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194E" w14:textId="2115C66D" w:rsidR="005C4482" w:rsidRPr="00C47FE1" w:rsidRDefault="0086567F" w:rsidP="005C4482">
      <w:pPr>
        <w:pStyle w:val="s22"/>
        <w:spacing w:before="0" w:beforeAutospacing="0" w:after="0" w:afterAutospacing="0"/>
        <w:jc w:val="center"/>
        <w:rPr>
          <w:rStyle w:val="s23"/>
          <w:b/>
          <w:bCs/>
        </w:rPr>
      </w:pPr>
      <w:r w:rsidRPr="00C47FE1">
        <w:rPr>
          <w:rStyle w:val="s23"/>
          <w:b/>
          <w:bCs/>
        </w:rPr>
        <w:t>RFP</w:t>
      </w:r>
      <w:r>
        <w:rPr>
          <w:rStyle w:val="s23"/>
          <w:b/>
          <w:bCs/>
        </w:rPr>
        <w:t>#</w:t>
      </w:r>
      <w:r w:rsidRPr="00C47FE1">
        <w:rPr>
          <w:rStyle w:val="s23"/>
          <w:b/>
          <w:bCs/>
        </w:rPr>
        <w:t xml:space="preserve"> </w:t>
      </w:r>
      <w:r w:rsidR="00DC1D66" w:rsidRPr="00DC1D66">
        <w:rPr>
          <w:rStyle w:val="s23"/>
          <w:b/>
          <w:bCs/>
        </w:rPr>
        <w:t>19-096</w:t>
      </w:r>
      <w:r w:rsidR="005C4482">
        <w:rPr>
          <w:rStyle w:val="s23"/>
          <w:b/>
          <w:bCs/>
        </w:rPr>
        <w:t xml:space="preserve"> </w:t>
      </w:r>
      <w:r w:rsidR="005C4482" w:rsidRPr="00C47FE1">
        <w:rPr>
          <w:rStyle w:val="s23"/>
          <w:b/>
          <w:bCs/>
        </w:rPr>
        <w:t>SCOPE OF WORK</w:t>
      </w:r>
    </w:p>
    <w:p w14:paraId="29CD7785" w14:textId="0C54F8C6" w:rsidR="00DC1D66" w:rsidRDefault="005C4482" w:rsidP="00415C02">
      <w:pPr>
        <w:pStyle w:val="s22"/>
        <w:spacing w:before="0" w:beforeAutospacing="0" w:after="0" w:afterAutospacing="0"/>
        <w:jc w:val="center"/>
        <w:rPr>
          <w:rStyle w:val="s23"/>
          <w:b/>
          <w:bCs/>
        </w:rPr>
      </w:pPr>
      <w:r>
        <w:rPr>
          <w:rStyle w:val="s23"/>
          <w:b/>
          <w:bCs/>
        </w:rPr>
        <w:t xml:space="preserve">ATTACHMENT </w:t>
      </w:r>
      <w:r w:rsidR="00DC1D66">
        <w:rPr>
          <w:rStyle w:val="s23"/>
          <w:b/>
          <w:bCs/>
        </w:rPr>
        <w:t>C</w:t>
      </w:r>
    </w:p>
    <w:p w14:paraId="0243C31F" w14:textId="77777777" w:rsidR="0086567F" w:rsidRPr="00C47FE1" w:rsidRDefault="0086567F" w:rsidP="00415C02">
      <w:pPr>
        <w:pStyle w:val="s22"/>
        <w:spacing w:before="0" w:beforeAutospacing="0" w:after="0" w:afterAutospacing="0"/>
        <w:rPr>
          <w:rStyle w:val="s23"/>
          <w:b/>
          <w:bCs/>
        </w:rPr>
      </w:pPr>
    </w:p>
    <w:p w14:paraId="761DD367" w14:textId="1F0622B7" w:rsidR="0006366C" w:rsidRDefault="0006366C" w:rsidP="00415C02">
      <w:pPr>
        <w:pStyle w:val="Heading1"/>
        <w:numPr>
          <w:ilvl w:val="0"/>
          <w:numId w:val="2"/>
        </w:numPr>
        <w:spacing w:before="0"/>
        <w:rPr>
          <w:rFonts w:ascii="Times New Roman" w:hAnsi="Times New Roman" w:cs="Times New Roman"/>
          <w:b/>
          <w:color w:val="4472C4" w:themeColor="accent1"/>
        </w:rPr>
      </w:pPr>
      <w:bookmarkStart w:id="0" w:name="_Toc515440368"/>
      <w:r w:rsidRPr="00992355">
        <w:rPr>
          <w:rFonts w:ascii="Times New Roman" w:hAnsi="Times New Roman" w:cs="Times New Roman"/>
          <w:b/>
          <w:color w:val="4472C4" w:themeColor="accent1"/>
        </w:rPr>
        <w:t>Introduction</w:t>
      </w:r>
      <w:bookmarkEnd w:id="0"/>
    </w:p>
    <w:p w14:paraId="496E86EB" w14:textId="77777777" w:rsidR="00415C02" w:rsidRPr="00415C02" w:rsidRDefault="00415C02" w:rsidP="00415C02"/>
    <w:p w14:paraId="5CEDDA74" w14:textId="540E2B90" w:rsidR="0006366C" w:rsidRDefault="0006366C" w:rsidP="00415C02">
      <w:pPr>
        <w:widowControl/>
        <w:rPr>
          <w:szCs w:val="24"/>
        </w:rPr>
      </w:pPr>
      <w:r w:rsidRPr="001A10BB">
        <w:rPr>
          <w:szCs w:val="24"/>
        </w:rPr>
        <w:t>In accordance with Indiana statute, including IC 5-22-9, the Indiana Department of Administration (IDOA), acting on behalf of the Indiana Family and Social Services Administration (FSSA)</w:t>
      </w:r>
      <w:r w:rsidR="006D773B">
        <w:rPr>
          <w:szCs w:val="24"/>
        </w:rPr>
        <w:t xml:space="preserve"> Division of Family Resources (DFR)</w:t>
      </w:r>
      <w:r w:rsidR="002753AD">
        <w:rPr>
          <w:szCs w:val="24"/>
        </w:rPr>
        <w:t xml:space="preserve"> (</w:t>
      </w:r>
      <w:hyperlink r:id="rId8" w:history="1">
        <w:r w:rsidR="002753AD" w:rsidRPr="00B65CC2">
          <w:rPr>
            <w:rStyle w:val="Hyperlink"/>
            <w:szCs w:val="24"/>
          </w:rPr>
          <w:t>https://www.in.gov/fssa/2407.htm</w:t>
        </w:r>
      </w:hyperlink>
      <w:r w:rsidR="002753AD">
        <w:rPr>
          <w:szCs w:val="24"/>
        </w:rPr>
        <w:t>)</w:t>
      </w:r>
      <w:r w:rsidRPr="001A10BB">
        <w:rPr>
          <w:szCs w:val="24"/>
        </w:rPr>
        <w:t xml:space="preserve">, </w:t>
      </w:r>
      <w:r w:rsidR="00613755">
        <w:rPr>
          <w:szCs w:val="24"/>
        </w:rPr>
        <w:t>requests</w:t>
      </w:r>
      <w:r w:rsidR="00180C5F">
        <w:rPr>
          <w:szCs w:val="24"/>
        </w:rPr>
        <w:t xml:space="preserve"> Maintenance and Operations (M&amp;O)</w:t>
      </w:r>
      <w:r w:rsidR="006D773B">
        <w:rPr>
          <w:szCs w:val="24"/>
        </w:rPr>
        <w:t xml:space="preserve"> </w:t>
      </w:r>
      <w:r w:rsidR="00180C5F">
        <w:rPr>
          <w:szCs w:val="24"/>
        </w:rPr>
        <w:t xml:space="preserve">of the </w:t>
      </w:r>
      <w:r w:rsidR="001F407E">
        <w:rPr>
          <w:szCs w:val="24"/>
        </w:rPr>
        <w:t xml:space="preserve">of the </w:t>
      </w:r>
      <w:r w:rsidR="006D773B">
        <w:rPr>
          <w:szCs w:val="24"/>
        </w:rPr>
        <w:t xml:space="preserve">Application Services (AS) </w:t>
      </w:r>
      <w:r w:rsidRPr="001A10BB">
        <w:rPr>
          <w:szCs w:val="24"/>
        </w:rPr>
        <w:t>solution</w:t>
      </w:r>
      <w:r w:rsidR="009400A8">
        <w:rPr>
          <w:szCs w:val="24"/>
        </w:rPr>
        <w:t xml:space="preserve"> </w:t>
      </w:r>
      <w:r w:rsidR="00180C5F">
        <w:rPr>
          <w:szCs w:val="24"/>
        </w:rPr>
        <w:t xml:space="preserve">as well as </w:t>
      </w:r>
      <w:r w:rsidR="000E58D8">
        <w:rPr>
          <w:szCs w:val="24"/>
        </w:rPr>
        <w:t xml:space="preserve">Design, Development, and Implementation (DDI) </w:t>
      </w:r>
      <w:r w:rsidR="009C7186">
        <w:rPr>
          <w:szCs w:val="24"/>
        </w:rPr>
        <w:t xml:space="preserve">of new or updated </w:t>
      </w:r>
      <w:r w:rsidR="00180C5F">
        <w:rPr>
          <w:szCs w:val="24"/>
        </w:rPr>
        <w:t>components</w:t>
      </w:r>
      <w:r w:rsidR="00E13158">
        <w:rPr>
          <w:szCs w:val="24"/>
        </w:rPr>
        <w:t xml:space="preserve"> to the AS solution</w:t>
      </w:r>
      <w:r w:rsidR="00180C5F">
        <w:rPr>
          <w:szCs w:val="24"/>
        </w:rPr>
        <w:t>.  The AS solution</w:t>
      </w:r>
      <w:r w:rsidR="009400A8">
        <w:rPr>
          <w:szCs w:val="24"/>
        </w:rPr>
        <w:t xml:space="preserve"> provides</w:t>
      </w:r>
      <w:r w:rsidRPr="001A10BB">
        <w:rPr>
          <w:szCs w:val="24"/>
        </w:rPr>
        <w:t xml:space="preserve"> </w:t>
      </w:r>
      <w:r w:rsidR="006D773B">
        <w:rPr>
          <w:szCs w:val="24"/>
        </w:rPr>
        <w:t xml:space="preserve">Eligibility &amp; Enrollment (E&amp;E) online </w:t>
      </w:r>
      <w:r w:rsidR="00B561ED">
        <w:rPr>
          <w:szCs w:val="24"/>
        </w:rPr>
        <w:t>benefits</w:t>
      </w:r>
      <w:r w:rsidR="009C7186">
        <w:rPr>
          <w:szCs w:val="24"/>
        </w:rPr>
        <w:t>, worker,</w:t>
      </w:r>
      <w:r w:rsidR="006D773B">
        <w:rPr>
          <w:szCs w:val="24"/>
        </w:rPr>
        <w:t xml:space="preserve"> and agency </w:t>
      </w:r>
      <w:r w:rsidR="00180C5F">
        <w:rPr>
          <w:szCs w:val="24"/>
        </w:rPr>
        <w:t xml:space="preserve">portal </w:t>
      </w:r>
      <w:r w:rsidR="006D773B">
        <w:rPr>
          <w:szCs w:val="24"/>
        </w:rPr>
        <w:t>systems</w:t>
      </w:r>
      <w:r w:rsidR="009C7186">
        <w:rPr>
          <w:szCs w:val="24"/>
        </w:rPr>
        <w:t xml:space="preserve">; </w:t>
      </w:r>
      <w:r w:rsidR="006D773B">
        <w:rPr>
          <w:szCs w:val="24"/>
        </w:rPr>
        <w:t>Document Center systems</w:t>
      </w:r>
      <w:r w:rsidR="009C7186">
        <w:rPr>
          <w:szCs w:val="24"/>
        </w:rPr>
        <w:t xml:space="preserve">; </w:t>
      </w:r>
      <w:r w:rsidR="006D773B">
        <w:rPr>
          <w:szCs w:val="24"/>
        </w:rPr>
        <w:t xml:space="preserve">and </w:t>
      </w:r>
      <w:r w:rsidR="00082BD2">
        <w:rPr>
          <w:szCs w:val="24"/>
        </w:rPr>
        <w:t>Indiana Manpower and Comprehensive Training (</w:t>
      </w:r>
      <w:r w:rsidR="006D773B">
        <w:rPr>
          <w:szCs w:val="24"/>
        </w:rPr>
        <w:t>IMPACT</w:t>
      </w:r>
      <w:r w:rsidR="00082BD2">
        <w:rPr>
          <w:szCs w:val="24"/>
        </w:rPr>
        <w:t>)</w:t>
      </w:r>
      <w:r w:rsidR="006D773B">
        <w:rPr>
          <w:szCs w:val="24"/>
        </w:rPr>
        <w:t xml:space="preserve"> support </w:t>
      </w:r>
      <w:r w:rsidRPr="001A10BB">
        <w:rPr>
          <w:szCs w:val="24"/>
        </w:rPr>
        <w:t xml:space="preserve">needs </w:t>
      </w:r>
      <w:r w:rsidR="009400A8">
        <w:rPr>
          <w:szCs w:val="24"/>
        </w:rPr>
        <w:t>for</w:t>
      </w:r>
      <w:r w:rsidR="009400A8" w:rsidRPr="001A10BB">
        <w:rPr>
          <w:szCs w:val="24"/>
        </w:rPr>
        <w:t xml:space="preserve"> </w:t>
      </w:r>
      <w:r w:rsidR="006D773B">
        <w:rPr>
          <w:szCs w:val="24"/>
        </w:rPr>
        <w:t>DFR</w:t>
      </w:r>
      <w:r>
        <w:rPr>
          <w:szCs w:val="24"/>
        </w:rPr>
        <w:t>.</w:t>
      </w:r>
      <w:r w:rsidRPr="001A10BB" w:rsidDel="00114B61">
        <w:rPr>
          <w:szCs w:val="24"/>
        </w:rPr>
        <w:t xml:space="preserve"> </w:t>
      </w:r>
    </w:p>
    <w:p w14:paraId="17895DC4" w14:textId="0BDEF861" w:rsidR="00737B06" w:rsidRDefault="00737B06" w:rsidP="00415C02">
      <w:pPr>
        <w:widowControl/>
        <w:rPr>
          <w:szCs w:val="24"/>
        </w:rPr>
      </w:pPr>
    </w:p>
    <w:p w14:paraId="533DF710" w14:textId="1C0125BC" w:rsidR="009C7186" w:rsidRDefault="003C0DCF" w:rsidP="00415C02">
      <w:pPr>
        <w:widowControl/>
        <w:rPr>
          <w:szCs w:val="24"/>
        </w:rPr>
      </w:pPr>
      <w:r>
        <w:rPr>
          <w:szCs w:val="24"/>
        </w:rPr>
        <w:t xml:space="preserve">The Contractor </w:t>
      </w:r>
      <w:r w:rsidR="009C7186">
        <w:rPr>
          <w:szCs w:val="24"/>
        </w:rPr>
        <w:t xml:space="preserve">awarded a contract </w:t>
      </w:r>
      <w:r>
        <w:rPr>
          <w:szCs w:val="24"/>
        </w:rPr>
        <w:t xml:space="preserve">via this RFP will be expected to maintain these </w:t>
      </w:r>
      <w:r w:rsidR="003D5FE4">
        <w:rPr>
          <w:szCs w:val="24"/>
        </w:rPr>
        <w:t xml:space="preserve">AS </w:t>
      </w:r>
      <w:r>
        <w:rPr>
          <w:szCs w:val="24"/>
        </w:rPr>
        <w:t>solution</w:t>
      </w:r>
      <w:r w:rsidR="00145F40" w:rsidRPr="00145F40">
        <w:t xml:space="preserve"> </w:t>
      </w:r>
      <w:r w:rsidR="00145F40">
        <w:t>component</w:t>
      </w:r>
      <w:r w:rsidR="0049573C">
        <w:t>s</w:t>
      </w:r>
      <w:r>
        <w:rPr>
          <w:szCs w:val="24"/>
        </w:rPr>
        <w:t xml:space="preserve"> and provide enhancements that </w:t>
      </w:r>
      <w:r w:rsidR="00737B06">
        <w:rPr>
          <w:szCs w:val="24"/>
        </w:rPr>
        <w:t xml:space="preserve">comply with </w:t>
      </w:r>
      <w:r w:rsidR="00F60374">
        <w:rPr>
          <w:szCs w:val="24"/>
        </w:rPr>
        <w:t>all aspects of</w:t>
      </w:r>
      <w:r w:rsidR="009C7186">
        <w:rPr>
          <w:szCs w:val="24"/>
        </w:rPr>
        <w:t>:</w:t>
      </w:r>
    </w:p>
    <w:p w14:paraId="158FC8A1" w14:textId="5CDC6241" w:rsidR="009C7186" w:rsidRDefault="00737B06" w:rsidP="00DE2451">
      <w:pPr>
        <w:pStyle w:val="ListParagraph"/>
        <w:widowControl/>
        <w:numPr>
          <w:ilvl w:val="0"/>
          <w:numId w:val="75"/>
        </w:numPr>
        <w:rPr>
          <w:szCs w:val="24"/>
        </w:rPr>
      </w:pPr>
      <w:r w:rsidRPr="009C7186">
        <w:rPr>
          <w:szCs w:val="24"/>
        </w:rPr>
        <w:t>Centers for Medicare &amp; Medicaid Services (CMS) applicable requirements (</w:t>
      </w:r>
      <w:hyperlink r:id="rId9" w:history="1">
        <w:r w:rsidR="00957FC5" w:rsidRPr="009C7186">
          <w:rPr>
            <w:rStyle w:val="Hyperlink"/>
            <w:szCs w:val="24"/>
          </w:rPr>
          <w:t>https://www.medicaid.gov/medicaid/data-and-systems/meet/index.html</w:t>
        </w:r>
      </w:hyperlink>
      <w:r w:rsidRPr="009C7186">
        <w:rPr>
          <w:szCs w:val="24"/>
        </w:rPr>
        <w:t>)</w:t>
      </w:r>
      <w:r w:rsidR="00F60374" w:rsidRPr="009C7186">
        <w:rPr>
          <w:szCs w:val="24"/>
        </w:rPr>
        <w:t xml:space="preserve"> for </w:t>
      </w:r>
      <w:r w:rsidR="00082BD2" w:rsidRPr="009C7186">
        <w:rPr>
          <w:szCs w:val="24"/>
        </w:rPr>
        <w:t>H</w:t>
      </w:r>
      <w:r w:rsidR="00F60374" w:rsidRPr="009C7186">
        <w:rPr>
          <w:szCs w:val="24"/>
        </w:rPr>
        <w:t>ealth Coverage</w:t>
      </w:r>
      <w:r w:rsidR="00082BD2" w:rsidRPr="009C7186">
        <w:rPr>
          <w:szCs w:val="24"/>
        </w:rPr>
        <w:t xml:space="preserve"> E&amp;E</w:t>
      </w:r>
      <w:r w:rsidR="00F60374" w:rsidRPr="009C7186">
        <w:rPr>
          <w:szCs w:val="24"/>
        </w:rPr>
        <w:t xml:space="preserve">, </w:t>
      </w:r>
    </w:p>
    <w:p w14:paraId="3F057B26" w14:textId="0DB22D7C" w:rsidR="009C7186" w:rsidRDefault="00082BD2" w:rsidP="00DE2451">
      <w:pPr>
        <w:pStyle w:val="ListParagraph"/>
        <w:widowControl/>
        <w:numPr>
          <w:ilvl w:val="0"/>
          <w:numId w:val="75"/>
        </w:numPr>
        <w:rPr>
          <w:szCs w:val="24"/>
        </w:rPr>
      </w:pPr>
      <w:r w:rsidRPr="009C7186">
        <w:rPr>
          <w:szCs w:val="24"/>
        </w:rPr>
        <w:t>United State Department of Agriculture (</w:t>
      </w:r>
      <w:r w:rsidR="00F60374" w:rsidRPr="009C7186">
        <w:rPr>
          <w:szCs w:val="24"/>
        </w:rPr>
        <w:t>USDA</w:t>
      </w:r>
      <w:r w:rsidRPr="009C7186">
        <w:rPr>
          <w:szCs w:val="24"/>
        </w:rPr>
        <w:t>) Food and Nutrition Service (</w:t>
      </w:r>
      <w:r w:rsidR="00F60374" w:rsidRPr="009C7186">
        <w:rPr>
          <w:szCs w:val="24"/>
        </w:rPr>
        <w:t>FNS</w:t>
      </w:r>
      <w:r w:rsidRPr="009C7186">
        <w:rPr>
          <w:szCs w:val="24"/>
        </w:rPr>
        <w:t>)</w:t>
      </w:r>
      <w:r w:rsidR="00F60374" w:rsidRPr="009C7186">
        <w:rPr>
          <w:szCs w:val="24"/>
        </w:rPr>
        <w:t xml:space="preserve"> applicable requirements (</w:t>
      </w:r>
      <w:hyperlink r:id="rId10" w:history="1">
        <w:r w:rsidRPr="009C7186">
          <w:rPr>
            <w:rStyle w:val="Hyperlink"/>
            <w:szCs w:val="24"/>
          </w:rPr>
          <w:t>https://www.fns.usda.gov/apd/fns-handbook-901-v2-advance-planning-documents</w:t>
        </w:r>
      </w:hyperlink>
      <w:r w:rsidR="00F60374" w:rsidRPr="009C7186">
        <w:rPr>
          <w:szCs w:val="24"/>
        </w:rPr>
        <w:t xml:space="preserve">) for </w:t>
      </w:r>
      <w:r w:rsidRPr="009C7186">
        <w:rPr>
          <w:szCs w:val="24"/>
        </w:rPr>
        <w:t>Supplemental Nutrition Assistance Program (</w:t>
      </w:r>
      <w:r w:rsidR="00F60374" w:rsidRPr="009C7186">
        <w:rPr>
          <w:szCs w:val="24"/>
        </w:rPr>
        <w:t>SNAP</w:t>
      </w:r>
      <w:r w:rsidRPr="009C7186">
        <w:rPr>
          <w:szCs w:val="24"/>
        </w:rPr>
        <w:t>)</w:t>
      </w:r>
      <w:r w:rsidR="00F60374" w:rsidRPr="009C7186">
        <w:rPr>
          <w:szCs w:val="24"/>
        </w:rPr>
        <w:t xml:space="preserve"> and Employment &amp; Training</w:t>
      </w:r>
      <w:r w:rsidRPr="009C7186">
        <w:rPr>
          <w:szCs w:val="24"/>
        </w:rPr>
        <w:t xml:space="preserve"> (E&amp;T)</w:t>
      </w:r>
      <w:r w:rsidR="00307AF9" w:rsidRPr="009C7186">
        <w:rPr>
          <w:szCs w:val="24"/>
        </w:rPr>
        <w:t xml:space="preserve"> (</w:t>
      </w:r>
      <w:hyperlink r:id="rId11" w:history="1">
        <w:r w:rsidR="00307AF9" w:rsidRPr="009C7186">
          <w:rPr>
            <w:rStyle w:val="Hyperlink"/>
            <w:szCs w:val="24"/>
          </w:rPr>
          <w:t>https://www.fns.usda.gov/snap/et-state-plan-handbook</w:t>
        </w:r>
      </w:hyperlink>
      <w:r w:rsidR="00F60374" w:rsidRPr="009C7186">
        <w:rPr>
          <w:szCs w:val="24"/>
        </w:rPr>
        <w:t xml:space="preserve">, and </w:t>
      </w:r>
    </w:p>
    <w:p w14:paraId="03EB625B" w14:textId="481093DE" w:rsidR="00737B06" w:rsidRPr="009C7186" w:rsidRDefault="00082BD2" w:rsidP="00DE2451">
      <w:pPr>
        <w:pStyle w:val="ListParagraph"/>
        <w:widowControl/>
        <w:numPr>
          <w:ilvl w:val="0"/>
          <w:numId w:val="75"/>
        </w:numPr>
        <w:rPr>
          <w:szCs w:val="24"/>
        </w:rPr>
      </w:pPr>
      <w:r w:rsidRPr="009C7186">
        <w:rPr>
          <w:szCs w:val="24"/>
        </w:rPr>
        <w:t>Administration for Children &amp; Families (</w:t>
      </w:r>
      <w:r w:rsidR="00F60374" w:rsidRPr="009C7186">
        <w:rPr>
          <w:szCs w:val="24"/>
        </w:rPr>
        <w:t>ACF</w:t>
      </w:r>
      <w:r w:rsidRPr="009C7186">
        <w:rPr>
          <w:szCs w:val="24"/>
        </w:rPr>
        <w:t>)</w:t>
      </w:r>
      <w:r w:rsidR="00F60374" w:rsidRPr="009C7186">
        <w:rPr>
          <w:szCs w:val="24"/>
        </w:rPr>
        <w:t xml:space="preserve"> applicable requirements for </w:t>
      </w:r>
      <w:r w:rsidRPr="009C7186">
        <w:rPr>
          <w:szCs w:val="24"/>
        </w:rPr>
        <w:t>Temporary Assistance for Needy Families (</w:t>
      </w:r>
      <w:r w:rsidR="00F60374" w:rsidRPr="009C7186">
        <w:rPr>
          <w:szCs w:val="24"/>
        </w:rPr>
        <w:t>TANF</w:t>
      </w:r>
      <w:r w:rsidRPr="009C7186">
        <w:rPr>
          <w:szCs w:val="24"/>
        </w:rPr>
        <w:t>)</w:t>
      </w:r>
      <w:r w:rsidR="00F60374" w:rsidRPr="009C7186">
        <w:rPr>
          <w:szCs w:val="24"/>
        </w:rPr>
        <w:t xml:space="preserve"> and Employment &amp; Training (E&amp;T).</w:t>
      </w:r>
    </w:p>
    <w:p w14:paraId="6B42BEBE" w14:textId="77777777" w:rsidR="00415C02" w:rsidRPr="000A1FF9" w:rsidRDefault="00415C02" w:rsidP="00415C02">
      <w:pPr>
        <w:widowControl/>
        <w:rPr>
          <w:szCs w:val="24"/>
        </w:rPr>
      </w:pPr>
    </w:p>
    <w:p w14:paraId="601AA47C" w14:textId="77777777" w:rsidR="00D43D1F" w:rsidRDefault="00D43D1F">
      <w:pPr>
        <w:widowControl/>
        <w:spacing w:after="160" w:line="259" w:lineRule="auto"/>
        <w:rPr>
          <w:rFonts w:eastAsiaTheme="majorEastAsia"/>
          <w:b/>
          <w:color w:val="4472C4" w:themeColor="accent1"/>
          <w:sz w:val="32"/>
          <w:szCs w:val="32"/>
        </w:rPr>
      </w:pPr>
      <w:bookmarkStart w:id="1" w:name="_Toc515440369"/>
      <w:r>
        <w:rPr>
          <w:b/>
          <w:color w:val="4472C4" w:themeColor="accent1"/>
        </w:rPr>
        <w:br w:type="page"/>
      </w:r>
    </w:p>
    <w:p w14:paraId="2BE28702" w14:textId="07123227" w:rsidR="0006366C" w:rsidRPr="00992355" w:rsidRDefault="0006366C" w:rsidP="00415C02">
      <w:pPr>
        <w:pStyle w:val="Heading1"/>
        <w:numPr>
          <w:ilvl w:val="0"/>
          <w:numId w:val="2"/>
        </w:numPr>
        <w:spacing w:before="0"/>
        <w:rPr>
          <w:rFonts w:ascii="Times New Roman" w:hAnsi="Times New Roman" w:cs="Times New Roman"/>
          <w:b/>
          <w:color w:val="4472C4" w:themeColor="accent1"/>
        </w:rPr>
      </w:pPr>
      <w:r w:rsidRPr="00992355">
        <w:rPr>
          <w:rFonts w:ascii="Times New Roman" w:hAnsi="Times New Roman" w:cs="Times New Roman"/>
          <w:b/>
          <w:color w:val="4472C4" w:themeColor="accent1"/>
        </w:rPr>
        <w:lastRenderedPageBreak/>
        <w:t>Background and Purpose</w:t>
      </w:r>
      <w:bookmarkEnd w:id="1"/>
    </w:p>
    <w:p w14:paraId="71417D09" w14:textId="77777777" w:rsidR="00E05B19" w:rsidRDefault="00E05B19" w:rsidP="00415C02">
      <w:pPr>
        <w:widowControl/>
        <w:rPr>
          <w:szCs w:val="24"/>
        </w:rPr>
      </w:pPr>
    </w:p>
    <w:p w14:paraId="6729EBD7" w14:textId="2D24E9F6" w:rsidR="00E05B19" w:rsidRDefault="005222D6" w:rsidP="00415C02">
      <w:pPr>
        <w:numPr>
          <w:ilvl w:val="1"/>
          <w:numId w:val="2"/>
        </w:numPr>
        <w:ind w:hanging="792"/>
        <w:rPr>
          <w:b/>
          <w:color w:val="4472C4" w:themeColor="accent1"/>
          <w:sz w:val="28"/>
        </w:rPr>
      </w:pPr>
      <w:r>
        <w:rPr>
          <w:b/>
          <w:color w:val="4472C4" w:themeColor="accent1"/>
          <w:sz w:val="28"/>
        </w:rPr>
        <w:t>Application Services</w:t>
      </w:r>
      <w:r w:rsidR="00E05B19">
        <w:rPr>
          <w:b/>
          <w:color w:val="4472C4" w:themeColor="accent1"/>
          <w:sz w:val="28"/>
        </w:rPr>
        <w:t xml:space="preserve"> </w:t>
      </w:r>
      <w:r w:rsidR="00781C69">
        <w:rPr>
          <w:b/>
          <w:color w:val="4472C4" w:themeColor="accent1"/>
          <w:sz w:val="28"/>
        </w:rPr>
        <w:t>Overview</w:t>
      </w:r>
    </w:p>
    <w:p w14:paraId="7CF5B36C" w14:textId="77777777" w:rsidR="00415C02" w:rsidRPr="00E05B19" w:rsidRDefault="00415C02" w:rsidP="00415C02">
      <w:pPr>
        <w:rPr>
          <w:b/>
          <w:color w:val="4472C4" w:themeColor="accent1"/>
          <w:sz w:val="28"/>
        </w:rPr>
      </w:pPr>
    </w:p>
    <w:p w14:paraId="4315D4EC" w14:textId="69E430DF" w:rsidR="00613755" w:rsidRDefault="00180C5F" w:rsidP="00415C02">
      <w:pPr>
        <w:widowControl/>
        <w:rPr>
          <w:szCs w:val="24"/>
        </w:rPr>
      </w:pPr>
      <w:r>
        <w:rPr>
          <w:szCs w:val="24"/>
        </w:rPr>
        <w:t xml:space="preserve">AS </w:t>
      </w:r>
      <w:r w:rsidR="0006366C" w:rsidRPr="003A7022">
        <w:rPr>
          <w:szCs w:val="24"/>
        </w:rPr>
        <w:t xml:space="preserve">is </w:t>
      </w:r>
      <w:r w:rsidR="00B528CA">
        <w:rPr>
          <w:szCs w:val="24"/>
        </w:rPr>
        <w:t>overseen</w:t>
      </w:r>
      <w:r w:rsidR="00B528CA" w:rsidRPr="003A7022">
        <w:rPr>
          <w:szCs w:val="24"/>
        </w:rPr>
        <w:t xml:space="preserve"> </w:t>
      </w:r>
      <w:r w:rsidR="0006366C" w:rsidRPr="003A7022">
        <w:rPr>
          <w:szCs w:val="24"/>
        </w:rPr>
        <w:t xml:space="preserve">by </w:t>
      </w:r>
      <w:r w:rsidR="005222D6">
        <w:rPr>
          <w:szCs w:val="24"/>
        </w:rPr>
        <w:t>DFR</w:t>
      </w:r>
      <w:r w:rsidR="00642015">
        <w:rPr>
          <w:szCs w:val="24"/>
        </w:rPr>
        <w:t>.</w:t>
      </w:r>
      <w:r w:rsidR="00781C69">
        <w:rPr>
          <w:szCs w:val="24"/>
        </w:rPr>
        <w:t xml:space="preserve"> </w:t>
      </w:r>
      <w:r w:rsidR="002753AD">
        <w:rPr>
          <w:szCs w:val="24"/>
        </w:rPr>
        <w:t xml:space="preserve">All AS </w:t>
      </w:r>
      <w:r w:rsidR="00145F40">
        <w:rPr>
          <w:szCs w:val="24"/>
        </w:rPr>
        <w:t>solution</w:t>
      </w:r>
      <w:r w:rsidR="009C7186">
        <w:rPr>
          <w:szCs w:val="24"/>
        </w:rPr>
        <w:t xml:space="preserve"> </w:t>
      </w:r>
      <w:r w:rsidR="003D5FE4">
        <w:rPr>
          <w:szCs w:val="24"/>
        </w:rPr>
        <w:t xml:space="preserve">components </w:t>
      </w:r>
      <w:r w:rsidR="002753AD">
        <w:rPr>
          <w:szCs w:val="24"/>
        </w:rPr>
        <w:t xml:space="preserve">are </w:t>
      </w:r>
      <w:r w:rsidR="00BA5743">
        <w:rPr>
          <w:szCs w:val="24"/>
        </w:rPr>
        <w:t xml:space="preserve">currently </w:t>
      </w:r>
      <w:r w:rsidR="002753AD">
        <w:rPr>
          <w:szCs w:val="24"/>
        </w:rPr>
        <w:t>hosted by the Indiana Office of Technology (IOT).</w:t>
      </w:r>
      <w:r w:rsidR="00737B06">
        <w:rPr>
          <w:szCs w:val="24"/>
        </w:rPr>
        <w:t xml:space="preserve">  </w:t>
      </w:r>
      <w:r w:rsidR="0049573C">
        <w:t>All AS solution components (both in production and non-production environments) developed or maintained as part of this Contract scope shall be</w:t>
      </w:r>
      <w:r w:rsidR="00082BD2">
        <w:rPr>
          <w:szCs w:val="24"/>
        </w:rPr>
        <w:t xml:space="preserve"> hosted by IOT throughout the term of the resulting contract from this RFP.</w:t>
      </w:r>
    </w:p>
    <w:p w14:paraId="13423F43" w14:textId="6F81B067" w:rsidR="006B6395" w:rsidRDefault="006B6395" w:rsidP="00415C02">
      <w:pPr>
        <w:widowControl/>
        <w:rPr>
          <w:szCs w:val="24"/>
        </w:rPr>
      </w:pPr>
    </w:p>
    <w:p w14:paraId="0D29FF89" w14:textId="77777777" w:rsidR="009B0EEE" w:rsidRDefault="006B6395" w:rsidP="006B6395">
      <w:pPr>
        <w:widowControl/>
        <w:rPr>
          <w:szCs w:val="24"/>
        </w:rPr>
      </w:pPr>
      <w:r>
        <w:rPr>
          <w:szCs w:val="24"/>
        </w:rPr>
        <w:t>AS solution</w:t>
      </w:r>
      <w:r w:rsidR="001F407E">
        <w:rPr>
          <w:szCs w:val="24"/>
        </w:rPr>
        <w:t xml:space="preserve"> component</w:t>
      </w:r>
      <w:r>
        <w:rPr>
          <w:szCs w:val="24"/>
        </w:rPr>
        <w:t>s were implemented from 2007 thr</w:t>
      </w:r>
      <w:r w:rsidR="00457DF6">
        <w:rPr>
          <w:szCs w:val="24"/>
        </w:rPr>
        <w:t>ough</w:t>
      </w:r>
      <w:r>
        <w:rPr>
          <w:szCs w:val="24"/>
        </w:rPr>
        <w:t xml:space="preserve"> 2012</w:t>
      </w:r>
      <w:r w:rsidR="009C7186">
        <w:rPr>
          <w:szCs w:val="24"/>
        </w:rPr>
        <w:t>,</w:t>
      </w:r>
      <w:r>
        <w:rPr>
          <w:szCs w:val="24"/>
        </w:rPr>
        <w:t xml:space="preserve"> with the IMPACT solution replacing another E&amp;T system in 2017.  These solution</w:t>
      </w:r>
      <w:r w:rsidR="003D5FE4">
        <w:rPr>
          <w:szCs w:val="24"/>
        </w:rPr>
        <w:t xml:space="preserve"> component</w:t>
      </w:r>
      <w:r>
        <w:rPr>
          <w:szCs w:val="24"/>
        </w:rPr>
        <w:t>s were introduced to support standardization and improved operational processes for DFR, while also giving clients access to an electronic portal and improved document processing.  Throughout the years, AS solution</w:t>
      </w:r>
      <w:r w:rsidR="001F407E">
        <w:rPr>
          <w:szCs w:val="24"/>
        </w:rPr>
        <w:t xml:space="preserve"> component</w:t>
      </w:r>
      <w:r>
        <w:rPr>
          <w:szCs w:val="24"/>
        </w:rPr>
        <w:t xml:space="preserve">s have improved and evolved significantly to accommodate client and worker </w:t>
      </w:r>
      <w:r w:rsidR="00E062D3">
        <w:rPr>
          <w:szCs w:val="24"/>
        </w:rPr>
        <w:t xml:space="preserve">needs as well as </w:t>
      </w:r>
      <w:r w:rsidR="0060245D">
        <w:rPr>
          <w:szCs w:val="24"/>
        </w:rPr>
        <w:t>Federal</w:t>
      </w:r>
      <w:r w:rsidR="00E062D3">
        <w:rPr>
          <w:szCs w:val="24"/>
        </w:rPr>
        <w:t xml:space="preserve"> and </w:t>
      </w:r>
      <w:r w:rsidR="00E13158">
        <w:rPr>
          <w:szCs w:val="24"/>
        </w:rPr>
        <w:t>S</w:t>
      </w:r>
      <w:r w:rsidR="00E062D3">
        <w:rPr>
          <w:szCs w:val="24"/>
        </w:rPr>
        <w:t>tate requirements for business, policy, information technology (IT), security</w:t>
      </w:r>
      <w:r w:rsidR="00A27FB2">
        <w:rPr>
          <w:szCs w:val="24"/>
        </w:rPr>
        <w:t>, and</w:t>
      </w:r>
      <w:r w:rsidR="00E062D3">
        <w:rPr>
          <w:szCs w:val="24"/>
        </w:rPr>
        <w:t xml:space="preserve"> privacy expectations.</w:t>
      </w:r>
      <w:r w:rsidR="009B0EEE">
        <w:rPr>
          <w:szCs w:val="24"/>
        </w:rPr>
        <w:t xml:space="preserve">  </w:t>
      </w:r>
    </w:p>
    <w:p w14:paraId="7E351C66" w14:textId="77777777" w:rsidR="009B0EEE" w:rsidRDefault="009B0EEE" w:rsidP="006B6395">
      <w:pPr>
        <w:widowControl/>
        <w:rPr>
          <w:szCs w:val="24"/>
        </w:rPr>
      </w:pPr>
    </w:p>
    <w:p w14:paraId="43ED9F9A" w14:textId="18CB105F" w:rsidR="006B6395" w:rsidRPr="005D2657" w:rsidRDefault="009B0EEE" w:rsidP="006B6395">
      <w:pPr>
        <w:widowControl/>
        <w:rPr>
          <w:b/>
        </w:rPr>
      </w:pPr>
      <w:r w:rsidRPr="005D2657">
        <w:rPr>
          <w:b/>
          <w:szCs w:val="24"/>
        </w:rPr>
        <w:t xml:space="preserve">DFR has adopted microservice architecture with container virtualization for new AS components.  This modern approach adopted by the SDLC industry at large and DFR itself has increased responsiveness to client, operational, and policy needs.  The SDLC can generate updates more quickly </w:t>
      </w:r>
      <w:r w:rsidR="005D2657">
        <w:rPr>
          <w:b/>
          <w:szCs w:val="24"/>
        </w:rPr>
        <w:t xml:space="preserve">for the business </w:t>
      </w:r>
      <w:r w:rsidRPr="005D2657">
        <w:rPr>
          <w:b/>
          <w:szCs w:val="24"/>
        </w:rPr>
        <w:t xml:space="preserve">while maintaining </w:t>
      </w:r>
      <w:r w:rsidR="000A4BF7" w:rsidRPr="005D2657">
        <w:rPr>
          <w:b/>
          <w:szCs w:val="24"/>
        </w:rPr>
        <w:t xml:space="preserve">patching, upgrades, and other maintenance-oriented support.  </w:t>
      </w:r>
      <w:r w:rsidRPr="005D2657">
        <w:rPr>
          <w:b/>
          <w:szCs w:val="24"/>
        </w:rPr>
        <w:t xml:space="preserve">It is expected that the Contractor will maintain this modern architecture while also providing additional architecture and infrastructure </w:t>
      </w:r>
      <w:r w:rsidR="000A4BF7" w:rsidRPr="005D2657">
        <w:rPr>
          <w:b/>
          <w:szCs w:val="24"/>
        </w:rPr>
        <w:t xml:space="preserve">solutions </w:t>
      </w:r>
      <w:r w:rsidRPr="005D2657">
        <w:rPr>
          <w:b/>
          <w:szCs w:val="24"/>
        </w:rPr>
        <w:t xml:space="preserve">with modern approaches </w:t>
      </w:r>
      <w:r w:rsidR="000A4BF7" w:rsidRPr="005D2657">
        <w:rPr>
          <w:b/>
          <w:szCs w:val="24"/>
        </w:rPr>
        <w:t>throughout the term of this agreement to continually improve DFR systems.  In delivering these modern approaches</w:t>
      </w:r>
      <w:r w:rsidR="005D2657" w:rsidRPr="005D2657">
        <w:rPr>
          <w:b/>
          <w:szCs w:val="24"/>
        </w:rPr>
        <w:t xml:space="preserve"> in alignment with State, CMS MITA, and FNS objectives</w:t>
      </w:r>
      <w:r w:rsidR="000A4BF7" w:rsidRPr="005D2657">
        <w:rPr>
          <w:b/>
          <w:szCs w:val="24"/>
        </w:rPr>
        <w:t xml:space="preserve">, DFR is further expecting that </w:t>
      </w:r>
      <w:r w:rsidR="005D2657">
        <w:rPr>
          <w:b/>
          <w:szCs w:val="24"/>
        </w:rPr>
        <w:t>s</w:t>
      </w:r>
      <w:r w:rsidR="000A4BF7" w:rsidRPr="005D2657">
        <w:rPr>
          <w:b/>
          <w:szCs w:val="24"/>
        </w:rPr>
        <w:t>olutions will be easily and cost effectively supportable and replaceable when components must be upgraded or substituted.</w:t>
      </w:r>
    </w:p>
    <w:p w14:paraId="37C56521" w14:textId="3DEE5145" w:rsidR="0006366C" w:rsidRDefault="0006366C" w:rsidP="00415C02">
      <w:pPr>
        <w:widowControl/>
        <w:rPr>
          <w:szCs w:val="24"/>
        </w:rPr>
      </w:pPr>
    </w:p>
    <w:p w14:paraId="77FBC2E9" w14:textId="42621E31" w:rsidR="00156D0E" w:rsidRDefault="001F407E" w:rsidP="00415C02">
      <w:pPr>
        <w:widowControl/>
        <w:rPr>
          <w:szCs w:val="24"/>
        </w:rPr>
      </w:pPr>
      <w:r>
        <w:rPr>
          <w:szCs w:val="24"/>
        </w:rPr>
        <w:t xml:space="preserve">The </w:t>
      </w:r>
      <w:r w:rsidR="00A27FB2">
        <w:rPr>
          <w:szCs w:val="24"/>
        </w:rPr>
        <w:t>AS</w:t>
      </w:r>
      <w:r w:rsidR="00156D0E">
        <w:rPr>
          <w:szCs w:val="24"/>
        </w:rPr>
        <w:t xml:space="preserve"> </w:t>
      </w:r>
      <w:r>
        <w:rPr>
          <w:szCs w:val="24"/>
        </w:rPr>
        <w:t xml:space="preserve">solution </w:t>
      </w:r>
      <w:r w:rsidR="00156D0E">
        <w:rPr>
          <w:szCs w:val="24"/>
        </w:rPr>
        <w:t xml:space="preserve">is </w:t>
      </w:r>
      <w:r w:rsidR="00156D0E" w:rsidRPr="0044425F">
        <w:rPr>
          <w:szCs w:val="24"/>
        </w:rPr>
        <w:t xml:space="preserve">comprised of the following </w:t>
      </w:r>
      <w:r>
        <w:rPr>
          <w:szCs w:val="24"/>
        </w:rPr>
        <w:t xml:space="preserve">components </w:t>
      </w:r>
      <w:r w:rsidR="00CD5173">
        <w:rPr>
          <w:szCs w:val="24"/>
        </w:rPr>
        <w:t>that have interrelationships due to interfaces or shared platforms</w:t>
      </w:r>
      <w:r w:rsidR="00156D0E" w:rsidRPr="0044425F">
        <w:rPr>
          <w:szCs w:val="24"/>
        </w:rPr>
        <w:t>:</w:t>
      </w:r>
    </w:p>
    <w:p w14:paraId="2D55A1CE" w14:textId="492D3779" w:rsidR="006E15A5" w:rsidRDefault="006E15A5" w:rsidP="00415C02">
      <w:pPr>
        <w:widowControl/>
        <w:rPr>
          <w:szCs w:val="24"/>
        </w:rPr>
      </w:pPr>
    </w:p>
    <w:tbl>
      <w:tblPr>
        <w:tblStyle w:val="TableGrid"/>
        <w:tblW w:w="10473" w:type="dxa"/>
        <w:tblLook w:val="04A0" w:firstRow="1" w:lastRow="0" w:firstColumn="1" w:lastColumn="0" w:noHBand="0" w:noVBand="1"/>
      </w:tblPr>
      <w:tblGrid>
        <w:gridCol w:w="2141"/>
        <w:gridCol w:w="5414"/>
        <w:gridCol w:w="2918"/>
      </w:tblGrid>
      <w:tr w:rsidR="00494C36" w14:paraId="20917109" w14:textId="77777777" w:rsidTr="00DC1D66">
        <w:tc>
          <w:tcPr>
            <w:tcW w:w="2141" w:type="dxa"/>
            <w:shd w:val="clear" w:color="auto" w:fill="BFBFBF" w:themeFill="background1" w:themeFillShade="BF"/>
            <w:vAlign w:val="bottom"/>
          </w:tcPr>
          <w:p w14:paraId="04A488B5" w14:textId="47C8584E" w:rsidR="006E15A5" w:rsidRPr="006E15A5" w:rsidRDefault="006E15A5" w:rsidP="00494C36">
            <w:pPr>
              <w:widowControl/>
              <w:jc w:val="center"/>
              <w:rPr>
                <w:b/>
                <w:szCs w:val="24"/>
              </w:rPr>
            </w:pPr>
            <w:r w:rsidRPr="006E15A5">
              <w:rPr>
                <w:b/>
                <w:szCs w:val="24"/>
              </w:rPr>
              <w:t>AS Solution</w:t>
            </w:r>
            <w:r w:rsidR="001F407E">
              <w:rPr>
                <w:b/>
                <w:szCs w:val="24"/>
              </w:rPr>
              <w:t xml:space="preserve"> Component</w:t>
            </w:r>
          </w:p>
        </w:tc>
        <w:tc>
          <w:tcPr>
            <w:tcW w:w="5414" w:type="dxa"/>
            <w:shd w:val="clear" w:color="auto" w:fill="BFBFBF" w:themeFill="background1" w:themeFillShade="BF"/>
            <w:vAlign w:val="bottom"/>
          </w:tcPr>
          <w:p w14:paraId="371D2AE5" w14:textId="35B2AE7A" w:rsidR="006E15A5" w:rsidRPr="006E15A5" w:rsidRDefault="006E15A5" w:rsidP="00494C36">
            <w:pPr>
              <w:widowControl/>
              <w:jc w:val="center"/>
              <w:rPr>
                <w:b/>
                <w:szCs w:val="24"/>
              </w:rPr>
            </w:pPr>
            <w:r w:rsidRPr="006E15A5">
              <w:rPr>
                <w:b/>
                <w:szCs w:val="24"/>
              </w:rPr>
              <w:t>Description</w:t>
            </w:r>
          </w:p>
        </w:tc>
        <w:tc>
          <w:tcPr>
            <w:tcW w:w="2918" w:type="dxa"/>
            <w:shd w:val="clear" w:color="auto" w:fill="BFBFBF" w:themeFill="background1" w:themeFillShade="BF"/>
            <w:vAlign w:val="bottom"/>
          </w:tcPr>
          <w:p w14:paraId="7503744C" w14:textId="55DFD1A8" w:rsidR="006E15A5" w:rsidRPr="006E15A5" w:rsidRDefault="006E15A5" w:rsidP="00494C36">
            <w:pPr>
              <w:widowControl/>
              <w:jc w:val="center"/>
              <w:rPr>
                <w:b/>
                <w:szCs w:val="24"/>
              </w:rPr>
            </w:pPr>
            <w:r w:rsidRPr="006E15A5">
              <w:rPr>
                <w:b/>
                <w:szCs w:val="24"/>
              </w:rPr>
              <w:t xml:space="preserve">Major </w:t>
            </w:r>
            <w:r w:rsidR="001F407E">
              <w:rPr>
                <w:b/>
                <w:szCs w:val="24"/>
              </w:rPr>
              <w:t xml:space="preserve">Technology </w:t>
            </w:r>
            <w:r w:rsidRPr="006E15A5">
              <w:rPr>
                <w:b/>
                <w:szCs w:val="24"/>
              </w:rPr>
              <w:t xml:space="preserve">and </w:t>
            </w:r>
            <w:r w:rsidR="001F407E">
              <w:rPr>
                <w:b/>
                <w:szCs w:val="24"/>
              </w:rPr>
              <w:t>A</w:t>
            </w:r>
            <w:r w:rsidR="001F407E" w:rsidRPr="006E15A5">
              <w:rPr>
                <w:b/>
                <w:szCs w:val="24"/>
              </w:rPr>
              <w:t>rchitecture</w:t>
            </w:r>
          </w:p>
        </w:tc>
      </w:tr>
      <w:tr w:rsidR="00494C36" w14:paraId="4B156F8A" w14:textId="77777777" w:rsidTr="00DC1D66">
        <w:tc>
          <w:tcPr>
            <w:tcW w:w="2141" w:type="dxa"/>
          </w:tcPr>
          <w:p w14:paraId="06AA2FA1" w14:textId="492D0F3F" w:rsidR="006E15A5" w:rsidRPr="00494C36" w:rsidRDefault="006E15A5" w:rsidP="00415C02">
            <w:pPr>
              <w:widowControl/>
              <w:rPr>
                <w:b/>
                <w:szCs w:val="24"/>
              </w:rPr>
            </w:pPr>
            <w:r w:rsidRPr="00494C36">
              <w:rPr>
                <w:b/>
                <w:szCs w:val="24"/>
              </w:rPr>
              <w:t>Benefits Portal</w:t>
            </w:r>
          </w:p>
        </w:tc>
        <w:tc>
          <w:tcPr>
            <w:tcW w:w="5414" w:type="dxa"/>
          </w:tcPr>
          <w:p w14:paraId="5D5CDE49" w14:textId="77777777" w:rsidR="006E15A5" w:rsidRDefault="007D4CFD" w:rsidP="00DE2451">
            <w:pPr>
              <w:pStyle w:val="ListParagraph"/>
              <w:widowControl/>
              <w:numPr>
                <w:ilvl w:val="0"/>
                <w:numId w:val="44"/>
              </w:numPr>
              <w:rPr>
                <w:szCs w:val="24"/>
              </w:rPr>
            </w:pPr>
            <w:hyperlink r:id="rId12" w:history="1">
              <w:r w:rsidR="006E15A5" w:rsidRPr="00B65CC2">
                <w:rPr>
                  <w:rStyle w:val="Hyperlink"/>
                  <w:szCs w:val="24"/>
                </w:rPr>
                <w:t>https://fssabenefits.in.gov/</w:t>
              </w:r>
            </w:hyperlink>
          </w:p>
          <w:p w14:paraId="4EC86F16" w14:textId="77777777" w:rsidR="006E15A5" w:rsidRDefault="006E15A5" w:rsidP="00DE2451">
            <w:pPr>
              <w:pStyle w:val="ListParagraph"/>
              <w:widowControl/>
              <w:numPr>
                <w:ilvl w:val="0"/>
                <w:numId w:val="44"/>
              </w:numPr>
              <w:rPr>
                <w:szCs w:val="24"/>
              </w:rPr>
            </w:pPr>
            <w:r>
              <w:rPr>
                <w:szCs w:val="24"/>
              </w:rPr>
              <w:t>Provides functionality for clients and Authorized Representatives to apply for Health Coverage, SNAP, and/or Cash Assistance (TANF)</w:t>
            </w:r>
          </w:p>
          <w:p w14:paraId="7A5A6D4A" w14:textId="77777777" w:rsidR="006E15A5" w:rsidRDefault="006E15A5" w:rsidP="00DE2451">
            <w:pPr>
              <w:pStyle w:val="ListParagraph"/>
              <w:widowControl/>
              <w:numPr>
                <w:ilvl w:val="0"/>
                <w:numId w:val="44"/>
              </w:numPr>
              <w:rPr>
                <w:szCs w:val="24"/>
              </w:rPr>
            </w:pPr>
            <w:r>
              <w:rPr>
                <w:szCs w:val="24"/>
              </w:rPr>
              <w:t>Screening tool for clients to determine “Am I Eligible” for benefits without committing to application</w:t>
            </w:r>
          </w:p>
          <w:p w14:paraId="49F1E04C" w14:textId="08F3DD37" w:rsidR="006E15A5" w:rsidRPr="0036176E" w:rsidRDefault="006E15A5" w:rsidP="00DE2451">
            <w:pPr>
              <w:pStyle w:val="ListParagraph"/>
              <w:widowControl/>
              <w:numPr>
                <w:ilvl w:val="0"/>
                <w:numId w:val="44"/>
              </w:numPr>
              <w:rPr>
                <w:szCs w:val="24"/>
              </w:rPr>
            </w:pPr>
            <w:r>
              <w:rPr>
                <w:szCs w:val="24"/>
              </w:rPr>
              <w:t>Provides functionality to clients for determining current case status, printing proof of eligibility, reporting changes, and having access to other helpful information</w:t>
            </w:r>
          </w:p>
        </w:tc>
        <w:tc>
          <w:tcPr>
            <w:tcW w:w="2918" w:type="dxa"/>
          </w:tcPr>
          <w:p w14:paraId="5F368EE9" w14:textId="0BB9B17D" w:rsidR="00BC5217" w:rsidRPr="00494C36" w:rsidRDefault="008C554F" w:rsidP="00DE2451">
            <w:pPr>
              <w:pStyle w:val="ListParagraph"/>
              <w:widowControl/>
              <w:numPr>
                <w:ilvl w:val="0"/>
                <w:numId w:val="44"/>
              </w:numPr>
              <w:rPr>
                <w:szCs w:val="24"/>
              </w:rPr>
            </w:pPr>
            <w:r>
              <w:rPr>
                <w:szCs w:val="24"/>
              </w:rPr>
              <w:t>B</w:t>
            </w:r>
            <w:r w:rsidR="00BC5217">
              <w:rPr>
                <w:szCs w:val="24"/>
              </w:rPr>
              <w:t xml:space="preserve">ased on </w:t>
            </w:r>
            <w:r>
              <w:rPr>
                <w:szCs w:val="24"/>
              </w:rPr>
              <w:t xml:space="preserve">Java </w:t>
            </w:r>
            <w:r w:rsidR="005A654C">
              <w:rPr>
                <w:szCs w:val="24"/>
              </w:rPr>
              <w:t xml:space="preserve">frameworks </w:t>
            </w:r>
            <w:r w:rsidR="00456EE3">
              <w:rPr>
                <w:szCs w:val="24"/>
              </w:rPr>
              <w:t xml:space="preserve">and </w:t>
            </w:r>
            <w:r w:rsidR="005A654C">
              <w:rPr>
                <w:szCs w:val="24"/>
              </w:rPr>
              <w:t>non-relational document-oriented (</w:t>
            </w:r>
            <w:r w:rsidR="00456EE3">
              <w:rPr>
                <w:szCs w:val="24"/>
              </w:rPr>
              <w:t>MongoDB</w:t>
            </w:r>
            <w:r w:rsidR="005A654C">
              <w:rPr>
                <w:szCs w:val="24"/>
              </w:rPr>
              <w:t>)</w:t>
            </w:r>
          </w:p>
        </w:tc>
      </w:tr>
      <w:tr w:rsidR="00494C36" w14:paraId="7837789E" w14:textId="77777777" w:rsidTr="00DC1D66">
        <w:tc>
          <w:tcPr>
            <w:tcW w:w="2141" w:type="dxa"/>
          </w:tcPr>
          <w:p w14:paraId="1064D462" w14:textId="5645C56B" w:rsidR="006E15A5" w:rsidRPr="00494C36" w:rsidRDefault="00494C36" w:rsidP="00415C02">
            <w:pPr>
              <w:widowControl/>
              <w:rPr>
                <w:b/>
                <w:szCs w:val="24"/>
              </w:rPr>
            </w:pPr>
            <w:r w:rsidRPr="00457DF6">
              <w:rPr>
                <w:b/>
                <w:szCs w:val="24"/>
              </w:rPr>
              <w:lastRenderedPageBreak/>
              <w:t>Agency Portal</w:t>
            </w:r>
          </w:p>
        </w:tc>
        <w:tc>
          <w:tcPr>
            <w:tcW w:w="5414" w:type="dxa"/>
          </w:tcPr>
          <w:p w14:paraId="670E0774" w14:textId="77777777" w:rsidR="00494C36" w:rsidRDefault="007D4CFD" w:rsidP="00DE2451">
            <w:pPr>
              <w:pStyle w:val="ListParagraph"/>
              <w:widowControl/>
              <w:numPr>
                <w:ilvl w:val="0"/>
                <w:numId w:val="44"/>
              </w:numPr>
              <w:rPr>
                <w:szCs w:val="24"/>
              </w:rPr>
            </w:pPr>
            <w:hyperlink r:id="rId13" w:anchor="/" w:history="1">
              <w:r w:rsidR="00494C36" w:rsidRPr="00B65CC2">
                <w:rPr>
                  <w:rStyle w:val="Hyperlink"/>
                  <w:szCs w:val="24"/>
                </w:rPr>
                <w:t>https://www.fssabenefits.in.gov/AgencyPortal/#/</w:t>
              </w:r>
            </w:hyperlink>
            <w:r w:rsidR="00494C36">
              <w:rPr>
                <w:szCs w:val="24"/>
              </w:rPr>
              <w:t xml:space="preserve"> </w:t>
            </w:r>
          </w:p>
          <w:p w14:paraId="2040E314" w14:textId="7241C601" w:rsidR="00494C36" w:rsidRDefault="00494C36" w:rsidP="00DE2451">
            <w:pPr>
              <w:pStyle w:val="ListParagraph"/>
              <w:widowControl/>
              <w:numPr>
                <w:ilvl w:val="0"/>
                <w:numId w:val="44"/>
              </w:numPr>
              <w:rPr>
                <w:szCs w:val="24"/>
              </w:rPr>
            </w:pPr>
            <w:r>
              <w:rPr>
                <w:szCs w:val="24"/>
              </w:rPr>
              <w:t xml:space="preserve">Provides functionality for authorized agencies working with clients receiving public assistance through DFR E&amp;E to determine case status for clients who approve this access </w:t>
            </w:r>
            <w:r w:rsidR="00D2526C">
              <w:rPr>
                <w:szCs w:val="24"/>
              </w:rPr>
              <w:t>(e.g., Area Agencies for Aging, navigators)</w:t>
            </w:r>
          </w:p>
          <w:p w14:paraId="07345F83" w14:textId="2E624041" w:rsidR="006E15A5" w:rsidRPr="0036176E" w:rsidRDefault="00494C36" w:rsidP="00DE2451">
            <w:pPr>
              <w:pStyle w:val="ListParagraph"/>
              <w:widowControl/>
              <w:numPr>
                <w:ilvl w:val="0"/>
                <w:numId w:val="44"/>
              </w:numPr>
              <w:rPr>
                <w:szCs w:val="24"/>
              </w:rPr>
            </w:pPr>
            <w:r>
              <w:rPr>
                <w:szCs w:val="24"/>
              </w:rPr>
              <w:t xml:space="preserve">Additional details:  </w:t>
            </w:r>
            <w:hyperlink r:id="rId14" w:history="1">
              <w:r w:rsidRPr="00B65CC2">
                <w:rPr>
                  <w:rStyle w:val="Hyperlink"/>
                  <w:szCs w:val="24"/>
                </w:rPr>
                <w:t>https://www.in.gov/fssa/dfr/4323.htm</w:t>
              </w:r>
            </w:hyperlink>
            <w:r>
              <w:rPr>
                <w:szCs w:val="24"/>
              </w:rPr>
              <w:t xml:space="preserve"> </w:t>
            </w:r>
          </w:p>
        </w:tc>
        <w:tc>
          <w:tcPr>
            <w:tcW w:w="2918" w:type="dxa"/>
          </w:tcPr>
          <w:p w14:paraId="0A17734E" w14:textId="3540E35E" w:rsidR="00D753D0" w:rsidRPr="00847B26" w:rsidRDefault="00D753D0" w:rsidP="00D753D0">
            <w:pPr>
              <w:pStyle w:val="ListParagraph"/>
              <w:widowControl/>
              <w:numPr>
                <w:ilvl w:val="0"/>
                <w:numId w:val="44"/>
              </w:numPr>
              <w:rPr>
                <w:szCs w:val="24"/>
              </w:rPr>
            </w:pPr>
            <w:r w:rsidRPr="00847B26">
              <w:rPr>
                <w:szCs w:val="24"/>
              </w:rPr>
              <w:t xml:space="preserve">Java </w:t>
            </w:r>
            <w:r w:rsidR="005A654C">
              <w:rPr>
                <w:szCs w:val="24"/>
              </w:rPr>
              <w:t>frameworks</w:t>
            </w:r>
          </w:p>
          <w:p w14:paraId="5B8B88C1" w14:textId="67ABF8BF" w:rsidR="00DD1C04" w:rsidRPr="00226912" w:rsidRDefault="00D753D0" w:rsidP="00DE2451">
            <w:pPr>
              <w:pStyle w:val="ListParagraph"/>
              <w:numPr>
                <w:ilvl w:val="0"/>
                <w:numId w:val="44"/>
              </w:numPr>
            </w:pPr>
            <w:r w:rsidRPr="00847B26">
              <w:rPr>
                <w:szCs w:val="24"/>
              </w:rPr>
              <w:t>Oracle 12c</w:t>
            </w:r>
            <w:r w:rsidR="00494C36" w:rsidRPr="00226912">
              <w:t xml:space="preserve"> </w:t>
            </w:r>
          </w:p>
          <w:p w14:paraId="7F40E8FF" w14:textId="6DAE115E" w:rsidR="00DD1C04" w:rsidRPr="00494C36" w:rsidRDefault="00DD1C04" w:rsidP="00DA53B1">
            <w:pPr>
              <w:pStyle w:val="ListParagraph"/>
              <w:widowControl/>
              <w:ind w:left="360"/>
              <w:rPr>
                <w:szCs w:val="24"/>
              </w:rPr>
            </w:pPr>
          </w:p>
        </w:tc>
      </w:tr>
      <w:tr w:rsidR="00494C36" w14:paraId="385707B5" w14:textId="77777777" w:rsidTr="00DC1D66">
        <w:tc>
          <w:tcPr>
            <w:tcW w:w="2141" w:type="dxa"/>
          </w:tcPr>
          <w:p w14:paraId="146F0CFC" w14:textId="44DF7BB9" w:rsidR="00494C36" w:rsidRPr="00494C36" w:rsidRDefault="00494C36" w:rsidP="00415C02">
            <w:pPr>
              <w:widowControl/>
              <w:rPr>
                <w:b/>
                <w:szCs w:val="24"/>
              </w:rPr>
            </w:pPr>
            <w:r w:rsidRPr="00457DF6">
              <w:rPr>
                <w:b/>
                <w:szCs w:val="24"/>
              </w:rPr>
              <w:t>IMPACT Worker Portal</w:t>
            </w:r>
          </w:p>
        </w:tc>
        <w:tc>
          <w:tcPr>
            <w:tcW w:w="5414" w:type="dxa"/>
          </w:tcPr>
          <w:p w14:paraId="63003F98" w14:textId="77777777" w:rsidR="00494C36" w:rsidRDefault="00494C36" w:rsidP="00DE2451">
            <w:pPr>
              <w:pStyle w:val="ListParagraph"/>
              <w:widowControl/>
              <w:numPr>
                <w:ilvl w:val="0"/>
                <w:numId w:val="77"/>
              </w:numPr>
              <w:rPr>
                <w:szCs w:val="24"/>
              </w:rPr>
            </w:pPr>
            <w:r>
              <w:rPr>
                <w:szCs w:val="24"/>
              </w:rPr>
              <w:t>Intranet URL</w:t>
            </w:r>
          </w:p>
          <w:p w14:paraId="1B94A720" w14:textId="77777777" w:rsidR="00494C36" w:rsidRDefault="00494C36" w:rsidP="00DE2451">
            <w:pPr>
              <w:pStyle w:val="ListParagraph"/>
              <w:widowControl/>
              <w:numPr>
                <w:ilvl w:val="0"/>
                <w:numId w:val="77"/>
              </w:numPr>
              <w:rPr>
                <w:szCs w:val="24"/>
              </w:rPr>
            </w:pPr>
            <w:r>
              <w:rPr>
                <w:szCs w:val="24"/>
              </w:rPr>
              <w:t>Used by DFR and E&amp;T vendor staff for supporting the IMPACT program</w:t>
            </w:r>
          </w:p>
          <w:p w14:paraId="0351CA09" w14:textId="30DC4899" w:rsidR="00494C36" w:rsidRPr="00494C36" w:rsidRDefault="00494C36" w:rsidP="00DE2451">
            <w:pPr>
              <w:pStyle w:val="ListParagraph"/>
              <w:widowControl/>
              <w:numPr>
                <w:ilvl w:val="0"/>
                <w:numId w:val="77"/>
              </w:numPr>
              <w:rPr>
                <w:szCs w:val="24"/>
              </w:rPr>
            </w:pPr>
            <w:r w:rsidRPr="00494C36">
              <w:rPr>
                <w:szCs w:val="24"/>
              </w:rPr>
              <w:t xml:space="preserve">Additional details:  </w:t>
            </w:r>
            <w:hyperlink r:id="rId15" w:history="1">
              <w:r w:rsidRPr="00494C36">
                <w:rPr>
                  <w:rStyle w:val="Hyperlink"/>
                  <w:szCs w:val="24"/>
                </w:rPr>
                <w:t>https://www.in.gov/fssa/dfr/2682.htm</w:t>
              </w:r>
            </w:hyperlink>
          </w:p>
        </w:tc>
        <w:tc>
          <w:tcPr>
            <w:tcW w:w="2918" w:type="dxa"/>
          </w:tcPr>
          <w:p w14:paraId="53934BA9" w14:textId="155F5C5A" w:rsidR="00494C36" w:rsidRDefault="00494C36" w:rsidP="00DE2451">
            <w:pPr>
              <w:pStyle w:val="ListParagraph"/>
              <w:widowControl/>
              <w:numPr>
                <w:ilvl w:val="0"/>
                <w:numId w:val="77"/>
              </w:numPr>
              <w:rPr>
                <w:szCs w:val="24"/>
              </w:rPr>
            </w:pPr>
            <w:r>
              <w:rPr>
                <w:szCs w:val="24"/>
              </w:rPr>
              <w:t xml:space="preserve">Java </w:t>
            </w:r>
            <w:r w:rsidR="005A654C">
              <w:rPr>
                <w:szCs w:val="24"/>
              </w:rPr>
              <w:t>frameworks</w:t>
            </w:r>
          </w:p>
          <w:p w14:paraId="73C06E5E" w14:textId="54CA6723" w:rsidR="00494C36" w:rsidRPr="00494C36" w:rsidRDefault="00494C36" w:rsidP="00DE2451">
            <w:pPr>
              <w:pStyle w:val="ListParagraph"/>
              <w:widowControl/>
              <w:numPr>
                <w:ilvl w:val="0"/>
                <w:numId w:val="77"/>
              </w:numPr>
              <w:rPr>
                <w:szCs w:val="24"/>
              </w:rPr>
            </w:pPr>
            <w:r w:rsidRPr="00494C36">
              <w:rPr>
                <w:szCs w:val="24"/>
              </w:rPr>
              <w:t>Oracle 12c</w:t>
            </w:r>
          </w:p>
        </w:tc>
      </w:tr>
      <w:tr w:rsidR="00494C36" w14:paraId="663C33B6" w14:textId="77777777" w:rsidTr="00DC1D66">
        <w:tc>
          <w:tcPr>
            <w:tcW w:w="2141" w:type="dxa"/>
          </w:tcPr>
          <w:p w14:paraId="27335F4A" w14:textId="06B9F1BF" w:rsidR="00494C36" w:rsidRPr="00494C36" w:rsidRDefault="00494C36" w:rsidP="00415C02">
            <w:pPr>
              <w:widowControl/>
              <w:rPr>
                <w:b/>
                <w:szCs w:val="24"/>
              </w:rPr>
            </w:pPr>
            <w:r w:rsidRPr="00457DF6">
              <w:rPr>
                <w:b/>
                <w:szCs w:val="24"/>
              </w:rPr>
              <w:t>Document Center</w:t>
            </w:r>
          </w:p>
        </w:tc>
        <w:tc>
          <w:tcPr>
            <w:tcW w:w="5414" w:type="dxa"/>
          </w:tcPr>
          <w:p w14:paraId="0B4E943D" w14:textId="77777777" w:rsidR="00494C36" w:rsidRDefault="00494C36" w:rsidP="00DE2451">
            <w:pPr>
              <w:pStyle w:val="ListParagraph"/>
              <w:widowControl/>
              <w:numPr>
                <w:ilvl w:val="0"/>
                <w:numId w:val="78"/>
              </w:numPr>
              <w:rPr>
                <w:szCs w:val="24"/>
              </w:rPr>
            </w:pPr>
            <w:r>
              <w:rPr>
                <w:szCs w:val="24"/>
              </w:rPr>
              <w:t>Intranet URLs</w:t>
            </w:r>
          </w:p>
          <w:p w14:paraId="6099974A" w14:textId="77777777" w:rsidR="00494C36" w:rsidRDefault="00494C36" w:rsidP="00DE2451">
            <w:pPr>
              <w:pStyle w:val="ListParagraph"/>
              <w:widowControl/>
              <w:numPr>
                <w:ilvl w:val="0"/>
                <w:numId w:val="78"/>
              </w:numPr>
              <w:rPr>
                <w:szCs w:val="24"/>
              </w:rPr>
            </w:pPr>
            <w:r>
              <w:rPr>
                <w:szCs w:val="24"/>
              </w:rPr>
              <w:t>Template-based document system augmented by barcoding strategy for document types.  This strategy allows documents coming into Document Center operations to be indexed directly to cases while supporting standardized processes for Document Center workers and E&amp;E staff</w:t>
            </w:r>
          </w:p>
          <w:p w14:paraId="78DB622F" w14:textId="7B73D132" w:rsidR="00494C36" w:rsidRPr="00494C36" w:rsidRDefault="00494C36" w:rsidP="00DE2451">
            <w:pPr>
              <w:pStyle w:val="ListParagraph"/>
              <w:widowControl/>
              <w:numPr>
                <w:ilvl w:val="0"/>
                <w:numId w:val="78"/>
              </w:numPr>
              <w:rPr>
                <w:szCs w:val="24"/>
              </w:rPr>
            </w:pPr>
            <w:r w:rsidRPr="00494C36">
              <w:rPr>
                <w:szCs w:val="24"/>
              </w:rPr>
              <w:t>To be updated with new Content Manager platform</w:t>
            </w:r>
            <w:r w:rsidR="00C92B33">
              <w:rPr>
                <w:szCs w:val="24"/>
              </w:rPr>
              <w:t xml:space="preserve"> and upgrade/replacement of Captiva (see Section 7.10)</w:t>
            </w:r>
          </w:p>
        </w:tc>
        <w:tc>
          <w:tcPr>
            <w:tcW w:w="2918" w:type="dxa"/>
          </w:tcPr>
          <w:p w14:paraId="6A3D24C4" w14:textId="77777777" w:rsidR="00494C36" w:rsidRDefault="00494C36" w:rsidP="00DE2451">
            <w:pPr>
              <w:pStyle w:val="ListParagraph"/>
              <w:widowControl/>
              <w:numPr>
                <w:ilvl w:val="0"/>
                <w:numId w:val="78"/>
              </w:numPr>
              <w:rPr>
                <w:szCs w:val="24"/>
              </w:rPr>
            </w:pPr>
            <w:r>
              <w:rPr>
                <w:szCs w:val="24"/>
              </w:rPr>
              <w:t>Captiva</w:t>
            </w:r>
          </w:p>
          <w:p w14:paraId="46B85ECD" w14:textId="77777777" w:rsidR="00494C36" w:rsidRDefault="00494C36" w:rsidP="00DE2451">
            <w:pPr>
              <w:pStyle w:val="ListParagraph"/>
              <w:widowControl/>
              <w:numPr>
                <w:ilvl w:val="0"/>
                <w:numId w:val="78"/>
              </w:numPr>
              <w:rPr>
                <w:szCs w:val="24"/>
              </w:rPr>
            </w:pPr>
            <w:r>
              <w:rPr>
                <w:szCs w:val="24"/>
              </w:rPr>
              <w:t>IBM Content Manager</w:t>
            </w:r>
          </w:p>
          <w:p w14:paraId="1352B025" w14:textId="2A19B205" w:rsidR="00494C36" w:rsidRPr="00494C36" w:rsidRDefault="00494C36" w:rsidP="00DE2451">
            <w:pPr>
              <w:pStyle w:val="ListParagraph"/>
              <w:widowControl/>
              <w:numPr>
                <w:ilvl w:val="0"/>
                <w:numId w:val="78"/>
              </w:numPr>
              <w:rPr>
                <w:szCs w:val="24"/>
              </w:rPr>
            </w:pPr>
            <w:r w:rsidRPr="00494C36">
              <w:rPr>
                <w:szCs w:val="24"/>
              </w:rPr>
              <w:t>Oracle 12c</w:t>
            </w:r>
          </w:p>
        </w:tc>
      </w:tr>
      <w:tr w:rsidR="00494C36" w14:paraId="32C36460" w14:textId="77777777" w:rsidTr="00DC1D66">
        <w:tc>
          <w:tcPr>
            <w:tcW w:w="2141" w:type="dxa"/>
          </w:tcPr>
          <w:p w14:paraId="024B252C" w14:textId="4DCA9F22" w:rsidR="00494C36" w:rsidRPr="00494C36" w:rsidRDefault="00494C36" w:rsidP="00415C02">
            <w:pPr>
              <w:widowControl/>
              <w:rPr>
                <w:b/>
                <w:szCs w:val="24"/>
              </w:rPr>
            </w:pPr>
            <w:r w:rsidRPr="00457DF6">
              <w:rPr>
                <w:b/>
                <w:szCs w:val="24"/>
              </w:rPr>
              <w:t>I3/Interactive Voice Response (IVR)</w:t>
            </w:r>
          </w:p>
        </w:tc>
        <w:tc>
          <w:tcPr>
            <w:tcW w:w="5414" w:type="dxa"/>
          </w:tcPr>
          <w:p w14:paraId="47830C42" w14:textId="77777777" w:rsidR="00494C36" w:rsidRPr="00494C36" w:rsidRDefault="00494C36" w:rsidP="00DE2451">
            <w:pPr>
              <w:pStyle w:val="ListParagraph"/>
              <w:widowControl/>
              <w:numPr>
                <w:ilvl w:val="0"/>
                <w:numId w:val="79"/>
              </w:numPr>
              <w:rPr>
                <w:szCs w:val="24"/>
              </w:rPr>
            </w:pPr>
            <w:r w:rsidRPr="00494C36">
              <w:rPr>
                <w:szCs w:val="24"/>
              </w:rPr>
              <w:t>Intranet URLs and phone/fax number for external callers</w:t>
            </w:r>
          </w:p>
          <w:p w14:paraId="097A250F" w14:textId="77777777" w:rsidR="00494C36" w:rsidRPr="00494C36" w:rsidRDefault="00494C36" w:rsidP="00DE2451">
            <w:pPr>
              <w:pStyle w:val="ListParagraph"/>
              <w:widowControl/>
              <w:numPr>
                <w:ilvl w:val="1"/>
                <w:numId w:val="79"/>
              </w:numPr>
              <w:rPr>
                <w:szCs w:val="24"/>
              </w:rPr>
            </w:pPr>
            <w:r w:rsidRPr="00494C36">
              <w:rPr>
                <w:szCs w:val="24"/>
              </w:rPr>
              <w:t>Fax number for routing documents to Document Center</w:t>
            </w:r>
          </w:p>
          <w:p w14:paraId="2DEC6533" w14:textId="77777777" w:rsidR="00494C36" w:rsidRPr="00494C36" w:rsidRDefault="00494C36" w:rsidP="00DE2451">
            <w:pPr>
              <w:pStyle w:val="ListParagraph"/>
              <w:widowControl/>
              <w:numPr>
                <w:ilvl w:val="0"/>
                <w:numId w:val="79"/>
              </w:numPr>
              <w:rPr>
                <w:szCs w:val="24"/>
              </w:rPr>
            </w:pPr>
            <w:r w:rsidRPr="00494C36">
              <w:rPr>
                <w:szCs w:val="24"/>
              </w:rPr>
              <w:t>Mature IVR with call routing to role-based workers/management via queues</w:t>
            </w:r>
          </w:p>
          <w:p w14:paraId="6D1003CA" w14:textId="77777777" w:rsidR="00494C36" w:rsidRDefault="00494C36" w:rsidP="00DE2451">
            <w:pPr>
              <w:pStyle w:val="ListParagraph"/>
              <w:widowControl/>
              <w:numPr>
                <w:ilvl w:val="0"/>
                <w:numId w:val="79"/>
              </w:numPr>
              <w:rPr>
                <w:szCs w:val="24"/>
              </w:rPr>
            </w:pPr>
            <w:r w:rsidRPr="00494C36">
              <w:rPr>
                <w:szCs w:val="24"/>
              </w:rPr>
              <w:t>Reporting of call data</w:t>
            </w:r>
          </w:p>
          <w:p w14:paraId="17DDC8E7" w14:textId="3EF6EEAB" w:rsidR="00B528CA" w:rsidRPr="00494C36" w:rsidRDefault="00B528CA" w:rsidP="00DE2451">
            <w:pPr>
              <w:pStyle w:val="ListParagraph"/>
              <w:widowControl/>
              <w:numPr>
                <w:ilvl w:val="0"/>
                <w:numId w:val="79"/>
              </w:numPr>
              <w:rPr>
                <w:szCs w:val="24"/>
              </w:rPr>
            </w:pPr>
            <w:r w:rsidRPr="00B528CA">
              <w:rPr>
                <w:szCs w:val="24"/>
              </w:rPr>
              <w:t xml:space="preserve">Average of 20,600 calls received monthly over the first half of 2018. </w:t>
            </w:r>
            <w:r w:rsidR="00DE2451">
              <w:rPr>
                <w:szCs w:val="24"/>
              </w:rPr>
              <w:t xml:space="preserve"> </w:t>
            </w:r>
            <w:r w:rsidRPr="00B528CA">
              <w:rPr>
                <w:szCs w:val="24"/>
              </w:rPr>
              <w:t>Calls can increase greatly when new functionality or enhancement rolls out</w:t>
            </w:r>
          </w:p>
        </w:tc>
        <w:tc>
          <w:tcPr>
            <w:tcW w:w="2918" w:type="dxa"/>
          </w:tcPr>
          <w:p w14:paraId="0990A0F6" w14:textId="77777777" w:rsidR="00494C36" w:rsidRDefault="00494C36" w:rsidP="00DE2451">
            <w:pPr>
              <w:pStyle w:val="ListParagraph"/>
              <w:widowControl/>
              <w:numPr>
                <w:ilvl w:val="0"/>
                <w:numId w:val="79"/>
              </w:numPr>
              <w:rPr>
                <w:szCs w:val="24"/>
              </w:rPr>
            </w:pPr>
            <w:proofErr w:type="spellStart"/>
            <w:r>
              <w:rPr>
                <w:szCs w:val="24"/>
              </w:rPr>
              <w:t>Genesys</w:t>
            </w:r>
            <w:proofErr w:type="spellEnd"/>
            <w:r>
              <w:rPr>
                <w:szCs w:val="24"/>
              </w:rPr>
              <w:t xml:space="preserve"> </w:t>
            </w:r>
            <w:proofErr w:type="spellStart"/>
            <w:r>
              <w:rPr>
                <w:szCs w:val="24"/>
              </w:rPr>
              <w:t>PureConnect</w:t>
            </w:r>
            <w:proofErr w:type="spellEnd"/>
            <w:r>
              <w:rPr>
                <w:szCs w:val="24"/>
              </w:rPr>
              <w:t xml:space="preserve"> I3 on premise solution</w:t>
            </w:r>
          </w:p>
          <w:p w14:paraId="0C7BACF3" w14:textId="06669BF3" w:rsidR="00494C36" w:rsidRDefault="00494C36" w:rsidP="00DE2451">
            <w:pPr>
              <w:pStyle w:val="ListParagraph"/>
              <w:widowControl/>
              <w:numPr>
                <w:ilvl w:val="0"/>
                <w:numId w:val="79"/>
              </w:numPr>
              <w:rPr>
                <w:szCs w:val="24"/>
              </w:rPr>
            </w:pPr>
            <w:r>
              <w:rPr>
                <w:szCs w:val="24"/>
              </w:rPr>
              <w:t xml:space="preserve">Java </w:t>
            </w:r>
            <w:r w:rsidR="005A654C">
              <w:rPr>
                <w:szCs w:val="24"/>
              </w:rPr>
              <w:t xml:space="preserve">frameworks </w:t>
            </w:r>
            <w:r>
              <w:rPr>
                <w:szCs w:val="24"/>
              </w:rPr>
              <w:t>/ .NET</w:t>
            </w:r>
          </w:p>
          <w:p w14:paraId="3270F713" w14:textId="7FA6A6DD" w:rsidR="00494C36" w:rsidRPr="00494C36" w:rsidRDefault="00494C36" w:rsidP="00DE2451">
            <w:pPr>
              <w:pStyle w:val="ListParagraph"/>
              <w:widowControl/>
              <w:numPr>
                <w:ilvl w:val="0"/>
                <w:numId w:val="79"/>
              </w:numPr>
              <w:rPr>
                <w:szCs w:val="24"/>
              </w:rPr>
            </w:pPr>
            <w:r w:rsidRPr="00494C36">
              <w:rPr>
                <w:szCs w:val="24"/>
              </w:rPr>
              <w:t>DB2</w:t>
            </w:r>
          </w:p>
        </w:tc>
      </w:tr>
      <w:tr w:rsidR="00847B26" w14:paraId="26043CE2" w14:textId="77777777" w:rsidTr="00DC1D66">
        <w:trPr>
          <w:trHeight w:val="384"/>
        </w:trPr>
        <w:tc>
          <w:tcPr>
            <w:tcW w:w="2141" w:type="dxa"/>
            <w:vMerge w:val="restart"/>
          </w:tcPr>
          <w:p w14:paraId="2E381B65" w14:textId="008D0A8A" w:rsidR="00847B26" w:rsidRPr="00457DF6" w:rsidRDefault="00847B26" w:rsidP="00415C02">
            <w:pPr>
              <w:widowControl/>
              <w:rPr>
                <w:b/>
                <w:szCs w:val="24"/>
              </w:rPr>
            </w:pPr>
            <w:r w:rsidRPr="00457DF6">
              <w:rPr>
                <w:b/>
                <w:szCs w:val="24"/>
              </w:rPr>
              <w:t>Communication &amp; Document Management System (CDMS)</w:t>
            </w:r>
          </w:p>
        </w:tc>
        <w:tc>
          <w:tcPr>
            <w:tcW w:w="5414" w:type="dxa"/>
          </w:tcPr>
          <w:p w14:paraId="486093F6" w14:textId="77777777" w:rsidR="00847B26" w:rsidRDefault="00847B26" w:rsidP="00DE2451">
            <w:pPr>
              <w:pStyle w:val="ListParagraph"/>
              <w:widowControl/>
              <w:numPr>
                <w:ilvl w:val="0"/>
                <w:numId w:val="80"/>
              </w:numPr>
              <w:rPr>
                <w:szCs w:val="24"/>
              </w:rPr>
            </w:pPr>
            <w:r>
              <w:rPr>
                <w:szCs w:val="24"/>
              </w:rPr>
              <w:t>Document Processing System (DPS)</w:t>
            </w:r>
          </w:p>
          <w:p w14:paraId="47C06C00" w14:textId="78A922D6" w:rsidR="00847B26" w:rsidRPr="00847B26" w:rsidRDefault="00847B26" w:rsidP="00DE2451">
            <w:pPr>
              <w:pStyle w:val="ListParagraph"/>
              <w:widowControl/>
              <w:numPr>
                <w:ilvl w:val="1"/>
                <w:numId w:val="80"/>
              </w:numPr>
              <w:rPr>
                <w:szCs w:val="24"/>
              </w:rPr>
            </w:pPr>
            <w:r w:rsidRPr="00847B26">
              <w:rPr>
                <w:szCs w:val="24"/>
              </w:rPr>
              <w:t>Intranet URL</w:t>
            </w:r>
          </w:p>
        </w:tc>
        <w:tc>
          <w:tcPr>
            <w:tcW w:w="2918" w:type="dxa"/>
            <w:vMerge w:val="restart"/>
          </w:tcPr>
          <w:p w14:paraId="72D60406" w14:textId="2979760C" w:rsidR="00847B26" w:rsidRPr="00847B26" w:rsidRDefault="00847B26" w:rsidP="00DE2451">
            <w:pPr>
              <w:pStyle w:val="ListParagraph"/>
              <w:widowControl/>
              <w:numPr>
                <w:ilvl w:val="0"/>
                <w:numId w:val="80"/>
              </w:numPr>
              <w:rPr>
                <w:szCs w:val="24"/>
              </w:rPr>
            </w:pPr>
            <w:r w:rsidRPr="00847B26">
              <w:rPr>
                <w:szCs w:val="24"/>
              </w:rPr>
              <w:t xml:space="preserve">Java </w:t>
            </w:r>
            <w:r w:rsidR="005A654C">
              <w:rPr>
                <w:szCs w:val="24"/>
              </w:rPr>
              <w:t>frameworks</w:t>
            </w:r>
          </w:p>
          <w:p w14:paraId="749C2A00" w14:textId="17654435" w:rsidR="00847B26" w:rsidRPr="00847B26" w:rsidRDefault="00847B26" w:rsidP="00DE2451">
            <w:pPr>
              <w:pStyle w:val="ListParagraph"/>
              <w:widowControl/>
              <w:numPr>
                <w:ilvl w:val="0"/>
                <w:numId w:val="80"/>
              </w:numPr>
              <w:rPr>
                <w:szCs w:val="24"/>
              </w:rPr>
            </w:pPr>
            <w:r w:rsidRPr="00847B26">
              <w:rPr>
                <w:szCs w:val="24"/>
              </w:rPr>
              <w:t>Oracle 12c</w:t>
            </w:r>
          </w:p>
        </w:tc>
      </w:tr>
      <w:tr w:rsidR="00847B26" w14:paraId="7BB825E6" w14:textId="77777777" w:rsidTr="00DC1D66">
        <w:trPr>
          <w:trHeight w:val="383"/>
        </w:trPr>
        <w:tc>
          <w:tcPr>
            <w:tcW w:w="2141" w:type="dxa"/>
            <w:vMerge/>
          </w:tcPr>
          <w:p w14:paraId="6F867638" w14:textId="77777777" w:rsidR="00847B26" w:rsidRPr="00457DF6" w:rsidRDefault="00847B26" w:rsidP="00415C02">
            <w:pPr>
              <w:widowControl/>
              <w:rPr>
                <w:b/>
                <w:szCs w:val="24"/>
              </w:rPr>
            </w:pPr>
          </w:p>
        </w:tc>
        <w:tc>
          <w:tcPr>
            <w:tcW w:w="5414" w:type="dxa"/>
          </w:tcPr>
          <w:p w14:paraId="1FB1A035" w14:textId="77777777" w:rsidR="00847B26" w:rsidRDefault="00847B26" w:rsidP="00DE2451">
            <w:pPr>
              <w:pStyle w:val="ListParagraph"/>
              <w:widowControl/>
              <w:numPr>
                <w:ilvl w:val="0"/>
                <w:numId w:val="80"/>
              </w:numPr>
              <w:rPr>
                <w:szCs w:val="24"/>
              </w:rPr>
            </w:pPr>
            <w:r>
              <w:rPr>
                <w:szCs w:val="24"/>
              </w:rPr>
              <w:t>Call Center System (CCS)</w:t>
            </w:r>
          </w:p>
          <w:p w14:paraId="4D8A5422" w14:textId="7C5BCB05" w:rsidR="00847B26" w:rsidRDefault="00847B26" w:rsidP="00DE2451">
            <w:pPr>
              <w:pStyle w:val="ListParagraph"/>
              <w:widowControl/>
              <w:numPr>
                <w:ilvl w:val="1"/>
                <w:numId w:val="80"/>
              </w:numPr>
              <w:rPr>
                <w:szCs w:val="24"/>
              </w:rPr>
            </w:pPr>
            <w:r w:rsidRPr="00847B26">
              <w:rPr>
                <w:szCs w:val="24"/>
              </w:rPr>
              <w:t>Intranet URL</w:t>
            </w:r>
          </w:p>
        </w:tc>
        <w:tc>
          <w:tcPr>
            <w:tcW w:w="2918" w:type="dxa"/>
            <w:vMerge/>
          </w:tcPr>
          <w:p w14:paraId="1472306B" w14:textId="585F20A9" w:rsidR="00847B26" w:rsidRDefault="00847B26" w:rsidP="00DE2451">
            <w:pPr>
              <w:pStyle w:val="ListParagraph"/>
              <w:widowControl/>
              <w:numPr>
                <w:ilvl w:val="0"/>
                <w:numId w:val="80"/>
              </w:numPr>
              <w:rPr>
                <w:szCs w:val="24"/>
              </w:rPr>
            </w:pPr>
          </w:p>
        </w:tc>
      </w:tr>
      <w:tr w:rsidR="00847B26" w14:paraId="4123AFE7" w14:textId="77777777" w:rsidTr="00DC1D66">
        <w:trPr>
          <w:trHeight w:val="383"/>
        </w:trPr>
        <w:tc>
          <w:tcPr>
            <w:tcW w:w="2141" w:type="dxa"/>
            <w:vMerge/>
          </w:tcPr>
          <w:p w14:paraId="6292EF20" w14:textId="77777777" w:rsidR="00847B26" w:rsidRPr="00457DF6" w:rsidRDefault="00847B26" w:rsidP="00415C02">
            <w:pPr>
              <w:widowControl/>
              <w:rPr>
                <w:b/>
                <w:szCs w:val="24"/>
              </w:rPr>
            </w:pPr>
          </w:p>
        </w:tc>
        <w:tc>
          <w:tcPr>
            <w:tcW w:w="5414" w:type="dxa"/>
          </w:tcPr>
          <w:p w14:paraId="758AAB4E" w14:textId="77777777" w:rsidR="00847B26" w:rsidRDefault="00847B26" w:rsidP="00DE2451">
            <w:pPr>
              <w:pStyle w:val="ListParagraph"/>
              <w:widowControl/>
              <w:numPr>
                <w:ilvl w:val="0"/>
                <w:numId w:val="80"/>
              </w:numPr>
              <w:rPr>
                <w:szCs w:val="24"/>
              </w:rPr>
            </w:pPr>
            <w:r>
              <w:rPr>
                <w:szCs w:val="24"/>
              </w:rPr>
              <w:t>Electronic Message System (</w:t>
            </w:r>
            <w:proofErr w:type="spellStart"/>
            <w:r>
              <w:rPr>
                <w:szCs w:val="24"/>
              </w:rPr>
              <w:t>eMS</w:t>
            </w:r>
            <w:proofErr w:type="spellEnd"/>
            <w:r>
              <w:rPr>
                <w:szCs w:val="24"/>
              </w:rPr>
              <w:t>)</w:t>
            </w:r>
          </w:p>
          <w:p w14:paraId="7ED064AE" w14:textId="63DAB503" w:rsidR="00847B26" w:rsidRDefault="00847B26" w:rsidP="00DE2451">
            <w:pPr>
              <w:pStyle w:val="ListParagraph"/>
              <w:widowControl/>
              <w:numPr>
                <w:ilvl w:val="1"/>
                <w:numId w:val="80"/>
              </w:numPr>
              <w:rPr>
                <w:szCs w:val="24"/>
              </w:rPr>
            </w:pPr>
            <w:r w:rsidRPr="00847B26">
              <w:rPr>
                <w:szCs w:val="24"/>
              </w:rPr>
              <w:t>Intranet URL</w:t>
            </w:r>
          </w:p>
        </w:tc>
        <w:tc>
          <w:tcPr>
            <w:tcW w:w="2918" w:type="dxa"/>
            <w:vMerge/>
          </w:tcPr>
          <w:p w14:paraId="39EC8128" w14:textId="21CADEC1" w:rsidR="00847B26" w:rsidRDefault="00847B26" w:rsidP="00DE2451">
            <w:pPr>
              <w:pStyle w:val="ListParagraph"/>
              <w:widowControl/>
              <w:numPr>
                <w:ilvl w:val="0"/>
                <w:numId w:val="80"/>
              </w:numPr>
              <w:rPr>
                <w:szCs w:val="24"/>
              </w:rPr>
            </w:pPr>
          </w:p>
        </w:tc>
      </w:tr>
      <w:tr w:rsidR="00843EC5" w14:paraId="2A087542" w14:textId="77777777" w:rsidTr="008164CE">
        <w:trPr>
          <w:trHeight w:val="383"/>
        </w:trPr>
        <w:tc>
          <w:tcPr>
            <w:tcW w:w="10473" w:type="dxa"/>
            <w:gridSpan w:val="3"/>
            <w:shd w:val="clear" w:color="auto" w:fill="BFBFBF" w:themeFill="background1" w:themeFillShade="BF"/>
          </w:tcPr>
          <w:p w14:paraId="56482D8E" w14:textId="6E341CC0" w:rsidR="00843EC5" w:rsidRPr="00843EC5" w:rsidRDefault="00843EC5" w:rsidP="00843EC5">
            <w:pPr>
              <w:widowControl/>
              <w:rPr>
                <w:b/>
                <w:szCs w:val="24"/>
              </w:rPr>
            </w:pPr>
            <w:r w:rsidRPr="00843EC5">
              <w:rPr>
                <w:b/>
                <w:szCs w:val="24"/>
              </w:rPr>
              <w:t>Based on Legacy Cúram Technology</w:t>
            </w:r>
            <w:r w:rsidR="0066791A">
              <w:rPr>
                <w:b/>
                <w:szCs w:val="24"/>
              </w:rPr>
              <w:t xml:space="preserve"> (the components below to be replaced by IEDSS and decommissioned by legacy Contractor)</w:t>
            </w:r>
          </w:p>
        </w:tc>
      </w:tr>
      <w:tr w:rsidR="00843EC5" w14:paraId="15E7389E" w14:textId="77777777" w:rsidTr="00DC1D66">
        <w:trPr>
          <w:trHeight w:val="383"/>
        </w:trPr>
        <w:tc>
          <w:tcPr>
            <w:tcW w:w="2141" w:type="dxa"/>
          </w:tcPr>
          <w:p w14:paraId="693C06FC" w14:textId="11FC992C" w:rsidR="00843EC5" w:rsidRPr="00457DF6" w:rsidRDefault="00843EC5" w:rsidP="00843EC5">
            <w:pPr>
              <w:widowControl/>
              <w:rPr>
                <w:b/>
                <w:szCs w:val="24"/>
              </w:rPr>
            </w:pPr>
            <w:r w:rsidRPr="00457DF6">
              <w:rPr>
                <w:b/>
                <w:szCs w:val="24"/>
              </w:rPr>
              <w:t>Worker Portal</w:t>
            </w:r>
          </w:p>
        </w:tc>
        <w:tc>
          <w:tcPr>
            <w:tcW w:w="5414" w:type="dxa"/>
          </w:tcPr>
          <w:p w14:paraId="228CE45C" w14:textId="09CAD8DB" w:rsidR="00843EC5" w:rsidRDefault="00843EC5" w:rsidP="00843EC5">
            <w:pPr>
              <w:pStyle w:val="ListParagraph"/>
              <w:widowControl/>
              <w:numPr>
                <w:ilvl w:val="0"/>
                <w:numId w:val="44"/>
              </w:numPr>
              <w:rPr>
                <w:szCs w:val="24"/>
              </w:rPr>
            </w:pPr>
            <w:r>
              <w:rPr>
                <w:szCs w:val="24"/>
              </w:rPr>
              <w:t>Intranet URL</w:t>
            </w:r>
          </w:p>
          <w:p w14:paraId="45EE0700" w14:textId="578F62BD" w:rsidR="005D2657" w:rsidRDefault="005D2657" w:rsidP="00843EC5">
            <w:pPr>
              <w:pStyle w:val="ListParagraph"/>
              <w:widowControl/>
              <w:numPr>
                <w:ilvl w:val="0"/>
                <w:numId w:val="44"/>
              </w:numPr>
              <w:rPr>
                <w:szCs w:val="24"/>
              </w:rPr>
            </w:pPr>
            <w:r>
              <w:rPr>
                <w:szCs w:val="24"/>
              </w:rPr>
              <w:t xml:space="preserve">To be replaced by the </w:t>
            </w:r>
            <w:r w:rsidRPr="006E15A5">
              <w:rPr>
                <w:szCs w:val="24"/>
              </w:rPr>
              <w:t>Indiana Eligibility Determina</w:t>
            </w:r>
            <w:r>
              <w:rPr>
                <w:szCs w:val="24"/>
              </w:rPr>
              <w:t>tion and Services System (IEDSS) solution’s Worker Portal</w:t>
            </w:r>
          </w:p>
          <w:p w14:paraId="122159D1" w14:textId="77777777" w:rsidR="00843EC5" w:rsidRDefault="00843EC5" w:rsidP="00843EC5">
            <w:pPr>
              <w:pStyle w:val="ListParagraph"/>
              <w:widowControl/>
              <w:numPr>
                <w:ilvl w:val="0"/>
                <w:numId w:val="44"/>
              </w:numPr>
              <w:rPr>
                <w:szCs w:val="24"/>
              </w:rPr>
            </w:pPr>
            <w:r>
              <w:rPr>
                <w:szCs w:val="24"/>
              </w:rPr>
              <w:lastRenderedPageBreak/>
              <w:t>Part of Family Assistance &amp; Care through Technology Service (FACTS)</w:t>
            </w:r>
          </w:p>
          <w:p w14:paraId="247F69D7" w14:textId="77777777" w:rsidR="00843EC5" w:rsidRDefault="00843EC5" w:rsidP="00843EC5">
            <w:pPr>
              <w:pStyle w:val="ListParagraph"/>
              <w:widowControl/>
              <w:numPr>
                <w:ilvl w:val="0"/>
                <w:numId w:val="44"/>
              </w:numPr>
              <w:rPr>
                <w:szCs w:val="24"/>
              </w:rPr>
            </w:pPr>
            <w:r>
              <w:rPr>
                <w:szCs w:val="24"/>
              </w:rPr>
              <w:t>Used by DFR E&amp;E workers for access to client documents and task management that drives the DFR E&amp;E business model</w:t>
            </w:r>
          </w:p>
          <w:p w14:paraId="20548FAA" w14:textId="77777777" w:rsidR="00843EC5" w:rsidRDefault="00843EC5" w:rsidP="005D2657">
            <w:pPr>
              <w:pStyle w:val="ListParagraph"/>
              <w:widowControl/>
              <w:numPr>
                <w:ilvl w:val="0"/>
                <w:numId w:val="44"/>
              </w:numPr>
              <w:rPr>
                <w:szCs w:val="24"/>
              </w:rPr>
            </w:pPr>
            <w:r>
              <w:rPr>
                <w:szCs w:val="24"/>
              </w:rPr>
              <w:t>Allows access to E&amp;E documents indexed to cases via Document Center solution</w:t>
            </w:r>
          </w:p>
          <w:p w14:paraId="3EE4DE91" w14:textId="7DC90AB4" w:rsidR="0096196C" w:rsidRPr="005D2657" w:rsidRDefault="0096196C" w:rsidP="005D2657">
            <w:pPr>
              <w:pStyle w:val="ListParagraph"/>
              <w:widowControl/>
              <w:numPr>
                <w:ilvl w:val="0"/>
                <w:numId w:val="44"/>
              </w:numPr>
              <w:rPr>
                <w:szCs w:val="24"/>
              </w:rPr>
            </w:pPr>
            <w:r>
              <w:rPr>
                <w:szCs w:val="24"/>
              </w:rPr>
              <w:t>Adobe LiveCycle exists in this solution but will be decommissioned with the conclusion of the IEDSS rollout</w:t>
            </w:r>
          </w:p>
        </w:tc>
        <w:tc>
          <w:tcPr>
            <w:tcW w:w="2918" w:type="dxa"/>
          </w:tcPr>
          <w:p w14:paraId="09980163" w14:textId="77777777" w:rsidR="00843EC5" w:rsidRDefault="00843EC5" w:rsidP="00843EC5">
            <w:pPr>
              <w:pStyle w:val="ListParagraph"/>
              <w:widowControl/>
              <w:numPr>
                <w:ilvl w:val="0"/>
                <w:numId w:val="44"/>
              </w:numPr>
              <w:rPr>
                <w:szCs w:val="24"/>
              </w:rPr>
            </w:pPr>
            <w:r>
              <w:rPr>
                <w:szCs w:val="24"/>
              </w:rPr>
              <w:lastRenderedPageBreak/>
              <w:t>IBM Cúram 5.2</w:t>
            </w:r>
          </w:p>
          <w:p w14:paraId="2779DBCD" w14:textId="33B269C0" w:rsidR="00843EC5" w:rsidRDefault="00112545" w:rsidP="00843EC5">
            <w:pPr>
              <w:pStyle w:val="ListParagraph"/>
              <w:widowControl/>
              <w:numPr>
                <w:ilvl w:val="0"/>
                <w:numId w:val="44"/>
              </w:numPr>
              <w:rPr>
                <w:szCs w:val="24"/>
              </w:rPr>
            </w:pPr>
            <w:r>
              <w:rPr>
                <w:szCs w:val="24"/>
              </w:rPr>
              <w:t>Legacy Java frameworks</w:t>
            </w:r>
          </w:p>
          <w:p w14:paraId="6D3B4587" w14:textId="08F22117" w:rsidR="00843EC5" w:rsidRDefault="00843EC5" w:rsidP="00843EC5">
            <w:pPr>
              <w:pStyle w:val="ListParagraph"/>
              <w:widowControl/>
              <w:numPr>
                <w:ilvl w:val="0"/>
                <w:numId w:val="80"/>
              </w:numPr>
              <w:rPr>
                <w:szCs w:val="24"/>
              </w:rPr>
            </w:pPr>
            <w:r w:rsidRPr="00494C36">
              <w:rPr>
                <w:szCs w:val="24"/>
              </w:rPr>
              <w:t>IBM DB2</w:t>
            </w:r>
          </w:p>
        </w:tc>
      </w:tr>
      <w:tr w:rsidR="00843EC5" w14:paraId="65FAA5E0" w14:textId="77777777" w:rsidTr="00DC1D66">
        <w:trPr>
          <w:trHeight w:val="383"/>
        </w:trPr>
        <w:tc>
          <w:tcPr>
            <w:tcW w:w="2141" w:type="dxa"/>
          </w:tcPr>
          <w:p w14:paraId="5BE6CCA8" w14:textId="4BEC2C1F" w:rsidR="00843EC5" w:rsidRPr="00457DF6" w:rsidRDefault="00843EC5" w:rsidP="00843EC5">
            <w:pPr>
              <w:widowControl/>
              <w:rPr>
                <w:b/>
                <w:szCs w:val="24"/>
              </w:rPr>
            </w:pPr>
            <w:r w:rsidRPr="00457DF6">
              <w:rPr>
                <w:b/>
                <w:szCs w:val="24"/>
              </w:rPr>
              <w:t>Hearings &amp; Appeals Worker Portal</w:t>
            </w:r>
          </w:p>
        </w:tc>
        <w:tc>
          <w:tcPr>
            <w:tcW w:w="5414" w:type="dxa"/>
          </w:tcPr>
          <w:p w14:paraId="3E658704" w14:textId="00B18922" w:rsidR="00843EC5" w:rsidRDefault="00843EC5" w:rsidP="00843EC5">
            <w:pPr>
              <w:pStyle w:val="ListParagraph"/>
              <w:widowControl/>
              <w:numPr>
                <w:ilvl w:val="0"/>
                <w:numId w:val="76"/>
              </w:numPr>
              <w:rPr>
                <w:szCs w:val="24"/>
              </w:rPr>
            </w:pPr>
            <w:r w:rsidRPr="00494C36">
              <w:rPr>
                <w:szCs w:val="24"/>
              </w:rPr>
              <w:t>Intranet URL</w:t>
            </w:r>
          </w:p>
          <w:p w14:paraId="35E68DFB" w14:textId="68E1AB9A" w:rsidR="005D2657" w:rsidRPr="00494C36" w:rsidRDefault="005D2657" w:rsidP="00843EC5">
            <w:pPr>
              <w:pStyle w:val="ListParagraph"/>
              <w:widowControl/>
              <w:numPr>
                <w:ilvl w:val="0"/>
                <w:numId w:val="76"/>
              </w:numPr>
              <w:rPr>
                <w:szCs w:val="24"/>
              </w:rPr>
            </w:pPr>
            <w:r w:rsidRPr="00494C36">
              <w:rPr>
                <w:szCs w:val="24"/>
              </w:rPr>
              <w:t>To be replaced by IEDSS solution</w:t>
            </w:r>
            <w:r>
              <w:rPr>
                <w:szCs w:val="24"/>
              </w:rPr>
              <w:t>’s Worker Portal</w:t>
            </w:r>
          </w:p>
          <w:p w14:paraId="40462D36" w14:textId="57F3943F" w:rsidR="00843EC5" w:rsidRDefault="00843EC5" w:rsidP="005D2657">
            <w:pPr>
              <w:pStyle w:val="ListParagraph"/>
              <w:widowControl/>
              <w:numPr>
                <w:ilvl w:val="0"/>
                <w:numId w:val="76"/>
              </w:numPr>
              <w:rPr>
                <w:szCs w:val="24"/>
              </w:rPr>
            </w:pPr>
            <w:r w:rsidRPr="00494C36">
              <w:rPr>
                <w:szCs w:val="24"/>
              </w:rPr>
              <w:t xml:space="preserve">Used by FSSA </w:t>
            </w:r>
            <w:r>
              <w:rPr>
                <w:szCs w:val="24"/>
              </w:rPr>
              <w:t>Office of Hearings and Appeals (</w:t>
            </w:r>
            <w:r w:rsidRPr="00494C36">
              <w:rPr>
                <w:szCs w:val="24"/>
              </w:rPr>
              <w:t>OHA</w:t>
            </w:r>
            <w:r>
              <w:rPr>
                <w:szCs w:val="24"/>
              </w:rPr>
              <w:t>)</w:t>
            </w:r>
            <w:r w:rsidRPr="00494C36">
              <w:rPr>
                <w:szCs w:val="24"/>
              </w:rPr>
              <w:t xml:space="preserve"> workers and other support staff for facilitating Hearings &amp; Appeals processes for clients</w:t>
            </w:r>
          </w:p>
        </w:tc>
        <w:tc>
          <w:tcPr>
            <w:tcW w:w="2918" w:type="dxa"/>
          </w:tcPr>
          <w:p w14:paraId="1128C35A" w14:textId="77777777" w:rsidR="00843EC5" w:rsidRDefault="00843EC5" w:rsidP="00843EC5">
            <w:pPr>
              <w:pStyle w:val="ListParagraph"/>
              <w:widowControl/>
              <w:numPr>
                <w:ilvl w:val="0"/>
                <w:numId w:val="76"/>
              </w:numPr>
              <w:rPr>
                <w:szCs w:val="24"/>
              </w:rPr>
            </w:pPr>
            <w:r>
              <w:rPr>
                <w:szCs w:val="24"/>
              </w:rPr>
              <w:t>IBM Cúram</w:t>
            </w:r>
          </w:p>
          <w:p w14:paraId="63DB0898" w14:textId="5E8FB7DA" w:rsidR="00843EC5" w:rsidRDefault="00112545" w:rsidP="00843EC5">
            <w:pPr>
              <w:pStyle w:val="ListParagraph"/>
              <w:widowControl/>
              <w:numPr>
                <w:ilvl w:val="0"/>
                <w:numId w:val="76"/>
              </w:numPr>
              <w:rPr>
                <w:szCs w:val="24"/>
              </w:rPr>
            </w:pPr>
            <w:r>
              <w:rPr>
                <w:szCs w:val="24"/>
              </w:rPr>
              <w:t>Legacy Java frameworks</w:t>
            </w:r>
          </w:p>
          <w:p w14:paraId="5F4144D6" w14:textId="64E59232" w:rsidR="00843EC5" w:rsidRDefault="00843EC5" w:rsidP="00843EC5">
            <w:pPr>
              <w:pStyle w:val="ListParagraph"/>
              <w:widowControl/>
              <w:numPr>
                <w:ilvl w:val="0"/>
                <w:numId w:val="80"/>
              </w:numPr>
              <w:rPr>
                <w:szCs w:val="24"/>
              </w:rPr>
            </w:pPr>
            <w:r w:rsidRPr="00494C36">
              <w:rPr>
                <w:szCs w:val="24"/>
              </w:rPr>
              <w:t>IBM DB2</w:t>
            </w:r>
          </w:p>
        </w:tc>
      </w:tr>
    </w:tbl>
    <w:p w14:paraId="7AA77628" w14:textId="77777777" w:rsidR="00843EC5" w:rsidRDefault="00843EC5" w:rsidP="00415C02">
      <w:pPr>
        <w:widowControl/>
        <w:rPr>
          <w:szCs w:val="24"/>
        </w:rPr>
      </w:pPr>
    </w:p>
    <w:p w14:paraId="083ADA79" w14:textId="313DD0EB" w:rsidR="00843EC5" w:rsidRDefault="00672FB2" w:rsidP="00843EC5">
      <w:pPr>
        <w:widowControl/>
        <w:rPr>
          <w:szCs w:val="24"/>
        </w:rPr>
      </w:pPr>
      <w:r>
        <w:rPr>
          <w:szCs w:val="24"/>
        </w:rPr>
        <w:t xml:space="preserve">AS </w:t>
      </w:r>
      <w:r w:rsidR="00222DA0">
        <w:rPr>
          <w:szCs w:val="24"/>
        </w:rPr>
        <w:t xml:space="preserve">is managed and support by one (1) </w:t>
      </w:r>
      <w:r w:rsidR="007377E1">
        <w:rPr>
          <w:szCs w:val="24"/>
        </w:rPr>
        <w:t xml:space="preserve">incumbent </w:t>
      </w:r>
      <w:r w:rsidR="0006366C" w:rsidRPr="003A7022">
        <w:rPr>
          <w:szCs w:val="24"/>
        </w:rPr>
        <w:t>vendor</w:t>
      </w:r>
      <w:r w:rsidR="00642015">
        <w:rPr>
          <w:szCs w:val="24"/>
        </w:rPr>
        <w:t>.</w:t>
      </w:r>
      <w:r w:rsidR="003C0DCF">
        <w:rPr>
          <w:szCs w:val="24"/>
        </w:rPr>
        <w:t xml:space="preserve"> </w:t>
      </w:r>
      <w:r w:rsidR="00843EC5">
        <w:rPr>
          <w:szCs w:val="24"/>
        </w:rPr>
        <w:t xml:space="preserve">When the </w:t>
      </w:r>
      <w:r w:rsidR="001F5641">
        <w:rPr>
          <w:szCs w:val="24"/>
        </w:rPr>
        <w:t>c</w:t>
      </w:r>
      <w:r w:rsidR="00843EC5">
        <w:rPr>
          <w:szCs w:val="24"/>
        </w:rPr>
        <w:t xml:space="preserve">ontract that results from this RFP begins </w:t>
      </w:r>
      <w:r w:rsidR="00AD2CD6">
        <w:rPr>
          <w:szCs w:val="24"/>
        </w:rPr>
        <w:t>o</w:t>
      </w:r>
      <w:r w:rsidR="00843EC5">
        <w:rPr>
          <w:szCs w:val="24"/>
        </w:rPr>
        <w:t xml:space="preserve">n January 1, 2020, the </w:t>
      </w:r>
      <w:r w:rsidR="003F3F97">
        <w:rPr>
          <w:szCs w:val="24"/>
        </w:rPr>
        <w:t xml:space="preserve">two (2) month transition period will begin for the </w:t>
      </w:r>
      <w:r w:rsidR="00843EC5">
        <w:rPr>
          <w:szCs w:val="24"/>
        </w:rPr>
        <w:t xml:space="preserve">Contractor </w:t>
      </w:r>
      <w:r w:rsidR="003F3F97">
        <w:rPr>
          <w:szCs w:val="24"/>
        </w:rPr>
        <w:t xml:space="preserve">to prepare for taking over M&amp;O responsibilities from the incumbent vendor on March 1, 2020. The Contractor’s </w:t>
      </w:r>
      <w:r w:rsidR="00843EC5">
        <w:rPr>
          <w:szCs w:val="24"/>
        </w:rPr>
        <w:t xml:space="preserve">M&amp;O </w:t>
      </w:r>
      <w:r w:rsidR="003F3F97">
        <w:rPr>
          <w:szCs w:val="24"/>
        </w:rPr>
        <w:t xml:space="preserve">responsibilities will cover </w:t>
      </w:r>
      <w:r w:rsidR="001F5641">
        <w:rPr>
          <w:szCs w:val="24"/>
        </w:rPr>
        <w:t xml:space="preserve">the following </w:t>
      </w:r>
      <w:r w:rsidR="00843EC5">
        <w:rPr>
          <w:szCs w:val="24"/>
        </w:rPr>
        <w:t xml:space="preserve">six (6) AS solution </w:t>
      </w:r>
      <w:r w:rsidR="001F5641">
        <w:rPr>
          <w:szCs w:val="24"/>
        </w:rPr>
        <w:t>components</w:t>
      </w:r>
      <w:r w:rsidR="003F3F97">
        <w:rPr>
          <w:szCs w:val="24"/>
        </w:rPr>
        <w:t>:</w:t>
      </w:r>
      <w:r w:rsidR="00843EC5">
        <w:rPr>
          <w:szCs w:val="24"/>
        </w:rPr>
        <w:t xml:space="preserve"> </w:t>
      </w:r>
    </w:p>
    <w:p w14:paraId="10A4A8F2" w14:textId="77777777" w:rsidR="00843EC5" w:rsidRPr="00931F9E" w:rsidRDefault="00843EC5" w:rsidP="00843EC5">
      <w:pPr>
        <w:pStyle w:val="ListParagraph"/>
        <w:widowControl/>
        <w:numPr>
          <w:ilvl w:val="0"/>
          <w:numId w:val="132"/>
        </w:numPr>
        <w:rPr>
          <w:szCs w:val="24"/>
        </w:rPr>
      </w:pPr>
      <w:r w:rsidRPr="00931F9E">
        <w:rPr>
          <w:szCs w:val="24"/>
        </w:rPr>
        <w:t>Benefits Portal M&amp;O</w:t>
      </w:r>
    </w:p>
    <w:p w14:paraId="17F1FF2B" w14:textId="77777777" w:rsidR="00843EC5" w:rsidRPr="00931F9E" w:rsidRDefault="00843EC5" w:rsidP="00843EC5">
      <w:pPr>
        <w:pStyle w:val="ListParagraph"/>
        <w:widowControl/>
        <w:numPr>
          <w:ilvl w:val="0"/>
          <w:numId w:val="132"/>
        </w:numPr>
        <w:rPr>
          <w:szCs w:val="24"/>
        </w:rPr>
      </w:pPr>
      <w:r w:rsidRPr="00931F9E">
        <w:rPr>
          <w:szCs w:val="24"/>
        </w:rPr>
        <w:t>Agency Portal M&amp;O</w:t>
      </w:r>
    </w:p>
    <w:p w14:paraId="39D6D163" w14:textId="77777777" w:rsidR="00843EC5" w:rsidRPr="00931F9E" w:rsidRDefault="00843EC5" w:rsidP="00843EC5">
      <w:pPr>
        <w:pStyle w:val="ListParagraph"/>
        <w:widowControl/>
        <w:numPr>
          <w:ilvl w:val="0"/>
          <w:numId w:val="132"/>
        </w:numPr>
        <w:rPr>
          <w:szCs w:val="24"/>
        </w:rPr>
      </w:pPr>
      <w:r w:rsidRPr="00931F9E">
        <w:rPr>
          <w:szCs w:val="24"/>
        </w:rPr>
        <w:t>CDMS M&amp;O</w:t>
      </w:r>
    </w:p>
    <w:p w14:paraId="012BA8B9" w14:textId="77777777" w:rsidR="00843EC5" w:rsidRPr="00770CD3" w:rsidRDefault="00843EC5" w:rsidP="00843EC5">
      <w:pPr>
        <w:pStyle w:val="ListParagraph"/>
        <w:widowControl/>
        <w:numPr>
          <w:ilvl w:val="0"/>
          <w:numId w:val="132"/>
        </w:numPr>
        <w:rPr>
          <w:szCs w:val="24"/>
        </w:rPr>
      </w:pPr>
      <w:r w:rsidRPr="00770CD3">
        <w:rPr>
          <w:szCs w:val="24"/>
        </w:rPr>
        <w:t>Document Center M&amp;O</w:t>
      </w:r>
    </w:p>
    <w:p w14:paraId="02F467F3" w14:textId="77777777" w:rsidR="00843EC5" w:rsidRPr="00770CD3" w:rsidRDefault="00843EC5" w:rsidP="00843EC5">
      <w:pPr>
        <w:pStyle w:val="ListParagraph"/>
        <w:widowControl/>
        <w:numPr>
          <w:ilvl w:val="0"/>
          <w:numId w:val="132"/>
        </w:numPr>
        <w:rPr>
          <w:szCs w:val="24"/>
        </w:rPr>
      </w:pPr>
      <w:r w:rsidRPr="00770CD3">
        <w:rPr>
          <w:szCs w:val="24"/>
        </w:rPr>
        <w:t>IMPACT M&amp;O</w:t>
      </w:r>
    </w:p>
    <w:p w14:paraId="7544853B" w14:textId="77777777" w:rsidR="00843EC5" w:rsidRPr="00770CD3" w:rsidRDefault="00843EC5" w:rsidP="00843EC5">
      <w:pPr>
        <w:pStyle w:val="ListParagraph"/>
        <w:widowControl/>
        <w:numPr>
          <w:ilvl w:val="0"/>
          <w:numId w:val="132"/>
        </w:numPr>
        <w:rPr>
          <w:szCs w:val="24"/>
        </w:rPr>
      </w:pPr>
      <w:r w:rsidRPr="00770CD3">
        <w:rPr>
          <w:szCs w:val="24"/>
        </w:rPr>
        <w:t>I3/IVR M&amp;O</w:t>
      </w:r>
    </w:p>
    <w:p w14:paraId="169A9012" w14:textId="77777777" w:rsidR="00843EC5" w:rsidRDefault="00843EC5" w:rsidP="00843EC5">
      <w:pPr>
        <w:widowControl/>
        <w:rPr>
          <w:szCs w:val="24"/>
        </w:rPr>
      </w:pPr>
    </w:p>
    <w:p w14:paraId="654341A8" w14:textId="25FAFE5D" w:rsidR="00843EC5" w:rsidRDefault="003F3F97" w:rsidP="00CE0CFF">
      <w:pPr>
        <w:widowControl/>
        <w:rPr>
          <w:szCs w:val="24"/>
        </w:rPr>
      </w:pPr>
      <w:r w:rsidRPr="00CE0CFF">
        <w:rPr>
          <w:b/>
          <w:szCs w:val="24"/>
        </w:rPr>
        <w:t>T</w:t>
      </w:r>
      <w:r w:rsidR="00843EC5" w:rsidRPr="00CE0CFF">
        <w:rPr>
          <w:b/>
          <w:szCs w:val="24"/>
        </w:rPr>
        <w:t xml:space="preserve">he M&amp;O for the legacy Cúram-based Worker Portal and the </w:t>
      </w:r>
      <w:r w:rsidR="00FD48FB" w:rsidRPr="00CE0CFF">
        <w:rPr>
          <w:b/>
          <w:szCs w:val="24"/>
        </w:rPr>
        <w:t xml:space="preserve">legacy Cúram-based </w:t>
      </w:r>
      <w:r w:rsidR="00843EC5" w:rsidRPr="00CE0CFF">
        <w:rPr>
          <w:b/>
          <w:szCs w:val="24"/>
        </w:rPr>
        <w:t xml:space="preserve">Hearings &amp; Appeals Module </w:t>
      </w:r>
      <w:r w:rsidR="00CE0CFF" w:rsidRPr="00CE0CFF">
        <w:rPr>
          <w:b/>
          <w:szCs w:val="24"/>
        </w:rPr>
        <w:t>are not in scope for this RFP</w:t>
      </w:r>
      <w:r w:rsidR="00CE0CFF">
        <w:rPr>
          <w:b/>
          <w:szCs w:val="24"/>
        </w:rPr>
        <w:t xml:space="preserve">. </w:t>
      </w:r>
      <w:r w:rsidR="00CE0CFF" w:rsidRPr="00CE0CFF">
        <w:rPr>
          <w:szCs w:val="24"/>
        </w:rPr>
        <w:t>The M&amp;O for these two components w</w:t>
      </w:r>
      <w:r w:rsidR="00843EC5">
        <w:rPr>
          <w:szCs w:val="24"/>
        </w:rPr>
        <w:t xml:space="preserve">ill continue to be provided by the incumbent </w:t>
      </w:r>
      <w:r w:rsidR="00CE0CFF">
        <w:rPr>
          <w:szCs w:val="24"/>
        </w:rPr>
        <w:t xml:space="preserve">AS </w:t>
      </w:r>
      <w:r w:rsidR="00843EC5">
        <w:rPr>
          <w:szCs w:val="24"/>
        </w:rPr>
        <w:t xml:space="preserve">vendor </w:t>
      </w:r>
      <w:r w:rsidR="00CE0CFF">
        <w:rPr>
          <w:szCs w:val="24"/>
        </w:rPr>
        <w:t>until</w:t>
      </w:r>
      <w:r w:rsidR="00CE0CFF" w:rsidRPr="00CE0CFF">
        <w:rPr>
          <w:szCs w:val="24"/>
        </w:rPr>
        <w:t xml:space="preserve"> </w:t>
      </w:r>
      <w:r w:rsidR="00CE0CFF">
        <w:rPr>
          <w:szCs w:val="24"/>
        </w:rPr>
        <w:t xml:space="preserve">they are replaced by the </w:t>
      </w:r>
      <w:r w:rsidR="00CE0CFF" w:rsidRPr="00494C36">
        <w:rPr>
          <w:szCs w:val="24"/>
        </w:rPr>
        <w:t xml:space="preserve">IEDSS </w:t>
      </w:r>
      <w:r w:rsidR="00CE0CFF">
        <w:rPr>
          <w:szCs w:val="24"/>
        </w:rPr>
        <w:t xml:space="preserve">Worker Portal (rollout anticipated </w:t>
      </w:r>
      <w:r w:rsidR="00DD6191">
        <w:rPr>
          <w:szCs w:val="24"/>
        </w:rPr>
        <w:t xml:space="preserve">to complete </w:t>
      </w:r>
      <w:r w:rsidR="00CE0CFF">
        <w:rPr>
          <w:szCs w:val="24"/>
        </w:rPr>
        <w:t xml:space="preserve">by end of 2019). The incumbent AS vendor will support </w:t>
      </w:r>
      <w:r>
        <w:rPr>
          <w:szCs w:val="24"/>
        </w:rPr>
        <w:t>decommission</w:t>
      </w:r>
      <w:r w:rsidR="00CE0CFF">
        <w:rPr>
          <w:szCs w:val="24"/>
        </w:rPr>
        <w:t>ing</w:t>
      </w:r>
      <w:r>
        <w:rPr>
          <w:szCs w:val="24"/>
        </w:rPr>
        <w:t xml:space="preserve"> </w:t>
      </w:r>
      <w:r w:rsidR="00CE0CFF">
        <w:rPr>
          <w:szCs w:val="24"/>
        </w:rPr>
        <w:t>of the</w:t>
      </w:r>
      <w:r w:rsidR="00DD6191">
        <w:rPr>
          <w:szCs w:val="24"/>
        </w:rPr>
        <w:t>se</w:t>
      </w:r>
      <w:r w:rsidR="00CE0CFF">
        <w:rPr>
          <w:szCs w:val="24"/>
        </w:rPr>
        <w:t xml:space="preserve"> legacy components </w:t>
      </w:r>
      <w:r w:rsidR="00DD6191">
        <w:rPr>
          <w:szCs w:val="24"/>
        </w:rPr>
        <w:t xml:space="preserve">in </w:t>
      </w:r>
      <w:r w:rsidR="00CE0CFF">
        <w:rPr>
          <w:szCs w:val="24"/>
        </w:rPr>
        <w:t xml:space="preserve">no more than six (6) months. </w:t>
      </w:r>
      <w:r w:rsidR="00DD6191">
        <w:rPr>
          <w:szCs w:val="24"/>
        </w:rPr>
        <w:t>From January 1-February 2</w:t>
      </w:r>
      <w:r w:rsidR="00DC1D66">
        <w:rPr>
          <w:szCs w:val="24"/>
        </w:rPr>
        <w:t>9</w:t>
      </w:r>
      <w:r w:rsidR="00DD6191">
        <w:rPr>
          <w:szCs w:val="24"/>
        </w:rPr>
        <w:t>, 2020, the incumbent AS vendor will be available to help transition the M&amp;O responsibilities for the six (6) in-scope AS components to the Contractor. Starting March 1, 2020, the incumbent AS vendor may be available for up to four (4) months to address remaining questions about any M&amp;O components.</w:t>
      </w:r>
    </w:p>
    <w:p w14:paraId="4A30D42F" w14:textId="77777777" w:rsidR="00843EC5" w:rsidRDefault="00843EC5" w:rsidP="00415C02">
      <w:pPr>
        <w:widowControl/>
        <w:rPr>
          <w:szCs w:val="24"/>
        </w:rPr>
      </w:pPr>
    </w:p>
    <w:p w14:paraId="787E0E2C" w14:textId="603FD447" w:rsidR="00124A30" w:rsidRDefault="003C0DCF" w:rsidP="00415C02">
      <w:pPr>
        <w:widowControl/>
        <w:rPr>
          <w:szCs w:val="24"/>
        </w:rPr>
      </w:pPr>
      <w:r>
        <w:rPr>
          <w:szCs w:val="24"/>
        </w:rPr>
        <w:t xml:space="preserve">While there are </w:t>
      </w:r>
      <w:r w:rsidR="00993E43">
        <w:rPr>
          <w:szCs w:val="24"/>
        </w:rPr>
        <w:t>several</w:t>
      </w:r>
      <w:r>
        <w:rPr>
          <w:szCs w:val="24"/>
        </w:rPr>
        <w:t xml:space="preserve"> </w:t>
      </w:r>
      <w:r w:rsidR="00963A16">
        <w:rPr>
          <w:szCs w:val="24"/>
        </w:rPr>
        <w:t xml:space="preserve">solution </w:t>
      </w:r>
      <w:r>
        <w:rPr>
          <w:szCs w:val="24"/>
        </w:rPr>
        <w:t xml:space="preserve">components to be maintained and/or enhanced, the </w:t>
      </w:r>
      <w:r w:rsidR="00843EC5">
        <w:rPr>
          <w:szCs w:val="24"/>
        </w:rPr>
        <w:t xml:space="preserve">incumbent </w:t>
      </w:r>
      <w:r>
        <w:rPr>
          <w:szCs w:val="24"/>
        </w:rPr>
        <w:t xml:space="preserve">vendor </w:t>
      </w:r>
      <w:r w:rsidR="00737C42">
        <w:rPr>
          <w:szCs w:val="24"/>
        </w:rPr>
        <w:t>has</w:t>
      </w:r>
      <w:r>
        <w:rPr>
          <w:szCs w:val="24"/>
        </w:rPr>
        <w:t xml:space="preserve"> individual staff dedicated to multiple maintenance and enhancement efforts.  The Contractor will be expected to provide th</w:t>
      </w:r>
      <w:r w:rsidR="00C04820">
        <w:rPr>
          <w:szCs w:val="24"/>
        </w:rPr>
        <w:t>is</w:t>
      </w:r>
      <w:r>
        <w:rPr>
          <w:szCs w:val="24"/>
        </w:rPr>
        <w:t xml:space="preserve"> same staffing strategy for supporting the scope described in this RFP.</w:t>
      </w:r>
      <w:r w:rsidR="001E5933">
        <w:rPr>
          <w:szCs w:val="24"/>
        </w:rPr>
        <w:t xml:space="preserve">  Today, AS is being supported by approximately 80 FTEs.  </w:t>
      </w:r>
      <w:r w:rsidR="006023CC">
        <w:rPr>
          <w:szCs w:val="24"/>
        </w:rPr>
        <w:t xml:space="preserve">This is broken down to approximately </w:t>
      </w:r>
      <w:r w:rsidR="00D51C0D">
        <w:rPr>
          <w:szCs w:val="24"/>
        </w:rPr>
        <w:t xml:space="preserve">24% testers, 16% Java developers, </w:t>
      </w:r>
      <w:r w:rsidR="006023CC">
        <w:rPr>
          <w:szCs w:val="24"/>
        </w:rPr>
        <w:t xml:space="preserve">15% administrative staff, </w:t>
      </w:r>
      <w:r w:rsidR="00D51C0D">
        <w:rPr>
          <w:szCs w:val="24"/>
        </w:rPr>
        <w:t xml:space="preserve">11% operations staff, </w:t>
      </w:r>
      <w:r w:rsidR="006023CC">
        <w:rPr>
          <w:szCs w:val="24"/>
        </w:rPr>
        <w:t xml:space="preserve">10% business analysts, 5% Captiva developers, 6% </w:t>
      </w:r>
      <w:r w:rsidR="006023CC" w:rsidRPr="006023CC">
        <w:rPr>
          <w:szCs w:val="24"/>
        </w:rPr>
        <w:t xml:space="preserve">Cúram </w:t>
      </w:r>
      <w:r w:rsidR="006023CC">
        <w:rPr>
          <w:szCs w:val="24"/>
        </w:rPr>
        <w:t>d</w:t>
      </w:r>
      <w:r w:rsidR="006023CC" w:rsidRPr="006023CC">
        <w:rPr>
          <w:szCs w:val="24"/>
        </w:rPr>
        <w:t>evelopers</w:t>
      </w:r>
      <w:r w:rsidR="006023CC">
        <w:rPr>
          <w:szCs w:val="24"/>
        </w:rPr>
        <w:t xml:space="preserve">, 4% </w:t>
      </w:r>
      <w:r w:rsidR="006023CC">
        <w:rPr>
          <w:szCs w:val="24"/>
        </w:rPr>
        <w:lastRenderedPageBreak/>
        <w:t>d</w:t>
      </w:r>
      <w:r w:rsidR="006023CC" w:rsidRPr="006023CC">
        <w:rPr>
          <w:szCs w:val="24"/>
        </w:rPr>
        <w:t xml:space="preserve">atabase </w:t>
      </w:r>
      <w:r w:rsidR="006023CC">
        <w:rPr>
          <w:szCs w:val="24"/>
        </w:rPr>
        <w:t>a</w:t>
      </w:r>
      <w:r w:rsidR="006023CC" w:rsidRPr="006023CC">
        <w:rPr>
          <w:szCs w:val="24"/>
        </w:rPr>
        <w:t>dministrators</w:t>
      </w:r>
      <w:r w:rsidR="006023CC">
        <w:rPr>
          <w:szCs w:val="24"/>
        </w:rPr>
        <w:t xml:space="preserve">, 3% interface developers, 3% I3/IVR developers, </w:t>
      </w:r>
      <w:r w:rsidR="00D51C0D">
        <w:rPr>
          <w:szCs w:val="24"/>
        </w:rPr>
        <w:t xml:space="preserve">and </w:t>
      </w:r>
      <w:r w:rsidR="006023CC">
        <w:rPr>
          <w:szCs w:val="24"/>
        </w:rPr>
        <w:t>3% r</w:t>
      </w:r>
      <w:r w:rsidR="006023CC" w:rsidRPr="006023CC">
        <w:rPr>
          <w:szCs w:val="24"/>
        </w:rPr>
        <w:t xml:space="preserve">eporting </w:t>
      </w:r>
      <w:r w:rsidR="006023CC">
        <w:rPr>
          <w:szCs w:val="24"/>
        </w:rPr>
        <w:t>b</w:t>
      </w:r>
      <w:r w:rsidR="006023CC" w:rsidRPr="006023CC">
        <w:rPr>
          <w:szCs w:val="24"/>
        </w:rPr>
        <w:t xml:space="preserve">usiness </w:t>
      </w:r>
      <w:r w:rsidR="006023CC">
        <w:rPr>
          <w:szCs w:val="24"/>
        </w:rPr>
        <w:t>a</w:t>
      </w:r>
      <w:r w:rsidR="006023CC" w:rsidRPr="006023CC">
        <w:rPr>
          <w:szCs w:val="24"/>
        </w:rPr>
        <w:t>nalysts/</w:t>
      </w:r>
      <w:r w:rsidR="006023CC">
        <w:rPr>
          <w:szCs w:val="24"/>
        </w:rPr>
        <w:t>d</w:t>
      </w:r>
      <w:r w:rsidR="006023CC" w:rsidRPr="006023CC">
        <w:rPr>
          <w:szCs w:val="24"/>
        </w:rPr>
        <w:t>evelopers</w:t>
      </w:r>
      <w:r w:rsidR="006023CC">
        <w:rPr>
          <w:szCs w:val="24"/>
        </w:rPr>
        <w:t xml:space="preserve">. </w:t>
      </w:r>
      <w:r w:rsidR="001E5933">
        <w:rPr>
          <w:szCs w:val="24"/>
        </w:rPr>
        <w:t xml:space="preserve">This quantity, with some growth to this count but with minimal variance, has been provided over the years by the incumbent.   It is not anticipated that the Contractor would provide this exact </w:t>
      </w:r>
      <w:r w:rsidR="00BD4902">
        <w:rPr>
          <w:szCs w:val="24"/>
        </w:rPr>
        <w:t xml:space="preserve">FTE </w:t>
      </w:r>
      <w:r w:rsidR="001E5933">
        <w:rPr>
          <w:szCs w:val="24"/>
        </w:rPr>
        <w:t xml:space="preserve">count as the State is receptive to evaluation of </w:t>
      </w:r>
      <w:r w:rsidR="00BD4902">
        <w:rPr>
          <w:szCs w:val="24"/>
        </w:rPr>
        <w:t>a different staffing model than the incumbent</w:t>
      </w:r>
      <w:r w:rsidR="0055638B">
        <w:rPr>
          <w:szCs w:val="24"/>
        </w:rPr>
        <w:t xml:space="preserve"> </w:t>
      </w:r>
      <w:r w:rsidR="007377E1">
        <w:rPr>
          <w:szCs w:val="24"/>
        </w:rPr>
        <w:t>vendor</w:t>
      </w:r>
      <w:r w:rsidR="00BD4902">
        <w:rPr>
          <w:szCs w:val="24"/>
        </w:rPr>
        <w:t>’s mix.</w:t>
      </w:r>
      <w:r w:rsidR="007377E1">
        <w:rPr>
          <w:szCs w:val="24"/>
        </w:rPr>
        <w:t xml:space="preserve"> Additionally, the Contractor will not need to provide </w:t>
      </w:r>
      <w:r w:rsidR="007377E1" w:rsidRPr="006023CC">
        <w:rPr>
          <w:szCs w:val="24"/>
        </w:rPr>
        <w:t xml:space="preserve">Cúram </w:t>
      </w:r>
      <w:r w:rsidR="007377E1">
        <w:rPr>
          <w:szCs w:val="24"/>
        </w:rPr>
        <w:t>d</w:t>
      </w:r>
      <w:r w:rsidR="007377E1" w:rsidRPr="006023CC">
        <w:rPr>
          <w:szCs w:val="24"/>
        </w:rPr>
        <w:t>evelopers</w:t>
      </w:r>
      <w:r w:rsidR="00CB2D7B">
        <w:rPr>
          <w:szCs w:val="24"/>
        </w:rPr>
        <w:t xml:space="preserve"> as the incumbent </w:t>
      </w:r>
      <w:r w:rsidR="00DD6191">
        <w:rPr>
          <w:szCs w:val="24"/>
        </w:rPr>
        <w:t xml:space="preserve">AS </w:t>
      </w:r>
      <w:r w:rsidR="00CB2D7B">
        <w:rPr>
          <w:szCs w:val="24"/>
        </w:rPr>
        <w:t xml:space="preserve">vendor will retain M&amp;O responsibilities for the two legacy </w:t>
      </w:r>
      <w:r w:rsidR="00CB2D7B" w:rsidRPr="00931F9E">
        <w:rPr>
          <w:szCs w:val="24"/>
        </w:rPr>
        <w:t>Cúram</w:t>
      </w:r>
      <w:r w:rsidR="00CB2D7B">
        <w:rPr>
          <w:szCs w:val="24"/>
        </w:rPr>
        <w:t>-based components.</w:t>
      </w:r>
    </w:p>
    <w:p w14:paraId="0BBFA29B" w14:textId="77777777" w:rsidR="0066791A" w:rsidRDefault="0066791A" w:rsidP="00415C02">
      <w:pPr>
        <w:widowControl/>
        <w:rPr>
          <w:szCs w:val="24"/>
        </w:rPr>
      </w:pPr>
    </w:p>
    <w:p w14:paraId="1D7C994E" w14:textId="33F0AD80" w:rsidR="00902972" w:rsidRDefault="00902972" w:rsidP="0066791A">
      <w:pPr>
        <w:keepNext/>
        <w:numPr>
          <w:ilvl w:val="1"/>
          <w:numId w:val="2"/>
        </w:numPr>
        <w:ind w:hanging="792"/>
        <w:rPr>
          <w:b/>
          <w:color w:val="4472C4" w:themeColor="accent1"/>
          <w:sz w:val="28"/>
        </w:rPr>
      </w:pPr>
      <w:r>
        <w:rPr>
          <w:b/>
          <w:color w:val="4472C4" w:themeColor="accent1"/>
          <w:sz w:val="28"/>
        </w:rPr>
        <w:t xml:space="preserve">AS </w:t>
      </w:r>
      <w:r w:rsidR="00EA4906">
        <w:rPr>
          <w:b/>
          <w:color w:val="4472C4" w:themeColor="accent1"/>
          <w:sz w:val="28"/>
        </w:rPr>
        <w:t xml:space="preserve">Major </w:t>
      </w:r>
      <w:r>
        <w:rPr>
          <w:b/>
          <w:color w:val="4472C4" w:themeColor="accent1"/>
          <w:sz w:val="28"/>
        </w:rPr>
        <w:t>Interface Partners</w:t>
      </w:r>
    </w:p>
    <w:p w14:paraId="6663CB56" w14:textId="77777777" w:rsidR="00902972" w:rsidRDefault="00902972" w:rsidP="0066791A">
      <w:pPr>
        <w:keepNext/>
        <w:widowControl/>
        <w:rPr>
          <w:szCs w:val="24"/>
        </w:rPr>
      </w:pPr>
    </w:p>
    <w:p w14:paraId="724DDFDD" w14:textId="7AFAD5BD" w:rsidR="00847B26" w:rsidRDefault="00CD5173" w:rsidP="0066791A">
      <w:pPr>
        <w:keepNext/>
        <w:widowControl/>
        <w:rPr>
          <w:szCs w:val="24"/>
        </w:rPr>
      </w:pPr>
      <w:r>
        <w:rPr>
          <w:szCs w:val="24"/>
        </w:rPr>
        <w:t xml:space="preserve">The </w:t>
      </w:r>
      <w:r w:rsidR="00CB2D7B">
        <w:rPr>
          <w:szCs w:val="24"/>
        </w:rPr>
        <w:t xml:space="preserve">AS </w:t>
      </w:r>
      <w:r w:rsidR="00963A16">
        <w:rPr>
          <w:szCs w:val="24"/>
        </w:rPr>
        <w:t>solution</w:t>
      </w:r>
      <w:r w:rsidR="00963A16" w:rsidDel="00963A16">
        <w:rPr>
          <w:szCs w:val="24"/>
        </w:rPr>
        <w:t xml:space="preserve"> </w:t>
      </w:r>
      <w:r w:rsidR="00963A16">
        <w:rPr>
          <w:szCs w:val="24"/>
        </w:rPr>
        <w:t xml:space="preserve">components’ </w:t>
      </w:r>
      <w:r>
        <w:rPr>
          <w:szCs w:val="24"/>
        </w:rPr>
        <w:t xml:space="preserve">most significant interface partners </w:t>
      </w:r>
      <w:r w:rsidR="00EA4906">
        <w:rPr>
          <w:szCs w:val="24"/>
        </w:rPr>
        <w:t xml:space="preserve">(see Section 2.4 for all partners) </w:t>
      </w:r>
      <w:r>
        <w:rPr>
          <w:szCs w:val="24"/>
        </w:rPr>
        <w:t>are</w:t>
      </w:r>
      <w:r w:rsidR="00847B26">
        <w:rPr>
          <w:szCs w:val="24"/>
        </w:rPr>
        <w:t>:</w:t>
      </w:r>
    </w:p>
    <w:p w14:paraId="5982EE7E" w14:textId="3FAE0DA7" w:rsidR="00847B26" w:rsidRPr="00C75E0E" w:rsidRDefault="00847B26" w:rsidP="00DE2451">
      <w:pPr>
        <w:pStyle w:val="ListParagraph"/>
        <w:widowControl/>
        <w:numPr>
          <w:ilvl w:val="0"/>
          <w:numId w:val="81"/>
        </w:numPr>
        <w:rPr>
          <w:szCs w:val="24"/>
        </w:rPr>
      </w:pPr>
      <w:r>
        <w:rPr>
          <w:szCs w:val="24"/>
        </w:rPr>
        <w:t>T</w:t>
      </w:r>
      <w:r w:rsidR="00CD5173" w:rsidRPr="00847B26">
        <w:rPr>
          <w:szCs w:val="24"/>
        </w:rPr>
        <w:t>he Indiana Client Eligibility System (ICES)</w:t>
      </w:r>
      <w:r>
        <w:rPr>
          <w:szCs w:val="24"/>
        </w:rPr>
        <w:t xml:space="preserve"> </w:t>
      </w:r>
      <w:r w:rsidRPr="00847B26">
        <w:rPr>
          <w:szCs w:val="24"/>
        </w:rPr>
        <w:t>solution is the current system of reco</w:t>
      </w:r>
      <w:r w:rsidR="000266FE">
        <w:rPr>
          <w:szCs w:val="24"/>
        </w:rPr>
        <w:t>rd for E&amp;E</w:t>
      </w:r>
      <w:r w:rsidR="00BF0FB3">
        <w:rPr>
          <w:szCs w:val="24"/>
        </w:rPr>
        <w:t xml:space="preserve">. This system will be replaced by </w:t>
      </w:r>
      <w:r w:rsidR="00EA4906">
        <w:rPr>
          <w:szCs w:val="24"/>
        </w:rPr>
        <w:t>the IEDSS solution</w:t>
      </w:r>
      <w:r w:rsidR="00BF0FB3">
        <w:rPr>
          <w:szCs w:val="24"/>
        </w:rPr>
        <w:t>.</w:t>
      </w:r>
    </w:p>
    <w:p w14:paraId="54C3DF17" w14:textId="2F94B9E2" w:rsidR="000266FE" w:rsidRDefault="00847B26" w:rsidP="00DE2451">
      <w:pPr>
        <w:pStyle w:val="ListParagraph"/>
        <w:widowControl/>
        <w:numPr>
          <w:ilvl w:val="0"/>
          <w:numId w:val="81"/>
        </w:numPr>
        <w:rPr>
          <w:szCs w:val="24"/>
        </w:rPr>
      </w:pPr>
      <w:r>
        <w:rPr>
          <w:szCs w:val="24"/>
        </w:rPr>
        <w:t>T</w:t>
      </w:r>
      <w:r w:rsidRPr="00847B26">
        <w:rPr>
          <w:szCs w:val="24"/>
        </w:rPr>
        <w:t xml:space="preserve">he </w:t>
      </w:r>
      <w:r w:rsidR="006B6395" w:rsidRPr="00847B26">
        <w:rPr>
          <w:szCs w:val="24"/>
        </w:rPr>
        <w:t>Staff Management and Resource Tracking (SMART) system</w:t>
      </w:r>
      <w:r>
        <w:rPr>
          <w:szCs w:val="24"/>
        </w:rPr>
        <w:t xml:space="preserve"> </w:t>
      </w:r>
      <w:r w:rsidR="0030206B" w:rsidRPr="00847B26">
        <w:rPr>
          <w:szCs w:val="24"/>
        </w:rPr>
        <w:t xml:space="preserve">organizes </w:t>
      </w:r>
      <w:r w:rsidRPr="00847B26">
        <w:rPr>
          <w:szCs w:val="24"/>
        </w:rPr>
        <w:t xml:space="preserve">worker </w:t>
      </w:r>
      <w:r w:rsidR="0030206B" w:rsidRPr="00847B26">
        <w:rPr>
          <w:szCs w:val="24"/>
        </w:rPr>
        <w:t>tasks from the FACTS and ICES solutions for E&amp;E operations while also providing Quality Assurance (QA) support.</w:t>
      </w:r>
      <w:r w:rsidR="00EA4906">
        <w:rPr>
          <w:szCs w:val="24"/>
        </w:rPr>
        <w:t xml:space="preserve">  This system will be replaced by the IEDSS solution.</w:t>
      </w:r>
      <w:r w:rsidR="0030206B" w:rsidRPr="00847B26">
        <w:rPr>
          <w:szCs w:val="24"/>
        </w:rPr>
        <w:t xml:space="preserve"> </w:t>
      </w:r>
    </w:p>
    <w:p w14:paraId="5FA8FC70" w14:textId="599024CC" w:rsidR="00CD5173" w:rsidRPr="000266FE" w:rsidRDefault="000266FE" w:rsidP="00DE2451">
      <w:pPr>
        <w:pStyle w:val="ListParagraph"/>
        <w:widowControl/>
        <w:numPr>
          <w:ilvl w:val="0"/>
          <w:numId w:val="81"/>
        </w:numPr>
        <w:rPr>
          <w:szCs w:val="24"/>
        </w:rPr>
      </w:pPr>
      <w:r>
        <w:rPr>
          <w:szCs w:val="24"/>
        </w:rPr>
        <w:t>T</w:t>
      </w:r>
      <w:r w:rsidRPr="00847B26">
        <w:rPr>
          <w:szCs w:val="24"/>
        </w:rPr>
        <w:t>he Indiana Eligibility Determination Services System (IEDSS)</w:t>
      </w:r>
      <w:r w:rsidR="00122095">
        <w:rPr>
          <w:szCs w:val="24"/>
        </w:rPr>
        <w:t xml:space="preserve">:  </w:t>
      </w:r>
      <w:r w:rsidR="006B6395" w:rsidRPr="00847B26">
        <w:rPr>
          <w:szCs w:val="24"/>
        </w:rPr>
        <w:t xml:space="preserve">The IEDSS Worker Portal will be replacing </w:t>
      </w:r>
      <w:r w:rsidR="0030206B" w:rsidRPr="00847B26">
        <w:rPr>
          <w:szCs w:val="24"/>
        </w:rPr>
        <w:t xml:space="preserve">the Eligibility Worker Portal, the OHA Portal, </w:t>
      </w:r>
      <w:r w:rsidR="006B6395" w:rsidRPr="00847B26">
        <w:rPr>
          <w:szCs w:val="24"/>
        </w:rPr>
        <w:t>ICES</w:t>
      </w:r>
      <w:r w:rsidR="0030206B" w:rsidRPr="00847B26">
        <w:rPr>
          <w:szCs w:val="24"/>
        </w:rPr>
        <w:t>, and SMART</w:t>
      </w:r>
      <w:r>
        <w:rPr>
          <w:szCs w:val="24"/>
        </w:rPr>
        <w:t>. It will be</w:t>
      </w:r>
      <w:r w:rsidR="006B6395" w:rsidRPr="00847B26">
        <w:rPr>
          <w:szCs w:val="24"/>
        </w:rPr>
        <w:t xml:space="preserve"> </w:t>
      </w:r>
      <w:r w:rsidR="0030206B" w:rsidRPr="00847B26">
        <w:rPr>
          <w:szCs w:val="24"/>
        </w:rPr>
        <w:t xml:space="preserve">in production </w:t>
      </w:r>
      <w:r w:rsidR="006B6395" w:rsidRPr="00847B26">
        <w:rPr>
          <w:szCs w:val="24"/>
        </w:rPr>
        <w:t xml:space="preserve">for the State </w:t>
      </w:r>
      <w:r w:rsidR="0030206B" w:rsidRPr="00847B26">
        <w:rPr>
          <w:szCs w:val="24"/>
        </w:rPr>
        <w:t>starting late Spring 2019 and complet</w:t>
      </w:r>
      <w:r w:rsidR="0049573C">
        <w:rPr>
          <w:szCs w:val="24"/>
        </w:rPr>
        <w:t>ed</w:t>
      </w:r>
      <w:r w:rsidR="0030206B" w:rsidRPr="00847B26">
        <w:rPr>
          <w:szCs w:val="24"/>
        </w:rPr>
        <w:t xml:space="preserve"> by early 2020 (the legacy system will be available in parallel with the new IEDSS Worker Portal until rollout is completed)</w:t>
      </w:r>
      <w:r w:rsidR="006B6395" w:rsidRPr="00847B26">
        <w:rPr>
          <w:szCs w:val="24"/>
        </w:rPr>
        <w:t xml:space="preserve">.  </w:t>
      </w:r>
      <w:r w:rsidR="00737C42" w:rsidRPr="00847B26">
        <w:rPr>
          <w:szCs w:val="24"/>
        </w:rPr>
        <w:t xml:space="preserve">The Contractor will be expected to support </w:t>
      </w:r>
      <w:r w:rsidR="005637B7">
        <w:rPr>
          <w:szCs w:val="24"/>
        </w:rPr>
        <w:t>interfaces with IEDSS (note:  the incumbent Contractor will support the legacy Eligibility Worker Portal and OHA Portal through decommission)</w:t>
      </w:r>
      <w:r w:rsidR="00737C42" w:rsidRPr="00847B26">
        <w:rPr>
          <w:szCs w:val="24"/>
        </w:rPr>
        <w:t>.</w:t>
      </w:r>
    </w:p>
    <w:p w14:paraId="23DDCEA8" w14:textId="337EDC67" w:rsidR="00C3106D" w:rsidRDefault="00C3106D" w:rsidP="00415C02">
      <w:pPr>
        <w:widowControl/>
        <w:rPr>
          <w:szCs w:val="24"/>
        </w:rPr>
      </w:pPr>
    </w:p>
    <w:p w14:paraId="06C9CBF9" w14:textId="184A6032" w:rsidR="006B6395" w:rsidRPr="004566F6" w:rsidRDefault="006B6395" w:rsidP="006B6395">
      <w:pPr>
        <w:numPr>
          <w:ilvl w:val="1"/>
          <w:numId w:val="2"/>
        </w:numPr>
        <w:ind w:hanging="792"/>
        <w:rPr>
          <w:b/>
          <w:color w:val="4472C4" w:themeColor="accent1"/>
          <w:sz w:val="28"/>
        </w:rPr>
      </w:pPr>
      <w:r w:rsidRPr="004566F6">
        <w:rPr>
          <w:b/>
          <w:color w:val="4472C4" w:themeColor="accent1"/>
          <w:sz w:val="28"/>
        </w:rPr>
        <w:t xml:space="preserve">Organizational Overview </w:t>
      </w:r>
      <w:r w:rsidR="00325956">
        <w:rPr>
          <w:b/>
          <w:color w:val="4472C4" w:themeColor="accent1"/>
          <w:sz w:val="28"/>
        </w:rPr>
        <w:t xml:space="preserve">and </w:t>
      </w:r>
      <w:r w:rsidR="00A94FD4">
        <w:rPr>
          <w:b/>
          <w:color w:val="4472C4" w:themeColor="accent1"/>
          <w:sz w:val="28"/>
        </w:rPr>
        <w:t>State/Federal Requirements</w:t>
      </w:r>
    </w:p>
    <w:p w14:paraId="06A2CF3A" w14:textId="19B38C31" w:rsidR="006B6395" w:rsidRDefault="006B6395" w:rsidP="006B6395">
      <w:pPr>
        <w:widowControl/>
        <w:rPr>
          <w:szCs w:val="24"/>
        </w:rPr>
      </w:pPr>
    </w:p>
    <w:p w14:paraId="1D7887E5" w14:textId="235A0BE2" w:rsidR="00902972" w:rsidRPr="00231A17" w:rsidRDefault="00902972" w:rsidP="00902972">
      <w:pPr>
        <w:keepNext/>
        <w:widowControl/>
        <w:numPr>
          <w:ilvl w:val="2"/>
          <w:numId w:val="10"/>
        </w:numPr>
        <w:rPr>
          <w:b/>
          <w:color w:val="4472C4" w:themeColor="accent1"/>
        </w:rPr>
      </w:pPr>
      <w:r>
        <w:rPr>
          <w:b/>
          <w:color w:val="4472C4" w:themeColor="accent1"/>
        </w:rPr>
        <w:t>State Entities and the</w:t>
      </w:r>
      <w:r w:rsidR="001F407E">
        <w:rPr>
          <w:b/>
          <w:color w:val="4472C4" w:themeColor="accent1"/>
        </w:rPr>
        <w:t>ir Requirements for the AS Solution</w:t>
      </w:r>
    </w:p>
    <w:p w14:paraId="1815F584" w14:textId="77777777" w:rsidR="00902972" w:rsidRDefault="00902972" w:rsidP="006B6395">
      <w:pPr>
        <w:widowControl/>
        <w:rPr>
          <w:szCs w:val="24"/>
        </w:rPr>
      </w:pPr>
    </w:p>
    <w:p w14:paraId="2EF4874A" w14:textId="7F334502" w:rsidR="006B6395" w:rsidRPr="004566F6" w:rsidRDefault="006B6395" w:rsidP="006B6395">
      <w:pPr>
        <w:widowControl/>
        <w:rPr>
          <w:szCs w:val="24"/>
        </w:rPr>
      </w:pPr>
      <w:r>
        <w:rPr>
          <w:szCs w:val="24"/>
        </w:rPr>
        <w:t xml:space="preserve">Below is additional background information about the </w:t>
      </w:r>
      <w:r w:rsidR="00902972">
        <w:rPr>
          <w:szCs w:val="24"/>
        </w:rPr>
        <w:t xml:space="preserve">State </w:t>
      </w:r>
      <w:r w:rsidR="00213360">
        <w:rPr>
          <w:szCs w:val="24"/>
        </w:rPr>
        <w:t>entities involved with the E&amp;E solution</w:t>
      </w:r>
      <w:r w:rsidR="00145F40">
        <w:rPr>
          <w:szCs w:val="24"/>
        </w:rPr>
        <w:t xml:space="preserve"> component</w:t>
      </w:r>
      <w:r w:rsidR="00213360">
        <w:rPr>
          <w:szCs w:val="24"/>
        </w:rPr>
        <w:t>s that AS provide</w:t>
      </w:r>
      <w:r>
        <w:rPr>
          <w:szCs w:val="24"/>
        </w:rPr>
        <w:t xml:space="preserve">. </w:t>
      </w:r>
      <w:r w:rsidR="00213360">
        <w:rPr>
          <w:szCs w:val="24"/>
        </w:rPr>
        <w:t xml:space="preserve"> </w:t>
      </w:r>
    </w:p>
    <w:p w14:paraId="75F6E398" w14:textId="77777777" w:rsidR="006B6395" w:rsidRPr="004566F6" w:rsidRDefault="006B6395" w:rsidP="006B6395">
      <w:pPr>
        <w:widowControl/>
        <w:rPr>
          <w:szCs w:val="24"/>
        </w:rPr>
      </w:pPr>
    </w:p>
    <w:p w14:paraId="5AB74360" w14:textId="522DB9E7" w:rsidR="00F15287" w:rsidRDefault="00F15287" w:rsidP="00122095">
      <w:pPr>
        <w:pStyle w:val="ListParagraph"/>
        <w:widowControl/>
        <w:numPr>
          <w:ilvl w:val="0"/>
          <w:numId w:val="38"/>
        </w:numPr>
        <w:rPr>
          <w:szCs w:val="24"/>
        </w:rPr>
      </w:pPr>
      <w:r w:rsidRPr="00F15287">
        <w:rPr>
          <w:b/>
          <w:szCs w:val="24"/>
        </w:rPr>
        <w:t>Family &amp; Social Services Administration (FSSA)</w:t>
      </w:r>
      <w:r>
        <w:rPr>
          <w:szCs w:val="24"/>
        </w:rPr>
        <w:t xml:space="preserve"> – This agency supports Indiana healthcare and provides, administers, and funds social services.  The six care divisions in FSSA administer to over one million Hoosiers.  </w:t>
      </w:r>
      <w:r w:rsidR="00571EE1">
        <w:rPr>
          <w:szCs w:val="24"/>
        </w:rPr>
        <w:t xml:space="preserve">Please see the following site for more information: </w:t>
      </w:r>
      <w:hyperlink r:id="rId16" w:history="1">
        <w:r w:rsidRPr="00B65CC2">
          <w:rPr>
            <w:rStyle w:val="Hyperlink"/>
            <w:szCs w:val="24"/>
          </w:rPr>
          <w:t>https://www.in.gov/fssa/index.htm</w:t>
        </w:r>
      </w:hyperlink>
      <w:r w:rsidR="0049573C">
        <w:rPr>
          <w:rStyle w:val="Hyperlink"/>
          <w:szCs w:val="24"/>
        </w:rPr>
        <w:t>.</w:t>
      </w:r>
      <w:r>
        <w:rPr>
          <w:szCs w:val="24"/>
        </w:rPr>
        <w:t xml:space="preserve">  While </w:t>
      </w:r>
      <w:r w:rsidR="00145F40">
        <w:rPr>
          <w:szCs w:val="24"/>
        </w:rPr>
        <w:t xml:space="preserve">the </w:t>
      </w:r>
      <w:r>
        <w:rPr>
          <w:szCs w:val="24"/>
        </w:rPr>
        <w:t xml:space="preserve">AS </w:t>
      </w:r>
      <w:r w:rsidR="00145F40">
        <w:rPr>
          <w:szCs w:val="24"/>
        </w:rPr>
        <w:t>solution</w:t>
      </w:r>
      <w:r w:rsidR="00571EE1">
        <w:rPr>
          <w:szCs w:val="24"/>
        </w:rPr>
        <w:t xml:space="preserve"> </w:t>
      </w:r>
      <w:r>
        <w:rPr>
          <w:szCs w:val="24"/>
        </w:rPr>
        <w:t xml:space="preserve">may have interfaces with </w:t>
      </w:r>
      <w:r w:rsidR="00993E43">
        <w:rPr>
          <w:szCs w:val="24"/>
        </w:rPr>
        <w:t>several</w:t>
      </w:r>
      <w:r>
        <w:rPr>
          <w:szCs w:val="24"/>
        </w:rPr>
        <w:t xml:space="preserve"> organizations within FSSA, for the purposes of this RFP, the entities within FSSA most applicable to AS are listed below (DFR, OMPP, and DST).</w:t>
      </w:r>
    </w:p>
    <w:p w14:paraId="0CA78B03" w14:textId="1A4A129C" w:rsidR="00A94FD4" w:rsidRPr="00F15287" w:rsidRDefault="00E40D3E" w:rsidP="00122095">
      <w:pPr>
        <w:pStyle w:val="ListParagraph"/>
        <w:widowControl/>
        <w:numPr>
          <w:ilvl w:val="1"/>
          <w:numId w:val="38"/>
        </w:numPr>
        <w:rPr>
          <w:szCs w:val="24"/>
        </w:rPr>
      </w:pPr>
      <w:r>
        <w:rPr>
          <w:szCs w:val="24"/>
        </w:rPr>
        <w:t xml:space="preserve">AS must comply with all aspects of FSSA Security Policies:  </w:t>
      </w:r>
      <w:hyperlink r:id="rId17" w:history="1">
        <w:r w:rsidRPr="00B06675">
          <w:rPr>
            <w:rStyle w:val="Hyperlink"/>
            <w:szCs w:val="24"/>
          </w:rPr>
          <w:t>https://www.in.gov/fssa/4979.htm</w:t>
        </w:r>
      </w:hyperlink>
      <w:r>
        <w:rPr>
          <w:szCs w:val="24"/>
        </w:rPr>
        <w:t xml:space="preserve"> </w:t>
      </w:r>
    </w:p>
    <w:p w14:paraId="053543CA" w14:textId="77777777" w:rsidR="00F15287" w:rsidRPr="00F15287" w:rsidRDefault="00F15287" w:rsidP="00F15287">
      <w:pPr>
        <w:pStyle w:val="ListParagraph"/>
        <w:widowControl/>
        <w:rPr>
          <w:szCs w:val="24"/>
        </w:rPr>
      </w:pPr>
    </w:p>
    <w:p w14:paraId="56C2CB55" w14:textId="060BD381" w:rsidR="00B06F3A" w:rsidRDefault="00213360" w:rsidP="00122095">
      <w:pPr>
        <w:pStyle w:val="ListParagraph"/>
        <w:widowControl/>
        <w:numPr>
          <w:ilvl w:val="0"/>
          <w:numId w:val="38"/>
        </w:numPr>
        <w:rPr>
          <w:szCs w:val="24"/>
        </w:rPr>
      </w:pPr>
      <w:r w:rsidRPr="00F15287">
        <w:rPr>
          <w:b/>
          <w:szCs w:val="24"/>
        </w:rPr>
        <w:t>Division of Family Resources (DFR)</w:t>
      </w:r>
      <w:r w:rsidRPr="00F15287">
        <w:rPr>
          <w:szCs w:val="24"/>
        </w:rPr>
        <w:t xml:space="preserve"> – </w:t>
      </w:r>
      <w:r w:rsidR="004F5916">
        <w:rPr>
          <w:szCs w:val="24"/>
        </w:rPr>
        <w:t xml:space="preserve">This agency is the primary sponsor of AS and owner of all </w:t>
      </w:r>
      <w:r w:rsidR="00823057">
        <w:rPr>
          <w:szCs w:val="24"/>
        </w:rPr>
        <w:t xml:space="preserve">AS </w:t>
      </w:r>
      <w:r w:rsidR="00E1615C">
        <w:rPr>
          <w:szCs w:val="24"/>
        </w:rPr>
        <w:t>solution</w:t>
      </w:r>
      <w:r w:rsidR="00145F40">
        <w:rPr>
          <w:szCs w:val="24"/>
        </w:rPr>
        <w:t xml:space="preserve"> component</w:t>
      </w:r>
      <w:r w:rsidR="00E1615C">
        <w:rPr>
          <w:szCs w:val="24"/>
        </w:rPr>
        <w:t>s</w:t>
      </w:r>
      <w:r w:rsidR="00823057">
        <w:rPr>
          <w:szCs w:val="24"/>
        </w:rPr>
        <w:t xml:space="preserve">.  This agency is also held responsible by CMS, FNS, and ACF for complying with </w:t>
      </w:r>
      <w:r w:rsidR="0060245D">
        <w:rPr>
          <w:szCs w:val="24"/>
        </w:rPr>
        <w:t>Federal</w:t>
      </w:r>
      <w:r w:rsidR="00823057">
        <w:rPr>
          <w:szCs w:val="24"/>
        </w:rPr>
        <w:t xml:space="preserve"> E&amp;E and E&amp;T requirements.  DFR</w:t>
      </w:r>
      <w:r w:rsidR="00CF7E89">
        <w:rPr>
          <w:szCs w:val="24"/>
        </w:rPr>
        <w:t>:</w:t>
      </w:r>
      <w:r w:rsidR="00823057">
        <w:rPr>
          <w:szCs w:val="24"/>
        </w:rPr>
        <w:t xml:space="preserve"> </w:t>
      </w:r>
      <w:r w:rsidR="00CF7E89">
        <w:rPr>
          <w:szCs w:val="24"/>
        </w:rPr>
        <w:t xml:space="preserve">(1) </w:t>
      </w:r>
      <w:r w:rsidR="00823057">
        <w:rPr>
          <w:szCs w:val="24"/>
        </w:rPr>
        <w:t>e</w:t>
      </w:r>
      <w:r w:rsidRPr="00F15287">
        <w:rPr>
          <w:szCs w:val="24"/>
        </w:rPr>
        <w:t xml:space="preserve">stablishes eligibility for Medicaid and Health Coverage, Supplemental Nutrition Assistance Program (SNAP), and Temporary Assistance for Needy Families (TANF) </w:t>
      </w:r>
      <w:r w:rsidRPr="00F15287">
        <w:rPr>
          <w:szCs w:val="24"/>
        </w:rPr>
        <w:lastRenderedPageBreak/>
        <w:t>benefits</w:t>
      </w:r>
      <w:r w:rsidR="00B06F3A">
        <w:rPr>
          <w:szCs w:val="24"/>
        </w:rPr>
        <w:t xml:space="preserve">; </w:t>
      </w:r>
      <w:r w:rsidR="00B06F3A" w:rsidRPr="00F15287">
        <w:rPr>
          <w:szCs w:val="24"/>
        </w:rPr>
        <w:t xml:space="preserve">  </w:t>
      </w:r>
      <w:r w:rsidR="00B06F3A">
        <w:rPr>
          <w:szCs w:val="24"/>
        </w:rPr>
        <w:t>(2) m</w:t>
      </w:r>
      <w:r w:rsidRPr="00F15287">
        <w:rPr>
          <w:szCs w:val="24"/>
        </w:rPr>
        <w:t>anages the timely and accurate delivery of SNAP and TANF benefits with timely referral of Health Coverage recipient data to enrollment process and operations (see OMPP below)</w:t>
      </w:r>
      <w:r w:rsidR="00B06F3A">
        <w:rPr>
          <w:szCs w:val="24"/>
        </w:rPr>
        <w:t>, (3)</w:t>
      </w:r>
      <w:r w:rsidRPr="00F15287">
        <w:rPr>
          <w:szCs w:val="24"/>
        </w:rPr>
        <w:t xml:space="preserve"> </w:t>
      </w:r>
      <w:r w:rsidR="00B06F3A">
        <w:rPr>
          <w:szCs w:val="24"/>
        </w:rPr>
        <w:t>p</w:t>
      </w:r>
      <w:r w:rsidRPr="00F15287">
        <w:rPr>
          <w:szCs w:val="24"/>
        </w:rPr>
        <w:t>rovides employment and training services to IMPACT clients</w:t>
      </w:r>
      <w:r w:rsidR="00B06F3A">
        <w:rPr>
          <w:szCs w:val="24"/>
        </w:rPr>
        <w:t>, and (4)</w:t>
      </w:r>
      <w:r w:rsidRPr="00F15287">
        <w:rPr>
          <w:szCs w:val="24"/>
        </w:rPr>
        <w:t xml:space="preserve"> </w:t>
      </w:r>
      <w:r w:rsidR="00B06F3A">
        <w:rPr>
          <w:szCs w:val="24"/>
        </w:rPr>
        <w:t>f</w:t>
      </w:r>
      <w:r w:rsidRPr="00F15287">
        <w:rPr>
          <w:szCs w:val="24"/>
        </w:rPr>
        <w:t xml:space="preserve">ocuses on the support and preservation of families by emphasizing self-sufficiency and personal responsibility.  </w:t>
      </w:r>
    </w:p>
    <w:p w14:paraId="2659C50F" w14:textId="77777777" w:rsidR="00B06F3A" w:rsidRDefault="00B06F3A" w:rsidP="00B06F3A">
      <w:pPr>
        <w:pStyle w:val="ListParagraph"/>
        <w:widowControl/>
        <w:rPr>
          <w:b/>
          <w:szCs w:val="24"/>
        </w:rPr>
      </w:pPr>
    </w:p>
    <w:p w14:paraId="6F1E8EFB" w14:textId="5CF80771" w:rsidR="00213360" w:rsidRDefault="00213360" w:rsidP="00B06F3A">
      <w:pPr>
        <w:pStyle w:val="ListParagraph"/>
        <w:widowControl/>
        <w:rPr>
          <w:szCs w:val="24"/>
        </w:rPr>
      </w:pPr>
      <w:r w:rsidRPr="00F15287">
        <w:rPr>
          <w:szCs w:val="24"/>
        </w:rPr>
        <w:t>Systems that DFR own are the following: Indiana Client Eligibility System (ICES), Family Assistance and Care through Technology Services (FACTS), Indiana Eligibility Determination Services System (IEDSS), Medical Review Team (MRT – used for Medicaid Aged, Blind, and Disab</w:t>
      </w:r>
      <w:r w:rsidR="00DA53B1">
        <w:rPr>
          <w:szCs w:val="24"/>
        </w:rPr>
        <w:t>led</w:t>
      </w:r>
      <w:r w:rsidRPr="00F15287">
        <w:rPr>
          <w:szCs w:val="24"/>
        </w:rPr>
        <w:t xml:space="preserve"> support and interfaces with FACTS for tasking and documents as well as ICES/IEDSS), </w:t>
      </w:r>
      <w:r w:rsidR="00F15287" w:rsidRPr="00F15287">
        <w:rPr>
          <w:szCs w:val="24"/>
        </w:rPr>
        <w:t xml:space="preserve">Staff Management and Resource Tracking (SMART), </w:t>
      </w:r>
      <w:r w:rsidRPr="00F15287">
        <w:rPr>
          <w:szCs w:val="24"/>
        </w:rPr>
        <w:t xml:space="preserve">and </w:t>
      </w:r>
      <w:r w:rsidR="00B56792">
        <w:rPr>
          <w:szCs w:val="24"/>
        </w:rPr>
        <w:t>I</w:t>
      </w:r>
      <w:r w:rsidRPr="00F15287">
        <w:rPr>
          <w:szCs w:val="24"/>
        </w:rPr>
        <w:t>MPACT.</w:t>
      </w:r>
      <w:r w:rsidR="00353D95">
        <w:rPr>
          <w:szCs w:val="24"/>
        </w:rPr>
        <w:t xml:space="preserve">  DFR manages policy and </w:t>
      </w:r>
      <w:r w:rsidR="00CE14E5">
        <w:rPr>
          <w:szCs w:val="24"/>
        </w:rPr>
        <w:t xml:space="preserve">system </w:t>
      </w:r>
      <w:r w:rsidR="0049573C">
        <w:rPr>
          <w:szCs w:val="24"/>
        </w:rPr>
        <w:t>S</w:t>
      </w:r>
      <w:r w:rsidR="00CE14E5">
        <w:rPr>
          <w:szCs w:val="24"/>
        </w:rPr>
        <w:t xml:space="preserve">ubject </w:t>
      </w:r>
      <w:r w:rsidR="0049573C">
        <w:rPr>
          <w:szCs w:val="24"/>
        </w:rPr>
        <w:t>M</w:t>
      </w:r>
      <w:r w:rsidR="00CE14E5">
        <w:rPr>
          <w:szCs w:val="24"/>
        </w:rPr>
        <w:t xml:space="preserve">atter </w:t>
      </w:r>
      <w:r w:rsidR="0049573C">
        <w:rPr>
          <w:szCs w:val="24"/>
        </w:rPr>
        <w:t>E</w:t>
      </w:r>
      <w:r w:rsidR="00CE14E5">
        <w:rPr>
          <w:szCs w:val="24"/>
        </w:rPr>
        <w:t xml:space="preserve">xperts </w:t>
      </w:r>
      <w:r w:rsidR="0049573C">
        <w:rPr>
          <w:szCs w:val="24"/>
        </w:rPr>
        <w:t xml:space="preserve">(SMEs) </w:t>
      </w:r>
      <w:r w:rsidR="00CE14E5">
        <w:rPr>
          <w:szCs w:val="24"/>
        </w:rPr>
        <w:t xml:space="preserve">with whom the Contractor will be expected to work with on all aspects of the </w:t>
      </w:r>
      <w:r w:rsidR="001E446B" w:rsidRPr="00894053">
        <w:rPr>
          <w:rFonts w:eastAsiaTheme="majorEastAsia"/>
          <w:iCs/>
          <w:szCs w:val="24"/>
        </w:rPr>
        <w:t xml:space="preserve">Systems Development Life Cycle </w:t>
      </w:r>
      <w:r w:rsidR="001E446B">
        <w:rPr>
          <w:rFonts w:eastAsiaTheme="majorEastAsia"/>
          <w:iCs/>
          <w:szCs w:val="24"/>
        </w:rPr>
        <w:t>(</w:t>
      </w:r>
      <w:r w:rsidR="00CE14E5">
        <w:rPr>
          <w:szCs w:val="24"/>
        </w:rPr>
        <w:t>SDLC</w:t>
      </w:r>
      <w:r w:rsidR="001E446B">
        <w:rPr>
          <w:szCs w:val="24"/>
        </w:rPr>
        <w:t>)</w:t>
      </w:r>
      <w:r w:rsidR="00CE14E5">
        <w:rPr>
          <w:szCs w:val="24"/>
        </w:rPr>
        <w:t xml:space="preserve"> process, including garnering sign</w:t>
      </w:r>
      <w:r w:rsidR="0049573C">
        <w:rPr>
          <w:szCs w:val="24"/>
        </w:rPr>
        <w:t>-</w:t>
      </w:r>
      <w:r w:rsidR="00CE14E5">
        <w:rPr>
          <w:szCs w:val="24"/>
        </w:rPr>
        <w:t xml:space="preserve">off on requirements and design artifacts as well as </w:t>
      </w:r>
      <w:r w:rsidR="00B06F3A">
        <w:rPr>
          <w:szCs w:val="24"/>
        </w:rPr>
        <w:t xml:space="preserve">overseeing </w:t>
      </w:r>
      <w:r w:rsidR="00CE14E5">
        <w:rPr>
          <w:szCs w:val="24"/>
        </w:rPr>
        <w:t xml:space="preserve">go-live to production of AS </w:t>
      </w:r>
      <w:r w:rsidR="00B06F3A">
        <w:rPr>
          <w:szCs w:val="24"/>
        </w:rPr>
        <w:t xml:space="preserve">solution </w:t>
      </w:r>
      <w:r w:rsidR="00CE14E5">
        <w:rPr>
          <w:szCs w:val="24"/>
        </w:rPr>
        <w:t>components, based on UAT results</w:t>
      </w:r>
      <w:r w:rsidRPr="00F15287">
        <w:rPr>
          <w:szCs w:val="24"/>
        </w:rPr>
        <w:t xml:space="preserve"> </w:t>
      </w:r>
      <w:r w:rsidR="00CE14E5">
        <w:rPr>
          <w:szCs w:val="24"/>
        </w:rPr>
        <w:t xml:space="preserve">(UAT </w:t>
      </w:r>
      <w:r w:rsidR="00B06F3A">
        <w:rPr>
          <w:szCs w:val="24"/>
        </w:rPr>
        <w:t xml:space="preserve">will be </w:t>
      </w:r>
      <w:r w:rsidR="00CE14E5">
        <w:rPr>
          <w:szCs w:val="24"/>
        </w:rPr>
        <w:t>conducted by DFR and their designees).</w:t>
      </w:r>
    </w:p>
    <w:p w14:paraId="4B229A00" w14:textId="77777777" w:rsidR="00F15287" w:rsidRPr="00F15287" w:rsidRDefault="00F15287" w:rsidP="00F15287">
      <w:pPr>
        <w:pStyle w:val="ListParagraph"/>
        <w:widowControl/>
        <w:rPr>
          <w:szCs w:val="24"/>
        </w:rPr>
      </w:pPr>
    </w:p>
    <w:p w14:paraId="1B862386" w14:textId="43AB8CAC" w:rsidR="006B6395" w:rsidRDefault="006B6395" w:rsidP="00122095">
      <w:pPr>
        <w:pStyle w:val="ListParagraph"/>
        <w:widowControl/>
        <w:numPr>
          <w:ilvl w:val="0"/>
          <w:numId w:val="38"/>
        </w:numPr>
        <w:rPr>
          <w:szCs w:val="24"/>
        </w:rPr>
      </w:pPr>
      <w:r w:rsidRPr="004566F6">
        <w:rPr>
          <w:b/>
          <w:szCs w:val="24"/>
        </w:rPr>
        <w:t>Office of Medicaid Policy and Planning (OMPP)</w:t>
      </w:r>
      <w:r w:rsidRPr="004566F6">
        <w:rPr>
          <w:szCs w:val="24"/>
        </w:rPr>
        <w:t xml:space="preserve"> – Administers Medicaid programs and performs medical review of Medicaid disability claims.  OMPP’s suite of programs, called the Indiana Health Coverage Programs</w:t>
      </w:r>
      <w:r w:rsidR="00F15287">
        <w:rPr>
          <w:szCs w:val="24"/>
        </w:rPr>
        <w:t xml:space="preserve"> (IHCP)</w:t>
      </w:r>
      <w:r w:rsidRPr="004566F6">
        <w:rPr>
          <w:szCs w:val="24"/>
        </w:rPr>
        <w:t xml:space="preserve">, includes traditional Medicaid, risk-based managed care, </w:t>
      </w:r>
      <w:r w:rsidR="00B06F3A">
        <w:rPr>
          <w:szCs w:val="24"/>
        </w:rPr>
        <w:t>Healthy Indiana Plan (</w:t>
      </w:r>
      <w:r>
        <w:rPr>
          <w:szCs w:val="24"/>
        </w:rPr>
        <w:t>HIP</w:t>
      </w:r>
      <w:r w:rsidR="00B06F3A">
        <w:rPr>
          <w:szCs w:val="24"/>
        </w:rPr>
        <w:t>)</w:t>
      </w:r>
      <w:r>
        <w:rPr>
          <w:szCs w:val="24"/>
        </w:rPr>
        <w:t xml:space="preserve"> 2.0,</w:t>
      </w:r>
      <w:r w:rsidRPr="004566F6">
        <w:rPr>
          <w:szCs w:val="24"/>
        </w:rPr>
        <w:t xml:space="preserve"> a variety of waiver services</w:t>
      </w:r>
      <w:r>
        <w:rPr>
          <w:szCs w:val="24"/>
        </w:rPr>
        <w:t>, and a prescription drug program</w:t>
      </w:r>
      <w:r w:rsidRPr="004566F6">
        <w:rPr>
          <w:szCs w:val="24"/>
        </w:rPr>
        <w:t xml:space="preserve"> tailored to the needs of specific populations. </w:t>
      </w:r>
      <w:r w:rsidR="00F15287">
        <w:rPr>
          <w:szCs w:val="24"/>
        </w:rPr>
        <w:t xml:space="preserve"> OMPP systems support enrollment and claims payment for the Health Coverage recipients deemed eligible by DFR systems.  S</w:t>
      </w:r>
      <w:r>
        <w:rPr>
          <w:szCs w:val="24"/>
        </w:rPr>
        <w:t xml:space="preserve">ystems </w:t>
      </w:r>
      <w:r w:rsidR="00B06F3A">
        <w:rPr>
          <w:szCs w:val="24"/>
        </w:rPr>
        <w:t xml:space="preserve">that </w:t>
      </w:r>
      <w:r>
        <w:rPr>
          <w:szCs w:val="24"/>
        </w:rPr>
        <w:t xml:space="preserve">OMPP owns </w:t>
      </w:r>
      <w:r w:rsidR="00F15287">
        <w:rPr>
          <w:szCs w:val="24"/>
        </w:rPr>
        <w:t xml:space="preserve">include </w:t>
      </w:r>
      <w:r>
        <w:rPr>
          <w:szCs w:val="24"/>
        </w:rPr>
        <w:t>the following:</w:t>
      </w:r>
      <w:r w:rsidR="00F15287">
        <w:rPr>
          <w:szCs w:val="24"/>
        </w:rPr>
        <w:t xml:space="preserve"> </w:t>
      </w:r>
      <w:r>
        <w:rPr>
          <w:szCs w:val="24"/>
        </w:rPr>
        <w:t xml:space="preserve">CORE MMIS, Pharmacy, and </w:t>
      </w:r>
      <w:r w:rsidR="00B06F3A">
        <w:rPr>
          <w:szCs w:val="24"/>
        </w:rPr>
        <w:t>M</w:t>
      </w:r>
      <w:r>
        <w:rPr>
          <w:szCs w:val="24"/>
        </w:rPr>
        <w:t>anagement and Administrative Reporting (MAR).</w:t>
      </w:r>
    </w:p>
    <w:p w14:paraId="040D9557" w14:textId="77777777" w:rsidR="006B6395" w:rsidRDefault="006B6395" w:rsidP="006B6395">
      <w:pPr>
        <w:pStyle w:val="ListParagraph"/>
        <w:widowControl/>
        <w:rPr>
          <w:szCs w:val="24"/>
        </w:rPr>
      </w:pPr>
    </w:p>
    <w:p w14:paraId="6984D8B7" w14:textId="59E369C2" w:rsidR="00CE14E5" w:rsidRDefault="00F15287" w:rsidP="00122095">
      <w:pPr>
        <w:pStyle w:val="ListParagraph"/>
        <w:widowControl/>
        <w:numPr>
          <w:ilvl w:val="0"/>
          <w:numId w:val="38"/>
        </w:numPr>
        <w:rPr>
          <w:szCs w:val="24"/>
        </w:rPr>
      </w:pPr>
      <w:r>
        <w:rPr>
          <w:b/>
          <w:szCs w:val="24"/>
        </w:rPr>
        <w:t>Division of Healthcare Strategies &amp; Technologies (DST</w:t>
      </w:r>
      <w:r w:rsidR="006B6395" w:rsidRPr="003E0A99">
        <w:rPr>
          <w:b/>
          <w:szCs w:val="24"/>
        </w:rPr>
        <w:t>)</w:t>
      </w:r>
      <w:r w:rsidR="006B6395" w:rsidRPr="003E0A99">
        <w:rPr>
          <w:szCs w:val="24"/>
        </w:rPr>
        <w:t xml:space="preserve"> - </w:t>
      </w:r>
      <w:r w:rsidR="006B6395">
        <w:rPr>
          <w:szCs w:val="24"/>
        </w:rPr>
        <w:t>S</w:t>
      </w:r>
      <w:r w:rsidR="006B6395" w:rsidRPr="003E0A99">
        <w:rPr>
          <w:szCs w:val="24"/>
        </w:rPr>
        <w:t xml:space="preserve">upports </w:t>
      </w:r>
      <w:r>
        <w:rPr>
          <w:szCs w:val="24"/>
        </w:rPr>
        <w:t xml:space="preserve">FSSA technology solutions and systems by providing technical managers, business/system analysts, database administrators (DBAs), security </w:t>
      </w:r>
      <w:r w:rsidR="00D924DD">
        <w:rPr>
          <w:szCs w:val="24"/>
        </w:rPr>
        <w:t>and</w:t>
      </w:r>
      <w:r>
        <w:rPr>
          <w:szCs w:val="24"/>
        </w:rPr>
        <w:t xml:space="preserve"> privacy staff, and developers to FSSA divisions and processes</w:t>
      </w:r>
      <w:r w:rsidR="006B6395">
        <w:rPr>
          <w:szCs w:val="24"/>
        </w:rPr>
        <w:t>.</w:t>
      </w:r>
      <w:r w:rsidR="00CE14E5">
        <w:rPr>
          <w:szCs w:val="24"/>
        </w:rPr>
        <w:t xml:space="preserve">  </w:t>
      </w:r>
      <w:r w:rsidR="00757978">
        <w:rPr>
          <w:szCs w:val="24"/>
        </w:rPr>
        <w:t xml:space="preserve">  The Contractor will be expected to work throughout the SDLC process with </w:t>
      </w:r>
      <w:r w:rsidR="00CE14E5">
        <w:rPr>
          <w:szCs w:val="24"/>
        </w:rPr>
        <w:t>DST technical and system business analysts</w:t>
      </w:r>
      <w:r w:rsidR="00757978">
        <w:rPr>
          <w:szCs w:val="24"/>
        </w:rPr>
        <w:t>.</w:t>
      </w:r>
    </w:p>
    <w:p w14:paraId="7329DAA7" w14:textId="77777777" w:rsidR="006B6395" w:rsidRPr="0083277A" w:rsidRDefault="006B6395" w:rsidP="006B6395">
      <w:pPr>
        <w:pStyle w:val="ListParagraph"/>
        <w:widowControl/>
        <w:rPr>
          <w:szCs w:val="24"/>
        </w:rPr>
      </w:pPr>
    </w:p>
    <w:p w14:paraId="7A1E62BD" w14:textId="5ADE8550" w:rsidR="00E40D3E" w:rsidRPr="00E40D3E" w:rsidRDefault="006B6395" w:rsidP="00122095">
      <w:pPr>
        <w:pStyle w:val="ListParagraph"/>
        <w:widowControl/>
        <w:numPr>
          <w:ilvl w:val="0"/>
          <w:numId w:val="38"/>
        </w:numPr>
        <w:rPr>
          <w:szCs w:val="24"/>
        </w:rPr>
      </w:pPr>
      <w:r w:rsidRPr="00E40D3E">
        <w:rPr>
          <w:b/>
          <w:szCs w:val="24"/>
        </w:rPr>
        <w:t>Indiana Office of Technology (IOT)</w:t>
      </w:r>
      <w:r w:rsidRPr="00E40D3E">
        <w:rPr>
          <w:szCs w:val="24"/>
        </w:rPr>
        <w:t xml:space="preserve"> - Provides measurable, secure, consistent, reliable enterprise</w:t>
      </w:r>
      <w:r w:rsidR="00FE3AF3">
        <w:rPr>
          <w:szCs w:val="24"/>
        </w:rPr>
        <w:t xml:space="preserve"> </w:t>
      </w:r>
      <w:r w:rsidRPr="00E40D3E">
        <w:rPr>
          <w:szCs w:val="24"/>
        </w:rPr>
        <w:t xml:space="preserve">technology services at cost-effective prices to partner agencies so they can better serve </w:t>
      </w:r>
      <w:r w:rsidR="00757978">
        <w:rPr>
          <w:szCs w:val="24"/>
        </w:rPr>
        <w:t>the</w:t>
      </w:r>
      <w:r w:rsidR="00757978" w:rsidRPr="00E40D3E">
        <w:rPr>
          <w:szCs w:val="24"/>
        </w:rPr>
        <w:t xml:space="preserve"> </w:t>
      </w:r>
      <w:r w:rsidRPr="00E40D3E">
        <w:rPr>
          <w:szCs w:val="24"/>
        </w:rPr>
        <w:t>mutual customer, the Hoosier taxpayer.</w:t>
      </w:r>
      <w:r w:rsidR="00F15287" w:rsidRPr="00E40D3E">
        <w:rPr>
          <w:szCs w:val="24"/>
        </w:rPr>
        <w:t xml:space="preserve">  All AS M&amp;O and DDI scope is anticipated to have production and non-production </w:t>
      </w:r>
      <w:r w:rsidR="00437B05">
        <w:rPr>
          <w:szCs w:val="24"/>
        </w:rPr>
        <w:t>solution</w:t>
      </w:r>
      <w:r w:rsidR="00437B05" w:rsidRPr="00E40D3E">
        <w:rPr>
          <w:szCs w:val="24"/>
        </w:rPr>
        <w:t xml:space="preserve"> </w:t>
      </w:r>
      <w:r w:rsidR="00F15287" w:rsidRPr="00E40D3E">
        <w:rPr>
          <w:szCs w:val="24"/>
        </w:rPr>
        <w:t xml:space="preserve">components hosted by IOT throughout the term of the resulting contract from this RFP.  While DFR and the Contractor may work with </w:t>
      </w:r>
      <w:r w:rsidR="00993E43" w:rsidRPr="00E40D3E">
        <w:rPr>
          <w:szCs w:val="24"/>
        </w:rPr>
        <w:t>several</w:t>
      </w:r>
      <w:r w:rsidR="00F15287" w:rsidRPr="00E40D3E">
        <w:rPr>
          <w:szCs w:val="24"/>
        </w:rPr>
        <w:t xml:space="preserve"> entities within IOT to support AS operations, a dedicated team within IOT </w:t>
      </w:r>
      <w:r w:rsidR="00BD6ADA">
        <w:rPr>
          <w:szCs w:val="24"/>
        </w:rPr>
        <w:t xml:space="preserve">currently </w:t>
      </w:r>
      <w:r w:rsidR="00F15287" w:rsidRPr="00E40D3E">
        <w:rPr>
          <w:szCs w:val="24"/>
        </w:rPr>
        <w:t>reports to DFR and supports all aspects of AS infrastructure (as well as other DFR systems).</w:t>
      </w:r>
      <w:r w:rsidR="00CE14E5">
        <w:rPr>
          <w:szCs w:val="24"/>
        </w:rPr>
        <w:t xml:space="preserve">  IOT is also a sponsor of production AS </w:t>
      </w:r>
      <w:r w:rsidR="00241B9A">
        <w:rPr>
          <w:szCs w:val="24"/>
        </w:rPr>
        <w:t xml:space="preserve">solution </w:t>
      </w:r>
      <w:r w:rsidR="00CE14E5">
        <w:rPr>
          <w:szCs w:val="24"/>
        </w:rPr>
        <w:t>releases, so the Contractor will be expected to interact with IOT throughout all aspects of the SDLC process.</w:t>
      </w:r>
    </w:p>
    <w:p w14:paraId="60F03497" w14:textId="442ACECE" w:rsidR="00E40D3E" w:rsidRDefault="00241B9A" w:rsidP="00122095">
      <w:pPr>
        <w:pStyle w:val="ListParagraph"/>
        <w:widowControl/>
        <w:numPr>
          <w:ilvl w:val="1"/>
          <w:numId w:val="38"/>
        </w:numPr>
        <w:rPr>
          <w:szCs w:val="24"/>
        </w:rPr>
      </w:pPr>
      <w:r>
        <w:rPr>
          <w:szCs w:val="24"/>
        </w:rPr>
        <w:t xml:space="preserve">The Contractor and the AS solution </w:t>
      </w:r>
      <w:r w:rsidR="00E40D3E">
        <w:rPr>
          <w:szCs w:val="24"/>
        </w:rPr>
        <w:t>must comply with all aspects of IOT Policies, Procedures, and Standards, including the Information Security Framework:</w:t>
      </w:r>
    </w:p>
    <w:p w14:paraId="04F3DBE3" w14:textId="377B5A5F" w:rsidR="00E40D3E" w:rsidRDefault="00E40D3E" w:rsidP="00122095">
      <w:pPr>
        <w:pStyle w:val="ListParagraph"/>
        <w:widowControl/>
        <w:numPr>
          <w:ilvl w:val="2"/>
          <w:numId w:val="38"/>
        </w:numPr>
        <w:rPr>
          <w:szCs w:val="24"/>
        </w:rPr>
      </w:pPr>
      <w:r>
        <w:rPr>
          <w:szCs w:val="24"/>
        </w:rPr>
        <w:lastRenderedPageBreak/>
        <w:t xml:space="preserve">IOT Policies, Procedures, and Standards:  </w:t>
      </w:r>
      <w:hyperlink r:id="rId18" w:history="1">
        <w:r w:rsidRPr="00B06675">
          <w:rPr>
            <w:rStyle w:val="Hyperlink"/>
            <w:szCs w:val="24"/>
          </w:rPr>
          <w:t>https://www.in.gov/iot/2394.htm</w:t>
        </w:r>
      </w:hyperlink>
    </w:p>
    <w:p w14:paraId="35A8D0BF" w14:textId="68E234FD" w:rsidR="00E40D3E" w:rsidRDefault="00E40D3E" w:rsidP="00122095">
      <w:pPr>
        <w:pStyle w:val="ListParagraph"/>
        <w:widowControl/>
        <w:numPr>
          <w:ilvl w:val="2"/>
          <w:numId w:val="38"/>
        </w:numPr>
        <w:rPr>
          <w:szCs w:val="24"/>
        </w:rPr>
      </w:pPr>
      <w:r>
        <w:rPr>
          <w:szCs w:val="24"/>
        </w:rPr>
        <w:t xml:space="preserve">IOT Information Security Framework:  </w:t>
      </w:r>
      <w:hyperlink r:id="rId19" w:history="1">
        <w:r w:rsidRPr="00B06675">
          <w:rPr>
            <w:rStyle w:val="Hyperlink"/>
            <w:szCs w:val="24"/>
          </w:rPr>
          <w:t>https://www.in.gov/iot/files/Information_Security_Framework.pdf</w:t>
        </w:r>
      </w:hyperlink>
      <w:r>
        <w:rPr>
          <w:szCs w:val="24"/>
        </w:rPr>
        <w:t xml:space="preserve"> </w:t>
      </w:r>
    </w:p>
    <w:p w14:paraId="4917AC9F" w14:textId="15925D49" w:rsidR="0059715F" w:rsidRDefault="0059715F" w:rsidP="00122095">
      <w:pPr>
        <w:pStyle w:val="ListParagraph"/>
        <w:widowControl/>
        <w:numPr>
          <w:ilvl w:val="2"/>
          <w:numId w:val="38"/>
        </w:numPr>
        <w:rPr>
          <w:szCs w:val="24"/>
        </w:rPr>
      </w:pPr>
      <w:r>
        <w:rPr>
          <w:szCs w:val="24"/>
        </w:rPr>
        <w:t xml:space="preserve">IOT Project Review Policy:  </w:t>
      </w:r>
      <w:hyperlink r:id="rId20" w:history="1">
        <w:r w:rsidRPr="00231A17">
          <w:rPr>
            <w:rStyle w:val="Hyperlink"/>
            <w:szCs w:val="24"/>
          </w:rPr>
          <w:t>https://www.in.gov/iot/files/project_review_policy_20110311_final.docx</w:t>
        </w:r>
      </w:hyperlink>
    </w:p>
    <w:p w14:paraId="1215B2C4" w14:textId="77777777" w:rsidR="006B6395" w:rsidRPr="004566F6" w:rsidRDefault="006B6395" w:rsidP="006B6395">
      <w:pPr>
        <w:pStyle w:val="ListParagraph"/>
        <w:rPr>
          <w:szCs w:val="24"/>
        </w:rPr>
      </w:pPr>
    </w:p>
    <w:p w14:paraId="2A742BF6" w14:textId="08A7E547" w:rsidR="00B65762" w:rsidRPr="00231A17" w:rsidRDefault="00B65762" w:rsidP="00BF77B8">
      <w:pPr>
        <w:keepNext/>
        <w:widowControl/>
        <w:numPr>
          <w:ilvl w:val="2"/>
          <w:numId w:val="10"/>
        </w:numPr>
        <w:rPr>
          <w:b/>
          <w:color w:val="4472C4" w:themeColor="accent1"/>
        </w:rPr>
      </w:pPr>
      <w:r>
        <w:rPr>
          <w:b/>
          <w:color w:val="4472C4" w:themeColor="accent1"/>
        </w:rPr>
        <w:t>Federal Agencies</w:t>
      </w:r>
      <w:r w:rsidR="003D6860">
        <w:rPr>
          <w:b/>
          <w:color w:val="4472C4" w:themeColor="accent1"/>
        </w:rPr>
        <w:t xml:space="preserve">, </w:t>
      </w:r>
      <w:r>
        <w:rPr>
          <w:b/>
          <w:color w:val="4472C4" w:themeColor="accent1"/>
        </w:rPr>
        <w:t>Programs</w:t>
      </w:r>
      <w:r w:rsidR="003D6860">
        <w:rPr>
          <w:b/>
          <w:color w:val="4472C4" w:themeColor="accent1"/>
        </w:rPr>
        <w:t>, and their Requirements</w:t>
      </w:r>
      <w:r>
        <w:rPr>
          <w:b/>
          <w:color w:val="4472C4" w:themeColor="accent1"/>
        </w:rPr>
        <w:t xml:space="preserve"> for </w:t>
      </w:r>
      <w:r w:rsidR="00145F40">
        <w:rPr>
          <w:b/>
          <w:color w:val="4472C4" w:themeColor="accent1"/>
        </w:rPr>
        <w:t xml:space="preserve">the </w:t>
      </w:r>
      <w:r>
        <w:rPr>
          <w:b/>
          <w:color w:val="4472C4" w:themeColor="accent1"/>
        </w:rPr>
        <w:t>AS</w:t>
      </w:r>
      <w:r w:rsidR="003D6860">
        <w:rPr>
          <w:b/>
          <w:color w:val="4472C4" w:themeColor="accent1"/>
        </w:rPr>
        <w:t xml:space="preserve"> </w:t>
      </w:r>
      <w:r w:rsidR="00E11494">
        <w:rPr>
          <w:b/>
          <w:color w:val="4472C4" w:themeColor="accent1"/>
        </w:rPr>
        <w:t>Solution</w:t>
      </w:r>
    </w:p>
    <w:p w14:paraId="3A95256E" w14:textId="2E54CCB3" w:rsidR="006B6395" w:rsidRDefault="006B6395" w:rsidP="00BF77B8">
      <w:pPr>
        <w:keepNext/>
        <w:widowControl/>
        <w:rPr>
          <w:szCs w:val="24"/>
        </w:rPr>
      </w:pPr>
    </w:p>
    <w:p w14:paraId="063DBB02" w14:textId="37BD2E9F" w:rsidR="00E40D3E" w:rsidRPr="000B59A3" w:rsidRDefault="000B59A3" w:rsidP="00BF77B8">
      <w:pPr>
        <w:keepNext/>
        <w:widowControl/>
        <w:rPr>
          <w:b/>
          <w:szCs w:val="24"/>
        </w:rPr>
      </w:pPr>
      <w:r w:rsidRPr="000B59A3">
        <w:rPr>
          <w:b/>
          <w:szCs w:val="24"/>
        </w:rPr>
        <w:t>Centers for Medicare &amp; Medicaid Services</w:t>
      </w:r>
      <w:r w:rsidR="006643BC">
        <w:rPr>
          <w:b/>
          <w:szCs w:val="24"/>
        </w:rPr>
        <w:t xml:space="preserve"> (CMS)</w:t>
      </w:r>
    </w:p>
    <w:p w14:paraId="5376C7A7" w14:textId="1C32A8C4" w:rsidR="006643BC" w:rsidRDefault="006643BC" w:rsidP="00B65762">
      <w:pPr>
        <w:widowControl/>
        <w:rPr>
          <w:szCs w:val="24"/>
        </w:rPr>
      </w:pPr>
      <w:r>
        <w:rPr>
          <w:szCs w:val="24"/>
        </w:rPr>
        <w:t xml:space="preserve">CMS supports the Medicaid program, which </w:t>
      </w:r>
      <w:r w:rsidR="00B65762" w:rsidRPr="00B65762">
        <w:rPr>
          <w:szCs w:val="24"/>
        </w:rPr>
        <w:t xml:space="preserve">is </w:t>
      </w:r>
      <w:r w:rsidR="00634CD4">
        <w:rPr>
          <w:szCs w:val="24"/>
        </w:rPr>
        <w:t xml:space="preserve">funded by </w:t>
      </w:r>
      <w:r w:rsidR="0060245D">
        <w:rPr>
          <w:szCs w:val="24"/>
        </w:rPr>
        <w:t>F</w:t>
      </w:r>
      <w:r w:rsidR="00634CD4">
        <w:rPr>
          <w:szCs w:val="24"/>
        </w:rPr>
        <w:t xml:space="preserve">ederal and </w:t>
      </w:r>
      <w:r w:rsidR="0060245D">
        <w:rPr>
          <w:szCs w:val="24"/>
        </w:rPr>
        <w:t>S</w:t>
      </w:r>
      <w:r w:rsidR="00634CD4">
        <w:rPr>
          <w:szCs w:val="24"/>
        </w:rPr>
        <w:t>tate sources</w:t>
      </w:r>
      <w:r>
        <w:rPr>
          <w:szCs w:val="24"/>
        </w:rPr>
        <w:t>.  State of Indiana FSSA Healthcare Assistance programs (funded by the Medicaid program)</w:t>
      </w:r>
      <w:r w:rsidR="00B65762" w:rsidRPr="00B65762">
        <w:rPr>
          <w:szCs w:val="24"/>
        </w:rPr>
        <w:t xml:space="preserve"> </w:t>
      </w:r>
      <w:r>
        <w:rPr>
          <w:szCs w:val="24"/>
        </w:rPr>
        <w:t xml:space="preserve">support </w:t>
      </w:r>
      <w:r w:rsidR="00B65762" w:rsidRPr="00B65762">
        <w:rPr>
          <w:szCs w:val="24"/>
        </w:rPr>
        <w:t xml:space="preserve">the medical care of persons who meet specific categorical non-financial, income, and resource requirements. Individuals can be eligible for full, limited, or emergency Medicaid coverage depending on the category under which they qualify. </w:t>
      </w:r>
    </w:p>
    <w:p w14:paraId="20DE3DA6" w14:textId="0EF7CCC1" w:rsidR="00B65762" w:rsidRPr="00B65762" w:rsidRDefault="00B65762" w:rsidP="00B65762">
      <w:pPr>
        <w:widowControl/>
        <w:rPr>
          <w:szCs w:val="24"/>
        </w:rPr>
      </w:pPr>
      <w:r w:rsidRPr="00B65762">
        <w:rPr>
          <w:szCs w:val="24"/>
        </w:rPr>
        <w:t xml:space="preserve"> </w:t>
      </w:r>
    </w:p>
    <w:p w14:paraId="08EFBA76" w14:textId="2E5CD3C5" w:rsidR="00B65762" w:rsidRDefault="006643BC" w:rsidP="00B65762">
      <w:pPr>
        <w:widowControl/>
        <w:rPr>
          <w:szCs w:val="24"/>
        </w:rPr>
      </w:pPr>
      <w:r>
        <w:rPr>
          <w:szCs w:val="24"/>
        </w:rPr>
        <w:t>Also funded by CMS, t</w:t>
      </w:r>
      <w:r w:rsidR="00B65762" w:rsidRPr="00B65762">
        <w:rPr>
          <w:szCs w:val="24"/>
        </w:rPr>
        <w:t>he Children’s Health Insurance Program (CHIP) provides comprehensive coverage, with some limitations, for eligible children under the age of 19 who pay a premium based on family income.</w:t>
      </w:r>
    </w:p>
    <w:p w14:paraId="7CA6972B" w14:textId="77777777" w:rsidR="00B65762" w:rsidRPr="00B65762" w:rsidRDefault="00B65762" w:rsidP="00B65762">
      <w:pPr>
        <w:widowControl/>
        <w:rPr>
          <w:szCs w:val="24"/>
        </w:rPr>
      </w:pPr>
    </w:p>
    <w:p w14:paraId="33DD2A54" w14:textId="5E8130DB" w:rsidR="00B65762" w:rsidRPr="00B65762" w:rsidRDefault="00B65762" w:rsidP="00B65762">
      <w:pPr>
        <w:widowControl/>
        <w:rPr>
          <w:szCs w:val="24"/>
        </w:rPr>
      </w:pPr>
      <w:r w:rsidRPr="00B65762">
        <w:rPr>
          <w:szCs w:val="24"/>
        </w:rPr>
        <w:t xml:space="preserve">Hoosier Healthwise for Children, Families, and Pregnant Women blends Medicaid and CHIP seamlessly for applicants and members </w:t>
      </w:r>
      <w:r w:rsidR="006643BC">
        <w:rPr>
          <w:szCs w:val="24"/>
        </w:rPr>
        <w:t xml:space="preserve">while </w:t>
      </w:r>
      <w:r w:rsidRPr="00B65762">
        <w:rPr>
          <w:szCs w:val="24"/>
        </w:rPr>
        <w:t>efficiently achiev</w:t>
      </w:r>
      <w:r w:rsidR="006643BC">
        <w:rPr>
          <w:szCs w:val="24"/>
        </w:rPr>
        <w:t>ing</w:t>
      </w:r>
      <w:r w:rsidRPr="00B65762">
        <w:rPr>
          <w:szCs w:val="24"/>
        </w:rPr>
        <w:t xml:space="preserve"> the </w:t>
      </w:r>
      <w:r w:rsidR="0060245D">
        <w:rPr>
          <w:szCs w:val="24"/>
        </w:rPr>
        <w:t>Federal</w:t>
      </w:r>
      <w:r w:rsidRPr="00B65762">
        <w:rPr>
          <w:szCs w:val="24"/>
        </w:rPr>
        <w:t xml:space="preserve"> requirement to screen all children first for Medicaid before enrolling them in CHIP.</w:t>
      </w:r>
    </w:p>
    <w:p w14:paraId="12BA4EB0" w14:textId="77777777" w:rsidR="00B65762" w:rsidRPr="00B65762" w:rsidRDefault="00B65762" w:rsidP="00B65762">
      <w:pPr>
        <w:widowControl/>
        <w:rPr>
          <w:szCs w:val="24"/>
        </w:rPr>
      </w:pPr>
    </w:p>
    <w:p w14:paraId="39ACDA45" w14:textId="7822AB66" w:rsidR="00B65762" w:rsidRPr="00B65762" w:rsidRDefault="00B65762" w:rsidP="00B65762">
      <w:pPr>
        <w:widowControl/>
        <w:rPr>
          <w:szCs w:val="24"/>
        </w:rPr>
      </w:pPr>
      <w:r w:rsidRPr="00B65762">
        <w:rPr>
          <w:szCs w:val="24"/>
        </w:rPr>
        <w:t xml:space="preserve">Healthy Indiana Plan (HIP) </w:t>
      </w:r>
      <w:r w:rsidR="006643BC">
        <w:rPr>
          <w:szCs w:val="24"/>
        </w:rPr>
        <w:t xml:space="preserve">2.0 is </w:t>
      </w:r>
      <w:r w:rsidRPr="00B65762">
        <w:rPr>
          <w:szCs w:val="24"/>
        </w:rPr>
        <w:t xml:space="preserve">a Medicaid demonstration waiver under Section 1115(a) of the Social Security Act. </w:t>
      </w:r>
      <w:r w:rsidR="006643BC">
        <w:rPr>
          <w:szCs w:val="24"/>
        </w:rPr>
        <w:t xml:space="preserve"> </w:t>
      </w:r>
      <w:r w:rsidRPr="00B65762">
        <w:rPr>
          <w:szCs w:val="24"/>
        </w:rPr>
        <w:t xml:space="preserve">The design of the HIP </w:t>
      </w:r>
      <w:r w:rsidR="006643BC">
        <w:rPr>
          <w:szCs w:val="24"/>
        </w:rPr>
        <w:t xml:space="preserve">2.0 </w:t>
      </w:r>
      <w:r w:rsidRPr="00B65762">
        <w:rPr>
          <w:szCs w:val="24"/>
        </w:rPr>
        <w:t xml:space="preserve">program </w:t>
      </w:r>
      <w:r w:rsidR="006643BC">
        <w:rPr>
          <w:szCs w:val="24"/>
        </w:rPr>
        <w:t>was set forth in compliance with the Patient Protection and Affordable Care Act (PPACA)</w:t>
      </w:r>
      <w:r w:rsidRPr="00B65762">
        <w:rPr>
          <w:szCs w:val="24"/>
        </w:rPr>
        <w:t>.</w:t>
      </w:r>
    </w:p>
    <w:p w14:paraId="594FAD60" w14:textId="77777777" w:rsidR="00B65762" w:rsidRPr="00B65762" w:rsidRDefault="00B65762" w:rsidP="00B65762">
      <w:pPr>
        <w:widowControl/>
        <w:rPr>
          <w:szCs w:val="24"/>
        </w:rPr>
      </w:pPr>
    </w:p>
    <w:p w14:paraId="6A32689F" w14:textId="752226AF" w:rsidR="00B65762" w:rsidRDefault="00FC1204" w:rsidP="00B65762">
      <w:pPr>
        <w:widowControl/>
        <w:rPr>
          <w:szCs w:val="24"/>
        </w:rPr>
      </w:pPr>
      <w:r>
        <w:rPr>
          <w:szCs w:val="24"/>
        </w:rPr>
        <w:t xml:space="preserve">While Presumptive Eligibility in Indiana is available under PPACA requirements, </w:t>
      </w:r>
      <w:r w:rsidR="00B65762" w:rsidRPr="00B65762">
        <w:rPr>
          <w:szCs w:val="24"/>
        </w:rPr>
        <w:t>Presumptive Eligibility for Pregnant Women</w:t>
      </w:r>
      <w:r w:rsidR="006643BC">
        <w:rPr>
          <w:szCs w:val="24"/>
        </w:rPr>
        <w:t xml:space="preserve"> </w:t>
      </w:r>
      <w:r>
        <w:rPr>
          <w:szCs w:val="24"/>
        </w:rPr>
        <w:t xml:space="preserve">specifically </w:t>
      </w:r>
      <w:r w:rsidR="006643BC">
        <w:rPr>
          <w:szCs w:val="24"/>
        </w:rPr>
        <w:t>supports a</w:t>
      </w:r>
      <w:r w:rsidR="00B65762" w:rsidRPr="00B65762">
        <w:rPr>
          <w:szCs w:val="24"/>
        </w:rPr>
        <w:t xml:space="preserve">mbulatory pre-natal care to pregnant women who are determined eligible by a qualified provider, while their Medicaid application is pending.    </w:t>
      </w:r>
    </w:p>
    <w:p w14:paraId="025EA031" w14:textId="033433F9" w:rsidR="002A27BB" w:rsidRDefault="002A27BB" w:rsidP="00B65762">
      <w:pPr>
        <w:widowControl/>
        <w:rPr>
          <w:szCs w:val="24"/>
        </w:rPr>
      </w:pPr>
    </w:p>
    <w:p w14:paraId="551A2474" w14:textId="15379E03" w:rsidR="002A27BB" w:rsidRDefault="002A27BB" w:rsidP="00B65762">
      <w:pPr>
        <w:widowControl/>
        <w:rPr>
          <w:szCs w:val="24"/>
        </w:rPr>
      </w:pPr>
      <w:r>
        <w:rPr>
          <w:szCs w:val="24"/>
        </w:rPr>
        <w:t>In terms of E&amp;E system requirements, CMS has set forth expectations that are applicable to AS solution</w:t>
      </w:r>
      <w:r w:rsidR="00F67623">
        <w:rPr>
          <w:szCs w:val="24"/>
        </w:rPr>
        <w:t xml:space="preserve"> components</w:t>
      </w:r>
      <w:r>
        <w:rPr>
          <w:szCs w:val="24"/>
        </w:rPr>
        <w:t xml:space="preserve"> and processes.  The Contractor will be expected to support </w:t>
      </w:r>
      <w:r w:rsidR="00241B9A">
        <w:rPr>
          <w:szCs w:val="24"/>
        </w:rPr>
        <w:t xml:space="preserve">FSSA’s </w:t>
      </w:r>
      <w:r>
        <w:rPr>
          <w:szCs w:val="24"/>
        </w:rPr>
        <w:t>compliance with these expectations</w:t>
      </w:r>
      <w:r w:rsidR="00C71EB8">
        <w:rPr>
          <w:szCs w:val="24"/>
        </w:rPr>
        <w:t xml:space="preserve">.  In reviewing the requirements below, note that they are heavily interrelated and reference each other (e.g., the </w:t>
      </w:r>
      <w:r w:rsidR="00241B9A">
        <w:rPr>
          <w:szCs w:val="24"/>
        </w:rPr>
        <w:t>Medicaid Eligibility and Enrollment Toolkit (</w:t>
      </w:r>
      <w:r w:rsidR="00C71EB8">
        <w:rPr>
          <w:szCs w:val="24"/>
        </w:rPr>
        <w:t>MEET</w:t>
      </w:r>
      <w:r w:rsidR="00241B9A">
        <w:rPr>
          <w:szCs w:val="24"/>
        </w:rPr>
        <w:t>)</w:t>
      </w:r>
      <w:r w:rsidR="00C71EB8">
        <w:rPr>
          <w:szCs w:val="24"/>
        </w:rPr>
        <w:t xml:space="preserve"> references MARS-E 2.0, MITA, and Standard and Conditions for Medicaid)</w:t>
      </w:r>
      <w:r>
        <w:rPr>
          <w:szCs w:val="24"/>
        </w:rPr>
        <w:t>:</w:t>
      </w:r>
    </w:p>
    <w:p w14:paraId="34B1A9B2" w14:textId="7E7695FB" w:rsidR="00E11494" w:rsidRDefault="002A27BB" w:rsidP="00DE2451">
      <w:pPr>
        <w:pStyle w:val="ListParagraph"/>
        <w:widowControl/>
        <w:numPr>
          <w:ilvl w:val="0"/>
          <w:numId w:val="64"/>
        </w:numPr>
        <w:rPr>
          <w:szCs w:val="24"/>
        </w:rPr>
      </w:pPr>
      <w:r>
        <w:rPr>
          <w:szCs w:val="24"/>
        </w:rPr>
        <w:t>MEET</w:t>
      </w:r>
      <w:r w:rsidR="00241B9A">
        <w:rPr>
          <w:szCs w:val="24"/>
        </w:rPr>
        <w:t xml:space="preserve"> </w:t>
      </w:r>
      <w:r>
        <w:rPr>
          <w:szCs w:val="24"/>
        </w:rPr>
        <w:t xml:space="preserve"> </w:t>
      </w:r>
    </w:p>
    <w:p w14:paraId="569C22F9" w14:textId="10AF45C7" w:rsidR="002A27BB" w:rsidRDefault="00E11494" w:rsidP="00DE2451">
      <w:pPr>
        <w:pStyle w:val="ListParagraph"/>
        <w:widowControl/>
        <w:numPr>
          <w:ilvl w:val="1"/>
          <w:numId w:val="64"/>
        </w:numPr>
        <w:rPr>
          <w:szCs w:val="24"/>
        </w:rPr>
      </w:pPr>
      <w:r>
        <w:rPr>
          <w:szCs w:val="24"/>
        </w:rPr>
        <w:t xml:space="preserve">See more information at this link: </w:t>
      </w:r>
      <w:hyperlink r:id="rId21" w:history="1">
        <w:r w:rsidR="002A27BB" w:rsidRPr="00B65CC2">
          <w:rPr>
            <w:rStyle w:val="Hyperlink"/>
            <w:szCs w:val="24"/>
          </w:rPr>
          <w:t>https://www.medicaid.gov/medicaid/data-and-systems/meet/index.html</w:t>
        </w:r>
      </w:hyperlink>
    </w:p>
    <w:p w14:paraId="76ADF885" w14:textId="13CC3375" w:rsidR="002A27BB" w:rsidRDefault="002A27BB" w:rsidP="00DE2451">
      <w:pPr>
        <w:pStyle w:val="ListParagraph"/>
        <w:widowControl/>
        <w:numPr>
          <w:ilvl w:val="1"/>
          <w:numId w:val="64"/>
        </w:numPr>
        <w:rPr>
          <w:szCs w:val="24"/>
        </w:rPr>
      </w:pPr>
      <w:r>
        <w:rPr>
          <w:szCs w:val="24"/>
        </w:rPr>
        <w:t xml:space="preserve">AS must support the State in complying with the requirements listed in MEET checklists as well as all other expectations noted.  </w:t>
      </w:r>
      <w:r w:rsidR="00F67E4B">
        <w:rPr>
          <w:szCs w:val="24"/>
        </w:rPr>
        <w:t>S</w:t>
      </w:r>
      <w:r w:rsidR="00993E43">
        <w:rPr>
          <w:szCs w:val="24"/>
        </w:rPr>
        <w:t>everal</w:t>
      </w:r>
      <w:r>
        <w:rPr>
          <w:szCs w:val="24"/>
        </w:rPr>
        <w:t xml:space="preserve"> </w:t>
      </w:r>
      <w:r w:rsidR="00F506D0">
        <w:rPr>
          <w:szCs w:val="24"/>
        </w:rPr>
        <w:t xml:space="preserve">of </w:t>
      </w:r>
      <w:r>
        <w:rPr>
          <w:szCs w:val="24"/>
        </w:rPr>
        <w:t>the</w:t>
      </w:r>
      <w:r w:rsidR="00F67E4B">
        <w:rPr>
          <w:szCs w:val="24"/>
        </w:rPr>
        <w:t xml:space="preserve"> checklist </w:t>
      </w:r>
      <w:r w:rsidR="00122095">
        <w:rPr>
          <w:szCs w:val="24"/>
        </w:rPr>
        <w:t>items will</w:t>
      </w:r>
      <w:r>
        <w:rPr>
          <w:szCs w:val="24"/>
        </w:rPr>
        <w:t xml:space="preserve"> be mandatory (e.g., streamlined application requirements)</w:t>
      </w:r>
    </w:p>
    <w:p w14:paraId="6D1BFEE4" w14:textId="2642F9C1" w:rsidR="00C71EB8" w:rsidRDefault="00C71EB8" w:rsidP="00DE2451">
      <w:pPr>
        <w:pStyle w:val="ListParagraph"/>
        <w:widowControl/>
        <w:numPr>
          <w:ilvl w:val="0"/>
          <w:numId w:val="64"/>
        </w:numPr>
        <w:rPr>
          <w:szCs w:val="24"/>
        </w:rPr>
      </w:pPr>
      <w:r>
        <w:rPr>
          <w:szCs w:val="24"/>
        </w:rPr>
        <w:t>The Conditions &amp; Standards along with Expanded Conditions for E&amp;E systems and Medicaid M</w:t>
      </w:r>
      <w:r w:rsidR="00F16AFB">
        <w:rPr>
          <w:szCs w:val="24"/>
        </w:rPr>
        <w:t xml:space="preserve">anagement Information Systems (MMISs):  </w:t>
      </w:r>
    </w:p>
    <w:p w14:paraId="36F805AE" w14:textId="42C17B98" w:rsidR="00F16AFB" w:rsidRDefault="00F16AFB" w:rsidP="00DE2451">
      <w:pPr>
        <w:pStyle w:val="ListParagraph"/>
        <w:widowControl/>
        <w:numPr>
          <w:ilvl w:val="1"/>
          <w:numId w:val="64"/>
        </w:numPr>
        <w:rPr>
          <w:szCs w:val="24"/>
        </w:rPr>
      </w:pPr>
      <w:r>
        <w:lastRenderedPageBreak/>
        <w:t>42 CFR 433.112(b)(12) that was revised in 2016</w:t>
      </w:r>
    </w:p>
    <w:p w14:paraId="4635ED7B" w14:textId="696C8C27" w:rsidR="00F16AFB" w:rsidRDefault="00E11494" w:rsidP="00DE2451">
      <w:pPr>
        <w:pStyle w:val="ListParagraph"/>
        <w:widowControl/>
        <w:numPr>
          <w:ilvl w:val="2"/>
          <w:numId w:val="64"/>
        </w:numPr>
        <w:rPr>
          <w:szCs w:val="24"/>
        </w:rPr>
      </w:pPr>
      <w:r>
        <w:rPr>
          <w:szCs w:val="24"/>
        </w:rPr>
        <w:t xml:space="preserve">See more information at this link: </w:t>
      </w:r>
      <w:r w:rsidR="00F16AFB">
        <w:rPr>
          <w:szCs w:val="24"/>
        </w:rPr>
        <w:t xml:space="preserve">  </w:t>
      </w:r>
      <w:hyperlink r:id="rId22" w:history="1">
        <w:r w:rsidR="00F16AFB" w:rsidRPr="00B06675">
          <w:rPr>
            <w:rStyle w:val="Hyperlink"/>
            <w:szCs w:val="24"/>
          </w:rPr>
          <w:t>https://www.medicaid.gov/federal-policy-guidance/downloads/smd16009.pdf</w:t>
        </w:r>
      </w:hyperlink>
    </w:p>
    <w:p w14:paraId="2B1A667C" w14:textId="173B3537" w:rsidR="00F16AFB" w:rsidRDefault="00F16AFB" w:rsidP="00DE2451">
      <w:pPr>
        <w:pStyle w:val="ListParagraph"/>
        <w:widowControl/>
        <w:numPr>
          <w:ilvl w:val="1"/>
          <w:numId w:val="64"/>
        </w:numPr>
        <w:rPr>
          <w:szCs w:val="24"/>
        </w:rPr>
      </w:pPr>
      <w:r>
        <w:rPr>
          <w:szCs w:val="24"/>
        </w:rPr>
        <w:t>Currently, the State complies with all aspects of these Conditions &amp; Standards, and the Contractor is expected to support ongoing compliance</w:t>
      </w:r>
      <w:r w:rsidR="00E11494">
        <w:rPr>
          <w:szCs w:val="24"/>
        </w:rPr>
        <w:t>.</w:t>
      </w:r>
    </w:p>
    <w:p w14:paraId="5B5B822F" w14:textId="04899AB4" w:rsidR="00F16AFB" w:rsidRDefault="00F16AFB" w:rsidP="00DE2451">
      <w:pPr>
        <w:pStyle w:val="ListParagraph"/>
        <w:widowControl/>
        <w:numPr>
          <w:ilvl w:val="0"/>
          <w:numId w:val="64"/>
        </w:numPr>
        <w:rPr>
          <w:szCs w:val="24"/>
        </w:rPr>
      </w:pPr>
      <w:r>
        <w:rPr>
          <w:szCs w:val="24"/>
        </w:rPr>
        <w:t xml:space="preserve">Medicaid Information Technology Architecture (MITA) 3.0:  </w:t>
      </w:r>
      <w:r w:rsidR="00E11494">
        <w:rPr>
          <w:szCs w:val="24"/>
        </w:rPr>
        <w:t xml:space="preserve">See more information at this link: </w:t>
      </w:r>
      <w:hyperlink r:id="rId23" w:history="1">
        <w:r w:rsidRPr="00B06675">
          <w:rPr>
            <w:rStyle w:val="Hyperlink"/>
            <w:szCs w:val="24"/>
          </w:rPr>
          <w:t>https://www.medicaid.gov/medicaid/data-and-systems/mita/index.html</w:t>
        </w:r>
      </w:hyperlink>
      <w:r>
        <w:rPr>
          <w:szCs w:val="24"/>
        </w:rPr>
        <w:t xml:space="preserve"> </w:t>
      </w:r>
    </w:p>
    <w:p w14:paraId="7433005C" w14:textId="6B3CE0E7" w:rsidR="00F16AFB" w:rsidRPr="00F16AFB" w:rsidRDefault="00F16AFB" w:rsidP="00DE2451">
      <w:pPr>
        <w:pStyle w:val="ListParagraph"/>
        <w:widowControl/>
        <w:numPr>
          <w:ilvl w:val="1"/>
          <w:numId w:val="64"/>
        </w:numPr>
        <w:rPr>
          <w:szCs w:val="24"/>
        </w:rPr>
      </w:pPr>
      <w:r>
        <w:rPr>
          <w:szCs w:val="24"/>
        </w:rPr>
        <w:t>Currently, the State complies with MITA 3.0 expectations, and the Contractor is expected to support ongoing compliance with MITA 3.0 and maturity improvements, where applicable.  Current MITA status details will be shared with the Contractor at the beginning of the contract term</w:t>
      </w:r>
      <w:r w:rsidR="00E11494">
        <w:rPr>
          <w:szCs w:val="24"/>
        </w:rPr>
        <w:t>.</w:t>
      </w:r>
    </w:p>
    <w:p w14:paraId="542A3854" w14:textId="2E00AEC1" w:rsidR="002A27BB" w:rsidRDefault="002A27BB" w:rsidP="00DE2451">
      <w:pPr>
        <w:pStyle w:val="ListParagraph"/>
        <w:widowControl/>
        <w:numPr>
          <w:ilvl w:val="0"/>
          <w:numId w:val="64"/>
        </w:numPr>
        <w:rPr>
          <w:szCs w:val="24"/>
        </w:rPr>
      </w:pPr>
      <w:r>
        <w:rPr>
          <w:szCs w:val="24"/>
        </w:rPr>
        <w:t xml:space="preserve">Minimum Acceptable Risk Standards for Exchanges (MARS-E) 2.0:  </w:t>
      </w:r>
      <w:r w:rsidR="00E11494">
        <w:rPr>
          <w:szCs w:val="24"/>
        </w:rPr>
        <w:t xml:space="preserve">See more information at this link: </w:t>
      </w:r>
      <w:hyperlink r:id="rId24" w:history="1">
        <w:r w:rsidRPr="00B06675">
          <w:rPr>
            <w:rStyle w:val="Hyperlink"/>
            <w:szCs w:val="24"/>
          </w:rPr>
          <w:t>https://www.cms.gov/CCIIO/Resources/Regulations-and-Guidance/Downloads/2-MARS-E-v2-0-Minimum-Acceptable-Risk-Standards-for-Exchanges-11102015.pdf</w:t>
        </w:r>
      </w:hyperlink>
      <w:r>
        <w:rPr>
          <w:szCs w:val="24"/>
        </w:rPr>
        <w:t xml:space="preserve"> </w:t>
      </w:r>
    </w:p>
    <w:p w14:paraId="7F9F538C" w14:textId="04724210" w:rsidR="002A27BB" w:rsidRDefault="00E11494" w:rsidP="00DE2451">
      <w:pPr>
        <w:pStyle w:val="ListParagraph"/>
        <w:widowControl/>
        <w:numPr>
          <w:ilvl w:val="1"/>
          <w:numId w:val="64"/>
        </w:numPr>
        <w:rPr>
          <w:szCs w:val="24"/>
        </w:rPr>
      </w:pPr>
      <w:r>
        <w:rPr>
          <w:szCs w:val="24"/>
        </w:rPr>
        <w:t xml:space="preserve">The Contractor and </w:t>
      </w:r>
      <w:r w:rsidR="002A27BB">
        <w:rPr>
          <w:szCs w:val="24"/>
        </w:rPr>
        <w:t>AS is required to track ongoing compliance with all controls and expectations as dictated by MARS-E 2.0.  Upon contract commencement, the Contractor will be provided access to the artifacts that have been maintained so far for AS by the current Contractor and the State (i.e., System Security Plan (SSP) and Plan of Action &amp; Milestones (POA&amp;M))</w:t>
      </w:r>
      <w:r>
        <w:rPr>
          <w:szCs w:val="24"/>
        </w:rPr>
        <w:t>.</w:t>
      </w:r>
    </w:p>
    <w:p w14:paraId="31FF14A5" w14:textId="5E343948" w:rsidR="0071397C" w:rsidRPr="00C8314B" w:rsidRDefault="005D1610" w:rsidP="00DE2451">
      <w:pPr>
        <w:pStyle w:val="ListParagraph"/>
        <w:numPr>
          <w:ilvl w:val="0"/>
          <w:numId w:val="64"/>
        </w:numPr>
        <w:rPr>
          <w:szCs w:val="24"/>
        </w:rPr>
      </w:pPr>
      <w:r w:rsidRPr="005D1610">
        <w:rPr>
          <w:szCs w:val="24"/>
        </w:rPr>
        <w:t>42 CFR 433.112 (b)(5) and (6), and 45 CFR 95.617(a))</w:t>
      </w:r>
    </w:p>
    <w:p w14:paraId="29C1E850" w14:textId="47B8CB0D" w:rsidR="003A33A1" w:rsidRDefault="003A33A1" w:rsidP="00B65762">
      <w:pPr>
        <w:widowControl/>
        <w:rPr>
          <w:szCs w:val="24"/>
        </w:rPr>
      </w:pPr>
    </w:p>
    <w:p w14:paraId="175291A2" w14:textId="7379DDB9" w:rsidR="000B59A3" w:rsidRPr="000B59A3" w:rsidRDefault="000B59A3" w:rsidP="00B65762">
      <w:pPr>
        <w:widowControl/>
        <w:rPr>
          <w:b/>
          <w:szCs w:val="24"/>
        </w:rPr>
      </w:pPr>
      <w:r w:rsidRPr="000B59A3">
        <w:rPr>
          <w:b/>
          <w:szCs w:val="24"/>
        </w:rPr>
        <w:t>United State</w:t>
      </w:r>
      <w:r w:rsidR="00757978">
        <w:rPr>
          <w:b/>
          <w:szCs w:val="24"/>
        </w:rPr>
        <w:t>s</w:t>
      </w:r>
      <w:r w:rsidRPr="000B59A3">
        <w:rPr>
          <w:b/>
          <w:szCs w:val="24"/>
        </w:rPr>
        <w:t xml:space="preserve"> Department of Agriculture (USDA) Food and Nutrition Service (FNS)</w:t>
      </w:r>
    </w:p>
    <w:p w14:paraId="71E5593B" w14:textId="021CE170" w:rsidR="003A33A1" w:rsidRDefault="002A27BB" w:rsidP="003A33A1">
      <w:pPr>
        <w:widowControl/>
        <w:rPr>
          <w:szCs w:val="24"/>
        </w:rPr>
      </w:pPr>
      <w:r>
        <w:rPr>
          <w:szCs w:val="24"/>
        </w:rPr>
        <w:t xml:space="preserve">FNS supports the </w:t>
      </w:r>
      <w:r w:rsidR="003A33A1" w:rsidRPr="003A33A1">
        <w:rPr>
          <w:szCs w:val="24"/>
        </w:rPr>
        <w:t>Supplemental Nutrition Assistance Program (SNAP)</w:t>
      </w:r>
      <w:r>
        <w:rPr>
          <w:szCs w:val="24"/>
        </w:rPr>
        <w:t xml:space="preserve"> as well as Employment &amp; Training (E&amp;T) programs.</w:t>
      </w:r>
    </w:p>
    <w:p w14:paraId="7FD74FC9" w14:textId="77777777" w:rsidR="002A27BB" w:rsidRPr="003A33A1" w:rsidRDefault="002A27BB" w:rsidP="003A33A1">
      <w:pPr>
        <w:widowControl/>
        <w:rPr>
          <w:szCs w:val="24"/>
        </w:rPr>
      </w:pPr>
    </w:p>
    <w:p w14:paraId="48100AAA" w14:textId="77777777" w:rsidR="00E80AA6" w:rsidRDefault="003A33A1" w:rsidP="003A33A1">
      <w:pPr>
        <w:widowControl/>
        <w:rPr>
          <w:szCs w:val="24"/>
        </w:rPr>
      </w:pPr>
      <w:r w:rsidRPr="003A33A1">
        <w:rPr>
          <w:szCs w:val="24"/>
        </w:rPr>
        <w:t>The purpose of the SNAP Program is to assist eligible low</w:t>
      </w:r>
      <w:r w:rsidR="002A27BB">
        <w:rPr>
          <w:szCs w:val="24"/>
        </w:rPr>
        <w:t>-</w:t>
      </w:r>
      <w:r w:rsidRPr="003A33A1">
        <w:rPr>
          <w:szCs w:val="24"/>
        </w:rPr>
        <w:t xml:space="preserve">income participants to obtain a more nutritious diet by increasing food purchasing power. </w:t>
      </w:r>
      <w:r w:rsidR="00E80AA6">
        <w:rPr>
          <w:szCs w:val="24"/>
        </w:rPr>
        <w:t xml:space="preserve"> The purpose of E&amp;T programs is to encourage and support applicable members of the SNAP household in gaining skills, training, work, and/or experience that will increase their ability to obtain regular, effective employment.  </w:t>
      </w:r>
      <w:r w:rsidR="002A27BB">
        <w:rPr>
          <w:szCs w:val="24"/>
        </w:rPr>
        <w:t>FNS</w:t>
      </w:r>
      <w:r w:rsidRPr="003A33A1">
        <w:rPr>
          <w:szCs w:val="24"/>
        </w:rPr>
        <w:t xml:space="preserve"> is responsible for establishing the regulations and providing states with direction in </w:t>
      </w:r>
      <w:r w:rsidR="00E80AA6">
        <w:rPr>
          <w:szCs w:val="24"/>
        </w:rPr>
        <w:t>policy, management, funding, operations, and systems.</w:t>
      </w:r>
    </w:p>
    <w:p w14:paraId="09A98847" w14:textId="77777777" w:rsidR="00E80AA6" w:rsidRDefault="00E80AA6" w:rsidP="003A33A1">
      <w:pPr>
        <w:widowControl/>
        <w:rPr>
          <w:szCs w:val="24"/>
        </w:rPr>
      </w:pPr>
    </w:p>
    <w:p w14:paraId="62861725" w14:textId="105B7DAC" w:rsidR="003A33A1" w:rsidRPr="003A33A1" w:rsidRDefault="00E80AA6" w:rsidP="003A33A1">
      <w:pPr>
        <w:widowControl/>
        <w:rPr>
          <w:szCs w:val="24"/>
        </w:rPr>
      </w:pPr>
      <w:r>
        <w:rPr>
          <w:szCs w:val="24"/>
        </w:rPr>
        <w:t xml:space="preserve">For E&amp;T, the State has created the IMPACT program, which is in alignment with FNS and ACF E&amp;T Program requirements (see below for </w:t>
      </w:r>
      <w:r w:rsidR="00B56792">
        <w:rPr>
          <w:szCs w:val="24"/>
        </w:rPr>
        <w:t xml:space="preserve">FNS </w:t>
      </w:r>
      <w:r w:rsidR="00567A54">
        <w:rPr>
          <w:szCs w:val="24"/>
        </w:rPr>
        <w:t>and additional details on IMPACT</w:t>
      </w:r>
      <w:r>
        <w:rPr>
          <w:szCs w:val="24"/>
        </w:rPr>
        <w:t>).</w:t>
      </w:r>
      <w:r w:rsidR="00B66D15">
        <w:rPr>
          <w:szCs w:val="24"/>
        </w:rPr>
        <w:t xml:space="preserve"> </w:t>
      </w:r>
      <w:r w:rsidR="002C531E">
        <w:rPr>
          <w:szCs w:val="24"/>
        </w:rPr>
        <w:t xml:space="preserve"> </w:t>
      </w:r>
      <w:r w:rsidR="00B56792">
        <w:rPr>
          <w:szCs w:val="24"/>
        </w:rPr>
        <w:t xml:space="preserve">IMPACT also refers to the </w:t>
      </w:r>
      <w:r w:rsidR="00B56792" w:rsidRPr="003A33A1">
        <w:rPr>
          <w:szCs w:val="24"/>
        </w:rPr>
        <w:t>case management tool for assigning, scheduling</w:t>
      </w:r>
      <w:r w:rsidR="00B56792">
        <w:rPr>
          <w:szCs w:val="24"/>
        </w:rPr>
        <w:t>,</w:t>
      </w:r>
      <w:r w:rsidR="00B56792" w:rsidRPr="003A33A1">
        <w:rPr>
          <w:szCs w:val="24"/>
        </w:rPr>
        <w:t xml:space="preserve"> and tracking employment activities </w:t>
      </w:r>
      <w:r w:rsidR="00B56792">
        <w:rPr>
          <w:szCs w:val="24"/>
        </w:rPr>
        <w:t xml:space="preserve">while supporting the issuance of </w:t>
      </w:r>
      <w:r w:rsidR="00B56792" w:rsidRPr="003A33A1">
        <w:rPr>
          <w:szCs w:val="24"/>
        </w:rPr>
        <w:t>supportive services to IMPACT participants.</w:t>
      </w:r>
    </w:p>
    <w:p w14:paraId="4D32C3CD" w14:textId="77777777" w:rsidR="003A33A1" w:rsidRPr="003A33A1" w:rsidRDefault="003A33A1" w:rsidP="003A33A1">
      <w:pPr>
        <w:widowControl/>
        <w:rPr>
          <w:szCs w:val="24"/>
        </w:rPr>
      </w:pPr>
    </w:p>
    <w:p w14:paraId="2B75019E" w14:textId="19857E9A" w:rsidR="003A33A1" w:rsidRDefault="00E80AA6" w:rsidP="00B65762">
      <w:pPr>
        <w:widowControl/>
        <w:rPr>
          <w:szCs w:val="24"/>
        </w:rPr>
      </w:pPr>
      <w:r>
        <w:rPr>
          <w:szCs w:val="24"/>
        </w:rPr>
        <w:t>In terms of E&amp;E and E&amp;T system requirements, FNS has set forth expectations that are applicable to AS solution</w:t>
      </w:r>
      <w:r w:rsidR="00F67623">
        <w:rPr>
          <w:szCs w:val="24"/>
        </w:rPr>
        <w:t xml:space="preserve"> component</w:t>
      </w:r>
      <w:r>
        <w:rPr>
          <w:szCs w:val="24"/>
        </w:rPr>
        <w:t>s and processes.  The Contractor will be expected to support DFR’s compliance with these expectations:</w:t>
      </w:r>
    </w:p>
    <w:p w14:paraId="51F82FCF" w14:textId="3E6FEF18" w:rsidR="00E80AA6" w:rsidRDefault="00E80AA6" w:rsidP="00DE2451">
      <w:pPr>
        <w:pStyle w:val="ListParagraph"/>
        <w:widowControl/>
        <w:numPr>
          <w:ilvl w:val="0"/>
          <w:numId w:val="65"/>
        </w:numPr>
        <w:rPr>
          <w:szCs w:val="24"/>
        </w:rPr>
      </w:pPr>
      <w:r>
        <w:rPr>
          <w:szCs w:val="24"/>
        </w:rPr>
        <w:t xml:space="preserve">FNS Handbook 901:  </w:t>
      </w:r>
      <w:hyperlink r:id="rId25" w:history="1">
        <w:r w:rsidRPr="00B06675">
          <w:rPr>
            <w:rStyle w:val="Hyperlink"/>
            <w:szCs w:val="24"/>
          </w:rPr>
          <w:t>https://www.fns.usda.gov/apd/fns-handbook-901-v2-advance-planning-documents</w:t>
        </w:r>
      </w:hyperlink>
      <w:r>
        <w:rPr>
          <w:szCs w:val="24"/>
        </w:rPr>
        <w:t xml:space="preserve"> </w:t>
      </w:r>
    </w:p>
    <w:p w14:paraId="67343599" w14:textId="65B5DBD0" w:rsidR="00E80AA6" w:rsidRDefault="00E80AA6" w:rsidP="00DE2451">
      <w:pPr>
        <w:pStyle w:val="ListParagraph"/>
        <w:widowControl/>
        <w:numPr>
          <w:ilvl w:val="0"/>
          <w:numId w:val="65"/>
        </w:numPr>
        <w:rPr>
          <w:szCs w:val="24"/>
        </w:rPr>
      </w:pPr>
      <w:r>
        <w:rPr>
          <w:szCs w:val="24"/>
        </w:rPr>
        <w:t xml:space="preserve">FNS E&amp;T State Plan Handbook:  </w:t>
      </w:r>
      <w:hyperlink r:id="rId26" w:history="1">
        <w:r w:rsidRPr="00B06675">
          <w:rPr>
            <w:rStyle w:val="Hyperlink"/>
            <w:szCs w:val="24"/>
          </w:rPr>
          <w:t>https://www.fns.usda.gov/snap/et-state-plan-handbook</w:t>
        </w:r>
      </w:hyperlink>
      <w:r>
        <w:rPr>
          <w:szCs w:val="24"/>
        </w:rPr>
        <w:t xml:space="preserve"> </w:t>
      </w:r>
    </w:p>
    <w:p w14:paraId="0CBEB1ED" w14:textId="7264C81A" w:rsidR="002168B3" w:rsidRDefault="00352B2F" w:rsidP="00DE2451">
      <w:pPr>
        <w:pStyle w:val="ListParagraph"/>
        <w:widowControl/>
        <w:numPr>
          <w:ilvl w:val="0"/>
          <w:numId w:val="65"/>
        </w:numPr>
        <w:rPr>
          <w:szCs w:val="24"/>
        </w:rPr>
      </w:pPr>
      <w:r>
        <w:rPr>
          <w:szCs w:val="24"/>
        </w:rPr>
        <w:t xml:space="preserve">SNAP Review of Major Change in Program Design and Management Evaluation Systems:  </w:t>
      </w:r>
      <w:hyperlink r:id="rId27" w:history="1">
        <w:r w:rsidRPr="00B06675">
          <w:rPr>
            <w:rStyle w:val="Hyperlink"/>
            <w:szCs w:val="24"/>
          </w:rPr>
          <w:t>https://www.fns.usda.gov/snap/fr-011916</w:t>
        </w:r>
      </w:hyperlink>
      <w:r>
        <w:rPr>
          <w:szCs w:val="24"/>
        </w:rPr>
        <w:t xml:space="preserve"> </w:t>
      </w:r>
    </w:p>
    <w:p w14:paraId="1F5D9106" w14:textId="1D3C309B" w:rsidR="00352B2F" w:rsidRDefault="00352B2F" w:rsidP="00DE2451">
      <w:pPr>
        <w:pStyle w:val="ListParagraph"/>
        <w:widowControl/>
        <w:numPr>
          <w:ilvl w:val="1"/>
          <w:numId w:val="65"/>
        </w:numPr>
        <w:rPr>
          <w:szCs w:val="24"/>
        </w:rPr>
      </w:pPr>
      <w:r>
        <w:rPr>
          <w:szCs w:val="24"/>
        </w:rPr>
        <w:lastRenderedPageBreak/>
        <w:t xml:space="preserve">These requirements apply to major enhancements </w:t>
      </w:r>
      <w:r w:rsidR="00757978">
        <w:rPr>
          <w:szCs w:val="24"/>
        </w:rPr>
        <w:t>stemming from</w:t>
      </w:r>
      <w:r>
        <w:rPr>
          <w:szCs w:val="24"/>
        </w:rPr>
        <w:t xml:space="preserve"> Change Management and DDI components of this RFP</w:t>
      </w:r>
    </w:p>
    <w:p w14:paraId="6631823A" w14:textId="20CFA5D3" w:rsidR="00352B2F" w:rsidRPr="00E80AA6" w:rsidRDefault="00352B2F" w:rsidP="00DE2451">
      <w:pPr>
        <w:pStyle w:val="ListParagraph"/>
        <w:widowControl/>
        <w:numPr>
          <w:ilvl w:val="0"/>
          <w:numId w:val="65"/>
        </w:numPr>
        <w:rPr>
          <w:szCs w:val="24"/>
        </w:rPr>
      </w:pPr>
      <w:r>
        <w:rPr>
          <w:szCs w:val="24"/>
        </w:rPr>
        <w:t xml:space="preserve">FNS Test Plan requirements:  </w:t>
      </w:r>
      <w:hyperlink r:id="rId28" w:history="1">
        <w:r w:rsidR="00B56792" w:rsidRPr="00E64C58">
          <w:rPr>
            <w:rStyle w:val="Hyperlink"/>
            <w:rFonts w:eastAsiaTheme="majorEastAsia"/>
          </w:rPr>
          <w:t>https://www.fns.usda.gov/apd/new-rule-system-testing</w:t>
        </w:r>
      </w:hyperlink>
      <w:r>
        <w:rPr>
          <w:szCs w:val="24"/>
        </w:rPr>
        <w:t xml:space="preserve"> </w:t>
      </w:r>
    </w:p>
    <w:p w14:paraId="33AB422A" w14:textId="77777777" w:rsidR="000B59A3" w:rsidRDefault="000B59A3" w:rsidP="003A33A1">
      <w:pPr>
        <w:widowControl/>
        <w:rPr>
          <w:szCs w:val="24"/>
        </w:rPr>
      </w:pPr>
    </w:p>
    <w:p w14:paraId="07B99380" w14:textId="5B080B8D" w:rsidR="000B59A3" w:rsidRPr="000B59A3" w:rsidRDefault="000B59A3" w:rsidP="003A33A1">
      <w:pPr>
        <w:widowControl/>
        <w:rPr>
          <w:b/>
          <w:szCs w:val="24"/>
        </w:rPr>
      </w:pPr>
      <w:r>
        <w:rPr>
          <w:b/>
          <w:szCs w:val="24"/>
        </w:rPr>
        <w:t>Administration for Children &amp; Families (ACF)</w:t>
      </w:r>
    </w:p>
    <w:p w14:paraId="5955FC9D" w14:textId="62635FDD" w:rsidR="003A33A1" w:rsidRPr="003A33A1" w:rsidRDefault="00E80AA6" w:rsidP="003A33A1">
      <w:pPr>
        <w:widowControl/>
        <w:rPr>
          <w:szCs w:val="24"/>
        </w:rPr>
      </w:pPr>
      <w:r>
        <w:rPr>
          <w:szCs w:val="24"/>
        </w:rPr>
        <w:t xml:space="preserve">The Temporary Assistance for Needy Families (TANF) and Refugee Cash Assistance (RCA) programs are supported by ACF.  These </w:t>
      </w:r>
      <w:r w:rsidR="003A33A1" w:rsidRPr="003A33A1">
        <w:rPr>
          <w:szCs w:val="24"/>
        </w:rPr>
        <w:t xml:space="preserve">programs are designed to provide financial assistance to individuals who meet specific program eligibility requirements helping them gain self-sufficiency. </w:t>
      </w:r>
    </w:p>
    <w:p w14:paraId="3B4B73EF" w14:textId="53EE8778" w:rsidR="00567A54" w:rsidRDefault="00567A54" w:rsidP="003A33A1">
      <w:pPr>
        <w:widowControl/>
        <w:rPr>
          <w:szCs w:val="24"/>
        </w:rPr>
      </w:pPr>
    </w:p>
    <w:p w14:paraId="42A00DD8" w14:textId="30FACC66" w:rsidR="00567A54" w:rsidRPr="00567A54" w:rsidRDefault="00567A54" w:rsidP="00DE2451">
      <w:pPr>
        <w:widowControl/>
        <w:rPr>
          <w:szCs w:val="24"/>
        </w:rPr>
      </w:pPr>
      <w:r>
        <w:rPr>
          <w:szCs w:val="24"/>
        </w:rPr>
        <w:t>For additional details on ACF and their role in E&amp;E and E&amp;T</w:t>
      </w:r>
      <w:r w:rsidR="00315F6A">
        <w:rPr>
          <w:szCs w:val="24"/>
        </w:rPr>
        <w:t xml:space="preserve">, visit </w:t>
      </w:r>
      <w:hyperlink r:id="rId29" w:history="1">
        <w:r w:rsidRPr="00B06675">
          <w:rPr>
            <w:rStyle w:val="Hyperlink"/>
            <w:szCs w:val="24"/>
          </w:rPr>
          <w:t>https://www.acf.hhs.gov/</w:t>
        </w:r>
      </w:hyperlink>
      <w:r w:rsidR="00315F6A">
        <w:rPr>
          <w:rStyle w:val="Hyperlink"/>
          <w:szCs w:val="24"/>
        </w:rPr>
        <w:t>.</w:t>
      </w:r>
      <w:r>
        <w:rPr>
          <w:szCs w:val="24"/>
        </w:rPr>
        <w:t xml:space="preserve"> </w:t>
      </w:r>
    </w:p>
    <w:p w14:paraId="1E2C30D2" w14:textId="77777777" w:rsidR="00B65762" w:rsidRPr="00231A17" w:rsidRDefault="00B65762" w:rsidP="00415C02">
      <w:pPr>
        <w:widowControl/>
        <w:rPr>
          <w:szCs w:val="24"/>
        </w:rPr>
      </w:pPr>
    </w:p>
    <w:p w14:paraId="0532D1FE" w14:textId="157EDC52" w:rsidR="003F493D" w:rsidRPr="003F493D" w:rsidRDefault="003F493D" w:rsidP="001A4461">
      <w:pPr>
        <w:numPr>
          <w:ilvl w:val="2"/>
          <w:numId w:val="10"/>
        </w:numPr>
        <w:rPr>
          <w:b/>
          <w:color w:val="4472C4" w:themeColor="accent1"/>
        </w:rPr>
      </w:pPr>
      <w:r w:rsidRPr="003F493D">
        <w:rPr>
          <w:b/>
          <w:color w:val="4472C4" w:themeColor="accent1"/>
        </w:rPr>
        <w:t>Other Standards</w:t>
      </w:r>
    </w:p>
    <w:p w14:paraId="09AEAA16" w14:textId="77777777" w:rsidR="003F493D" w:rsidRPr="00231A17" w:rsidRDefault="003F493D" w:rsidP="003F493D"/>
    <w:p w14:paraId="0CBFB2EF" w14:textId="20803C6C" w:rsidR="003F493D" w:rsidRPr="00231A17" w:rsidRDefault="003F493D" w:rsidP="003F493D">
      <w:pPr>
        <w:pStyle w:val="ListParagraph"/>
        <w:widowControl/>
        <w:ind w:left="0"/>
        <w:rPr>
          <w:szCs w:val="24"/>
        </w:rPr>
      </w:pPr>
      <w:r>
        <w:rPr>
          <w:szCs w:val="24"/>
        </w:rPr>
        <w:t xml:space="preserve">In addition to the </w:t>
      </w:r>
      <w:r w:rsidR="0060245D">
        <w:rPr>
          <w:szCs w:val="24"/>
        </w:rPr>
        <w:t>Federal</w:t>
      </w:r>
      <w:r>
        <w:rPr>
          <w:szCs w:val="24"/>
        </w:rPr>
        <w:t xml:space="preserve"> and </w:t>
      </w:r>
      <w:r w:rsidR="00E13158">
        <w:rPr>
          <w:szCs w:val="24"/>
        </w:rPr>
        <w:t>S</w:t>
      </w:r>
      <w:r>
        <w:rPr>
          <w:szCs w:val="24"/>
        </w:rPr>
        <w:t>tate requirements noted above, t</w:t>
      </w:r>
      <w:r w:rsidRPr="00231A17">
        <w:rPr>
          <w:szCs w:val="24"/>
        </w:rPr>
        <w:t>he Contractor shall comply with:</w:t>
      </w:r>
    </w:p>
    <w:p w14:paraId="0964CD4F" w14:textId="2F61C86E" w:rsidR="003F493D" w:rsidRPr="001B7748" w:rsidRDefault="001B7748" w:rsidP="00FF7154">
      <w:pPr>
        <w:pStyle w:val="ListParagraph"/>
        <w:numPr>
          <w:ilvl w:val="0"/>
          <w:numId w:val="31"/>
        </w:numPr>
        <w:rPr>
          <w:szCs w:val="24"/>
        </w:rPr>
      </w:pPr>
      <w:r w:rsidRPr="001B7748">
        <w:rPr>
          <w:szCs w:val="24"/>
        </w:rPr>
        <w:t>SDLC best practices for effective IT solution delivery:  Waterfall, Agile, Kanban, Scrum</w:t>
      </w:r>
      <w:r>
        <w:rPr>
          <w:szCs w:val="24"/>
        </w:rPr>
        <w:t>, and</w:t>
      </w:r>
      <w:r w:rsidR="00757978">
        <w:rPr>
          <w:szCs w:val="24"/>
        </w:rPr>
        <w:t>/or</w:t>
      </w:r>
      <w:r>
        <w:rPr>
          <w:szCs w:val="24"/>
        </w:rPr>
        <w:t xml:space="preserve"> other related</w:t>
      </w:r>
      <w:r w:rsidRPr="001B7748">
        <w:rPr>
          <w:szCs w:val="24"/>
        </w:rPr>
        <w:t xml:space="preserve"> </w:t>
      </w:r>
      <w:r>
        <w:rPr>
          <w:szCs w:val="24"/>
        </w:rPr>
        <w:t>b</w:t>
      </w:r>
      <w:r w:rsidR="003F493D" w:rsidRPr="001B7748">
        <w:rPr>
          <w:szCs w:val="24"/>
        </w:rPr>
        <w:t>est practices</w:t>
      </w:r>
      <w:r>
        <w:rPr>
          <w:szCs w:val="24"/>
        </w:rPr>
        <w:t xml:space="preserve"> may be considered</w:t>
      </w:r>
      <w:r w:rsidR="003F493D" w:rsidRPr="001B7748">
        <w:rPr>
          <w:szCs w:val="24"/>
        </w:rPr>
        <w:t xml:space="preserve"> (see </w:t>
      </w:r>
      <w:hyperlink r:id="rId30" w:history="1">
        <w:r w:rsidR="003F493D" w:rsidRPr="00231A17">
          <w:rPr>
            <w:rStyle w:val="Hyperlink"/>
          </w:rPr>
          <w:t>http://www.in.gov/iot/2394.htm</w:t>
        </w:r>
      </w:hyperlink>
      <w:r w:rsidR="003F493D" w:rsidRPr="00231A17">
        <w:t xml:space="preserve"> for more information) </w:t>
      </w:r>
    </w:p>
    <w:p w14:paraId="54D55415" w14:textId="2A831D86" w:rsidR="003F493D" w:rsidRDefault="003F493D" w:rsidP="001A4461">
      <w:pPr>
        <w:pStyle w:val="ListParagraph"/>
        <w:numPr>
          <w:ilvl w:val="0"/>
          <w:numId w:val="31"/>
        </w:numPr>
        <w:rPr>
          <w:szCs w:val="24"/>
        </w:rPr>
      </w:pPr>
      <w:r>
        <w:rPr>
          <w:szCs w:val="24"/>
        </w:rPr>
        <w:t>The Open Web Application Security Project (OWASP)</w:t>
      </w:r>
    </w:p>
    <w:p w14:paraId="03105E46" w14:textId="5682EA2D" w:rsidR="0059715F" w:rsidRDefault="0059715F" w:rsidP="001A4461">
      <w:pPr>
        <w:pStyle w:val="ListParagraph"/>
        <w:numPr>
          <w:ilvl w:val="0"/>
          <w:numId w:val="31"/>
        </w:numPr>
        <w:rPr>
          <w:szCs w:val="24"/>
        </w:rPr>
      </w:pPr>
      <w:r w:rsidRPr="0059715F">
        <w:rPr>
          <w:szCs w:val="24"/>
        </w:rPr>
        <w:t>Section 508 of the Rehabilitation Act of 1973, as amended (29 U.S.C. § 794 (d))</w:t>
      </w:r>
    </w:p>
    <w:p w14:paraId="775EA160" w14:textId="6E59F19B" w:rsidR="0059715F" w:rsidRDefault="0059715F" w:rsidP="001A4461">
      <w:pPr>
        <w:pStyle w:val="ListParagraph"/>
        <w:numPr>
          <w:ilvl w:val="1"/>
          <w:numId w:val="31"/>
        </w:numPr>
        <w:rPr>
          <w:szCs w:val="24"/>
        </w:rPr>
      </w:pPr>
      <w:r>
        <w:rPr>
          <w:szCs w:val="24"/>
        </w:rPr>
        <w:t>Note that this is described also in the CMS MEET and in FNS requirements</w:t>
      </w:r>
    </w:p>
    <w:p w14:paraId="0B96AD11" w14:textId="4BB4C1D4" w:rsidR="00F16AFB" w:rsidRPr="003F493D" w:rsidRDefault="00F16AFB" w:rsidP="001A4461">
      <w:pPr>
        <w:pStyle w:val="ListParagraph"/>
        <w:numPr>
          <w:ilvl w:val="0"/>
          <w:numId w:val="31"/>
        </w:numPr>
        <w:rPr>
          <w:szCs w:val="24"/>
        </w:rPr>
      </w:pPr>
      <w:r>
        <w:rPr>
          <w:szCs w:val="24"/>
        </w:rPr>
        <w:t xml:space="preserve">See </w:t>
      </w:r>
      <w:r w:rsidR="001B7748">
        <w:rPr>
          <w:szCs w:val="24"/>
        </w:rPr>
        <w:t>Attachment B Section 12</w:t>
      </w:r>
      <w:r>
        <w:rPr>
          <w:szCs w:val="24"/>
        </w:rPr>
        <w:t xml:space="preserve"> for additional details on </w:t>
      </w:r>
      <w:r w:rsidR="003048A1">
        <w:rPr>
          <w:szCs w:val="24"/>
        </w:rPr>
        <w:t>s</w:t>
      </w:r>
      <w:r>
        <w:rPr>
          <w:szCs w:val="24"/>
        </w:rPr>
        <w:t xml:space="preserve">ecurity </w:t>
      </w:r>
      <w:r w:rsidR="003048A1">
        <w:rPr>
          <w:szCs w:val="24"/>
        </w:rPr>
        <w:t>and</w:t>
      </w:r>
      <w:r>
        <w:rPr>
          <w:szCs w:val="24"/>
        </w:rPr>
        <w:t xml:space="preserve"> </w:t>
      </w:r>
      <w:r w:rsidR="003048A1">
        <w:rPr>
          <w:szCs w:val="24"/>
        </w:rPr>
        <w:t>p</w:t>
      </w:r>
      <w:r>
        <w:rPr>
          <w:szCs w:val="24"/>
        </w:rPr>
        <w:t>rivacy regulations and requirements</w:t>
      </w:r>
    </w:p>
    <w:p w14:paraId="61A65703" w14:textId="77777777" w:rsidR="0006366C" w:rsidRPr="001A10BB" w:rsidRDefault="0006366C" w:rsidP="00415C02">
      <w:pPr>
        <w:widowControl/>
        <w:rPr>
          <w:szCs w:val="24"/>
        </w:rPr>
      </w:pPr>
    </w:p>
    <w:p w14:paraId="5D166F6B" w14:textId="752C0C7B" w:rsidR="009B5B01" w:rsidRDefault="00BF0FB3" w:rsidP="006D7140">
      <w:pPr>
        <w:keepNext/>
        <w:numPr>
          <w:ilvl w:val="1"/>
          <w:numId w:val="2"/>
        </w:numPr>
        <w:ind w:hanging="792"/>
        <w:rPr>
          <w:b/>
          <w:color w:val="4472C4" w:themeColor="accent1"/>
          <w:sz w:val="28"/>
        </w:rPr>
      </w:pPr>
      <w:r>
        <w:rPr>
          <w:b/>
          <w:color w:val="4472C4" w:themeColor="accent1"/>
          <w:sz w:val="28"/>
        </w:rPr>
        <w:lastRenderedPageBreak/>
        <w:t>AS</w:t>
      </w:r>
      <w:r w:rsidR="00314E5A">
        <w:rPr>
          <w:b/>
          <w:color w:val="4472C4" w:themeColor="accent1"/>
          <w:sz w:val="28"/>
        </w:rPr>
        <w:t xml:space="preserve"> </w:t>
      </w:r>
      <w:r>
        <w:rPr>
          <w:b/>
          <w:color w:val="4472C4" w:themeColor="accent1"/>
          <w:sz w:val="28"/>
        </w:rPr>
        <w:t xml:space="preserve">Solution </w:t>
      </w:r>
      <w:r w:rsidR="009B5B01">
        <w:rPr>
          <w:b/>
          <w:color w:val="4472C4" w:themeColor="accent1"/>
          <w:sz w:val="28"/>
        </w:rPr>
        <w:t>Design</w:t>
      </w:r>
      <w:r>
        <w:rPr>
          <w:b/>
          <w:color w:val="4472C4" w:themeColor="accent1"/>
          <w:sz w:val="28"/>
        </w:rPr>
        <w:t>:</w:t>
      </w:r>
      <w:r w:rsidR="006E63D7">
        <w:rPr>
          <w:b/>
          <w:color w:val="4472C4" w:themeColor="accent1"/>
          <w:sz w:val="28"/>
        </w:rPr>
        <w:t xml:space="preserve"> </w:t>
      </w:r>
      <w:r w:rsidR="00740699">
        <w:rPr>
          <w:b/>
          <w:color w:val="4472C4" w:themeColor="accent1"/>
          <w:sz w:val="28"/>
        </w:rPr>
        <w:t xml:space="preserve"> Current and Future</w:t>
      </w:r>
    </w:p>
    <w:p w14:paraId="40BD528F" w14:textId="77777777" w:rsidR="009B5B01" w:rsidRPr="004E2975" w:rsidRDefault="009B5B01" w:rsidP="006D7140">
      <w:pPr>
        <w:keepNext/>
        <w:ind w:left="792"/>
        <w:rPr>
          <w:b/>
          <w:color w:val="4472C4" w:themeColor="accent1"/>
        </w:rPr>
      </w:pPr>
    </w:p>
    <w:p w14:paraId="3A150700" w14:textId="45ABBA68" w:rsidR="009B5B01" w:rsidRDefault="008208BE" w:rsidP="006D7140">
      <w:pPr>
        <w:keepNext/>
        <w:rPr>
          <w:szCs w:val="24"/>
        </w:rPr>
      </w:pPr>
      <w:r>
        <w:rPr>
          <w:szCs w:val="24"/>
        </w:rPr>
        <w:t xml:space="preserve">The </w:t>
      </w:r>
      <w:r w:rsidR="006D7140">
        <w:rPr>
          <w:szCs w:val="24"/>
        </w:rPr>
        <w:t>diagram below represents</w:t>
      </w:r>
      <w:r w:rsidR="009B5B01">
        <w:rPr>
          <w:szCs w:val="24"/>
        </w:rPr>
        <w:t xml:space="preserve"> the current </w:t>
      </w:r>
      <w:r w:rsidR="00CE2406">
        <w:rPr>
          <w:szCs w:val="24"/>
        </w:rPr>
        <w:t>high</w:t>
      </w:r>
      <w:r w:rsidR="00B43460">
        <w:rPr>
          <w:szCs w:val="24"/>
        </w:rPr>
        <w:t>-</w:t>
      </w:r>
      <w:r w:rsidR="00CE2406">
        <w:rPr>
          <w:szCs w:val="24"/>
        </w:rPr>
        <w:t xml:space="preserve">level components of </w:t>
      </w:r>
      <w:r w:rsidR="009B5B01">
        <w:rPr>
          <w:szCs w:val="24"/>
        </w:rPr>
        <w:t xml:space="preserve">the </w:t>
      </w:r>
      <w:r w:rsidR="00CE2406">
        <w:rPr>
          <w:szCs w:val="24"/>
        </w:rPr>
        <w:t>AS</w:t>
      </w:r>
      <w:r w:rsidR="009B5B01">
        <w:rPr>
          <w:szCs w:val="24"/>
        </w:rPr>
        <w:t xml:space="preserve"> solution</w:t>
      </w:r>
      <w:r w:rsidR="002207CE">
        <w:rPr>
          <w:szCs w:val="24"/>
        </w:rPr>
        <w:t>.</w:t>
      </w:r>
      <w:r w:rsidR="00CE2406">
        <w:rPr>
          <w:szCs w:val="24"/>
        </w:rPr>
        <w:t xml:space="preserve">  </w:t>
      </w:r>
    </w:p>
    <w:p w14:paraId="00EF3856" w14:textId="7450DB02" w:rsidR="001B7748" w:rsidRDefault="001B7748" w:rsidP="006D7140">
      <w:pPr>
        <w:keepNext/>
        <w:rPr>
          <w:szCs w:val="24"/>
        </w:rPr>
      </w:pPr>
    </w:p>
    <w:p w14:paraId="1261B67A" w14:textId="6D6850BD" w:rsidR="00B528CA" w:rsidRDefault="00810A28">
      <w:pPr>
        <w:widowControl/>
        <w:spacing w:after="160" w:line="259" w:lineRule="auto"/>
        <w:rPr>
          <w:b/>
          <w:color w:val="4472C4" w:themeColor="accent1"/>
          <w:sz w:val="28"/>
        </w:rPr>
      </w:pPr>
      <w:r>
        <w:rPr>
          <w:b/>
          <w:noProof/>
          <w:color w:val="4472C4" w:themeColor="accent1"/>
          <w:sz w:val="28"/>
        </w:rPr>
        <w:drawing>
          <wp:inline distT="0" distB="0" distL="0" distR="0" wp14:anchorId="5785524D" wp14:editId="4C1F7214">
            <wp:extent cx="5364480" cy="59817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64480" cy="5981700"/>
                    </a:xfrm>
                    <a:prstGeom prst="rect">
                      <a:avLst/>
                    </a:prstGeom>
                    <a:noFill/>
                  </pic:spPr>
                </pic:pic>
              </a:graphicData>
            </a:graphic>
          </wp:inline>
        </w:drawing>
      </w:r>
    </w:p>
    <w:p w14:paraId="633866C6" w14:textId="430169C7" w:rsidR="00B43460" w:rsidRDefault="006D7140" w:rsidP="006D7140">
      <w:pPr>
        <w:pStyle w:val="ListParagraph"/>
        <w:widowControl/>
        <w:numPr>
          <w:ilvl w:val="0"/>
          <w:numId w:val="133"/>
        </w:numPr>
        <w:spacing w:after="160" w:line="259" w:lineRule="auto"/>
        <w:rPr>
          <w:szCs w:val="24"/>
        </w:rPr>
      </w:pPr>
      <w:r>
        <w:rPr>
          <w:szCs w:val="24"/>
        </w:rPr>
        <w:t>“DFR Systems – After IEDSS Rollout”:  This box represents all of the components that are hosted on the State network supported by IOT.  The dark grey boxes are to be maintained by the Contractor, with IOT supporting the infrastructure</w:t>
      </w:r>
    </w:p>
    <w:p w14:paraId="2843CFEF" w14:textId="5658F640" w:rsidR="006D7140" w:rsidRDefault="006D7140" w:rsidP="006D7140">
      <w:pPr>
        <w:pStyle w:val="ListParagraph"/>
        <w:widowControl/>
        <w:numPr>
          <w:ilvl w:val="0"/>
          <w:numId w:val="133"/>
        </w:numPr>
        <w:spacing w:after="160" w:line="259" w:lineRule="auto"/>
        <w:rPr>
          <w:szCs w:val="24"/>
        </w:rPr>
      </w:pPr>
      <w:r>
        <w:rPr>
          <w:szCs w:val="24"/>
        </w:rPr>
        <w:t>“Clients / Authorized Reps / Agencies”:  These users of AS systems interact via phone, online, and with paper or fax submissions.  While most are outside of the State network, some users are supported by the State network in State agencies outside of FSSA</w:t>
      </w:r>
    </w:p>
    <w:p w14:paraId="2DEBE412" w14:textId="376F8073" w:rsidR="006D7140" w:rsidRDefault="006D7140" w:rsidP="006D7140">
      <w:pPr>
        <w:pStyle w:val="ListParagraph"/>
        <w:widowControl/>
        <w:numPr>
          <w:ilvl w:val="0"/>
          <w:numId w:val="133"/>
        </w:numPr>
        <w:spacing w:after="160" w:line="259" w:lineRule="auto"/>
        <w:rPr>
          <w:szCs w:val="24"/>
        </w:rPr>
      </w:pPr>
      <w:r>
        <w:rPr>
          <w:szCs w:val="24"/>
        </w:rPr>
        <w:lastRenderedPageBreak/>
        <w:t>“Workers”:  These users of eligibility systems interact via phone, online, and with paper submissions.  While most are supported on the State network, some may access remotely (i.e., outside the State network)</w:t>
      </w:r>
    </w:p>
    <w:p w14:paraId="4B9F7E03" w14:textId="7A414D58" w:rsidR="006D7140" w:rsidRDefault="006D7140" w:rsidP="00F624C4">
      <w:pPr>
        <w:pStyle w:val="ListParagraph"/>
        <w:widowControl/>
        <w:numPr>
          <w:ilvl w:val="0"/>
          <w:numId w:val="133"/>
        </w:numPr>
        <w:spacing w:after="160" w:line="259" w:lineRule="auto"/>
        <w:rPr>
          <w:szCs w:val="24"/>
        </w:rPr>
      </w:pPr>
      <w:r>
        <w:rPr>
          <w:szCs w:val="24"/>
        </w:rPr>
        <w:t>“IEDSS Worker Portal and IEDSS Master Client Index (MCI)”:  These components are the eligibility system of record and MCI of all DFR clients.  These critical components have interfaces with AS components to provide workers access to eligibility documents.  Further, these interfaces support Clients/ARs/Agencies in providing eligibility information to the Benefits Portal and Agency Portal</w:t>
      </w:r>
      <w:r w:rsidR="00F624C4">
        <w:rPr>
          <w:szCs w:val="24"/>
        </w:rPr>
        <w:t xml:space="preserve">.  </w:t>
      </w:r>
      <w:bookmarkStart w:id="2" w:name="_Hlk739892"/>
      <w:r w:rsidR="003C419C">
        <w:rPr>
          <w:szCs w:val="24"/>
        </w:rPr>
        <w:t xml:space="preserve">Many other eligibility-related interfaces are pertinent to IEDSS but are not depicted on this diagram since they are not applicable to AS.  </w:t>
      </w:r>
      <w:r w:rsidR="00F624C4">
        <w:rPr>
          <w:szCs w:val="24"/>
        </w:rPr>
        <w:t>IEDSS infrastructure is supported by IOT on the State network</w:t>
      </w:r>
      <w:bookmarkEnd w:id="2"/>
    </w:p>
    <w:p w14:paraId="4314CC26" w14:textId="247DEB13" w:rsidR="00F624C4" w:rsidRDefault="00F624C4" w:rsidP="00F624C4">
      <w:pPr>
        <w:pStyle w:val="ListParagraph"/>
        <w:widowControl/>
        <w:numPr>
          <w:ilvl w:val="1"/>
          <w:numId w:val="133"/>
        </w:numPr>
        <w:spacing w:after="160" w:line="259" w:lineRule="auto"/>
        <w:rPr>
          <w:szCs w:val="24"/>
        </w:rPr>
      </w:pPr>
      <w:r>
        <w:rPr>
          <w:szCs w:val="24"/>
        </w:rPr>
        <w:t xml:space="preserve">“Correspondence/Notices – OpenText </w:t>
      </w:r>
      <w:proofErr w:type="spellStart"/>
      <w:r>
        <w:rPr>
          <w:szCs w:val="24"/>
        </w:rPr>
        <w:t>Exstream</w:t>
      </w:r>
      <w:proofErr w:type="spellEnd"/>
      <w:r>
        <w:rPr>
          <w:szCs w:val="24"/>
        </w:rPr>
        <w:t xml:space="preserve">”:  This component supports the IEDSS solution and workers in generating eligibility correspondence and notices.  These resulting mailings are distributed via the </w:t>
      </w:r>
      <w:proofErr w:type="spellStart"/>
      <w:r>
        <w:rPr>
          <w:szCs w:val="24"/>
        </w:rPr>
        <w:t>PostMasters</w:t>
      </w:r>
      <w:proofErr w:type="spellEnd"/>
      <w:r>
        <w:rPr>
          <w:szCs w:val="24"/>
        </w:rPr>
        <w:t xml:space="preserve"> vendor and system solution</w:t>
      </w:r>
      <w:r w:rsidR="003C419C">
        <w:rPr>
          <w:szCs w:val="24"/>
        </w:rPr>
        <w:t xml:space="preserve"> (batch interfaces)</w:t>
      </w:r>
      <w:r>
        <w:rPr>
          <w:szCs w:val="24"/>
        </w:rPr>
        <w:t>.  These mailings are then made available for future client/AR/provider and worker access in the Document Center and CDMS system components</w:t>
      </w:r>
    </w:p>
    <w:p w14:paraId="21CF75B6" w14:textId="7E6F8DBE" w:rsidR="00F624C4" w:rsidRDefault="00F624C4" w:rsidP="00F624C4">
      <w:pPr>
        <w:pStyle w:val="ListParagraph"/>
        <w:widowControl/>
        <w:numPr>
          <w:ilvl w:val="0"/>
          <w:numId w:val="133"/>
        </w:numPr>
        <w:spacing w:after="160" w:line="259" w:lineRule="auto"/>
        <w:rPr>
          <w:szCs w:val="24"/>
        </w:rPr>
      </w:pPr>
      <w:r>
        <w:rPr>
          <w:szCs w:val="24"/>
        </w:rPr>
        <w:t>“Medical Review Team (MRT)”:  This eligibility system and unit of workers support Medicaid Aged, Blind, and Disabled (MA ABD) determinations.  This work effort requires applicable MA ABD documentation and processing conducted in alignment with the IEDSS solution.  MRT infrastructure is supported by IOT on the State network</w:t>
      </w:r>
    </w:p>
    <w:p w14:paraId="00FBBEE9" w14:textId="6AD3F3C3" w:rsidR="00F624C4" w:rsidRDefault="00F624C4" w:rsidP="00F624C4">
      <w:pPr>
        <w:pStyle w:val="ListParagraph"/>
        <w:widowControl/>
        <w:numPr>
          <w:ilvl w:val="0"/>
          <w:numId w:val="133"/>
        </w:numPr>
        <w:spacing w:after="160" w:line="259" w:lineRule="auto"/>
        <w:rPr>
          <w:szCs w:val="24"/>
        </w:rPr>
      </w:pPr>
      <w:r w:rsidRPr="00F624C4">
        <w:rPr>
          <w:szCs w:val="24"/>
        </w:rPr>
        <w:t>“Managed Care Entities (MCEs) for Fast Track Payments”:  Fast Track Eligibility Credit Card Payments are supported via interfaces to MCEs in Indiana.  When applicants apply for Health Coverage, in the event that they are eligible for HIP 2.0 and Fast Track Eligible, their credit card payment can be collected for immediate Power Account (PAC) payment in support of HI</w:t>
      </w:r>
      <w:r>
        <w:rPr>
          <w:szCs w:val="24"/>
        </w:rPr>
        <w:t>P 2.0 coverage</w:t>
      </w:r>
      <w:r w:rsidR="003C419C">
        <w:rPr>
          <w:szCs w:val="24"/>
        </w:rPr>
        <w:t>.  Except for applicable interface architecture, MCE infrastructure is not supported on the State network</w:t>
      </w:r>
    </w:p>
    <w:p w14:paraId="309F9880" w14:textId="6481F457" w:rsidR="00F624C4" w:rsidRPr="00F624C4" w:rsidRDefault="00F624C4" w:rsidP="00F624C4">
      <w:pPr>
        <w:pStyle w:val="ListParagraph"/>
        <w:numPr>
          <w:ilvl w:val="0"/>
          <w:numId w:val="133"/>
        </w:numPr>
        <w:rPr>
          <w:szCs w:val="24"/>
        </w:rPr>
      </w:pPr>
      <w:r>
        <w:rPr>
          <w:szCs w:val="24"/>
        </w:rPr>
        <w:t>“</w:t>
      </w:r>
      <w:proofErr w:type="spellStart"/>
      <w:r>
        <w:rPr>
          <w:szCs w:val="24"/>
        </w:rPr>
        <w:t>PostMasters</w:t>
      </w:r>
      <w:proofErr w:type="spellEnd"/>
      <w:r>
        <w:rPr>
          <w:szCs w:val="24"/>
        </w:rPr>
        <w:t xml:space="preserve"> – Mailing Correspondence / Notices”:  This vendor and system solution provides eligibility mailing support for the IMPACT and IEDSS system components</w:t>
      </w:r>
      <w:r w:rsidR="003C419C">
        <w:rPr>
          <w:szCs w:val="24"/>
        </w:rPr>
        <w:t xml:space="preserve"> (batch interfaces)</w:t>
      </w:r>
      <w:r>
        <w:rPr>
          <w:szCs w:val="24"/>
        </w:rPr>
        <w:t>.  These mailings are then made available for future client/AR/provider and worker access in the Document Center and CDMS system components</w:t>
      </w:r>
      <w:r w:rsidR="003C419C">
        <w:rPr>
          <w:szCs w:val="24"/>
        </w:rPr>
        <w:t xml:space="preserve">.  Except for applicable interface architecture, </w:t>
      </w:r>
      <w:proofErr w:type="spellStart"/>
      <w:r w:rsidR="003C419C">
        <w:rPr>
          <w:szCs w:val="24"/>
        </w:rPr>
        <w:t>PostMasters</w:t>
      </w:r>
      <w:proofErr w:type="spellEnd"/>
      <w:r w:rsidR="003C419C">
        <w:rPr>
          <w:szCs w:val="24"/>
        </w:rPr>
        <w:t xml:space="preserve"> infrastructure is not supported on the State network</w:t>
      </w:r>
    </w:p>
    <w:p w14:paraId="799A93D8" w14:textId="1068C5D0" w:rsidR="00641F10" w:rsidRDefault="00641F10" w:rsidP="00641F10">
      <w:pPr>
        <w:ind w:left="792"/>
        <w:rPr>
          <w:b/>
          <w:color w:val="4472C4" w:themeColor="accent1"/>
          <w:sz w:val="28"/>
        </w:rPr>
      </w:pPr>
    </w:p>
    <w:p w14:paraId="1E028B35" w14:textId="004AA633" w:rsidR="0006366C" w:rsidRDefault="00644173" w:rsidP="00D43D1F">
      <w:pPr>
        <w:keepNext/>
        <w:numPr>
          <w:ilvl w:val="1"/>
          <w:numId w:val="2"/>
        </w:numPr>
        <w:ind w:hanging="792"/>
        <w:rPr>
          <w:b/>
          <w:color w:val="4472C4" w:themeColor="accent1"/>
          <w:sz w:val="28"/>
        </w:rPr>
      </w:pPr>
      <w:r>
        <w:rPr>
          <w:b/>
          <w:color w:val="4472C4" w:themeColor="accent1"/>
          <w:sz w:val="28"/>
        </w:rPr>
        <w:t xml:space="preserve">AS Solution </w:t>
      </w:r>
      <w:r w:rsidR="0006366C" w:rsidRPr="0006366C">
        <w:rPr>
          <w:b/>
          <w:color w:val="4472C4" w:themeColor="accent1"/>
          <w:sz w:val="28"/>
        </w:rPr>
        <w:t>Users</w:t>
      </w:r>
    </w:p>
    <w:p w14:paraId="62A32D78" w14:textId="77777777" w:rsidR="0006366C" w:rsidRPr="0006366C" w:rsidRDefault="0006366C" w:rsidP="00D43D1F">
      <w:pPr>
        <w:keepNext/>
        <w:rPr>
          <w:b/>
          <w:color w:val="4472C4" w:themeColor="accent1"/>
          <w:sz w:val="28"/>
        </w:rPr>
      </w:pPr>
    </w:p>
    <w:p w14:paraId="25BF71AF" w14:textId="729ACD21" w:rsidR="0068276A" w:rsidRDefault="0022347F" w:rsidP="00D43D1F">
      <w:pPr>
        <w:keepNext/>
      </w:pPr>
      <w:r w:rsidRPr="002C41C5">
        <w:t>T</w:t>
      </w:r>
      <w:r w:rsidR="0006366C" w:rsidRPr="002C41C5">
        <w:t xml:space="preserve">he </w:t>
      </w:r>
      <w:r w:rsidR="00B07B4A" w:rsidRPr="002C41C5">
        <w:t xml:space="preserve">following </w:t>
      </w:r>
      <w:r w:rsidR="00110F20" w:rsidRPr="002C41C5">
        <w:t xml:space="preserve">table contains the </w:t>
      </w:r>
      <w:r w:rsidR="00CE2406">
        <w:t xml:space="preserve">estimated count of </w:t>
      </w:r>
      <w:r w:rsidR="008D0A4D">
        <w:t xml:space="preserve">end </w:t>
      </w:r>
      <w:r w:rsidR="00CE2406">
        <w:t xml:space="preserve">users per </w:t>
      </w:r>
      <w:r w:rsidR="00644173">
        <w:t xml:space="preserve">solution </w:t>
      </w:r>
      <w:r w:rsidR="008D0A4D">
        <w:t>component</w:t>
      </w:r>
      <w:r w:rsidR="00781C69" w:rsidRPr="002C41C5">
        <w:t>.</w:t>
      </w:r>
      <w:r w:rsidR="006B1854" w:rsidRPr="002C41C5">
        <w:t xml:space="preserve"> </w:t>
      </w:r>
      <w:r w:rsidR="008D0A4D">
        <w:t xml:space="preserve"> </w:t>
      </w:r>
      <w:r w:rsidR="006B1854" w:rsidRPr="002C41C5">
        <w:t xml:space="preserve">Note that there is </w:t>
      </w:r>
      <w:r w:rsidR="00B87FE3" w:rsidRPr="002C41C5">
        <w:t xml:space="preserve">some </w:t>
      </w:r>
      <w:r w:rsidR="006B1854" w:rsidRPr="002C41C5">
        <w:t xml:space="preserve">overlap </w:t>
      </w:r>
      <w:r w:rsidR="00757978">
        <w:t>in users</w:t>
      </w:r>
      <w:r w:rsidR="00757978" w:rsidRPr="002C41C5">
        <w:t xml:space="preserve"> </w:t>
      </w:r>
      <w:r w:rsidR="006B1854" w:rsidRPr="002C41C5">
        <w:t xml:space="preserve">across the various </w:t>
      </w:r>
      <w:r w:rsidR="00145F40">
        <w:t>components</w:t>
      </w:r>
      <w:r w:rsidR="00644173">
        <w:t xml:space="preserve"> </w:t>
      </w:r>
      <w:r w:rsidR="006B1854" w:rsidRPr="002C41C5">
        <w:t>as a single user m</w:t>
      </w:r>
      <w:r w:rsidR="00EB44C5">
        <w:t xml:space="preserve">ay have access to </w:t>
      </w:r>
      <w:r w:rsidR="003E0A99">
        <w:t>m</w:t>
      </w:r>
      <w:r w:rsidR="006B1854" w:rsidRPr="002C41C5">
        <w:t xml:space="preserve">ultiple </w:t>
      </w:r>
      <w:r w:rsidR="00145F40">
        <w:t>components</w:t>
      </w:r>
      <w:r w:rsidR="006B1854" w:rsidRPr="002C41C5">
        <w:t>.</w:t>
      </w:r>
      <w:r w:rsidR="00C53576">
        <w:t xml:space="preserve"> </w:t>
      </w:r>
      <w:r w:rsidR="00641F10">
        <w:t xml:space="preserve"> The numbers noted below are based only on the quantities of users who </w:t>
      </w:r>
      <w:r w:rsidR="00641F10">
        <w:lastRenderedPageBreak/>
        <w:t xml:space="preserve">directly use the </w:t>
      </w:r>
      <w:r w:rsidR="00145F40">
        <w:t xml:space="preserve">components </w:t>
      </w:r>
      <w:r w:rsidR="00641F10">
        <w:t xml:space="preserve">noted. </w:t>
      </w:r>
    </w:p>
    <w:p w14:paraId="737B2A3E" w14:textId="77777777" w:rsidR="00391BDD" w:rsidRPr="002C41C5" w:rsidRDefault="00391BDD" w:rsidP="00D43D1F">
      <w:pPr>
        <w:keepNext/>
        <w:rPr>
          <w:szCs w:val="24"/>
        </w:rPr>
      </w:pPr>
    </w:p>
    <w:tbl>
      <w:tblPr>
        <w:tblStyle w:val="TableGrid"/>
        <w:tblW w:w="9454" w:type="dxa"/>
        <w:tblLayout w:type="fixed"/>
        <w:tblLook w:val="04A0" w:firstRow="1" w:lastRow="0" w:firstColumn="1" w:lastColumn="0" w:noHBand="0" w:noVBand="1"/>
      </w:tblPr>
      <w:tblGrid>
        <w:gridCol w:w="1974"/>
        <w:gridCol w:w="1870"/>
        <w:gridCol w:w="1460"/>
        <w:gridCol w:w="1332"/>
        <w:gridCol w:w="1409"/>
        <w:gridCol w:w="1409"/>
      </w:tblGrid>
      <w:tr w:rsidR="00534BD3" w:rsidRPr="00E2741C" w14:paraId="1D0E925A" w14:textId="77777777" w:rsidTr="002F00DA">
        <w:trPr>
          <w:trHeight w:val="213"/>
        </w:trPr>
        <w:tc>
          <w:tcPr>
            <w:tcW w:w="1974" w:type="dxa"/>
            <w:shd w:val="clear" w:color="auto" w:fill="D9D9D9" w:themeFill="background1" w:themeFillShade="D9"/>
            <w:vAlign w:val="center"/>
          </w:tcPr>
          <w:p w14:paraId="5CF82F1A" w14:textId="2D8FFD56" w:rsidR="00534BD3" w:rsidRPr="00DC1D66" w:rsidRDefault="00534BD3" w:rsidP="00D43D1F">
            <w:pPr>
              <w:keepNext/>
              <w:jc w:val="center"/>
              <w:rPr>
                <w:b/>
                <w:sz w:val="18"/>
                <w:szCs w:val="18"/>
              </w:rPr>
            </w:pPr>
            <w:r w:rsidRPr="00DC1D66">
              <w:rPr>
                <w:b/>
                <w:sz w:val="18"/>
                <w:szCs w:val="18"/>
              </w:rPr>
              <w:t>User Type</w:t>
            </w:r>
          </w:p>
        </w:tc>
        <w:tc>
          <w:tcPr>
            <w:tcW w:w="1870" w:type="dxa"/>
            <w:shd w:val="clear" w:color="auto" w:fill="D9D9D9" w:themeFill="background1" w:themeFillShade="D9"/>
            <w:vAlign w:val="center"/>
          </w:tcPr>
          <w:p w14:paraId="3833E34B" w14:textId="27B8BF88" w:rsidR="00534BD3" w:rsidRPr="00DC1D66" w:rsidRDefault="00534BD3" w:rsidP="00D43D1F">
            <w:pPr>
              <w:keepNext/>
              <w:jc w:val="center"/>
              <w:rPr>
                <w:b/>
                <w:sz w:val="18"/>
                <w:szCs w:val="18"/>
              </w:rPr>
            </w:pPr>
            <w:r w:rsidRPr="00DC1D66">
              <w:rPr>
                <w:b/>
                <w:bCs/>
                <w:sz w:val="18"/>
                <w:szCs w:val="18"/>
              </w:rPr>
              <w:t>Benefits Portal</w:t>
            </w:r>
          </w:p>
        </w:tc>
        <w:tc>
          <w:tcPr>
            <w:tcW w:w="1460" w:type="dxa"/>
            <w:shd w:val="clear" w:color="auto" w:fill="D9D9D9" w:themeFill="background1" w:themeFillShade="D9"/>
            <w:vAlign w:val="center"/>
          </w:tcPr>
          <w:p w14:paraId="3C5AD001" w14:textId="3AEA418A" w:rsidR="00534BD3" w:rsidRPr="00DC1D66" w:rsidRDefault="00534BD3" w:rsidP="00D43D1F">
            <w:pPr>
              <w:keepNext/>
              <w:jc w:val="center"/>
              <w:rPr>
                <w:b/>
                <w:bCs/>
                <w:sz w:val="18"/>
                <w:szCs w:val="18"/>
              </w:rPr>
            </w:pPr>
            <w:r w:rsidRPr="00DC1D66">
              <w:rPr>
                <w:b/>
                <w:bCs/>
                <w:sz w:val="18"/>
                <w:szCs w:val="18"/>
              </w:rPr>
              <w:t>Agency Portal</w:t>
            </w:r>
          </w:p>
        </w:tc>
        <w:tc>
          <w:tcPr>
            <w:tcW w:w="1332" w:type="dxa"/>
            <w:shd w:val="clear" w:color="auto" w:fill="D9D9D9" w:themeFill="background1" w:themeFillShade="D9"/>
            <w:vAlign w:val="center"/>
          </w:tcPr>
          <w:p w14:paraId="37F59F3C" w14:textId="1A3C2764" w:rsidR="00534BD3" w:rsidRPr="00DC1D66" w:rsidRDefault="00534BD3" w:rsidP="00D43D1F">
            <w:pPr>
              <w:keepNext/>
              <w:jc w:val="center"/>
              <w:rPr>
                <w:b/>
                <w:bCs/>
                <w:sz w:val="18"/>
                <w:szCs w:val="18"/>
              </w:rPr>
            </w:pPr>
            <w:r w:rsidRPr="00DC1D66">
              <w:rPr>
                <w:b/>
                <w:bCs/>
                <w:sz w:val="18"/>
                <w:szCs w:val="18"/>
              </w:rPr>
              <w:t>IMPACT Worker Portal</w:t>
            </w:r>
          </w:p>
        </w:tc>
        <w:tc>
          <w:tcPr>
            <w:tcW w:w="1409" w:type="dxa"/>
            <w:shd w:val="clear" w:color="auto" w:fill="D9D9D9" w:themeFill="background1" w:themeFillShade="D9"/>
            <w:vAlign w:val="center"/>
          </w:tcPr>
          <w:p w14:paraId="5E0C9E8B" w14:textId="0D706B9B" w:rsidR="00534BD3" w:rsidRPr="00DC1D66" w:rsidRDefault="00534BD3" w:rsidP="00D43D1F">
            <w:pPr>
              <w:keepNext/>
              <w:jc w:val="center"/>
              <w:rPr>
                <w:b/>
                <w:bCs/>
                <w:sz w:val="18"/>
                <w:szCs w:val="18"/>
              </w:rPr>
            </w:pPr>
            <w:r w:rsidRPr="00DC1D66">
              <w:rPr>
                <w:b/>
                <w:bCs/>
                <w:sz w:val="18"/>
                <w:szCs w:val="18"/>
              </w:rPr>
              <w:t>Document Center /CDMS</w:t>
            </w:r>
          </w:p>
        </w:tc>
        <w:tc>
          <w:tcPr>
            <w:tcW w:w="1409" w:type="dxa"/>
            <w:shd w:val="clear" w:color="auto" w:fill="D9D9D9" w:themeFill="background1" w:themeFillShade="D9"/>
            <w:vAlign w:val="center"/>
          </w:tcPr>
          <w:p w14:paraId="6918249E" w14:textId="2735379D" w:rsidR="00534BD3" w:rsidRPr="00DC1D66" w:rsidRDefault="00534BD3" w:rsidP="00D43D1F">
            <w:pPr>
              <w:keepNext/>
              <w:jc w:val="center"/>
              <w:rPr>
                <w:b/>
                <w:bCs/>
                <w:sz w:val="18"/>
                <w:szCs w:val="18"/>
              </w:rPr>
            </w:pPr>
            <w:r w:rsidRPr="00DC1D66">
              <w:rPr>
                <w:b/>
                <w:bCs/>
                <w:sz w:val="18"/>
                <w:szCs w:val="18"/>
              </w:rPr>
              <w:t>I3/IVR</w:t>
            </w:r>
          </w:p>
        </w:tc>
      </w:tr>
      <w:tr w:rsidR="00534BD3" w:rsidRPr="00E2741C" w14:paraId="416167DA" w14:textId="77777777" w:rsidTr="002F00DA">
        <w:trPr>
          <w:trHeight w:val="1926"/>
        </w:trPr>
        <w:tc>
          <w:tcPr>
            <w:tcW w:w="1974" w:type="dxa"/>
            <w:shd w:val="clear" w:color="auto" w:fill="D9D9D9" w:themeFill="background1" w:themeFillShade="D9"/>
            <w:vAlign w:val="center"/>
          </w:tcPr>
          <w:p w14:paraId="53114470" w14:textId="2450A1F5" w:rsidR="00534BD3" w:rsidRPr="00DC1D66" w:rsidRDefault="00534BD3" w:rsidP="00B561ED">
            <w:pPr>
              <w:jc w:val="center"/>
              <w:rPr>
                <w:b/>
                <w:sz w:val="18"/>
                <w:szCs w:val="18"/>
              </w:rPr>
            </w:pPr>
            <w:r w:rsidRPr="00DC1D66">
              <w:rPr>
                <w:b/>
                <w:sz w:val="18"/>
                <w:szCs w:val="18"/>
              </w:rPr>
              <w:t>Clients / Authorized Representatives (ARs) (Clients include applicants and current benefit recipients. ARs are those who represent clients in eligibility processes, upon agreement between the client and the AR.)</w:t>
            </w:r>
          </w:p>
        </w:tc>
        <w:tc>
          <w:tcPr>
            <w:tcW w:w="1870" w:type="dxa"/>
            <w:vAlign w:val="center"/>
          </w:tcPr>
          <w:p w14:paraId="587B60F1" w14:textId="10325E95" w:rsidR="00534BD3" w:rsidRPr="00DC1D66" w:rsidRDefault="00534BD3" w:rsidP="00B561ED">
            <w:pPr>
              <w:jc w:val="center"/>
              <w:rPr>
                <w:sz w:val="18"/>
                <w:szCs w:val="18"/>
              </w:rPr>
            </w:pPr>
            <w:r w:rsidRPr="00DC1D66">
              <w:rPr>
                <w:sz w:val="18"/>
                <w:szCs w:val="18"/>
              </w:rPr>
              <w:t>2 million or more total (This amount is the total quantity with which DFR interacts throughout the year.  Around 75% may interact with the online portal while others rely on I3/IVR and paper processes.  1.5 million of these are current benefit recipients.)</w:t>
            </w:r>
          </w:p>
        </w:tc>
        <w:tc>
          <w:tcPr>
            <w:tcW w:w="1460" w:type="dxa"/>
            <w:vAlign w:val="center"/>
          </w:tcPr>
          <w:p w14:paraId="788330E6" w14:textId="1D60E456" w:rsidR="00534BD3" w:rsidRPr="00DC1D66" w:rsidRDefault="00534BD3" w:rsidP="00B561ED">
            <w:pPr>
              <w:jc w:val="center"/>
              <w:rPr>
                <w:sz w:val="18"/>
                <w:szCs w:val="18"/>
              </w:rPr>
            </w:pPr>
            <w:r w:rsidRPr="00DC1D66">
              <w:rPr>
                <w:sz w:val="18"/>
                <w:szCs w:val="18"/>
              </w:rPr>
              <w:t>0 (They attest to particular agencies accessing their data, but they do not use it directly.)</w:t>
            </w:r>
          </w:p>
        </w:tc>
        <w:tc>
          <w:tcPr>
            <w:tcW w:w="1332" w:type="dxa"/>
            <w:vAlign w:val="center"/>
          </w:tcPr>
          <w:p w14:paraId="1413753B" w14:textId="29247EF3" w:rsidR="00534BD3" w:rsidRPr="00DC1D66" w:rsidRDefault="00534BD3" w:rsidP="00B561ED">
            <w:pPr>
              <w:jc w:val="center"/>
              <w:rPr>
                <w:sz w:val="18"/>
                <w:szCs w:val="18"/>
              </w:rPr>
            </w:pPr>
            <w:r w:rsidRPr="00DC1D66">
              <w:rPr>
                <w:sz w:val="18"/>
                <w:szCs w:val="18"/>
              </w:rPr>
              <w:t>0 (Caseworker for clients is done in the IMPACT system but they do not directly interact.)</w:t>
            </w:r>
          </w:p>
        </w:tc>
        <w:tc>
          <w:tcPr>
            <w:tcW w:w="1409" w:type="dxa"/>
            <w:vAlign w:val="center"/>
          </w:tcPr>
          <w:p w14:paraId="048F0CB0" w14:textId="100A8DC0" w:rsidR="00534BD3" w:rsidRPr="00DC1D66" w:rsidRDefault="00534BD3" w:rsidP="00B561ED">
            <w:pPr>
              <w:jc w:val="center"/>
              <w:rPr>
                <w:sz w:val="18"/>
                <w:szCs w:val="18"/>
              </w:rPr>
            </w:pPr>
            <w:r w:rsidRPr="00DC1D66">
              <w:rPr>
                <w:sz w:val="18"/>
                <w:szCs w:val="18"/>
              </w:rPr>
              <w:t>0 (Client/ARs submit mail to the Document Center but do not use any of these systems directly.)</w:t>
            </w:r>
          </w:p>
        </w:tc>
        <w:tc>
          <w:tcPr>
            <w:tcW w:w="1409" w:type="dxa"/>
            <w:vAlign w:val="center"/>
          </w:tcPr>
          <w:p w14:paraId="182C2AF8" w14:textId="06B64B2E" w:rsidR="00534BD3" w:rsidRPr="00DC1D66" w:rsidRDefault="00534BD3" w:rsidP="00B561ED">
            <w:pPr>
              <w:jc w:val="center"/>
              <w:rPr>
                <w:sz w:val="18"/>
                <w:szCs w:val="18"/>
              </w:rPr>
            </w:pPr>
            <w:r w:rsidRPr="00DC1D66">
              <w:rPr>
                <w:sz w:val="18"/>
                <w:szCs w:val="18"/>
              </w:rPr>
              <w:t>See “Benefits Portal”</w:t>
            </w:r>
          </w:p>
        </w:tc>
      </w:tr>
      <w:tr w:rsidR="00534BD3" w:rsidRPr="00E2741C" w14:paraId="5D233E50" w14:textId="77777777" w:rsidTr="002F00DA">
        <w:trPr>
          <w:trHeight w:val="328"/>
        </w:trPr>
        <w:tc>
          <w:tcPr>
            <w:tcW w:w="1974" w:type="dxa"/>
            <w:shd w:val="clear" w:color="auto" w:fill="D9D9D9" w:themeFill="background1" w:themeFillShade="D9"/>
            <w:vAlign w:val="center"/>
          </w:tcPr>
          <w:p w14:paraId="50D9EACA" w14:textId="56C4BEB5" w:rsidR="00534BD3" w:rsidRPr="00DC1D66" w:rsidRDefault="00534BD3" w:rsidP="00B561ED">
            <w:pPr>
              <w:jc w:val="center"/>
              <w:rPr>
                <w:b/>
                <w:sz w:val="18"/>
                <w:szCs w:val="18"/>
              </w:rPr>
            </w:pPr>
            <w:r w:rsidRPr="00DC1D66">
              <w:rPr>
                <w:b/>
                <w:sz w:val="18"/>
                <w:szCs w:val="18"/>
              </w:rPr>
              <w:t>Agencies (non-DFR agencies who work with clients and/or ARs)</w:t>
            </w:r>
          </w:p>
        </w:tc>
        <w:tc>
          <w:tcPr>
            <w:tcW w:w="1870" w:type="dxa"/>
            <w:vAlign w:val="center"/>
          </w:tcPr>
          <w:p w14:paraId="531123FE" w14:textId="0BC1DDD3" w:rsidR="00534BD3" w:rsidRPr="00DC1D66" w:rsidRDefault="00534BD3" w:rsidP="00B561ED">
            <w:pPr>
              <w:jc w:val="center"/>
              <w:rPr>
                <w:sz w:val="18"/>
                <w:szCs w:val="18"/>
              </w:rPr>
            </w:pPr>
            <w:r w:rsidRPr="00DC1D66">
              <w:rPr>
                <w:sz w:val="18"/>
                <w:szCs w:val="18"/>
              </w:rPr>
              <w:t>See above (Some agency representatives may be ARs – see above.)</w:t>
            </w:r>
          </w:p>
        </w:tc>
        <w:tc>
          <w:tcPr>
            <w:tcW w:w="1460" w:type="dxa"/>
            <w:vAlign w:val="center"/>
          </w:tcPr>
          <w:p w14:paraId="5182BAB7" w14:textId="030E0DB5" w:rsidR="00534BD3" w:rsidRPr="00DC1D66" w:rsidRDefault="00534BD3" w:rsidP="00B561ED">
            <w:pPr>
              <w:jc w:val="center"/>
              <w:rPr>
                <w:sz w:val="18"/>
                <w:szCs w:val="18"/>
              </w:rPr>
            </w:pPr>
            <w:r w:rsidRPr="00DC1D66">
              <w:rPr>
                <w:sz w:val="18"/>
                <w:szCs w:val="18"/>
              </w:rPr>
              <w:t>Approximately 500 agencies with approved access (~5 users per agency).</w:t>
            </w:r>
          </w:p>
        </w:tc>
        <w:tc>
          <w:tcPr>
            <w:tcW w:w="1332" w:type="dxa"/>
            <w:vAlign w:val="center"/>
          </w:tcPr>
          <w:p w14:paraId="11268FCF" w14:textId="5D2D27D9" w:rsidR="00534BD3" w:rsidRPr="00DC1D66" w:rsidRDefault="00534BD3" w:rsidP="00B561ED">
            <w:pPr>
              <w:jc w:val="center"/>
              <w:rPr>
                <w:sz w:val="18"/>
                <w:szCs w:val="18"/>
              </w:rPr>
            </w:pPr>
            <w:r w:rsidRPr="00DC1D66">
              <w:rPr>
                <w:sz w:val="18"/>
                <w:szCs w:val="18"/>
              </w:rPr>
              <w:t>0</w:t>
            </w:r>
          </w:p>
        </w:tc>
        <w:tc>
          <w:tcPr>
            <w:tcW w:w="1409" w:type="dxa"/>
            <w:vAlign w:val="center"/>
          </w:tcPr>
          <w:p w14:paraId="6ABCF6A0" w14:textId="601B2F35" w:rsidR="00534BD3" w:rsidRPr="00DC1D66" w:rsidRDefault="00534BD3" w:rsidP="00B561ED">
            <w:pPr>
              <w:jc w:val="center"/>
              <w:rPr>
                <w:sz w:val="18"/>
                <w:szCs w:val="18"/>
              </w:rPr>
            </w:pPr>
            <w:r w:rsidRPr="00DC1D66">
              <w:rPr>
                <w:sz w:val="18"/>
                <w:szCs w:val="18"/>
              </w:rPr>
              <w:t>0</w:t>
            </w:r>
          </w:p>
        </w:tc>
        <w:tc>
          <w:tcPr>
            <w:tcW w:w="1409" w:type="dxa"/>
            <w:vAlign w:val="center"/>
          </w:tcPr>
          <w:p w14:paraId="51A29458" w14:textId="5CCDB285" w:rsidR="00534BD3" w:rsidRPr="00DC1D66" w:rsidRDefault="00534BD3" w:rsidP="00B561ED">
            <w:pPr>
              <w:jc w:val="center"/>
              <w:rPr>
                <w:sz w:val="18"/>
                <w:szCs w:val="18"/>
              </w:rPr>
            </w:pPr>
            <w:r w:rsidRPr="00DC1D66">
              <w:rPr>
                <w:sz w:val="18"/>
                <w:szCs w:val="18"/>
              </w:rPr>
              <w:t>N/A</w:t>
            </w:r>
          </w:p>
        </w:tc>
      </w:tr>
      <w:tr w:rsidR="00534BD3" w:rsidRPr="00E2741C" w14:paraId="567D0A08" w14:textId="77777777" w:rsidTr="002F00DA">
        <w:trPr>
          <w:trHeight w:val="328"/>
        </w:trPr>
        <w:tc>
          <w:tcPr>
            <w:tcW w:w="1974" w:type="dxa"/>
            <w:shd w:val="clear" w:color="auto" w:fill="D9D9D9" w:themeFill="background1" w:themeFillShade="D9"/>
            <w:vAlign w:val="center"/>
          </w:tcPr>
          <w:p w14:paraId="2C1A5C87" w14:textId="0760386C" w:rsidR="00534BD3" w:rsidRPr="00DC1D66" w:rsidRDefault="00534BD3" w:rsidP="00B561ED">
            <w:pPr>
              <w:jc w:val="center"/>
              <w:rPr>
                <w:b/>
                <w:sz w:val="18"/>
                <w:szCs w:val="18"/>
              </w:rPr>
            </w:pPr>
            <w:r w:rsidRPr="00DC1D66">
              <w:rPr>
                <w:b/>
                <w:sz w:val="18"/>
                <w:szCs w:val="18"/>
              </w:rPr>
              <w:t>E&amp;E Workers</w:t>
            </w:r>
          </w:p>
        </w:tc>
        <w:tc>
          <w:tcPr>
            <w:tcW w:w="1870" w:type="dxa"/>
            <w:vAlign w:val="center"/>
          </w:tcPr>
          <w:p w14:paraId="0A5C7C3D" w14:textId="27C41A3D" w:rsidR="00534BD3" w:rsidRPr="00DC1D66" w:rsidRDefault="00534BD3" w:rsidP="00B561ED">
            <w:pPr>
              <w:jc w:val="center"/>
              <w:rPr>
                <w:sz w:val="18"/>
                <w:szCs w:val="18"/>
              </w:rPr>
            </w:pPr>
            <w:r w:rsidRPr="00DC1D66">
              <w:rPr>
                <w:sz w:val="18"/>
                <w:szCs w:val="18"/>
              </w:rPr>
              <w:t>0</w:t>
            </w:r>
          </w:p>
        </w:tc>
        <w:tc>
          <w:tcPr>
            <w:tcW w:w="1460" w:type="dxa"/>
            <w:vAlign w:val="center"/>
          </w:tcPr>
          <w:p w14:paraId="3E399AC3" w14:textId="0FF57627" w:rsidR="00534BD3" w:rsidRPr="00DC1D66" w:rsidRDefault="00534BD3" w:rsidP="00B561ED">
            <w:pPr>
              <w:jc w:val="center"/>
              <w:rPr>
                <w:sz w:val="18"/>
                <w:szCs w:val="18"/>
              </w:rPr>
            </w:pPr>
            <w:r w:rsidRPr="00DC1D66">
              <w:rPr>
                <w:sz w:val="18"/>
                <w:szCs w:val="18"/>
              </w:rPr>
              <w:t>0 (Contractor operates this Portal)</w:t>
            </w:r>
          </w:p>
        </w:tc>
        <w:tc>
          <w:tcPr>
            <w:tcW w:w="1332" w:type="dxa"/>
            <w:vAlign w:val="center"/>
          </w:tcPr>
          <w:p w14:paraId="19A76133" w14:textId="285E92AA" w:rsidR="00534BD3" w:rsidRPr="00DC1D66" w:rsidRDefault="00534BD3" w:rsidP="00B561ED">
            <w:pPr>
              <w:jc w:val="center"/>
              <w:rPr>
                <w:sz w:val="18"/>
                <w:szCs w:val="18"/>
              </w:rPr>
            </w:pPr>
            <w:r w:rsidRPr="00DC1D66">
              <w:rPr>
                <w:sz w:val="18"/>
                <w:szCs w:val="18"/>
              </w:rPr>
              <w:t>250</w:t>
            </w:r>
          </w:p>
        </w:tc>
        <w:tc>
          <w:tcPr>
            <w:tcW w:w="1409" w:type="dxa"/>
            <w:vAlign w:val="center"/>
          </w:tcPr>
          <w:p w14:paraId="4A44125E" w14:textId="705B75D2" w:rsidR="00534BD3" w:rsidRPr="00DC1D66" w:rsidRDefault="00534BD3" w:rsidP="00B561ED">
            <w:pPr>
              <w:jc w:val="center"/>
              <w:rPr>
                <w:sz w:val="18"/>
                <w:szCs w:val="18"/>
              </w:rPr>
            </w:pPr>
            <w:r w:rsidRPr="00DC1D66">
              <w:rPr>
                <w:sz w:val="18"/>
                <w:szCs w:val="18"/>
              </w:rPr>
              <w:t>3,500</w:t>
            </w:r>
          </w:p>
        </w:tc>
        <w:tc>
          <w:tcPr>
            <w:tcW w:w="1409" w:type="dxa"/>
            <w:vAlign w:val="center"/>
          </w:tcPr>
          <w:p w14:paraId="5E73BDC4" w14:textId="53C020AB" w:rsidR="00534BD3" w:rsidRPr="00DC1D66" w:rsidRDefault="00534BD3" w:rsidP="00B561ED">
            <w:pPr>
              <w:jc w:val="center"/>
              <w:rPr>
                <w:sz w:val="18"/>
                <w:szCs w:val="18"/>
              </w:rPr>
            </w:pPr>
            <w:r w:rsidRPr="00DC1D66">
              <w:rPr>
                <w:sz w:val="18"/>
                <w:szCs w:val="18"/>
              </w:rPr>
              <w:t>3,500</w:t>
            </w:r>
          </w:p>
        </w:tc>
      </w:tr>
      <w:tr w:rsidR="00534BD3" w:rsidRPr="00E2741C" w14:paraId="1F12266C" w14:textId="77777777" w:rsidTr="002F00DA">
        <w:trPr>
          <w:trHeight w:val="328"/>
        </w:trPr>
        <w:tc>
          <w:tcPr>
            <w:tcW w:w="1974" w:type="dxa"/>
            <w:shd w:val="clear" w:color="auto" w:fill="D9D9D9" w:themeFill="background1" w:themeFillShade="D9"/>
            <w:vAlign w:val="center"/>
          </w:tcPr>
          <w:p w14:paraId="6A05219A" w14:textId="26331252" w:rsidR="00534BD3" w:rsidRPr="00DC1D66" w:rsidRDefault="00534BD3" w:rsidP="00B561ED">
            <w:pPr>
              <w:jc w:val="center"/>
              <w:rPr>
                <w:b/>
                <w:sz w:val="18"/>
                <w:szCs w:val="18"/>
              </w:rPr>
            </w:pPr>
            <w:r w:rsidRPr="00DC1D66">
              <w:rPr>
                <w:b/>
                <w:sz w:val="18"/>
                <w:szCs w:val="18"/>
              </w:rPr>
              <w:t>OHA Workers</w:t>
            </w:r>
          </w:p>
        </w:tc>
        <w:tc>
          <w:tcPr>
            <w:tcW w:w="1870" w:type="dxa"/>
            <w:vAlign w:val="center"/>
          </w:tcPr>
          <w:p w14:paraId="61E6F25A" w14:textId="5830E02A" w:rsidR="00534BD3" w:rsidRPr="00DC1D66" w:rsidRDefault="00534BD3" w:rsidP="00B561ED">
            <w:pPr>
              <w:jc w:val="center"/>
              <w:rPr>
                <w:sz w:val="18"/>
                <w:szCs w:val="18"/>
              </w:rPr>
            </w:pPr>
            <w:r w:rsidRPr="00DC1D66">
              <w:rPr>
                <w:sz w:val="18"/>
                <w:szCs w:val="18"/>
              </w:rPr>
              <w:t>0</w:t>
            </w:r>
          </w:p>
        </w:tc>
        <w:tc>
          <w:tcPr>
            <w:tcW w:w="1460" w:type="dxa"/>
            <w:vAlign w:val="center"/>
          </w:tcPr>
          <w:p w14:paraId="7CFC5BED" w14:textId="56C264FF" w:rsidR="00534BD3" w:rsidRPr="00DC1D66" w:rsidRDefault="00534BD3" w:rsidP="00B561ED">
            <w:pPr>
              <w:jc w:val="center"/>
              <w:rPr>
                <w:sz w:val="18"/>
                <w:szCs w:val="18"/>
              </w:rPr>
            </w:pPr>
            <w:r w:rsidRPr="00DC1D66">
              <w:rPr>
                <w:sz w:val="18"/>
                <w:szCs w:val="18"/>
              </w:rPr>
              <w:t>0</w:t>
            </w:r>
          </w:p>
        </w:tc>
        <w:tc>
          <w:tcPr>
            <w:tcW w:w="1332" w:type="dxa"/>
            <w:vAlign w:val="center"/>
          </w:tcPr>
          <w:p w14:paraId="0F325A63" w14:textId="4F2D4DA3" w:rsidR="00534BD3" w:rsidRPr="00DC1D66" w:rsidRDefault="00534BD3" w:rsidP="00B561ED">
            <w:pPr>
              <w:jc w:val="center"/>
              <w:rPr>
                <w:sz w:val="18"/>
                <w:szCs w:val="18"/>
              </w:rPr>
            </w:pPr>
            <w:r w:rsidRPr="00DC1D66">
              <w:rPr>
                <w:sz w:val="18"/>
                <w:szCs w:val="18"/>
              </w:rPr>
              <w:t>0</w:t>
            </w:r>
          </w:p>
        </w:tc>
        <w:tc>
          <w:tcPr>
            <w:tcW w:w="1409" w:type="dxa"/>
            <w:vAlign w:val="center"/>
          </w:tcPr>
          <w:p w14:paraId="704EC64E" w14:textId="469B6A89" w:rsidR="00534BD3" w:rsidRPr="00DC1D66" w:rsidRDefault="00534BD3" w:rsidP="00B561ED">
            <w:pPr>
              <w:jc w:val="center"/>
              <w:rPr>
                <w:sz w:val="18"/>
                <w:szCs w:val="18"/>
              </w:rPr>
            </w:pPr>
            <w:r w:rsidRPr="00DC1D66">
              <w:rPr>
                <w:sz w:val="18"/>
                <w:szCs w:val="18"/>
              </w:rPr>
              <w:t>0</w:t>
            </w:r>
          </w:p>
        </w:tc>
        <w:tc>
          <w:tcPr>
            <w:tcW w:w="1409" w:type="dxa"/>
            <w:vAlign w:val="center"/>
          </w:tcPr>
          <w:p w14:paraId="5BF8D507" w14:textId="60668241" w:rsidR="00534BD3" w:rsidRPr="00DC1D66" w:rsidRDefault="00534BD3" w:rsidP="00B561ED">
            <w:pPr>
              <w:jc w:val="center"/>
              <w:rPr>
                <w:sz w:val="18"/>
                <w:szCs w:val="18"/>
              </w:rPr>
            </w:pPr>
            <w:r w:rsidRPr="00DC1D66">
              <w:rPr>
                <w:sz w:val="18"/>
                <w:szCs w:val="18"/>
              </w:rPr>
              <w:t>50</w:t>
            </w:r>
          </w:p>
        </w:tc>
      </w:tr>
      <w:tr w:rsidR="00534BD3" w:rsidRPr="00E2741C" w14:paraId="3CC89F74" w14:textId="77777777" w:rsidTr="002F00DA">
        <w:trPr>
          <w:trHeight w:val="328"/>
        </w:trPr>
        <w:tc>
          <w:tcPr>
            <w:tcW w:w="1974" w:type="dxa"/>
            <w:shd w:val="clear" w:color="auto" w:fill="D9D9D9" w:themeFill="background1" w:themeFillShade="D9"/>
            <w:vAlign w:val="center"/>
          </w:tcPr>
          <w:p w14:paraId="14D148FD" w14:textId="5BC072D0" w:rsidR="00534BD3" w:rsidRPr="00DC1D66" w:rsidRDefault="00534BD3" w:rsidP="00B561ED">
            <w:pPr>
              <w:jc w:val="center"/>
              <w:rPr>
                <w:b/>
                <w:sz w:val="18"/>
                <w:szCs w:val="18"/>
              </w:rPr>
            </w:pPr>
            <w:r w:rsidRPr="00DC1D66">
              <w:rPr>
                <w:b/>
                <w:sz w:val="18"/>
                <w:szCs w:val="18"/>
              </w:rPr>
              <w:t>IMPACT staff</w:t>
            </w:r>
          </w:p>
        </w:tc>
        <w:tc>
          <w:tcPr>
            <w:tcW w:w="1870" w:type="dxa"/>
            <w:vAlign w:val="center"/>
          </w:tcPr>
          <w:p w14:paraId="3BE9CCA8" w14:textId="548D616D" w:rsidR="00534BD3" w:rsidRPr="00DC1D66" w:rsidRDefault="00534BD3" w:rsidP="00B561ED">
            <w:pPr>
              <w:jc w:val="center"/>
              <w:rPr>
                <w:sz w:val="18"/>
                <w:szCs w:val="18"/>
              </w:rPr>
            </w:pPr>
            <w:r w:rsidRPr="00DC1D66">
              <w:rPr>
                <w:sz w:val="18"/>
                <w:szCs w:val="18"/>
              </w:rPr>
              <w:t>0</w:t>
            </w:r>
          </w:p>
        </w:tc>
        <w:tc>
          <w:tcPr>
            <w:tcW w:w="1460" w:type="dxa"/>
            <w:vAlign w:val="center"/>
          </w:tcPr>
          <w:p w14:paraId="06355C34" w14:textId="7AA978A1" w:rsidR="00534BD3" w:rsidRPr="00DC1D66" w:rsidRDefault="00534BD3" w:rsidP="00B561ED">
            <w:pPr>
              <w:jc w:val="center"/>
              <w:rPr>
                <w:sz w:val="18"/>
                <w:szCs w:val="18"/>
              </w:rPr>
            </w:pPr>
            <w:r w:rsidRPr="00DC1D66">
              <w:rPr>
                <w:sz w:val="18"/>
                <w:szCs w:val="18"/>
              </w:rPr>
              <w:t>0</w:t>
            </w:r>
          </w:p>
        </w:tc>
        <w:tc>
          <w:tcPr>
            <w:tcW w:w="1332" w:type="dxa"/>
            <w:vAlign w:val="center"/>
          </w:tcPr>
          <w:p w14:paraId="4E7A2CAD" w14:textId="180843CE" w:rsidR="00534BD3" w:rsidRPr="00DC1D66" w:rsidRDefault="00534BD3" w:rsidP="00B561ED">
            <w:pPr>
              <w:jc w:val="center"/>
              <w:rPr>
                <w:sz w:val="18"/>
                <w:szCs w:val="18"/>
              </w:rPr>
            </w:pPr>
            <w:r w:rsidRPr="00DC1D66">
              <w:rPr>
                <w:sz w:val="18"/>
                <w:szCs w:val="18"/>
              </w:rPr>
              <w:t>250</w:t>
            </w:r>
          </w:p>
        </w:tc>
        <w:tc>
          <w:tcPr>
            <w:tcW w:w="1409" w:type="dxa"/>
            <w:vAlign w:val="center"/>
          </w:tcPr>
          <w:p w14:paraId="2D74A38E" w14:textId="4C611300" w:rsidR="00534BD3" w:rsidRPr="00DC1D66" w:rsidRDefault="00534BD3" w:rsidP="00B561ED">
            <w:pPr>
              <w:jc w:val="center"/>
              <w:rPr>
                <w:sz w:val="18"/>
                <w:szCs w:val="18"/>
              </w:rPr>
            </w:pPr>
            <w:r w:rsidRPr="00DC1D66">
              <w:rPr>
                <w:sz w:val="18"/>
                <w:szCs w:val="18"/>
              </w:rPr>
              <w:t>0</w:t>
            </w:r>
          </w:p>
        </w:tc>
        <w:tc>
          <w:tcPr>
            <w:tcW w:w="1409" w:type="dxa"/>
            <w:vAlign w:val="center"/>
          </w:tcPr>
          <w:p w14:paraId="5A6A188B" w14:textId="2322382F" w:rsidR="00534BD3" w:rsidRPr="00DC1D66" w:rsidRDefault="00534BD3" w:rsidP="00B561ED">
            <w:pPr>
              <w:jc w:val="center"/>
              <w:rPr>
                <w:sz w:val="18"/>
                <w:szCs w:val="18"/>
              </w:rPr>
            </w:pPr>
            <w:r w:rsidRPr="00DC1D66">
              <w:rPr>
                <w:sz w:val="18"/>
                <w:szCs w:val="18"/>
              </w:rPr>
              <w:t>250</w:t>
            </w:r>
          </w:p>
        </w:tc>
      </w:tr>
      <w:tr w:rsidR="00534BD3" w:rsidRPr="00E2741C" w14:paraId="7A5A7324" w14:textId="77777777" w:rsidTr="002F00DA">
        <w:trPr>
          <w:trHeight w:val="328"/>
        </w:trPr>
        <w:tc>
          <w:tcPr>
            <w:tcW w:w="1974" w:type="dxa"/>
            <w:shd w:val="clear" w:color="auto" w:fill="D9D9D9" w:themeFill="background1" w:themeFillShade="D9"/>
            <w:vAlign w:val="center"/>
          </w:tcPr>
          <w:p w14:paraId="67076829" w14:textId="5CFF0603" w:rsidR="00534BD3" w:rsidRPr="00DC1D66" w:rsidRDefault="00534BD3" w:rsidP="00B561ED">
            <w:pPr>
              <w:jc w:val="center"/>
              <w:rPr>
                <w:b/>
                <w:sz w:val="18"/>
                <w:szCs w:val="18"/>
              </w:rPr>
            </w:pPr>
            <w:r w:rsidRPr="00DC1D66">
              <w:rPr>
                <w:b/>
                <w:sz w:val="18"/>
                <w:szCs w:val="18"/>
              </w:rPr>
              <w:t>Agency Portal Admin staff (Contractor to provide this support)</w:t>
            </w:r>
          </w:p>
        </w:tc>
        <w:tc>
          <w:tcPr>
            <w:tcW w:w="1870" w:type="dxa"/>
            <w:vAlign w:val="center"/>
          </w:tcPr>
          <w:p w14:paraId="2233E2AF" w14:textId="3E968173" w:rsidR="00534BD3" w:rsidRPr="00DC1D66" w:rsidRDefault="00534BD3" w:rsidP="00B561ED">
            <w:pPr>
              <w:jc w:val="center"/>
              <w:rPr>
                <w:sz w:val="18"/>
                <w:szCs w:val="18"/>
              </w:rPr>
            </w:pPr>
            <w:r w:rsidRPr="00DC1D66">
              <w:rPr>
                <w:sz w:val="18"/>
                <w:szCs w:val="18"/>
              </w:rPr>
              <w:t>0</w:t>
            </w:r>
          </w:p>
        </w:tc>
        <w:tc>
          <w:tcPr>
            <w:tcW w:w="1460" w:type="dxa"/>
            <w:vAlign w:val="center"/>
          </w:tcPr>
          <w:p w14:paraId="6459F218" w14:textId="5285AB34" w:rsidR="00534BD3" w:rsidRPr="00DC1D66" w:rsidRDefault="00534BD3" w:rsidP="00B561ED">
            <w:pPr>
              <w:jc w:val="center"/>
              <w:rPr>
                <w:sz w:val="18"/>
                <w:szCs w:val="18"/>
              </w:rPr>
            </w:pPr>
            <w:r w:rsidRPr="00DC1D66">
              <w:rPr>
                <w:sz w:val="18"/>
                <w:szCs w:val="18"/>
              </w:rPr>
              <w:t>2</w:t>
            </w:r>
          </w:p>
        </w:tc>
        <w:tc>
          <w:tcPr>
            <w:tcW w:w="1332" w:type="dxa"/>
            <w:vAlign w:val="center"/>
          </w:tcPr>
          <w:p w14:paraId="5D5493C1" w14:textId="101DE44B" w:rsidR="00534BD3" w:rsidRPr="00DC1D66" w:rsidRDefault="00534BD3" w:rsidP="00B561ED">
            <w:pPr>
              <w:jc w:val="center"/>
              <w:rPr>
                <w:sz w:val="18"/>
                <w:szCs w:val="18"/>
              </w:rPr>
            </w:pPr>
            <w:r w:rsidRPr="00DC1D66">
              <w:rPr>
                <w:sz w:val="18"/>
                <w:szCs w:val="18"/>
              </w:rPr>
              <w:t>0</w:t>
            </w:r>
          </w:p>
        </w:tc>
        <w:tc>
          <w:tcPr>
            <w:tcW w:w="1409" w:type="dxa"/>
            <w:vAlign w:val="center"/>
          </w:tcPr>
          <w:p w14:paraId="5F97D8E7" w14:textId="3840D3E4" w:rsidR="00534BD3" w:rsidRPr="00DC1D66" w:rsidRDefault="00534BD3" w:rsidP="00B561ED">
            <w:pPr>
              <w:jc w:val="center"/>
              <w:rPr>
                <w:sz w:val="18"/>
                <w:szCs w:val="18"/>
              </w:rPr>
            </w:pPr>
            <w:r w:rsidRPr="00DC1D66">
              <w:rPr>
                <w:sz w:val="18"/>
                <w:szCs w:val="18"/>
              </w:rPr>
              <w:t>0</w:t>
            </w:r>
          </w:p>
        </w:tc>
        <w:tc>
          <w:tcPr>
            <w:tcW w:w="1409" w:type="dxa"/>
            <w:vAlign w:val="center"/>
          </w:tcPr>
          <w:p w14:paraId="5F68FED1" w14:textId="18B6FC85" w:rsidR="00534BD3" w:rsidRPr="00DC1D66" w:rsidRDefault="00534BD3" w:rsidP="00B561ED">
            <w:pPr>
              <w:jc w:val="center"/>
              <w:rPr>
                <w:sz w:val="18"/>
                <w:szCs w:val="18"/>
              </w:rPr>
            </w:pPr>
            <w:r w:rsidRPr="00DC1D66">
              <w:rPr>
                <w:sz w:val="18"/>
                <w:szCs w:val="18"/>
              </w:rPr>
              <w:t>0</w:t>
            </w:r>
          </w:p>
        </w:tc>
      </w:tr>
      <w:tr w:rsidR="00534BD3" w:rsidRPr="00E2741C" w14:paraId="1DF83952" w14:textId="77777777" w:rsidTr="002F00DA">
        <w:trPr>
          <w:trHeight w:val="328"/>
        </w:trPr>
        <w:tc>
          <w:tcPr>
            <w:tcW w:w="1974" w:type="dxa"/>
            <w:shd w:val="clear" w:color="auto" w:fill="D9D9D9" w:themeFill="background1" w:themeFillShade="D9"/>
            <w:vAlign w:val="center"/>
          </w:tcPr>
          <w:p w14:paraId="6627D0FF" w14:textId="2F5DFF67" w:rsidR="00534BD3" w:rsidRPr="00DC1D66" w:rsidRDefault="00534BD3" w:rsidP="00B561ED">
            <w:pPr>
              <w:jc w:val="center"/>
              <w:rPr>
                <w:b/>
                <w:sz w:val="18"/>
                <w:szCs w:val="18"/>
              </w:rPr>
            </w:pPr>
            <w:r w:rsidRPr="00DC1D66">
              <w:rPr>
                <w:b/>
                <w:sz w:val="18"/>
                <w:szCs w:val="18"/>
              </w:rPr>
              <w:t>Benefits Portal Admin staff (Helpdesk vendor)</w:t>
            </w:r>
          </w:p>
        </w:tc>
        <w:tc>
          <w:tcPr>
            <w:tcW w:w="1870" w:type="dxa"/>
            <w:vAlign w:val="center"/>
          </w:tcPr>
          <w:p w14:paraId="2089BEF9" w14:textId="1961FD7B" w:rsidR="00534BD3" w:rsidRPr="00DC1D66" w:rsidRDefault="00534BD3" w:rsidP="00B561ED">
            <w:pPr>
              <w:jc w:val="center"/>
              <w:rPr>
                <w:sz w:val="18"/>
                <w:szCs w:val="18"/>
              </w:rPr>
            </w:pPr>
            <w:r w:rsidRPr="00DC1D66">
              <w:rPr>
                <w:sz w:val="18"/>
                <w:szCs w:val="18"/>
              </w:rPr>
              <w:t>~10</w:t>
            </w:r>
          </w:p>
        </w:tc>
        <w:tc>
          <w:tcPr>
            <w:tcW w:w="1460" w:type="dxa"/>
            <w:vAlign w:val="center"/>
          </w:tcPr>
          <w:p w14:paraId="5F70255B" w14:textId="5F4620F6" w:rsidR="00534BD3" w:rsidRPr="00DC1D66" w:rsidRDefault="00534BD3" w:rsidP="00B561ED">
            <w:pPr>
              <w:jc w:val="center"/>
              <w:rPr>
                <w:sz w:val="18"/>
                <w:szCs w:val="18"/>
              </w:rPr>
            </w:pPr>
            <w:r w:rsidRPr="00DC1D66">
              <w:rPr>
                <w:sz w:val="18"/>
                <w:szCs w:val="18"/>
              </w:rPr>
              <w:t>0</w:t>
            </w:r>
          </w:p>
        </w:tc>
        <w:tc>
          <w:tcPr>
            <w:tcW w:w="1332" w:type="dxa"/>
            <w:vAlign w:val="center"/>
          </w:tcPr>
          <w:p w14:paraId="5637CF8E" w14:textId="49CDA668" w:rsidR="00534BD3" w:rsidRPr="00DC1D66" w:rsidRDefault="00534BD3" w:rsidP="00B561ED">
            <w:pPr>
              <w:jc w:val="center"/>
              <w:rPr>
                <w:sz w:val="18"/>
                <w:szCs w:val="18"/>
              </w:rPr>
            </w:pPr>
            <w:r w:rsidRPr="00DC1D66">
              <w:rPr>
                <w:sz w:val="18"/>
                <w:szCs w:val="18"/>
              </w:rPr>
              <w:t>0</w:t>
            </w:r>
          </w:p>
        </w:tc>
        <w:tc>
          <w:tcPr>
            <w:tcW w:w="1409" w:type="dxa"/>
            <w:vAlign w:val="center"/>
          </w:tcPr>
          <w:p w14:paraId="36225CBE" w14:textId="7175BA8C" w:rsidR="00534BD3" w:rsidRPr="00DC1D66" w:rsidRDefault="00534BD3" w:rsidP="00B561ED">
            <w:pPr>
              <w:jc w:val="center"/>
              <w:rPr>
                <w:sz w:val="18"/>
                <w:szCs w:val="18"/>
              </w:rPr>
            </w:pPr>
            <w:r w:rsidRPr="00DC1D66">
              <w:rPr>
                <w:sz w:val="18"/>
                <w:szCs w:val="18"/>
              </w:rPr>
              <w:t>0</w:t>
            </w:r>
          </w:p>
        </w:tc>
        <w:tc>
          <w:tcPr>
            <w:tcW w:w="1409" w:type="dxa"/>
            <w:vAlign w:val="center"/>
          </w:tcPr>
          <w:p w14:paraId="5F4CBCEA" w14:textId="4C8273BC" w:rsidR="00534BD3" w:rsidRPr="00DC1D66" w:rsidRDefault="00534BD3" w:rsidP="00B561ED">
            <w:pPr>
              <w:jc w:val="center"/>
              <w:rPr>
                <w:sz w:val="18"/>
                <w:szCs w:val="18"/>
              </w:rPr>
            </w:pPr>
            <w:r w:rsidRPr="00DC1D66">
              <w:rPr>
                <w:sz w:val="18"/>
                <w:szCs w:val="18"/>
              </w:rPr>
              <w:t>0</w:t>
            </w:r>
          </w:p>
        </w:tc>
      </w:tr>
    </w:tbl>
    <w:p w14:paraId="488B2597" w14:textId="37672B3E" w:rsidR="00882D20" w:rsidRDefault="00882D20" w:rsidP="00415C02"/>
    <w:p w14:paraId="0BF2A8B1" w14:textId="542D266A" w:rsidR="00B528CA" w:rsidRDefault="00B528CA" w:rsidP="00415C02">
      <w:r w:rsidRPr="00B528CA">
        <w:t xml:space="preserve">As mentioned in Section 2.1, there is an average of 20,600 calls received monthly based on review of call data for the first half of 2018. However, calls can increase greatly for a period of time </w:t>
      </w:r>
      <w:r w:rsidR="0030379E">
        <w:t xml:space="preserve">following the rollout of </w:t>
      </w:r>
      <w:r w:rsidRPr="00B528CA">
        <w:t>new functionality or enhancement</w:t>
      </w:r>
      <w:r w:rsidR="007269A2">
        <w:t>s</w:t>
      </w:r>
      <w:r w:rsidRPr="00B528CA">
        <w:t>.</w:t>
      </w:r>
      <w:r w:rsidR="002F00DA">
        <w:t xml:space="preserve">  </w:t>
      </w:r>
    </w:p>
    <w:p w14:paraId="50E7ED38" w14:textId="77777777" w:rsidR="00B528CA" w:rsidRDefault="00B528CA" w:rsidP="00415C02"/>
    <w:p w14:paraId="040966AD" w14:textId="40E053AD" w:rsidR="00224227" w:rsidRDefault="001C5982" w:rsidP="0066791A">
      <w:pPr>
        <w:keepNext/>
        <w:numPr>
          <w:ilvl w:val="1"/>
          <w:numId w:val="2"/>
        </w:numPr>
        <w:ind w:hanging="792"/>
        <w:rPr>
          <w:b/>
          <w:color w:val="4472C4" w:themeColor="accent1"/>
          <w:sz w:val="28"/>
        </w:rPr>
      </w:pPr>
      <w:bookmarkStart w:id="3" w:name="_Hlk493101683"/>
      <w:r>
        <w:rPr>
          <w:b/>
          <w:color w:val="4472C4" w:themeColor="accent1"/>
          <w:sz w:val="28"/>
        </w:rPr>
        <w:t>AS</w:t>
      </w:r>
      <w:r w:rsidR="00314E5A">
        <w:rPr>
          <w:b/>
          <w:color w:val="4472C4" w:themeColor="accent1"/>
          <w:sz w:val="28"/>
        </w:rPr>
        <w:t xml:space="preserve"> </w:t>
      </w:r>
      <w:r w:rsidR="006E1D25">
        <w:rPr>
          <w:b/>
          <w:color w:val="4472C4" w:themeColor="accent1"/>
          <w:sz w:val="28"/>
        </w:rPr>
        <w:t xml:space="preserve">Solution </w:t>
      </w:r>
      <w:r w:rsidR="00781C69">
        <w:rPr>
          <w:b/>
          <w:color w:val="4472C4" w:themeColor="accent1"/>
          <w:sz w:val="28"/>
        </w:rPr>
        <w:t>Technolog</w:t>
      </w:r>
      <w:r w:rsidR="007269A2">
        <w:rPr>
          <w:b/>
          <w:color w:val="4472C4" w:themeColor="accent1"/>
          <w:sz w:val="28"/>
        </w:rPr>
        <w:t>ies and Tools</w:t>
      </w:r>
    </w:p>
    <w:p w14:paraId="20979471" w14:textId="77777777" w:rsidR="00B75530" w:rsidRDefault="00B75530" w:rsidP="00B75530"/>
    <w:p w14:paraId="24AF7DA2" w14:textId="7833D2FB" w:rsidR="0096600C" w:rsidRDefault="002E6F31" w:rsidP="00B75530">
      <w:r w:rsidRPr="00B75530">
        <w:t>The State mandates the use of State</w:t>
      </w:r>
      <w:r w:rsidR="00DE7CE8">
        <w:t>-</w:t>
      </w:r>
      <w:r w:rsidRPr="00B75530">
        <w:t xml:space="preserve">approved </w:t>
      </w:r>
      <w:r w:rsidR="000E1E48">
        <w:t>technologies</w:t>
      </w:r>
      <w:r w:rsidRPr="00B75530">
        <w:t xml:space="preserve"> </w:t>
      </w:r>
      <w:r w:rsidR="00B75530" w:rsidRPr="00B75530">
        <w:t xml:space="preserve">for the </w:t>
      </w:r>
      <w:r w:rsidR="008D0A4D">
        <w:t xml:space="preserve">AS </w:t>
      </w:r>
      <w:r w:rsidR="00B75530" w:rsidRPr="00B75530">
        <w:t xml:space="preserve">solution. </w:t>
      </w:r>
      <w:r>
        <w:t xml:space="preserve">The </w:t>
      </w:r>
      <w:r w:rsidR="00FB5B40">
        <w:t>high</w:t>
      </w:r>
      <w:r w:rsidR="00BC422B">
        <w:t>-</w:t>
      </w:r>
      <w:r w:rsidR="00FB5B40">
        <w:t xml:space="preserve">level </w:t>
      </w:r>
      <w:r>
        <w:t>t</w:t>
      </w:r>
      <w:r w:rsidR="005D2657">
        <w:t>echnologies and tools are</w:t>
      </w:r>
      <w:r>
        <w:t xml:space="preserve"> shown in the table below</w:t>
      </w:r>
      <w:r w:rsidR="00BC422B">
        <w:t xml:space="preserve">, and this information is not considered to be an exhaustive listing.  For each system, the </w:t>
      </w:r>
      <w:r w:rsidR="005D2657">
        <w:t>technologies/tools are</w:t>
      </w:r>
      <w:r w:rsidR="00BC422B">
        <w:t xml:space="preserve"> </w:t>
      </w:r>
      <w:r w:rsidR="00A704B6">
        <w:t xml:space="preserve">listed </w:t>
      </w:r>
      <w:r w:rsidR="00BC422B">
        <w:t xml:space="preserve">for the server/infrastructure, the workstations that the Contractor will use to </w:t>
      </w:r>
      <w:r w:rsidR="00A704B6">
        <w:t xml:space="preserve">provide </w:t>
      </w:r>
      <w:r w:rsidR="00BC422B">
        <w:t xml:space="preserve">support, and what end users (Section 2.5) should have available to them.  The following information for each </w:t>
      </w:r>
      <w:r w:rsidR="005D2657">
        <w:t>technology/</w:t>
      </w:r>
      <w:r w:rsidR="00BC422B">
        <w:t xml:space="preserve">tool within a system are included: </w:t>
      </w:r>
      <w:r w:rsidR="000E1E48">
        <w:t xml:space="preserve"> </w:t>
      </w:r>
      <w:r>
        <w:t xml:space="preserve">the version, a brief description, and </w:t>
      </w:r>
      <w:r w:rsidR="000E1E48">
        <w:t xml:space="preserve">general information </w:t>
      </w:r>
      <w:r w:rsidR="00FB5B40">
        <w:t xml:space="preserve">regarding </w:t>
      </w:r>
      <w:r w:rsidR="0096600C">
        <w:t xml:space="preserve">the </w:t>
      </w:r>
      <w:r w:rsidR="00FB5B40">
        <w:t>Contractor versus State responsibilities</w:t>
      </w:r>
      <w:r>
        <w:t>.</w:t>
      </w:r>
      <w:r w:rsidR="00FB5B40">
        <w:t xml:space="preserve">  </w:t>
      </w:r>
    </w:p>
    <w:p w14:paraId="14EFDC9B" w14:textId="77777777" w:rsidR="0096600C" w:rsidRDefault="0096600C" w:rsidP="00B75530">
      <w:pPr>
        <w:rPr>
          <w:b/>
        </w:rPr>
      </w:pPr>
    </w:p>
    <w:p w14:paraId="20E6B725" w14:textId="748751B4" w:rsidR="00FB5B40" w:rsidRDefault="002E62DB" w:rsidP="00B75530">
      <w:r w:rsidRPr="009F5A78">
        <w:rPr>
          <w:b/>
        </w:rPr>
        <w:t>The use of new, modern approaches and technologies that are cost effective, secure, and supportive for clients and workers is encouraged, in alignment with</w:t>
      </w:r>
      <w:r w:rsidR="00FB5B40" w:rsidRPr="009F5A78">
        <w:rPr>
          <w:b/>
        </w:rPr>
        <w:t xml:space="preserve"> </w:t>
      </w:r>
      <w:r w:rsidR="005D2657">
        <w:rPr>
          <w:b/>
        </w:rPr>
        <w:t xml:space="preserve">State, </w:t>
      </w:r>
      <w:r w:rsidR="00FB5B40" w:rsidRPr="009F5A78">
        <w:rPr>
          <w:b/>
        </w:rPr>
        <w:t>CMS</w:t>
      </w:r>
      <w:r w:rsidRPr="009F5A78">
        <w:rPr>
          <w:b/>
        </w:rPr>
        <w:t xml:space="preserve"> MITA</w:t>
      </w:r>
      <w:r w:rsidR="005D2657">
        <w:rPr>
          <w:b/>
        </w:rPr>
        <w:t>,</w:t>
      </w:r>
      <w:r w:rsidRPr="009F5A78">
        <w:rPr>
          <w:b/>
        </w:rPr>
        <w:t xml:space="preserve"> and FNS objectives.  </w:t>
      </w:r>
      <w:r>
        <w:t xml:space="preserve">However, any new technology or changes to the listing </w:t>
      </w:r>
      <w:r w:rsidR="0030379E">
        <w:t xml:space="preserve">below </w:t>
      </w:r>
      <w:r>
        <w:t>is subject to the Change Management process</w:t>
      </w:r>
      <w:r w:rsidR="006E1D25">
        <w:t xml:space="preserve"> (see Section </w:t>
      </w:r>
      <w:r w:rsidR="006E1D25" w:rsidRPr="002B2D9E">
        <w:t>7.2)</w:t>
      </w:r>
      <w:r>
        <w:t>.</w:t>
      </w:r>
      <w:r w:rsidR="0073358E">
        <w:t xml:space="preserve">  </w:t>
      </w:r>
    </w:p>
    <w:p w14:paraId="5C0E1DF8" w14:textId="77777777" w:rsidR="00FB5B40" w:rsidRDefault="00FB5B40" w:rsidP="00B75530"/>
    <w:p w14:paraId="3512F831" w14:textId="3F8643DE" w:rsidR="00B75530" w:rsidRDefault="00FB5B40" w:rsidP="00B75530">
      <w:r>
        <w:t>Note that the listing below is considered high level</w:t>
      </w:r>
      <w:r w:rsidR="00BC422B">
        <w:t xml:space="preserve"> and not exhaustive</w:t>
      </w:r>
      <w:r>
        <w:t xml:space="preserve">, with </w:t>
      </w:r>
      <w:r w:rsidR="00BC422B">
        <w:t xml:space="preserve">only </w:t>
      </w:r>
      <w:r>
        <w:t>the major components of each system noted.  Other unlisted open source software, development libraries, and associated tools exist as parts of</w:t>
      </w:r>
      <w:r w:rsidR="007378C6">
        <w:t>,</w:t>
      </w:r>
      <w:r>
        <w:t xml:space="preserve"> or as supplements to</w:t>
      </w:r>
      <w:r w:rsidR="007378C6">
        <w:t>,</w:t>
      </w:r>
      <w:r>
        <w:t xml:space="preserve"> the tools listed.  </w:t>
      </w:r>
      <w:r w:rsidR="0073358E">
        <w:t>Versions</w:t>
      </w:r>
      <w:r>
        <w:t xml:space="preserve"> that are listed</w:t>
      </w:r>
      <w:r w:rsidR="0073358E">
        <w:t xml:space="preserve"> may be subject to change </w:t>
      </w:r>
      <w:r w:rsidR="0030379E">
        <w:t xml:space="preserve">during the time period from RFP issuance to the start of the Contract Term, </w:t>
      </w:r>
      <w:r w:rsidR="0073358E">
        <w:t>depending upon the timing of patching or upgrades.</w:t>
      </w:r>
      <w:r w:rsidR="007C6150">
        <w:t xml:space="preserve">  </w:t>
      </w:r>
      <w:r>
        <w:t xml:space="preserve">Detailed listings of all servers, all installations on these servers, including baseline configuration details of all components, will be provided to the Contractor at the beginning of the Contract.  </w:t>
      </w:r>
      <w:r w:rsidR="007C6150">
        <w:t>See Attachment J for technical diagrams associated with each of the AS solution</w:t>
      </w:r>
      <w:r w:rsidR="001F407E">
        <w:t xml:space="preserve"> component</w:t>
      </w:r>
      <w:r w:rsidR="007C6150">
        <w:t>s.</w:t>
      </w:r>
    </w:p>
    <w:p w14:paraId="1CE66561" w14:textId="4DCC09E3" w:rsidR="00CE4C76" w:rsidRDefault="00CE4C76" w:rsidP="00B75530"/>
    <w:p w14:paraId="27A42687" w14:textId="1B4CFE21" w:rsidR="00CE4C76" w:rsidRDefault="00CE4C76" w:rsidP="00B75530">
      <w:r>
        <w:t>Unless otherwise noted, server hardware and software licensure (production and non-production) for AS solutions will be provided by the State.  Workstation and Contractor location hardware, software, and network licensure is the responsibility of the Contractor, unless otherwise noted.</w:t>
      </w:r>
    </w:p>
    <w:p w14:paraId="0F9A5483" w14:textId="2EA8DE29" w:rsidR="007A1E4F" w:rsidRDefault="007A1E4F" w:rsidP="00B75530"/>
    <w:p w14:paraId="1F5FAA0E" w14:textId="63AFA0BC" w:rsidR="007A1E4F" w:rsidRPr="007A1E4F" w:rsidRDefault="007A1E4F" w:rsidP="00B75530">
      <w:pPr>
        <w:rPr>
          <w:b/>
        </w:rPr>
      </w:pPr>
      <w:r>
        <w:rPr>
          <w:b/>
        </w:rPr>
        <w:t>Assume production and non-production environments sufficient to support the SDLC are required for all of the technologies/tools listed.</w:t>
      </w:r>
    </w:p>
    <w:p w14:paraId="0EE96944" w14:textId="203EEC29" w:rsidR="00AC4BB3" w:rsidRDefault="00AC4BB3" w:rsidP="00AC4BB3"/>
    <w:p w14:paraId="28F69C17" w14:textId="1E83C0C0" w:rsidR="0076123A" w:rsidRPr="004E1DBA" w:rsidRDefault="0076123A" w:rsidP="00AC4BB3">
      <w:pPr>
        <w:rPr>
          <w:b/>
        </w:rPr>
      </w:pPr>
      <w:r w:rsidRPr="004E1DBA">
        <w:rPr>
          <w:b/>
        </w:rPr>
        <w:t>Server Tool</w:t>
      </w:r>
      <w:r w:rsidR="00CE4C76">
        <w:rPr>
          <w:b/>
        </w:rPr>
        <w:t>s / Technologies</w:t>
      </w:r>
      <w:r w:rsidRPr="004E1DBA">
        <w:rPr>
          <w:b/>
        </w:rPr>
        <w:t>:</w:t>
      </w:r>
    </w:p>
    <w:p w14:paraId="2B780DAD" w14:textId="77777777" w:rsidR="00AC4BB3" w:rsidRDefault="00AC4BB3" w:rsidP="00AC4BB3"/>
    <w:tbl>
      <w:tblPr>
        <w:tblW w:w="10615" w:type="dxa"/>
        <w:tblInd w:w="-275" w:type="dxa"/>
        <w:tblLayout w:type="fixed"/>
        <w:tblCellMar>
          <w:top w:w="15" w:type="dxa"/>
          <w:bottom w:w="15" w:type="dxa"/>
        </w:tblCellMar>
        <w:tblLook w:val="04A0" w:firstRow="1" w:lastRow="0" w:firstColumn="1" w:lastColumn="0" w:noHBand="0" w:noVBand="1"/>
      </w:tblPr>
      <w:tblGrid>
        <w:gridCol w:w="1345"/>
        <w:gridCol w:w="1535"/>
        <w:gridCol w:w="1170"/>
        <w:gridCol w:w="2160"/>
        <w:gridCol w:w="2430"/>
        <w:gridCol w:w="1975"/>
      </w:tblGrid>
      <w:tr w:rsidR="00AC4BB3" w:rsidRPr="00B7591F" w14:paraId="70911174" w14:textId="77777777" w:rsidTr="00DC1D66">
        <w:trPr>
          <w:cantSplit/>
          <w:tblHeader/>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vAlign w:val="bottom"/>
            <w:hideMark/>
          </w:tcPr>
          <w:p w14:paraId="37B173A0" w14:textId="77777777" w:rsidR="00AC4BB3" w:rsidRPr="00B7591F" w:rsidRDefault="00AC4BB3" w:rsidP="00F110F0">
            <w:pPr>
              <w:jc w:val="center"/>
              <w:rPr>
                <w:b/>
                <w:bCs/>
                <w:color w:val="000000"/>
                <w:sz w:val="18"/>
                <w:szCs w:val="18"/>
              </w:rPr>
            </w:pPr>
            <w:bookmarkStart w:id="4" w:name="_Hlk524514630"/>
            <w:bookmarkStart w:id="5" w:name="_Hlk524519027"/>
            <w:r w:rsidRPr="00B7591F">
              <w:rPr>
                <w:b/>
                <w:bCs/>
                <w:color w:val="000000"/>
                <w:sz w:val="18"/>
                <w:szCs w:val="18"/>
              </w:rPr>
              <w:t>Server Software</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vAlign w:val="bottom"/>
            <w:hideMark/>
          </w:tcPr>
          <w:p w14:paraId="2DAD896F" w14:textId="096CFEDF" w:rsidR="00AC4BB3" w:rsidRPr="00B7591F" w:rsidRDefault="00AC4BB3" w:rsidP="00F110F0">
            <w:pPr>
              <w:jc w:val="center"/>
              <w:rPr>
                <w:b/>
                <w:bCs/>
                <w:color w:val="000000"/>
                <w:sz w:val="18"/>
                <w:szCs w:val="18"/>
              </w:rPr>
            </w:pPr>
            <w:r w:rsidRPr="00B7591F">
              <w:rPr>
                <w:b/>
                <w:bCs/>
                <w:color w:val="000000"/>
                <w:sz w:val="18"/>
                <w:szCs w:val="18"/>
              </w:rPr>
              <w:t>Tool</w:t>
            </w:r>
            <w:r w:rsidR="006E151F">
              <w:rPr>
                <w:b/>
                <w:bCs/>
                <w:color w:val="000000"/>
                <w:sz w:val="18"/>
                <w:szCs w:val="18"/>
              </w:rPr>
              <w:t xml:space="preserve"> / Technology</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7E25A9" w14:textId="77777777" w:rsidR="00AC4BB3" w:rsidRPr="00B7591F" w:rsidRDefault="00AC4BB3" w:rsidP="00F110F0">
            <w:pPr>
              <w:jc w:val="center"/>
              <w:rPr>
                <w:b/>
                <w:bCs/>
                <w:color w:val="000000"/>
                <w:sz w:val="18"/>
                <w:szCs w:val="18"/>
              </w:rPr>
            </w:pPr>
            <w:r w:rsidRPr="00B7591F">
              <w:rPr>
                <w:b/>
                <w:bCs/>
                <w:color w:val="000000"/>
                <w:sz w:val="18"/>
                <w:szCs w:val="18"/>
              </w:rPr>
              <w:t>Version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77C965" w14:textId="77777777" w:rsidR="00AC4BB3" w:rsidRPr="00B7591F" w:rsidRDefault="00AC4BB3" w:rsidP="00F110F0">
            <w:pPr>
              <w:jc w:val="center"/>
              <w:rPr>
                <w:b/>
                <w:bCs/>
                <w:color w:val="000000"/>
                <w:sz w:val="18"/>
                <w:szCs w:val="18"/>
              </w:rPr>
            </w:pPr>
            <w:r w:rsidRPr="00B7591F">
              <w:rPr>
                <w:b/>
                <w:bCs/>
                <w:color w:val="000000"/>
                <w:sz w:val="18"/>
                <w:szCs w:val="18"/>
              </w:rPr>
              <w:t>Brief Description of the Purpose</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5EB0E" w14:textId="77777777" w:rsidR="00AC4BB3" w:rsidRPr="00B7591F" w:rsidRDefault="00AC4BB3" w:rsidP="00F110F0">
            <w:pPr>
              <w:jc w:val="center"/>
              <w:rPr>
                <w:b/>
                <w:bCs/>
                <w:color w:val="000000"/>
                <w:sz w:val="18"/>
                <w:szCs w:val="18"/>
              </w:rPr>
            </w:pPr>
            <w:r w:rsidRPr="00B7591F">
              <w:rPr>
                <w:b/>
                <w:bCs/>
                <w:color w:val="000000"/>
                <w:sz w:val="18"/>
                <w:szCs w:val="18"/>
              </w:rPr>
              <w:t>Contractor Responsibility</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C736E0" w14:textId="77777777" w:rsidR="00AC4BB3" w:rsidRPr="00B7591F" w:rsidRDefault="00AC4BB3" w:rsidP="00F110F0">
            <w:pPr>
              <w:jc w:val="center"/>
              <w:rPr>
                <w:b/>
                <w:bCs/>
                <w:color w:val="000000"/>
                <w:sz w:val="18"/>
                <w:szCs w:val="18"/>
              </w:rPr>
            </w:pPr>
            <w:r w:rsidRPr="00B7591F">
              <w:rPr>
                <w:b/>
                <w:bCs/>
                <w:color w:val="000000"/>
                <w:sz w:val="18"/>
                <w:szCs w:val="18"/>
              </w:rPr>
              <w:t>State Responsibility</w:t>
            </w:r>
          </w:p>
        </w:tc>
      </w:tr>
      <w:tr w:rsidR="00AC4BB3" w:rsidRPr="00B7591F" w14:paraId="20CCE408" w14:textId="77777777" w:rsidTr="00F110F0">
        <w:trPr>
          <w:cantSplit/>
        </w:trPr>
        <w:tc>
          <w:tcPr>
            <w:tcW w:w="106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57866E" w14:textId="77777777" w:rsidR="00AC4BB3" w:rsidRPr="00B7591F" w:rsidRDefault="00AC4BB3" w:rsidP="00F110F0">
            <w:pPr>
              <w:jc w:val="center"/>
              <w:rPr>
                <w:b/>
                <w:sz w:val="22"/>
                <w:szCs w:val="22"/>
              </w:rPr>
            </w:pPr>
            <w:r w:rsidRPr="00B7591F">
              <w:rPr>
                <w:b/>
                <w:sz w:val="22"/>
                <w:szCs w:val="22"/>
              </w:rPr>
              <w:t>Agency Portal</w:t>
            </w:r>
          </w:p>
        </w:tc>
      </w:tr>
      <w:tr w:rsidR="00AC4BB3" w:rsidRPr="00B7591F" w14:paraId="21732139"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F54D7FA" w14:textId="77777777" w:rsidR="00AC4BB3" w:rsidRPr="00B7591F" w:rsidRDefault="00AC4BB3" w:rsidP="00F110F0">
            <w:pPr>
              <w:rPr>
                <w:color w:val="000000"/>
                <w:sz w:val="18"/>
                <w:szCs w:val="18"/>
              </w:rPr>
            </w:pPr>
            <w:bookmarkStart w:id="6" w:name="_Hlk526081323"/>
            <w:r w:rsidRPr="00B7591F">
              <w:rPr>
                <w:color w:val="000000"/>
                <w:sz w:val="18"/>
                <w:szCs w:val="18"/>
              </w:rPr>
              <w:t>Java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EE8031" w14:textId="77777777" w:rsidR="00AC4BB3" w:rsidRPr="00B7591F" w:rsidRDefault="00AC4BB3" w:rsidP="00F110F0">
            <w:pPr>
              <w:rPr>
                <w:color w:val="000000" w:themeColor="text1"/>
                <w:sz w:val="18"/>
                <w:szCs w:val="18"/>
              </w:rPr>
            </w:pPr>
            <w:r w:rsidRPr="00B7591F">
              <w:rPr>
                <w:color w:val="000000" w:themeColor="text1"/>
                <w:sz w:val="18"/>
                <w:szCs w:val="18"/>
              </w:rPr>
              <w:t>IBM &amp; Oracle Java SDKs</w:t>
            </w:r>
          </w:p>
        </w:tc>
        <w:tc>
          <w:tcPr>
            <w:tcW w:w="1170" w:type="dxa"/>
            <w:tcBorders>
              <w:top w:val="single" w:sz="4" w:space="0" w:color="auto"/>
              <w:left w:val="single" w:sz="4" w:space="0" w:color="auto"/>
              <w:bottom w:val="single" w:sz="4" w:space="0" w:color="auto"/>
              <w:right w:val="single" w:sz="4" w:space="0" w:color="auto"/>
            </w:tcBorders>
          </w:tcPr>
          <w:p w14:paraId="6CB8A0B4" w14:textId="582FA5EE" w:rsidR="00AC4BB3" w:rsidRPr="00B7591F" w:rsidRDefault="0056547F" w:rsidP="00F110F0">
            <w:pPr>
              <w:rPr>
                <w:color w:val="000000" w:themeColor="text1"/>
                <w:sz w:val="18"/>
                <w:szCs w:val="18"/>
              </w:rPr>
            </w:pPr>
            <w:r>
              <w:rPr>
                <w:color w:val="000000" w:themeColor="text1"/>
                <w:sz w:val="18"/>
                <w:szCs w:val="18"/>
              </w:rPr>
              <w:t xml:space="preserve">Oracle </w:t>
            </w:r>
            <w:proofErr w:type="spellStart"/>
            <w:r>
              <w:rPr>
                <w:color w:val="000000" w:themeColor="text1"/>
                <w:sz w:val="18"/>
                <w:szCs w:val="18"/>
              </w:rPr>
              <w:t>JDK</w:t>
            </w:r>
            <w:proofErr w:type="spellEnd"/>
            <w:r>
              <w:rPr>
                <w:color w:val="000000" w:themeColor="text1"/>
                <w:sz w:val="18"/>
                <w:szCs w:val="18"/>
              </w:rPr>
              <w:t xml:space="preserve"> 9</w:t>
            </w:r>
          </w:p>
        </w:tc>
        <w:tc>
          <w:tcPr>
            <w:tcW w:w="2160" w:type="dxa"/>
            <w:tcBorders>
              <w:top w:val="single" w:sz="4" w:space="0" w:color="auto"/>
              <w:left w:val="single" w:sz="4" w:space="0" w:color="auto"/>
              <w:bottom w:val="single" w:sz="4" w:space="0" w:color="auto"/>
              <w:right w:val="single" w:sz="4" w:space="0" w:color="auto"/>
            </w:tcBorders>
          </w:tcPr>
          <w:p w14:paraId="01FA0F7B" w14:textId="77777777" w:rsidR="00AC4BB3" w:rsidRPr="00B7591F" w:rsidRDefault="00AC4BB3" w:rsidP="00F110F0">
            <w:pPr>
              <w:rPr>
                <w:color w:val="000000" w:themeColor="text1"/>
                <w:sz w:val="18"/>
                <w:szCs w:val="18"/>
              </w:rPr>
            </w:pPr>
            <w:r w:rsidRPr="00B7591F">
              <w:rPr>
                <w:color w:val="000000" w:themeColor="text1"/>
                <w:sz w:val="18"/>
                <w:szCs w:val="18"/>
              </w:rPr>
              <w:t>Computing platform to create, develop and run web-based applications</w:t>
            </w:r>
            <w:r w:rsidRPr="00B7591F">
              <w:rPr>
                <w:rFonts w:ascii="Arial" w:hAnsi="Arial" w:cs="Arial"/>
                <w:color w:val="000000" w:themeColor="text1"/>
                <w:sz w:val="18"/>
                <w:szCs w:val="18"/>
                <w:shd w:val="clear" w:color="auto" w:fill="FFFFFF"/>
              </w:rPr>
              <w:t xml:space="preserve"> </w:t>
            </w:r>
          </w:p>
        </w:tc>
        <w:tc>
          <w:tcPr>
            <w:tcW w:w="2430" w:type="dxa"/>
            <w:tcBorders>
              <w:top w:val="single" w:sz="4" w:space="0" w:color="auto"/>
              <w:left w:val="single" w:sz="4" w:space="0" w:color="auto"/>
              <w:bottom w:val="single" w:sz="4" w:space="0" w:color="auto"/>
              <w:right w:val="single" w:sz="4" w:space="0" w:color="auto"/>
            </w:tcBorders>
          </w:tcPr>
          <w:p w14:paraId="71309F59" w14:textId="77777777" w:rsidR="00AC4BB3" w:rsidRPr="00B7591F" w:rsidRDefault="00AC4BB3" w:rsidP="00F110F0">
            <w:pPr>
              <w:rPr>
                <w:color w:val="000000" w:themeColor="text1"/>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tcPr>
          <w:p w14:paraId="715E05FA" w14:textId="77777777" w:rsidR="00AC4BB3" w:rsidRPr="00B7591F" w:rsidRDefault="00AC4BB3" w:rsidP="00F110F0">
            <w:pPr>
              <w:rPr>
                <w:color w:val="000000" w:themeColor="text1"/>
                <w:sz w:val="18"/>
                <w:szCs w:val="18"/>
              </w:rPr>
            </w:pPr>
            <w:r w:rsidRPr="00B7591F">
              <w:rPr>
                <w:color w:val="000000" w:themeColor="text1"/>
                <w:sz w:val="18"/>
                <w:szCs w:val="18"/>
              </w:rPr>
              <w:t xml:space="preserve">Licensure, </w:t>
            </w:r>
          </w:p>
          <w:p w14:paraId="3F184746" w14:textId="77777777" w:rsidR="00AC4BB3" w:rsidRPr="00B7591F" w:rsidRDefault="00AC4BB3" w:rsidP="00F110F0">
            <w:pPr>
              <w:rPr>
                <w:color w:val="000000" w:themeColor="text1"/>
                <w:sz w:val="18"/>
                <w:szCs w:val="18"/>
              </w:rPr>
            </w:pPr>
            <w:r w:rsidRPr="00B7591F">
              <w:rPr>
                <w:color w:val="000000" w:themeColor="text1"/>
                <w:sz w:val="18"/>
                <w:szCs w:val="18"/>
              </w:rPr>
              <w:t>Infrastructure Support</w:t>
            </w:r>
          </w:p>
        </w:tc>
      </w:tr>
      <w:bookmarkEnd w:id="6"/>
      <w:tr w:rsidR="00AC4BB3" w:rsidRPr="00B7591F" w14:paraId="1987A764"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8CE448C" w14:textId="0C1624E9" w:rsidR="00AC4BB3" w:rsidRPr="00B7591F" w:rsidRDefault="00AC4BB3" w:rsidP="00F110F0">
            <w:pPr>
              <w:rPr>
                <w:color w:val="000000"/>
                <w:sz w:val="18"/>
                <w:szCs w:val="18"/>
              </w:rPr>
            </w:pPr>
            <w:r w:rsidRPr="00B7591F">
              <w:rPr>
                <w:color w:val="000000"/>
                <w:sz w:val="18"/>
                <w:szCs w:val="18"/>
              </w:rPr>
              <w:t>J</w:t>
            </w:r>
            <w:r w:rsidR="00A53623" w:rsidRPr="00B7591F">
              <w:rPr>
                <w:color w:val="000000"/>
                <w:sz w:val="18"/>
                <w:szCs w:val="18"/>
              </w:rPr>
              <w:t>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C289B94" w14:textId="5C2EFE1E" w:rsidR="00AC4BB3" w:rsidRPr="00B7591F" w:rsidRDefault="00A53623" w:rsidP="00F110F0">
            <w:pPr>
              <w:rPr>
                <w:color w:val="000000" w:themeColor="text1"/>
                <w:sz w:val="18"/>
                <w:szCs w:val="18"/>
              </w:rPr>
            </w:pPr>
            <w:r w:rsidRPr="00B7591F">
              <w:rPr>
                <w:color w:val="000000" w:themeColor="text1"/>
                <w:sz w:val="18"/>
                <w:szCs w:val="18"/>
              </w:rPr>
              <w:t>Spring Framework</w:t>
            </w:r>
          </w:p>
        </w:tc>
        <w:tc>
          <w:tcPr>
            <w:tcW w:w="1170" w:type="dxa"/>
            <w:tcBorders>
              <w:top w:val="single" w:sz="4" w:space="0" w:color="auto"/>
              <w:left w:val="single" w:sz="4" w:space="0" w:color="auto"/>
              <w:bottom w:val="single" w:sz="4" w:space="0" w:color="auto"/>
              <w:right w:val="single" w:sz="4" w:space="0" w:color="auto"/>
            </w:tcBorders>
          </w:tcPr>
          <w:p w14:paraId="3CE56C1C" w14:textId="77777777" w:rsidR="00AC4BB3" w:rsidRPr="00B7591F" w:rsidRDefault="00AC4BB3" w:rsidP="00F110F0">
            <w:pPr>
              <w:rPr>
                <w:color w:val="000000" w:themeColor="text1"/>
                <w:sz w:val="18"/>
                <w:szCs w:val="18"/>
              </w:rPr>
            </w:pPr>
            <w:r w:rsidRPr="00B7591F">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tcPr>
          <w:p w14:paraId="48714503" w14:textId="77777777" w:rsidR="00AC4BB3" w:rsidRPr="00B7591F" w:rsidRDefault="00AC4BB3" w:rsidP="00F110F0">
            <w:pPr>
              <w:rPr>
                <w:color w:val="000000" w:themeColor="text1"/>
                <w:sz w:val="18"/>
                <w:szCs w:val="18"/>
              </w:rPr>
            </w:pPr>
            <w:r w:rsidRPr="00B7591F">
              <w:rPr>
                <w:color w:val="000000" w:themeColor="text1"/>
                <w:sz w:val="18"/>
                <w:szCs w:val="18"/>
              </w:rPr>
              <w:t>Java framework for developing, building and deploying web-based enterprise applications online</w:t>
            </w:r>
          </w:p>
        </w:tc>
        <w:tc>
          <w:tcPr>
            <w:tcW w:w="2430" w:type="dxa"/>
            <w:tcBorders>
              <w:top w:val="single" w:sz="4" w:space="0" w:color="auto"/>
              <w:left w:val="single" w:sz="4" w:space="0" w:color="auto"/>
              <w:bottom w:val="single" w:sz="4" w:space="0" w:color="auto"/>
              <w:right w:val="single" w:sz="4" w:space="0" w:color="auto"/>
            </w:tcBorders>
          </w:tcPr>
          <w:p w14:paraId="3C7171EF" w14:textId="77777777" w:rsidR="00AC4BB3" w:rsidRPr="00B7591F" w:rsidRDefault="00AC4BB3" w:rsidP="00F110F0">
            <w:pPr>
              <w:rPr>
                <w:color w:val="000000" w:themeColor="text1"/>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tcPr>
          <w:p w14:paraId="672CC29A" w14:textId="77777777" w:rsidR="00AC4BB3" w:rsidRPr="00B7591F" w:rsidRDefault="00AC4BB3" w:rsidP="00F110F0">
            <w:pPr>
              <w:rPr>
                <w:color w:val="000000" w:themeColor="text1"/>
                <w:sz w:val="18"/>
                <w:szCs w:val="18"/>
              </w:rPr>
            </w:pPr>
            <w:r w:rsidRPr="00B7591F">
              <w:rPr>
                <w:color w:val="000000" w:themeColor="text1"/>
                <w:sz w:val="18"/>
                <w:szCs w:val="18"/>
              </w:rPr>
              <w:t xml:space="preserve">Licensure, </w:t>
            </w:r>
          </w:p>
          <w:p w14:paraId="3B32738C" w14:textId="77777777" w:rsidR="00AC4BB3" w:rsidRPr="00B7591F" w:rsidRDefault="00AC4BB3" w:rsidP="00F110F0">
            <w:pPr>
              <w:rPr>
                <w:color w:val="000000" w:themeColor="text1"/>
                <w:sz w:val="18"/>
                <w:szCs w:val="18"/>
              </w:rPr>
            </w:pPr>
            <w:r w:rsidRPr="00B7591F">
              <w:rPr>
                <w:color w:val="000000" w:themeColor="text1"/>
                <w:sz w:val="18"/>
                <w:szCs w:val="18"/>
              </w:rPr>
              <w:t>Infrastructure Support</w:t>
            </w:r>
          </w:p>
        </w:tc>
      </w:tr>
      <w:tr w:rsidR="00AC4BB3" w:rsidRPr="00B7591F" w14:paraId="4CFABCE5"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042D5F87" w14:textId="77777777" w:rsidR="00AC4BB3" w:rsidRPr="00B7591F" w:rsidRDefault="00AC4BB3" w:rsidP="00F110F0">
            <w:pPr>
              <w:rPr>
                <w:color w:val="000000"/>
                <w:sz w:val="18"/>
                <w:szCs w:val="18"/>
              </w:rPr>
            </w:pPr>
            <w:bookmarkStart w:id="7" w:name="_Hlk525810343"/>
            <w:r w:rsidRPr="00B7591F">
              <w:rPr>
                <w:color w:val="000000"/>
                <w:sz w:val="18"/>
                <w:szCs w:val="18"/>
              </w:rPr>
              <w:t>WebSphere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BB67A5C" w14:textId="77777777" w:rsidR="00AC4BB3" w:rsidRPr="00B7591F" w:rsidRDefault="00AC4BB3" w:rsidP="00F110F0">
            <w:pPr>
              <w:rPr>
                <w:color w:val="000000" w:themeColor="text1"/>
                <w:sz w:val="18"/>
                <w:szCs w:val="18"/>
              </w:rPr>
            </w:pPr>
            <w:proofErr w:type="spellStart"/>
            <w:r w:rsidRPr="00B7591F">
              <w:rPr>
                <w:color w:val="000000" w:themeColor="text1"/>
                <w:sz w:val="18"/>
                <w:szCs w:val="18"/>
              </w:rPr>
              <w:t>Websphere</w:t>
            </w:r>
            <w:proofErr w:type="spellEnd"/>
            <w:r w:rsidRPr="00B7591F">
              <w:rPr>
                <w:color w:val="000000" w:themeColor="text1"/>
                <w:sz w:val="18"/>
                <w:szCs w:val="18"/>
              </w:rPr>
              <w:t xml:space="preserve"> Webserver</w:t>
            </w:r>
          </w:p>
        </w:tc>
        <w:tc>
          <w:tcPr>
            <w:tcW w:w="1170" w:type="dxa"/>
            <w:tcBorders>
              <w:top w:val="single" w:sz="4" w:space="0" w:color="auto"/>
              <w:left w:val="single" w:sz="4" w:space="0" w:color="auto"/>
              <w:bottom w:val="single" w:sz="4" w:space="0" w:color="auto"/>
              <w:right w:val="single" w:sz="4" w:space="0" w:color="auto"/>
            </w:tcBorders>
          </w:tcPr>
          <w:p w14:paraId="0280FDBB" w14:textId="77777777" w:rsidR="00AC4BB3" w:rsidRPr="00B7591F" w:rsidRDefault="00AC4BB3" w:rsidP="00F110F0">
            <w:pPr>
              <w:rPr>
                <w:color w:val="000000" w:themeColor="text1"/>
                <w:sz w:val="18"/>
                <w:szCs w:val="18"/>
              </w:rPr>
            </w:pPr>
            <w:proofErr w:type="spellStart"/>
            <w:r w:rsidRPr="00B7591F">
              <w:rPr>
                <w:color w:val="000000" w:themeColor="text1"/>
                <w:sz w:val="18"/>
                <w:szCs w:val="18"/>
              </w:rPr>
              <w:t>Websphere</w:t>
            </w:r>
            <w:proofErr w:type="spellEnd"/>
            <w:r w:rsidRPr="00B7591F">
              <w:rPr>
                <w:color w:val="000000" w:themeColor="text1"/>
                <w:sz w:val="18"/>
                <w:szCs w:val="18"/>
              </w:rPr>
              <w:t xml:space="preserve"> 8.5.5</w:t>
            </w:r>
          </w:p>
        </w:tc>
        <w:tc>
          <w:tcPr>
            <w:tcW w:w="2160" w:type="dxa"/>
            <w:tcBorders>
              <w:top w:val="single" w:sz="4" w:space="0" w:color="auto"/>
              <w:left w:val="single" w:sz="4" w:space="0" w:color="auto"/>
              <w:bottom w:val="single" w:sz="4" w:space="0" w:color="auto"/>
              <w:right w:val="single" w:sz="4" w:space="0" w:color="auto"/>
            </w:tcBorders>
          </w:tcPr>
          <w:p w14:paraId="2992AE66" w14:textId="77777777" w:rsidR="00AC4BB3" w:rsidRPr="00B7591F" w:rsidRDefault="00AC4BB3" w:rsidP="00F110F0">
            <w:pPr>
              <w:rPr>
                <w:color w:val="000000" w:themeColor="text1"/>
                <w:sz w:val="18"/>
                <w:szCs w:val="18"/>
              </w:rPr>
            </w:pPr>
            <w:r w:rsidRPr="00B7591F">
              <w:rPr>
                <w:color w:val="000000" w:themeColor="text1"/>
                <w:sz w:val="18"/>
                <w:szCs w:val="18"/>
              </w:rPr>
              <w:t>Web application server for hosting Java based websites</w:t>
            </w:r>
          </w:p>
        </w:tc>
        <w:tc>
          <w:tcPr>
            <w:tcW w:w="2430" w:type="dxa"/>
            <w:tcBorders>
              <w:top w:val="single" w:sz="4" w:space="0" w:color="auto"/>
              <w:left w:val="single" w:sz="4" w:space="0" w:color="auto"/>
              <w:bottom w:val="single" w:sz="4" w:space="0" w:color="auto"/>
              <w:right w:val="single" w:sz="4" w:space="0" w:color="auto"/>
            </w:tcBorders>
          </w:tcPr>
          <w:p w14:paraId="7B395320" w14:textId="77777777" w:rsidR="00AC4BB3" w:rsidRPr="00B7591F" w:rsidRDefault="00AC4BB3" w:rsidP="00F110F0">
            <w:pPr>
              <w:rPr>
                <w:color w:val="000000" w:themeColor="text1"/>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6136DBD3" w14:textId="77777777" w:rsidR="00AC4BB3" w:rsidRPr="00B7591F" w:rsidRDefault="00AC4BB3" w:rsidP="00F110F0">
            <w:pPr>
              <w:rPr>
                <w:color w:val="000000" w:themeColor="text1"/>
                <w:sz w:val="18"/>
                <w:szCs w:val="18"/>
              </w:rPr>
            </w:pPr>
            <w:r w:rsidRPr="00B7591F">
              <w:rPr>
                <w:color w:val="000000" w:themeColor="text1"/>
                <w:sz w:val="18"/>
                <w:szCs w:val="18"/>
              </w:rPr>
              <w:t xml:space="preserve">Licensure, </w:t>
            </w:r>
          </w:p>
          <w:p w14:paraId="109C0865" w14:textId="77777777" w:rsidR="00AC4BB3" w:rsidRPr="00B7591F" w:rsidRDefault="00AC4BB3" w:rsidP="00F110F0">
            <w:pPr>
              <w:rPr>
                <w:color w:val="000000" w:themeColor="text1"/>
                <w:sz w:val="18"/>
                <w:szCs w:val="18"/>
              </w:rPr>
            </w:pPr>
            <w:r w:rsidRPr="00B7591F">
              <w:rPr>
                <w:color w:val="000000" w:themeColor="text1"/>
                <w:sz w:val="18"/>
                <w:szCs w:val="18"/>
              </w:rPr>
              <w:t>Infrastructure Support</w:t>
            </w:r>
          </w:p>
        </w:tc>
      </w:tr>
      <w:bookmarkEnd w:id="7"/>
      <w:tr w:rsidR="00AC4BB3" w:rsidRPr="00B7591F" w14:paraId="1BF862E8"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A2D6B7E" w14:textId="77777777" w:rsidR="00AC4BB3" w:rsidRPr="00B7591F" w:rsidRDefault="00AC4BB3" w:rsidP="00F110F0">
            <w:pPr>
              <w:rPr>
                <w:color w:val="000000"/>
                <w:sz w:val="18"/>
                <w:szCs w:val="18"/>
              </w:rPr>
            </w:pPr>
            <w:r w:rsidRPr="00B7591F">
              <w:rPr>
                <w:color w:val="000000"/>
                <w:sz w:val="18"/>
                <w:szCs w:val="18"/>
              </w:rPr>
              <w:t>Windows Server</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81937E" w14:textId="5A6E5351" w:rsidR="00AC4BB3" w:rsidRPr="00B7591F" w:rsidRDefault="00AC4BB3" w:rsidP="00F110F0">
            <w:pPr>
              <w:rPr>
                <w:color w:val="000000" w:themeColor="text1"/>
                <w:sz w:val="18"/>
                <w:szCs w:val="18"/>
              </w:rPr>
            </w:pPr>
            <w:r w:rsidRPr="00B7591F">
              <w:rPr>
                <w:color w:val="000000" w:themeColor="text1"/>
                <w:sz w:val="18"/>
                <w:szCs w:val="18"/>
              </w:rPr>
              <w:t>Windows Server Operating System</w:t>
            </w:r>
            <w:r w:rsidR="002B42B4">
              <w:rPr>
                <w:color w:val="000000" w:themeColor="text1"/>
                <w:sz w:val="18"/>
                <w:szCs w:val="18"/>
              </w:rPr>
              <w:t xml:space="preserve"> (OS)</w:t>
            </w:r>
          </w:p>
        </w:tc>
        <w:tc>
          <w:tcPr>
            <w:tcW w:w="1170" w:type="dxa"/>
            <w:tcBorders>
              <w:top w:val="single" w:sz="4" w:space="0" w:color="auto"/>
              <w:left w:val="single" w:sz="4" w:space="0" w:color="auto"/>
              <w:bottom w:val="single" w:sz="4" w:space="0" w:color="auto"/>
              <w:right w:val="single" w:sz="4" w:space="0" w:color="auto"/>
            </w:tcBorders>
          </w:tcPr>
          <w:p w14:paraId="450436FE" w14:textId="77777777" w:rsidR="00AC4BB3" w:rsidRPr="00B7591F" w:rsidRDefault="00AC4BB3" w:rsidP="00F110F0">
            <w:pPr>
              <w:rPr>
                <w:color w:val="000000" w:themeColor="text1"/>
                <w:sz w:val="18"/>
                <w:szCs w:val="18"/>
              </w:rPr>
            </w:pPr>
            <w:r w:rsidRPr="00B7591F">
              <w:rPr>
                <w:color w:val="000000" w:themeColor="text1"/>
                <w:sz w:val="18"/>
                <w:szCs w:val="18"/>
              </w:rPr>
              <w:t>Server 2016</w:t>
            </w:r>
          </w:p>
        </w:tc>
        <w:tc>
          <w:tcPr>
            <w:tcW w:w="2160" w:type="dxa"/>
            <w:tcBorders>
              <w:top w:val="single" w:sz="4" w:space="0" w:color="auto"/>
              <w:left w:val="single" w:sz="4" w:space="0" w:color="auto"/>
              <w:bottom w:val="single" w:sz="4" w:space="0" w:color="auto"/>
              <w:right w:val="single" w:sz="4" w:space="0" w:color="auto"/>
            </w:tcBorders>
          </w:tcPr>
          <w:p w14:paraId="4DBE8F88" w14:textId="77777777" w:rsidR="00AC4BB3" w:rsidRPr="00B7591F" w:rsidRDefault="00AC4BB3" w:rsidP="00F110F0">
            <w:pPr>
              <w:rPr>
                <w:color w:val="000000" w:themeColor="text1"/>
                <w:sz w:val="18"/>
                <w:szCs w:val="18"/>
              </w:rPr>
            </w:pPr>
            <w:r w:rsidRPr="00B7591F">
              <w:rPr>
                <w:color w:val="000000" w:themeColor="text1"/>
                <w:sz w:val="18"/>
                <w:szCs w:val="18"/>
              </w:rPr>
              <w:t>Hosting Agency Portal application</w:t>
            </w:r>
          </w:p>
        </w:tc>
        <w:tc>
          <w:tcPr>
            <w:tcW w:w="2430" w:type="dxa"/>
            <w:tcBorders>
              <w:top w:val="single" w:sz="4" w:space="0" w:color="auto"/>
              <w:left w:val="single" w:sz="4" w:space="0" w:color="auto"/>
              <w:bottom w:val="single" w:sz="4" w:space="0" w:color="auto"/>
              <w:right w:val="single" w:sz="4" w:space="0" w:color="auto"/>
            </w:tcBorders>
          </w:tcPr>
          <w:p w14:paraId="22952568" w14:textId="00710D0E" w:rsidR="00AC4BB3" w:rsidRPr="00B7591F" w:rsidRDefault="002B42B4" w:rsidP="00F110F0">
            <w:pPr>
              <w:rPr>
                <w:sz w:val="18"/>
                <w:szCs w:val="18"/>
              </w:rPr>
            </w:pPr>
            <w:r>
              <w:rPr>
                <w:sz w:val="18"/>
                <w:szCs w:val="18"/>
              </w:rPr>
              <w:t xml:space="preserve">Understanding of middleware, database, and other application components’ interaction with the OS / </w:t>
            </w:r>
            <w:r w:rsidRPr="00B7591F">
              <w:rPr>
                <w:sz w:val="18"/>
                <w:szCs w:val="18"/>
              </w:rPr>
              <w:t>Monitor Security Scanning results</w:t>
            </w:r>
            <w:r>
              <w:rPr>
                <w:sz w:val="18"/>
                <w:szCs w:val="18"/>
              </w:rPr>
              <w:t xml:space="preserve"> from IOT</w:t>
            </w:r>
            <w:r w:rsidRPr="00B7591F">
              <w:rPr>
                <w:sz w:val="18"/>
                <w:szCs w:val="18"/>
              </w:rPr>
              <w:t>; support the State in identifying Application/software vulnerabilities and mitigations; support the State in managing baseline secure configuration</w:t>
            </w:r>
          </w:p>
        </w:tc>
        <w:tc>
          <w:tcPr>
            <w:tcW w:w="1975" w:type="dxa"/>
            <w:tcBorders>
              <w:top w:val="single" w:sz="4" w:space="0" w:color="auto"/>
              <w:left w:val="single" w:sz="4" w:space="0" w:color="auto"/>
              <w:bottom w:val="single" w:sz="4" w:space="0" w:color="auto"/>
              <w:right w:val="single" w:sz="4" w:space="0" w:color="auto"/>
            </w:tcBorders>
          </w:tcPr>
          <w:p w14:paraId="4EC8C7D2" w14:textId="77777777" w:rsidR="00AC4BB3" w:rsidRPr="00B7591F" w:rsidRDefault="00AC4BB3" w:rsidP="00F110F0">
            <w:pPr>
              <w:rPr>
                <w:color w:val="000000" w:themeColor="text1"/>
                <w:sz w:val="18"/>
                <w:szCs w:val="18"/>
              </w:rPr>
            </w:pPr>
            <w:r w:rsidRPr="00B7591F">
              <w:rPr>
                <w:color w:val="000000" w:themeColor="text1"/>
                <w:sz w:val="18"/>
                <w:szCs w:val="18"/>
              </w:rPr>
              <w:t xml:space="preserve">Licensure, </w:t>
            </w:r>
          </w:p>
          <w:p w14:paraId="07A6903F" w14:textId="77777777" w:rsidR="00AC4BB3" w:rsidRPr="00B7591F" w:rsidRDefault="00AC4BB3" w:rsidP="00F110F0">
            <w:pPr>
              <w:rPr>
                <w:sz w:val="18"/>
                <w:szCs w:val="18"/>
              </w:rPr>
            </w:pPr>
            <w:r w:rsidRPr="00B7591F">
              <w:rPr>
                <w:color w:val="000000" w:themeColor="text1"/>
                <w:sz w:val="18"/>
                <w:szCs w:val="18"/>
              </w:rPr>
              <w:t>Infrastructure Support</w:t>
            </w:r>
          </w:p>
        </w:tc>
      </w:tr>
      <w:bookmarkEnd w:id="4"/>
      <w:tr w:rsidR="00AC4BB3" w:rsidRPr="00B7591F" w14:paraId="38E31B63"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2F72398" w14:textId="77777777" w:rsidR="00AC4BB3" w:rsidRPr="00B7591F" w:rsidRDefault="00AC4BB3" w:rsidP="00F110F0">
            <w:pPr>
              <w:rPr>
                <w:color w:val="000000"/>
                <w:sz w:val="18"/>
                <w:szCs w:val="18"/>
              </w:rPr>
            </w:pPr>
            <w:r w:rsidRPr="00B7591F">
              <w:rPr>
                <w:color w:val="000000"/>
                <w:sz w:val="18"/>
                <w:szCs w:val="18"/>
              </w:rPr>
              <w:t>Oracle Exadata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1D325E" w14:textId="77777777" w:rsidR="00AC4BB3" w:rsidRPr="00B7591F" w:rsidRDefault="00AC4BB3" w:rsidP="00F110F0">
            <w:pPr>
              <w:rPr>
                <w:color w:val="000000" w:themeColor="text1"/>
                <w:sz w:val="18"/>
                <w:szCs w:val="18"/>
              </w:rPr>
            </w:pPr>
            <w:r w:rsidRPr="00B7591F">
              <w:rPr>
                <w:color w:val="000000"/>
                <w:sz w:val="18"/>
                <w:szCs w:val="18"/>
              </w:rPr>
              <w:t>Exadata Database Machine</w:t>
            </w:r>
          </w:p>
        </w:tc>
        <w:tc>
          <w:tcPr>
            <w:tcW w:w="1170" w:type="dxa"/>
            <w:tcBorders>
              <w:top w:val="single" w:sz="4" w:space="0" w:color="auto"/>
              <w:left w:val="single" w:sz="4" w:space="0" w:color="auto"/>
              <w:bottom w:val="single" w:sz="4" w:space="0" w:color="auto"/>
              <w:right w:val="single" w:sz="4" w:space="0" w:color="auto"/>
            </w:tcBorders>
          </w:tcPr>
          <w:p w14:paraId="41222A2C" w14:textId="77777777" w:rsidR="00AC4BB3" w:rsidRPr="00B7591F" w:rsidRDefault="00AC4BB3" w:rsidP="00F110F0">
            <w:pPr>
              <w:rPr>
                <w:color w:val="000000" w:themeColor="text1"/>
                <w:sz w:val="18"/>
                <w:szCs w:val="18"/>
              </w:rPr>
            </w:pPr>
            <w:r w:rsidRPr="00B7591F">
              <w:rPr>
                <w:sz w:val="18"/>
                <w:szCs w:val="18"/>
              </w:rPr>
              <w:t>X5</w:t>
            </w:r>
          </w:p>
        </w:tc>
        <w:tc>
          <w:tcPr>
            <w:tcW w:w="2160" w:type="dxa"/>
            <w:tcBorders>
              <w:top w:val="single" w:sz="4" w:space="0" w:color="auto"/>
              <w:left w:val="single" w:sz="4" w:space="0" w:color="auto"/>
              <w:bottom w:val="single" w:sz="4" w:space="0" w:color="auto"/>
              <w:right w:val="single" w:sz="4" w:space="0" w:color="auto"/>
            </w:tcBorders>
          </w:tcPr>
          <w:p w14:paraId="56B8B4B9" w14:textId="77777777" w:rsidR="00AC4BB3" w:rsidRPr="00B7591F" w:rsidRDefault="00AC4BB3" w:rsidP="00F110F0">
            <w:pPr>
              <w:rPr>
                <w:sz w:val="18"/>
                <w:szCs w:val="18"/>
              </w:rPr>
            </w:pPr>
            <w:r w:rsidRPr="00B7591F">
              <w:rPr>
                <w:sz w:val="18"/>
                <w:szCs w:val="18"/>
              </w:rPr>
              <w:t xml:space="preserve">On premise computing platform specialized for running the Oracle Virtual Machines. </w:t>
            </w:r>
          </w:p>
        </w:tc>
        <w:tc>
          <w:tcPr>
            <w:tcW w:w="2430" w:type="dxa"/>
            <w:tcBorders>
              <w:top w:val="single" w:sz="4" w:space="0" w:color="auto"/>
              <w:left w:val="single" w:sz="4" w:space="0" w:color="auto"/>
              <w:bottom w:val="single" w:sz="4" w:space="0" w:color="auto"/>
              <w:right w:val="single" w:sz="4" w:space="0" w:color="auto"/>
            </w:tcBorders>
          </w:tcPr>
          <w:p w14:paraId="06F9F5C7" w14:textId="77777777" w:rsidR="00AC4BB3" w:rsidRPr="00B7591F" w:rsidRDefault="00AC4BB3" w:rsidP="00F110F0">
            <w:pPr>
              <w:rPr>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tcPr>
          <w:p w14:paraId="3E567B3B" w14:textId="77777777" w:rsidR="00AC4BB3" w:rsidRPr="00B7591F" w:rsidRDefault="00AC4BB3" w:rsidP="00F110F0">
            <w:pPr>
              <w:rPr>
                <w:color w:val="000000" w:themeColor="text1"/>
                <w:sz w:val="18"/>
                <w:szCs w:val="18"/>
              </w:rPr>
            </w:pPr>
            <w:r w:rsidRPr="00B7591F">
              <w:rPr>
                <w:color w:val="000000" w:themeColor="text1"/>
                <w:sz w:val="18"/>
                <w:szCs w:val="18"/>
              </w:rPr>
              <w:t>Administrative DBA Support, Licensure, and</w:t>
            </w:r>
          </w:p>
          <w:p w14:paraId="16C25928" w14:textId="77777777" w:rsidR="00AC4BB3" w:rsidRPr="00B7591F" w:rsidRDefault="00AC4BB3" w:rsidP="00F110F0">
            <w:pPr>
              <w:rPr>
                <w:color w:val="000000" w:themeColor="text1"/>
                <w:sz w:val="18"/>
                <w:szCs w:val="18"/>
              </w:rPr>
            </w:pPr>
            <w:r w:rsidRPr="00B7591F">
              <w:rPr>
                <w:color w:val="000000" w:themeColor="text1"/>
                <w:sz w:val="18"/>
                <w:szCs w:val="18"/>
              </w:rPr>
              <w:t>Infrastructure Support</w:t>
            </w:r>
          </w:p>
        </w:tc>
      </w:tr>
      <w:tr w:rsidR="00AC4BB3" w:rsidRPr="00B7591F" w14:paraId="1B88489A"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B9E8638" w14:textId="77777777" w:rsidR="00AC4BB3" w:rsidRPr="00B7591F" w:rsidRDefault="00AC4BB3" w:rsidP="00F110F0">
            <w:pPr>
              <w:rPr>
                <w:color w:val="000000"/>
                <w:sz w:val="18"/>
                <w:szCs w:val="18"/>
              </w:rPr>
            </w:pPr>
            <w:bookmarkStart w:id="8" w:name="_Hlk525811027"/>
            <w:bookmarkEnd w:id="5"/>
            <w:r w:rsidRPr="00B7591F">
              <w:rPr>
                <w:color w:val="000000"/>
                <w:sz w:val="18"/>
                <w:szCs w:val="18"/>
              </w:rPr>
              <w:t>Oracle DB</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B9009B5" w14:textId="77777777" w:rsidR="00AC4BB3" w:rsidRPr="00B7591F" w:rsidRDefault="00AC4BB3" w:rsidP="00F110F0">
            <w:pPr>
              <w:rPr>
                <w:color w:val="000000" w:themeColor="text1"/>
                <w:sz w:val="18"/>
                <w:szCs w:val="18"/>
              </w:rPr>
            </w:pPr>
            <w:r w:rsidRPr="00B7591F">
              <w:rPr>
                <w:color w:val="000000"/>
                <w:sz w:val="18"/>
                <w:szCs w:val="18"/>
              </w:rPr>
              <w:t>Oracle Database</w:t>
            </w:r>
          </w:p>
        </w:tc>
        <w:tc>
          <w:tcPr>
            <w:tcW w:w="1170" w:type="dxa"/>
            <w:tcBorders>
              <w:top w:val="single" w:sz="4" w:space="0" w:color="auto"/>
              <w:left w:val="single" w:sz="4" w:space="0" w:color="auto"/>
              <w:bottom w:val="single" w:sz="4" w:space="0" w:color="auto"/>
              <w:right w:val="single" w:sz="4" w:space="0" w:color="auto"/>
            </w:tcBorders>
          </w:tcPr>
          <w:p w14:paraId="2FD125DE" w14:textId="77777777" w:rsidR="00AC4BB3" w:rsidRPr="00B7591F" w:rsidRDefault="00AC4BB3" w:rsidP="00F110F0">
            <w:pPr>
              <w:rPr>
                <w:color w:val="000000" w:themeColor="text1"/>
                <w:sz w:val="18"/>
                <w:szCs w:val="18"/>
              </w:rPr>
            </w:pPr>
            <w:r w:rsidRPr="00B7591F">
              <w:rPr>
                <w:color w:val="000000" w:themeColor="text1"/>
                <w:sz w:val="18"/>
                <w:szCs w:val="18"/>
              </w:rPr>
              <w:t>12C</w:t>
            </w:r>
          </w:p>
        </w:tc>
        <w:tc>
          <w:tcPr>
            <w:tcW w:w="2160" w:type="dxa"/>
            <w:tcBorders>
              <w:top w:val="single" w:sz="4" w:space="0" w:color="auto"/>
              <w:left w:val="single" w:sz="4" w:space="0" w:color="auto"/>
              <w:bottom w:val="single" w:sz="4" w:space="0" w:color="auto"/>
              <w:right w:val="single" w:sz="4" w:space="0" w:color="auto"/>
            </w:tcBorders>
          </w:tcPr>
          <w:p w14:paraId="05A68992" w14:textId="77777777" w:rsidR="00AC4BB3" w:rsidRPr="00B7591F" w:rsidRDefault="00AC4BB3" w:rsidP="00F110F0">
            <w:pPr>
              <w:rPr>
                <w:color w:val="000000" w:themeColor="text1"/>
                <w:sz w:val="18"/>
                <w:szCs w:val="18"/>
              </w:rPr>
            </w:pPr>
            <w:r w:rsidRPr="00B7591F">
              <w:rPr>
                <w:sz w:val="18"/>
                <w:szCs w:val="18"/>
              </w:rPr>
              <w:t xml:space="preserve">On premise </w:t>
            </w:r>
            <w:r w:rsidRPr="00B7591F">
              <w:rPr>
                <w:color w:val="000000" w:themeColor="text1"/>
                <w:sz w:val="18"/>
                <w:szCs w:val="18"/>
              </w:rPr>
              <w:t>Oracle relational database to support application data</w:t>
            </w:r>
          </w:p>
        </w:tc>
        <w:tc>
          <w:tcPr>
            <w:tcW w:w="2430" w:type="dxa"/>
            <w:tcBorders>
              <w:top w:val="single" w:sz="4" w:space="0" w:color="auto"/>
              <w:left w:val="single" w:sz="4" w:space="0" w:color="auto"/>
              <w:bottom w:val="single" w:sz="4" w:space="0" w:color="auto"/>
              <w:right w:val="single" w:sz="4" w:space="0" w:color="auto"/>
            </w:tcBorders>
          </w:tcPr>
          <w:p w14:paraId="60F86A4C" w14:textId="77777777" w:rsidR="00AC4BB3" w:rsidRPr="00B7591F" w:rsidRDefault="00AC4BB3" w:rsidP="00F110F0">
            <w:pPr>
              <w:rPr>
                <w:color w:val="000000" w:themeColor="text1"/>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tcPr>
          <w:p w14:paraId="3512D1A8" w14:textId="77777777" w:rsidR="00AC4BB3" w:rsidRPr="00B7591F" w:rsidRDefault="00AC4BB3" w:rsidP="00F110F0">
            <w:pPr>
              <w:rPr>
                <w:color w:val="000000" w:themeColor="text1"/>
                <w:sz w:val="18"/>
                <w:szCs w:val="18"/>
              </w:rPr>
            </w:pPr>
            <w:r w:rsidRPr="00B7591F">
              <w:rPr>
                <w:color w:val="000000" w:themeColor="text1"/>
                <w:sz w:val="18"/>
                <w:szCs w:val="18"/>
              </w:rPr>
              <w:t xml:space="preserve">Administrative DBA Support, Licensure, and </w:t>
            </w:r>
          </w:p>
          <w:p w14:paraId="2E01F106" w14:textId="77777777" w:rsidR="00AC4BB3" w:rsidRPr="00B7591F" w:rsidRDefault="00AC4BB3" w:rsidP="00F110F0">
            <w:pPr>
              <w:rPr>
                <w:color w:val="000000" w:themeColor="text1"/>
                <w:sz w:val="18"/>
                <w:szCs w:val="18"/>
              </w:rPr>
            </w:pPr>
            <w:r w:rsidRPr="00B7591F">
              <w:rPr>
                <w:color w:val="000000" w:themeColor="text1"/>
                <w:sz w:val="18"/>
                <w:szCs w:val="18"/>
              </w:rPr>
              <w:t>Infrastructure Support</w:t>
            </w:r>
          </w:p>
        </w:tc>
      </w:tr>
      <w:bookmarkEnd w:id="8"/>
      <w:tr w:rsidR="00003A6C" w:rsidRPr="00B7591F" w14:paraId="5548C77E"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9D71D93" w14:textId="3F8E439A" w:rsidR="00003A6C" w:rsidRPr="00B7591F" w:rsidRDefault="00003A6C" w:rsidP="00003A6C">
            <w:pPr>
              <w:rPr>
                <w:color w:val="000000"/>
                <w:sz w:val="18"/>
                <w:szCs w:val="18"/>
              </w:rPr>
            </w:pPr>
            <w:r w:rsidRPr="00B7591F">
              <w:rPr>
                <w:color w:val="000000"/>
                <w:sz w:val="18"/>
                <w:szCs w:val="18"/>
              </w:rPr>
              <w:lastRenderedPageBreak/>
              <w:t>Apache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C966B25" w14:textId="4FC4356C" w:rsidR="00003A6C" w:rsidRPr="00B7591F" w:rsidRDefault="00003A6C" w:rsidP="00003A6C">
            <w:pPr>
              <w:rPr>
                <w:color w:val="000000"/>
                <w:sz w:val="18"/>
                <w:szCs w:val="18"/>
              </w:rPr>
            </w:pPr>
            <w:proofErr w:type="spellStart"/>
            <w:r w:rsidRPr="00B7591F">
              <w:rPr>
                <w:color w:val="000000"/>
                <w:sz w:val="18"/>
                <w:szCs w:val="18"/>
              </w:rPr>
              <w:t>ApacheDS</w:t>
            </w:r>
            <w:proofErr w:type="spellEnd"/>
          </w:p>
        </w:tc>
        <w:tc>
          <w:tcPr>
            <w:tcW w:w="1170" w:type="dxa"/>
            <w:tcBorders>
              <w:top w:val="single" w:sz="4" w:space="0" w:color="auto"/>
              <w:left w:val="single" w:sz="4" w:space="0" w:color="auto"/>
              <w:bottom w:val="single" w:sz="4" w:space="0" w:color="auto"/>
              <w:right w:val="single" w:sz="4" w:space="0" w:color="auto"/>
            </w:tcBorders>
          </w:tcPr>
          <w:p w14:paraId="01991CA6" w14:textId="3CAAE3A1" w:rsidR="00003A6C" w:rsidRPr="00B7591F" w:rsidRDefault="002B42B4" w:rsidP="00003A6C">
            <w:pPr>
              <w:rPr>
                <w:color w:val="000000" w:themeColor="text1"/>
                <w:sz w:val="18"/>
                <w:szCs w:val="18"/>
              </w:rPr>
            </w:pPr>
            <w:r>
              <w:rPr>
                <w:color w:val="000000" w:themeColor="text1"/>
                <w:sz w:val="18"/>
                <w:szCs w:val="18"/>
              </w:rPr>
              <w:t>Most recent</w:t>
            </w:r>
          </w:p>
        </w:tc>
        <w:tc>
          <w:tcPr>
            <w:tcW w:w="2160" w:type="dxa"/>
            <w:tcBorders>
              <w:top w:val="single" w:sz="4" w:space="0" w:color="auto"/>
              <w:left w:val="single" w:sz="4" w:space="0" w:color="auto"/>
              <w:bottom w:val="single" w:sz="4" w:space="0" w:color="auto"/>
              <w:right w:val="single" w:sz="4" w:space="0" w:color="auto"/>
            </w:tcBorders>
          </w:tcPr>
          <w:p w14:paraId="69ECB43D" w14:textId="35425F34" w:rsidR="00003A6C" w:rsidRPr="00B7591F" w:rsidRDefault="00003A6C" w:rsidP="00003A6C">
            <w:pPr>
              <w:rPr>
                <w:sz w:val="18"/>
                <w:szCs w:val="18"/>
              </w:rPr>
            </w:pPr>
            <w:r w:rsidRPr="00B7591F">
              <w:rPr>
                <w:color w:val="000000" w:themeColor="text1"/>
                <w:sz w:val="18"/>
                <w:szCs w:val="18"/>
              </w:rPr>
              <w:t xml:space="preserve">Embeddable Java directory server </w:t>
            </w:r>
            <w:r>
              <w:rPr>
                <w:color w:val="000000" w:themeColor="text1"/>
                <w:sz w:val="18"/>
                <w:szCs w:val="18"/>
              </w:rPr>
              <w:t>– maintains the role based access information for this system</w:t>
            </w:r>
          </w:p>
        </w:tc>
        <w:tc>
          <w:tcPr>
            <w:tcW w:w="2430" w:type="dxa"/>
            <w:tcBorders>
              <w:top w:val="single" w:sz="4" w:space="0" w:color="auto"/>
              <w:left w:val="single" w:sz="4" w:space="0" w:color="auto"/>
              <w:bottom w:val="single" w:sz="4" w:space="0" w:color="auto"/>
              <w:right w:val="single" w:sz="4" w:space="0" w:color="auto"/>
            </w:tcBorders>
          </w:tcPr>
          <w:p w14:paraId="38CB813F" w14:textId="4E4B281B" w:rsidR="00003A6C" w:rsidRPr="00B7591F" w:rsidRDefault="00003A6C" w:rsidP="00003A6C">
            <w:pPr>
              <w:rPr>
                <w:color w:val="000000" w:themeColor="text1"/>
                <w:sz w:val="18"/>
                <w:szCs w:val="18"/>
              </w:rPr>
            </w:pPr>
            <w:r>
              <w:rPr>
                <w:sz w:val="18"/>
                <w:szCs w:val="18"/>
              </w:rPr>
              <w:t>Application Configuration and Support</w:t>
            </w:r>
          </w:p>
        </w:tc>
        <w:tc>
          <w:tcPr>
            <w:tcW w:w="1975" w:type="dxa"/>
            <w:tcBorders>
              <w:top w:val="single" w:sz="4" w:space="0" w:color="auto"/>
              <w:left w:val="single" w:sz="4" w:space="0" w:color="auto"/>
              <w:bottom w:val="single" w:sz="4" w:space="0" w:color="auto"/>
              <w:right w:val="single" w:sz="4" w:space="0" w:color="auto"/>
            </w:tcBorders>
          </w:tcPr>
          <w:p w14:paraId="722A2134" w14:textId="344E61F6" w:rsidR="00003A6C" w:rsidRPr="00B7591F" w:rsidRDefault="00003A6C" w:rsidP="00003A6C">
            <w:pPr>
              <w:rPr>
                <w:color w:val="000000" w:themeColor="text1"/>
                <w:sz w:val="18"/>
                <w:szCs w:val="18"/>
              </w:rPr>
            </w:pPr>
            <w:r>
              <w:rPr>
                <w:sz w:val="18"/>
                <w:szCs w:val="18"/>
              </w:rPr>
              <w:t>Licensure, Infrastructure Support</w:t>
            </w:r>
          </w:p>
        </w:tc>
      </w:tr>
      <w:tr w:rsidR="00003A6C" w:rsidRPr="00B7591F" w14:paraId="09020FB7" w14:textId="77777777" w:rsidTr="00F110F0">
        <w:trPr>
          <w:cantSplit/>
        </w:trPr>
        <w:tc>
          <w:tcPr>
            <w:tcW w:w="106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219947" w14:textId="77777777" w:rsidR="00003A6C" w:rsidRPr="00B7591F" w:rsidRDefault="00003A6C" w:rsidP="00003A6C">
            <w:pPr>
              <w:jc w:val="center"/>
              <w:rPr>
                <w:b/>
                <w:sz w:val="22"/>
                <w:szCs w:val="22"/>
              </w:rPr>
            </w:pPr>
            <w:r w:rsidRPr="00B7591F">
              <w:rPr>
                <w:b/>
                <w:sz w:val="22"/>
                <w:szCs w:val="22"/>
              </w:rPr>
              <w:t>IMPACT Worker Portal</w:t>
            </w:r>
          </w:p>
        </w:tc>
      </w:tr>
      <w:tr w:rsidR="00003A6C" w:rsidRPr="00B7591F" w14:paraId="3A41E9EF"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F218792" w14:textId="163809BB" w:rsidR="00003A6C" w:rsidRPr="00B7591F" w:rsidRDefault="00003A6C" w:rsidP="00003A6C">
            <w:pPr>
              <w:rPr>
                <w:color w:val="000000"/>
                <w:sz w:val="18"/>
                <w:szCs w:val="18"/>
              </w:rPr>
            </w:pPr>
            <w:r w:rsidRPr="00B7591F">
              <w:rPr>
                <w:color w:val="000000"/>
                <w:sz w:val="18"/>
                <w:szCs w:val="18"/>
              </w:rPr>
              <w:t>Java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5AA656" w14:textId="0B7AB9E6" w:rsidR="00003A6C" w:rsidRPr="00B7591F" w:rsidRDefault="00003A6C" w:rsidP="00003A6C">
            <w:pPr>
              <w:rPr>
                <w:color w:val="000000" w:themeColor="text1"/>
                <w:sz w:val="18"/>
                <w:szCs w:val="18"/>
              </w:rPr>
            </w:pPr>
            <w:r w:rsidRPr="00B7591F">
              <w:rPr>
                <w:color w:val="000000" w:themeColor="text1"/>
                <w:sz w:val="18"/>
                <w:szCs w:val="18"/>
              </w:rPr>
              <w:t>IBM &amp; Oracle Java SDKs</w:t>
            </w:r>
          </w:p>
        </w:tc>
        <w:tc>
          <w:tcPr>
            <w:tcW w:w="1170" w:type="dxa"/>
            <w:tcBorders>
              <w:top w:val="single" w:sz="4" w:space="0" w:color="auto"/>
              <w:left w:val="single" w:sz="4" w:space="0" w:color="auto"/>
              <w:bottom w:val="single" w:sz="4" w:space="0" w:color="auto"/>
              <w:right w:val="single" w:sz="4" w:space="0" w:color="auto"/>
            </w:tcBorders>
          </w:tcPr>
          <w:p w14:paraId="14ABF0DC" w14:textId="20BC61FE" w:rsidR="00003A6C" w:rsidRPr="00B7591F" w:rsidRDefault="00003A6C" w:rsidP="00003A6C">
            <w:pPr>
              <w:rPr>
                <w:color w:val="000000" w:themeColor="text1"/>
                <w:sz w:val="18"/>
                <w:szCs w:val="18"/>
              </w:rPr>
            </w:pPr>
            <w:r>
              <w:rPr>
                <w:color w:val="000000" w:themeColor="text1"/>
                <w:sz w:val="18"/>
                <w:szCs w:val="18"/>
              </w:rPr>
              <w:t xml:space="preserve">Oracle </w:t>
            </w:r>
            <w:proofErr w:type="spellStart"/>
            <w:r>
              <w:rPr>
                <w:color w:val="000000" w:themeColor="text1"/>
                <w:sz w:val="18"/>
                <w:szCs w:val="18"/>
              </w:rPr>
              <w:t>JDK</w:t>
            </w:r>
            <w:proofErr w:type="spellEnd"/>
            <w:r>
              <w:rPr>
                <w:color w:val="000000" w:themeColor="text1"/>
                <w:sz w:val="18"/>
                <w:szCs w:val="18"/>
              </w:rPr>
              <w:t xml:space="preserve"> 9</w:t>
            </w:r>
          </w:p>
        </w:tc>
        <w:tc>
          <w:tcPr>
            <w:tcW w:w="2160" w:type="dxa"/>
            <w:tcBorders>
              <w:top w:val="single" w:sz="4" w:space="0" w:color="auto"/>
              <w:left w:val="single" w:sz="4" w:space="0" w:color="auto"/>
              <w:bottom w:val="single" w:sz="4" w:space="0" w:color="auto"/>
              <w:right w:val="single" w:sz="4" w:space="0" w:color="auto"/>
            </w:tcBorders>
          </w:tcPr>
          <w:p w14:paraId="2343E391" w14:textId="77777777" w:rsidR="00003A6C" w:rsidRPr="00B7591F" w:rsidRDefault="00003A6C" w:rsidP="00003A6C">
            <w:pPr>
              <w:rPr>
                <w:color w:val="000000" w:themeColor="text1"/>
                <w:sz w:val="18"/>
                <w:szCs w:val="18"/>
              </w:rPr>
            </w:pPr>
            <w:r w:rsidRPr="00B7591F">
              <w:rPr>
                <w:color w:val="000000" w:themeColor="text1"/>
                <w:sz w:val="18"/>
                <w:szCs w:val="18"/>
              </w:rPr>
              <w:t>Computing platform to create, develop and run web-based applications</w:t>
            </w:r>
            <w:r w:rsidRPr="00B7591F">
              <w:rPr>
                <w:rFonts w:ascii="Arial" w:hAnsi="Arial" w:cs="Arial"/>
                <w:color w:val="000000" w:themeColor="text1"/>
                <w:sz w:val="18"/>
                <w:szCs w:val="18"/>
                <w:shd w:val="clear" w:color="auto" w:fill="FFFFFF"/>
              </w:rPr>
              <w:t xml:space="preserve"> </w:t>
            </w:r>
          </w:p>
        </w:tc>
        <w:tc>
          <w:tcPr>
            <w:tcW w:w="2430" w:type="dxa"/>
            <w:tcBorders>
              <w:top w:val="single" w:sz="4" w:space="0" w:color="auto"/>
              <w:left w:val="single" w:sz="4" w:space="0" w:color="auto"/>
              <w:bottom w:val="single" w:sz="4" w:space="0" w:color="auto"/>
              <w:right w:val="single" w:sz="4" w:space="0" w:color="auto"/>
            </w:tcBorders>
          </w:tcPr>
          <w:p w14:paraId="7E7DFBA0" w14:textId="77777777" w:rsidR="00003A6C" w:rsidRPr="00B7591F" w:rsidRDefault="00003A6C" w:rsidP="00003A6C">
            <w:pPr>
              <w:rPr>
                <w:color w:val="000000" w:themeColor="text1"/>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tcPr>
          <w:p w14:paraId="422B340B"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0E785AD9"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w:t>
            </w:r>
          </w:p>
        </w:tc>
      </w:tr>
      <w:tr w:rsidR="00003A6C" w:rsidRPr="00B7591F" w14:paraId="1F05F645"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0DB84B05" w14:textId="0C22E738" w:rsidR="00003A6C" w:rsidRPr="00B7591F" w:rsidRDefault="00003A6C" w:rsidP="00003A6C">
            <w:pPr>
              <w:rPr>
                <w:color w:val="000000"/>
                <w:sz w:val="18"/>
                <w:szCs w:val="18"/>
              </w:rPr>
            </w:pPr>
            <w:r w:rsidRPr="00B7591F">
              <w:rPr>
                <w:color w:val="000000"/>
                <w:sz w:val="18"/>
                <w:szCs w:val="18"/>
              </w:rPr>
              <w:t>Java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222C672" w14:textId="53C9F895" w:rsidR="00003A6C" w:rsidRPr="00B7591F" w:rsidRDefault="00003A6C" w:rsidP="00003A6C">
            <w:pPr>
              <w:rPr>
                <w:color w:val="000000"/>
                <w:sz w:val="18"/>
                <w:szCs w:val="18"/>
              </w:rPr>
            </w:pPr>
            <w:r w:rsidRPr="00B7591F">
              <w:rPr>
                <w:color w:val="000000" w:themeColor="text1"/>
                <w:sz w:val="18"/>
                <w:szCs w:val="18"/>
              </w:rPr>
              <w:t>Spring Framework</w:t>
            </w:r>
          </w:p>
        </w:tc>
        <w:tc>
          <w:tcPr>
            <w:tcW w:w="1170" w:type="dxa"/>
            <w:tcBorders>
              <w:top w:val="single" w:sz="4" w:space="0" w:color="auto"/>
              <w:left w:val="single" w:sz="4" w:space="0" w:color="auto"/>
              <w:bottom w:val="single" w:sz="4" w:space="0" w:color="auto"/>
              <w:right w:val="single" w:sz="4" w:space="0" w:color="auto"/>
            </w:tcBorders>
          </w:tcPr>
          <w:p w14:paraId="3B23F621" w14:textId="77777777" w:rsidR="00003A6C" w:rsidRPr="00B7591F" w:rsidRDefault="00003A6C" w:rsidP="00003A6C">
            <w:pPr>
              <w:rPr>
                <w:sz w:val="18"/>
                <w:szCs w:val="18"/>
              </w:rPr>
            </w:pPr>
            <w:r w:rsidRPr="00B7591F">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tcPr>
          <w:p w14:paraId="6DA62D6C" w14:textId="77777777" w:rsidR="00003A6C" w:rsidRPr="00B7591F" w:rsidRDefault="00003A6C" w:rsidP="00003A6C">
            <w:pPr>
              <w:rPr>
                <w:sz w:val="18"/>
                <w:szCs w:val="18"/>
              </w:rPr>
            </w:pPr>
            <w:r w:rsidRPr="00B7591F">
              <w:rPr>
                <w:color w:val="000000" w:themeColor="text1"/>
                <w:sz w:val="18"/>
                <w:szCs w:val="18"/>
              </w:rPr>
              <w:t>Java framework for developing, building and deploying web-based enterprise applications online</w:t>
            </w:r>
          </w:p>
        </w:tc>
        <w:tc>
          <w:tcPr>
            <w:tcW w:w="2430" w:type="dxa"/>
            <w:tcBorders>
              <w:top w:val="single" w:sz="4" w:space="0" w:color="auto"/>
              <w:left w:val="single" w:sz="4" w:space="0" w:color="auto"/>
              <w:bottom w:val="single" w:sz="4" w:space="0" w:color="auto"/>
              <w:right w:val="single" w:sz="4" w:space="0" w:color="auto"/>
            </w:tcBorders>
          </w:tcPr>
          <w:p w14:paraId="1B29757B" w14:textId="77777777" w:rsidR="00003A6C" w:rsidRPr="00B7591F" w:rsidRDefault="00003A6C" w:rsidP="00003A6C">
            <w:pPr>
              <w:rPr>
                <w:color w:val="000000"/>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08CC33B"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532A7637"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05BDA611"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CAED442" w14:textId="36AE7D1F" w:rsidR="00003A6C" w:rsidRPr="00B7591F" w:rsidRDefault="00003A6C" w:rsidP="00003A6C">
            <w:pPr>
              <w:rPr>
                <w:color w:val="000000"/>
                <w:sz w:val="18"/>
                <w:szCs w:val="18"/>
              </w:rPr>
            </w:pPr>
            <w:r w:rsidRPr="00B7591F">
              <w:rPr>
                <w:color w:val="000000"/>
                <w:sz w:val="18"/>
                <w:szCs w:val="18"/>
              </w:rPr>
              <w:t xml:space="preserve">Eclipse </w:t>
            </w:r>
            <w:proofErr w:type="spellStart"/>
            <w:r w:rsidRPr="00B7591F">
              <w:rPr>
                <w:color w:val="000000"/>
                <w:sz w:val="18"/>
                <w:szCs w:val="18"/>
              </w:rPr>
              <w:t>BIRT</w:t>
            </w:r>
            <w:proofErr w:type="spellEnd"/>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A11AC8A" w14:textId="245D471D" w:rsidR="00003A6C" w:rsidRPr="00B7591F" w:rsidRDefault="00003A6C" w:rsidP="00003A6C">
            <w:pPr>
              <w:rPr>
                <w:color w:val="000000"/>
                <w:sz w:val="18"/>
                <w:szCs w:val="18"/>
              </w:rPr>
            </w:pPr>
            <w:proofErr w:type="spellStart"/>
            <w:r w:rsidRPr="00B7591F">
              <w:rPr>
                <w:color w:val="000000"/>
                <w:sz w:val="18"/>
                <w:szCs w:val="18"/>
              </w:rPr>
              <w:t>BIRT</w:t>
            </w:r>
            <w:proofErr w:type="spellEnd"/>
          </w:p>
        </w:tc>
        <w:tc>
          <w:tcPr>
            <w:tcW w:w="1170" w:type="dxa"/>
            <w:tcBorders>
              <w:top w:val="single" w:sz="4" w:space="0" w:color="auto"/>
              <w:left w:val="single" w:sz="4" w:space="0" w:color="auto"/>
              <w:bottom w:val="single" w:sz="4" w:space="0" w:color="auto"/>
              <w:right w:val="single" w:sz="4" w:space="0" w:color="auto"/>
            </w:tcBorders>
          </w:tcPr>
          <w:p w14:paraId="3314E554" w14:textId="2486FD2F" w:rsidR="00003A6C" w:rsidRPr="00B7591F" w:rsidRDefault="00003A6C" w:rsidP="00003A6C">
            <w:pPr>
              <w:rPr>
                <w:sz w:val="18"/>
                <w:szCs w:val="18"/>
              </w:rPr>
            </w:pPr>
            <w:r w:rsidRPr="00B7591F">
              <w:rPr>
                <w:sz w:val="18"/>
                <w:szCs w:val="18"/>
              </w:rPr>
              <w:t>4.X</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3AE8E06" w14:textId="7FD5564F" w:rsidR="00003A6C" w:rsidRPr="00B7591F" w:rsidRDefault="00003A6C" w:rsidP="00003A6C">
            <w:pPr>
              <w:rPr>
                <w:color w:val="000000" w:themeColor="text1"/>
                <w:sz w:val="18"/>
                <w:szCs w:val="18"/>
              </w:rPr>
            </w:pPr>
            <w:r w:rsidRPr="00B7591F">
              <w:rPr>
                <w:color w:val="000000" w:themeColor="text1"/>
                <w:sz w:val="18"/>
                <w:szCs w:val="18"/>
              </w:rPr>
              <w:t>Reporting tool for access to IMPACT reports</w:t>
            </w:r>
          </w:p>
        </w:tc>
        <w:tc>
          <w:tcPr>
            <w:tcW w:w="2430" w:type="dxa"/>
            <w:tcBorders>
              <w:top w:val="single" w:sz="4" w:space="0" w:color="auto"/>
              <w:left w:val="single" w:sz="4" w:space="0" w:color="auto"/>
              <w:bottom w:val="single" w:sz="4" w:space="0" w:color="auto"/>
              <w:right w:val="single" w:sz="4" w:space="0" w:color="auto"/>
            </w:tcBorders>
          </w:tcPr>
          <w:p w14:paraId="1A8B5319" w14:textId="06C074DF" w:rsidR="00003A6C" w:rsidRPr="00B7591F" w:rsidRDefault="00003A6C" w:rsidP="00003A6C">
            <w:pPr>
              <w:rPr>
                <w:sz w:val="18"/>
                <w:szCs w:val="18"/>
              </w:rPr>
            </w:pPr>
            <w:r w:rsidRPr="00B7591F">
              <w:rPr>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6DFFB488" w14:textId="26E43C7F" w:rsidR="00003A6C" w:rsidRPr="00B7591F" w:rsidRDefault="00003A6C" w:rsidP="00003A6C">
            <w:pPr>
              <w:rPr>
                <w:sz w:val="18"/>
                <w:szCs w:val="18"/>
              </w:rPr>
            </w:pPr>
            <w:r w:rsidRPr="00B7591F">
              <w:rPr>
                <w:sz w:val="18"/>
                <w:szCs w:val="18"/>
              </w:rPr>
              <w:t>Licensure, Infrastructure Support</w:t>
            </w:r>
          </w:p>
        </w:tc>
      </w:tr>
      <w:tr w:rsidR="00003A6C" w:rsidRPr="00B7591F" w14:paraId="09A7332D"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2C58A2F" w14:textId="2650ED24" w:rsidR="00003A6C" w:rsidRPr="00B7591F" w:rsidRDefault="00003A6C" w:rsidP="00003A6C">
            <w:pPr>
              <w:rPr>
                <w:color w:val="000000"/>
                <w:sz w:val="18"/>
                <w:szCs w:val="18"/>
              </w:rPr>
            </w:pPr>
            <w:bookmarkStart w:id="9" w:name="_Hlk526081899"/>
            <w:r w:rsidRPr="00B7591F">
              <w:rPr>
                <w:color w:val="000000"/>
                <w:sz w:val="18"/>
                <w:szCs w:val="18"/>
              </w:rPr>
              <w:t>Apache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F53141A" w14:textId="4A79C738" w:rsidR="00003A6C" w:rsidRPr="00B7591F" w:rsidRDefault="00003A6C" w:rsidP="00003A6C">
            <w:pPr>
              <w:rPr>
                <w:color w:val="000000"/>
                <w:sz w:val="18"/>
                <w:szCs w:val="18"/>
              </w:rPr>
            </w:pPr>
            <w:proofErr w:type="spellStart"/>
            <w:r w:rsidRPr="00B7591F">
              <w:rPr>
                <w:color w:val="000000"/>
                <w:sz w:val="18"/>
                <w:szCs w:val="18"/>
              </w:rPr>
              <w:t>ApacheDS</w:t>
            </w:r>
            <w:proofErr w:type="spellEnd"/>
          </w:p>
        </w:tc>
        <w:tc>
          <w:tcPr>
            <w:tcW w:w="1170" w:type="dxa"/>
            <w:tcBorders>
              <w:top w:val="single" w:sz="4" w:space="0" w:color="auto"/>
              <w:left w:val="single" w:sz="4" w:space="0" w:color="auto"/>
              <w:bottom w:val="single" w:sz="4" w:space="0" w:color="auto"/>
              <w:right w:val="single" w:sz="4" w:space="0" w:color="auto"/>
            </w:tcBorders>
          </w:tcPr>
          <w:p w14:paraId="2136F9EC" w14:textId="27A256E8" w:rsidR="00003A6C" w:rsidRPr="00B7591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1E895B" w14:textId="5E7CCE2F" w:rsidR="00003A6C" w:rsidRPr="00B7591F" w:rsidRDefault="00003A6C" w:rsidP="00003A6C">
            <w:pPr>
              <w:rPr>
                <w:sz w:val="18"/>
                <w:szCs w:val="18"/>
              </w:rPr>
            </w:pPr>
            <w:r w:rsidRPr="00B7591F">
              <w:rPr>
                <w:color w:val="000000" w:themeColor="text1"/>
                <w:sz w:val="18"/>
                <w:szCs w:val="18"/>
              </w:rPr>
              <w:t xml:space="preserve">Embeddable Java directory server </w:t>
            </w:r>
            <w:r>
              <w:rPr>
                <w:color w:val="000000" w:themeColor="text1"/>
                <w:sz w:val="18"/>
                <w:szCs w:val="18"/>
              </w:rPr>
              <w:t>– maintains the role based access information for this system</w:t>
            </w:r>
          </w:p>
        </w:tc>
        <w:tc>
          <w:tcPr>
            <w:tcW w:w="2430" w:type="dxa"/>
            <w:tcBorders>
              <w:top w:val="single" w:sz="4" w:space="0" w:color="auto"/>
              <w:left w:val="single" w:sz="4" w:space="0" w:color="auto"/>
              <w:bottom w:val="single" w:sz="4" w:space="0" w:color="auto"/>
              <w:right w:val="single" w:sz="4" w:space="0" w:color="auto"/>
            </w:tcBorders>
          </w:tcPr>
          <w:p w14:paraId="0F8851DC" w14:textId="6F8E440D" w:rsidR="00003A6C" w:rsidRPr="00B7591F" w:rsidRDefault="00003A6C" w:rsidP="00003A6C">
            <w:pPr>
              <w:rPr>
                <w:sz w:val="18"/>
                <w:szCs w:val="18"/>
              </w:rPr>
            </w:pPr>
            <w:r>
              <w:rPr>
                <w:sz w:val="18"/>
                <w:szCs w:val="18"/>
              </w:rPr>
              <w:t>Application Configuration and Support</w:t>
            </w:r>
          </w:p>
        </w:tc>
        <w:tc>
          <w:tcPr>
            <w:tcW w:w="1975" w:type="dxa"/>
            <w:tcBorders>
              <w:top w:val="single" w:sz="4" w:space="0" w:color="auto"/>
              <w:left w:val="single" w:sz="4" w:space="0" w:color="auto"/>
              <w:bottom w:val="single" w:sz="4" w:space="0" w:color="auto"/>
              <w:right w:val="single" w:sz="4" w:space="0" w:color="auto"/>
            </w:tcBorders>
          </w:tcPr>
          <w:p w14:paraId="7BB92AAD" w14:textId="00273E3B" w:rsidR="00003A6C" w:rsidRPr="00B7591F" w:rsidRDefault="00003A6C" w:rsidP="00003A6C">
            <w:pPr>
              <w:rPr>
                <w:sz w:val="18"/>
                <w:szCs w:val="18"/>
              </w:rPr>
            </w:pPr>
            <w:r>
              <w:rPr>
                <w:sz w:val="18"/>
                <w:szCs w:val="18"/>
              </w:rPr>
              <w:t>Licensure, Infrastructure Support</w:t>
            </w:r>
          </w:p>
        </w:tc>
      </w:tr>
      <w:tr w:rsidR="00003A6C" w:rsidRPr="00B7591F" w14:paraId="7B756249"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E62F06E" w14:textId="7E9026C1" w:rsidR="00003A6C" w:rsidRPr="00B7591F" w:rsidRDefault="00003A6C" w:rsidP="00003A6C">
            <w:pPr>
              <w:rPr>
                <w:color w:val="000000"/>
                <w:sz w:val="18"/>
                <w:szCs w:val="18"/>
              </w:rPr>
            </w:pPr>
            <w:r>
              <w:rPr>
                <w:color w:val="000000"/>
                <w:sz w:val="18"/>
                <w:szCs w:val="18"/>
              </w:rPr>
              <w:t xml:space="preserve">Microsoft </w:t>
            </w:r>
            <w:r w:rsidRPr="00B7591F">
              <w:rPr>
                <w:color w:val="000000"/>
                <w:sz w:val="18"/>
                <w:szCs w:val="18"/>
              </w:rPr>
              <w:t>LDAP</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4AE96CF" w14:textId="5621D7FC" w:rsidR="00003A6C" w:rsidRPr="00B7591F" w:rsidRDefault="00003A6C" w:rsidP="00003A6C">
            <w:pPr>
              <w:rPr>
                <w:color w:val="000000" w:themeColor="text1"/>
                <w:sz w:val="18"/>
                <w:szCs w:val="18"/>
              </w:rPr>
            </w:pPr>
            <w:r>
              <w:rPr>
                <w:color w:val="000000" w:themeColor="text1"/>
                <w:sz w:val="18"/>
                <w:szCs w:val="18"/>
              </w:rPr>
              <w:t>Microsoft Lightweight Directory Services (LDS)</w:t>
            </w:r>
          </w:p>
        </w:tc>
        <w:tc>
          <w:tcPr>
            <w:tcW w:w="1170" w:type="dxa"/>
            <w:tcBorders>
              <w:top w:val="single" w:sz="4" w:space="0" w:color="auto"/>
              <w:left w:val="single" w:sz="4" w:space="0" w:color="auto"/>
              <w:bottom w:val="single" w:sz="4" w:space="0" w:color="auto"/>
              <w:right w:val="single" w:sz="4" w:space="0" w:color="auto"/>
            </w:tcBorders>
          </w:tcPr>
          <w:p w14:paraId="18DC5DF1" w14:textId="05E2B696" w:rsidR="00003A6C" w:rsidRPr="00B7591F" w:rsidRDefault="00003A6C" w:rsidP="00003A6C">
            <w:pPr>
              <w:rPr>
                <w:color w:val="000000" w:themeColor="text1"/>
                <w:sz w:val="18"/>
                <w:szCs w:val="18"/>
              </w:rPr>
            </w:pPr>
            <w:r>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90C98C0" w14:textId="7BB81BB9" w:rsidR="00003A6C" w:rsidRPr="00B7591F" w:rsidRDefault="00003A6C" w:rsidP="00003A6C">
            <w:pPr>
              <w:rPr>
                <w:color w:val="000000" w:themeColor="text1"/>
                <w:sz w:val="18"/>
                <w:szCs w:val="18"/>
              </w:rPr>
            </w:pPr>
            <w:r>
              <w:rPr>
                <w:color w:val="000000" w:themeColor="text1"/>
                <w:sz w:val="18"/>
                <w:szCs w:val="18"/>
              </w:rPr>
              <w:t>Statewide LDAP supporting secure access for State-issued ID users, as well as service accounts</w:t>
            </w:r>
          </w:p>
        </w:tc>
        <w:tc>
          <w:tcPr>
            <w:tcW w:w="2430" w:type="dxa"/>
            <w:tcBorders>
              <w:top w:val="single" w:sz="4" w:space="0" w:color="auto"/>
              <w:left w:val="single" w:sz="4" w:space="0" w:color="auto"/>
              <w:bottom w:val="single" w:sz="4" w:space="0" w:color="auto"/>
              <w:right w:val="single" w:sz="4" w:space="0" w:color="auto"/>
            </w:tcBorders>
          </w:tcPr>
          <w:p w14:paraId="534CF26A" w14:textId="3A0AA82F" w:rsidR="00003A6C" w:rsidRPr="00B7591F" w:rsidRDefault="00003A6C" w:rsidP="00003A6C">
            <w:pPr>
              <w:rPr>
                <w:color w:val="000000" w:themeColor="text1"/>
                <w:sz w:val="18"/>
                <w:szCs w:val="18"/>
              </w:rPr>
            </w:pPr>
            <w:r>
              <w:rPr>
                <w:color w:val="000000" w:themeColor="text1"/>
                <w:sz w:val="18"/>
                <w:szCs w:val="18"/>
              </w:rPr>
              <w:t>Maintenance of linkage to LDAP</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9FC9F3A" w14:textId="2C688D09" w:rsidR="00003A6C" w:rsidRPr="00B7591F" w:rsidRDefault="00003A6C" w:rsidP="00003A6C">
            <w:pPr>
              <w:rPr>
                <w:color w:val="000000" w:themeColor="text1"/>
                <w:sz w:val="18"/>
                <w:szCs w:val="18"/>
              </w:rPr>
            </w:pPr>
            <w:r>
              <w:rPr>
                <w:color w:val="000000" w:themeColor="text1"/>
                <w:sz w:val="18"/>
                <w:szCs w:val="18"/>
              </w:rPr>
              <w:t>Licensure, Infrastructure Support, and Configuration</w:t>
            </w:r>
          </w:p>
        </w:tc>
      </w:tr>
      <w:bookmarkEnd w:id="9"/>
      <w:tr w:rsidR="00003A6C" w:rsidRPr="00B7591F" w14:paraId="326C0548"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1489223" w14:textId="77777777" w:rsidR="00003A6C" w:rsidRPr="00B7591F" w:rsidRDefault="00003A6C" w:rsidP="00003A6C">
            <w:pPr>
              <w:rPr>
                <w:color w:val="000000"/>
                <w:sz w:val="18"/>
                <w:szCs w:val="18"/>
              </w:rPr>
            </w:pPr>
            <w:r w:rsidRPr="00B7591F">
              <w:rPr>
                <w:color w:val="000000"/>
                <w:sz w:val="18"/>
                <w:szCs w:val="18"/>
              </w:rPr>
              <w:t>WebSphere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81B403A" w14:textId="77777777" w:rsidR="00003A6C" w:rsidRPr="00B7591F" w:rsidRDefault="00003A6C" w:rsidP="00003A6C">
            <w:pPr>
              <w:rPr>
                <w:color w:val="000000"/>
                <w:sz w:val="18"/>
                <w:szCs w:val="18"/>
              </w:rPr>
            </w:pPr>
            <w:r w:rsidRPr="00B7591F">
              <w:rPr>
                <w:color w:val="000000" w:themeColor="text1"/>
                <w:sz w:val="18"/>
                <w:szCs w:val="18"/>
              </w:rPr>
              <w:t>WebSphere Webserver</w:t>
            </w:r>
          </w:p>
        </w:tc>
        <w:tc>
          <w:tcPr>
            <w:tcW w:w="1170" w:type="dxa"/>
            <w:tcBorders>
              <w:top w:val="single" w:sz="4" w:space="0" w:color="auto"/>
              <w:left w:val="single" w:sz="4" w:space="0" w:color="auto"/>
              <w:bottom w:val="single" w:sz="4" w:space="0" w:color="auto"/>
              <w:right w:val="single" w:sz="4" w:space="0" w:color="auto"/>
            </w:tcBorders>
          </w:tcPr>
          <w:p w14:paraId="087BC00C" w14:textId="5410F5CC" w:rsidR="00003A6C" w:rsidRPr="00B7591F" w:rsidRDefault="00003A6C" w:rsidP="00003A6C">
            <w:pPr>
              <w:rPr>
                <w:sz w:val="18"/>
                <w:szCs w:val="18"/>
              </w:rPr>
            </w:pPr>
            <w:r w:rsidRPr="00B7591F">
              <w:rPr>
                <w:color w:val="000000" w:themeColor="text1"/>
                <w:sz w:val="18"/>
                <w:szCs w:val="18"/>
              </w:rPr>
              <w:t xml:space="preserve">WebSphere </w:t>
            </w:r>
            <w:r w:rsidR="00216F8C">
              <w:rPr>
                <w:color w:val="000000" w:themeColor="text1"/>
                <w:sz w:val="18"/>
                <w:szCs w:val="18"/>
              </w:rPr>
              <w:t>9.0.0.7</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E835112" w14:textId="77777777" w:rsidR="00003A6C" w:rsidRPr="00B7591F" w:rsidRDefault="00003A6C" w:rsidP="00003A6C">
            <w:pPr>
              <w:rPr>
                <w:color w:val="FF0000"/>
                <w:sz w:val="18"/>
                <w:szCs w:val="18"/>
              </w:rPr>
            </w:pPr>
            <w:r w:rsidRPr="00B7591F">
              <w:rPr>
                <w:color w:val="000000" w:themeColor="text1"/>
                <w:sz w:val="18"/>
                <w:szCs w:val="18"/>
              </w:rPr>
              <w:t>Web application server for hosting Java based websites</w:t>
            </w:r>
          </w:p>
        </w:tc>
        <w:tc>
          <w:tcPr>
            <w:tcW w:w="2430" w:type="dxa"/>
            <w:tcBorders>
              <w:top w:val="single" w:sz="4" w:space="0" w:color="auto"/>
              <w:left w:val="single" w:sz="4" w:space="0" w:color="auto"/>
              <w:bottom w:val="single" w:sz="4" w:space="0" w:color="auto"/>
              <w:right w:val="single" w:sz="4" w:space="0" w:color="auto"/>
            </w:tcBorders>
          </w:tcPr>
          <w:p w14:paraId="5EC9E8AB" w14:textId="77777777" w:rsidR="00003A6C" w:rsidRPr="00B7591F" w:rsidRDefault="00003A6C" w:rsidP="00003A6C">
            <w:pPr>
              <w:rPr>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2EFCCC1"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448EB96B"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523FB0F9"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513699A" w14:textId="77777777" w:rsidR="00003A6C" w:rsidRPr="00B7591F" w:rsidRDefault="00003A6C" w:rsidP="00003A6C">
            <w:pPr>
              <w:rPr>
                <w:color w:val="000000"/>
                <w:sz w:val="18"/>
                <w:szCs w:val="18"/>
              </w:rPr>
            </w:pPr>
            <w:r w:rsidRPr="00B7591F">
              <w:rPr>
                <w:color w:val="000000"/>
                <w:sz w:val="18"/>
                <w:szCs w:val="18"/>
              </w:rPr>
              <w:t>Windows Server</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4C73FF8" w14:textId="77777777" w:rsidR="00003A6C" w:rsidRPr="00B7591F" w:rsidRDefault="00003A6C" w:rsidP="00003A6C">
            <w:pPr>
              <w:rPr>
                <w:color w:val="000000"/>
                <w:sz w:val="18"/>
                <w:szCs w:val="18"/>
              </w:rPr>
            </w:pPr>
            <w:r w:rsidRPr="00B7591F">
              <w:rPr>
                <w:color w:val="000000"/>
                <w:sz w:val="18"/>
                <w:szCs w:val="18"/>
              </w:rPr>
              <w:t>Windows Server Operating System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AEDCCDB" w14:textId="77777777" w:rsidR="00003A6C" w:rsidRPr="00B7591F" w:rsidRDefault="00003A6C" w:rsidP="00003A6C">
            <w:pPr>
              <w:rPr>
                <w:color w:val="000000"/>
                <w:sz w:val="18"/>
                <w:szCs w:val="18"/>
              </w:rPr>
            </w:pPr>
            <w:r w:rsidRPr="00B7591F">
              <w:rPr>
                <w:color w:val="000000"/>
                <w:sz w:val="18"/>
                <w:szCs w:val="18"/>
              </w:rPr>
              <w:t>Server 2016</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FD8DD80" w14:textId="77777777" w:rsidR="00003A6C" w:rsidRPr="00B7591F" w:rsidRDefault="00003A6C" w:rsidP="00003A6C">
            <w:pPr>
              <w:rPr>
                <w:color w:val="000000"/>
                <w:sz w:val="18"/>
                <w:szCs w:val="18"/>
              </w:rPr>
            </w:pPr>
            <w:r w:rsidRPr="00B7591F">
              <w:rPr>
                <w:color w:val="000000"/>
                <w:sz w:val="18"/>
                <w:szCs w:val="18"/>
              </w:rPr>
              <w:t>Hosting Agency Portal application</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DB65FB9" w14:textId="257FBE77" w:rsidR="00003A6C" w:rsidRPr="00B7591F" w:rsidRDefault="002B42B4" w:rsidP="00003A6C">
            <w:pPr>
              <w:rPr>
                <w:color w:val="000000"/>
                <w:sz w:val="18"/>
                <w:szCs w:val="18"/>
              </w:rPr>
            </w:pPr>
            <w:r>
              <w:rPr>
                <w:sz w:val="18"/>
                <w:szCs w:val="18"/>
              </w:rPr>
              <w:t xml:space="preserve">Understanding of middleware, database, and other application components’ interaction with the OS / </w:t>
            </w:r>
            <w:r w:rsidRPr="00B7591F">
              <w:rPr>
                <w:sz w:val="18"/>
                <w:szCs w:val="18"/>
              </w:rPr>
              <w:t>Monitor Security Scanning results</w:t>
            </w:r>
            <w:r>
              <w:rPr>
                <w:sz w:val="18"/>
                <w:szCs w:val="18"/>
              </w:rPr>
              <w:t xml:space="preserve"> from IOT</w:t>
            </w:r>
            <w:r w:rsidRPr="00B7591F">
              <w:rPr>
                <w:sz w:val="18"/>
                <w:szCs w:val="18"/>
              </w:rPr>
              <w:t>; support the State in identifying Application/software vulnerabilities and mitigations; support the State in managing baseline secure configuration</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8832F72" w14:textId="77777777" w:rsidR="00003A6C" w:rsidRPr="00B7591F" w:rsidRDefault="00003A6C" w:rsidP="00003A6C">
            <w:pPr>
              <w:rPr>
                <w:color w:val="000000"/>
                <w:sz w:val="18"/>
                <w:szCs w:val="18"/>
              </w:rPr>
            </w:pPr>
            <w:r w:rsidRPr="00B7591F">
              <w:rPr>
                <w:color w:val="000000"/>
                <w:sz w:val="18"/>
                <w:szCs w:val="18"/>
              </w:rPr>
              <w:t xml:space="preserve">Licensure, </w:t>
            </w:r>
          </w:p>
          <w:p w14:paraId="3BC01057" w14:textId="77777777" w:rsidR="00003A6C" w:rsidRPr="00B7591F" w:rsidRDefault="00003A6C" w:rsidP="00003A6C">
            <w:pPr>
              <w:rPr>
                <w:color w:val="000000"/>
                <w:sz w:val="18"/>
                <w:szCs w:val="18"/>
              </w:rPr>
            </w:pPr>
            <w:r w:rsidRPr="00B7591F">
              <w:rPr>
                <w:color w:val="000000"/>
                <w:sz w:val="18"/>
                <w:szCs w:val="18"/>
              </w:rPr>
              <w:t>Infrastructure Support</w:t>
            </w:r>
          </w:p>
        </w:tc>
      </w:tr>
      <w:tr w:rsidR="00003A6C" w:rsidRPr="00B7591F" w14:paraId="742B2FCA"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075125A" w14:textId="77777777" w:rsidR="00003A6C" w:rsidRPr="00B7591F" w:rsidRDefault="00003A6C" w:rsidP="00003A6C">
            <w:pPr>
              <w:rPr>
                <w:color w:val="000000"/>
                <w:sz w:val="18"/>
                <w:szCs w:val="18"/>
              </w:rPr>
            </w:pPr>
            <w:r w:rsidRPr="00B7591F">
              <w:rPr>
                <w:color w:val="000000"/>
                <w:sz w:val="18"/>
                <w:szCs w:val="18"/>
              </w:rPr>
              <w:t>Oracle Exadata</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64DF4FD" w14:textId="77777777" w:rsidR="00003A6C" w:rsidRPr="00B7591F" w:rsidRDefault="00003A6C" w:rsidP="00003A6C">
            <w:pPr>
              <w:rPr>
                <w:color w:val="000000"/>
                <w:sz w:val="18"/>
                <w:szCs w:val="18"/>
              </w:rPr>
            </w:pPr>
            <w:r w:rsidRPr="00B7591F">
              <w:rPr>
                <w:color w:val="000000"/>
                <w:sz w:val="18"/>
                <w:szCs w:val="18"/>
              </w:rPr>
              <w:t>Exadata Database Machine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7BC7624" w14:textId="77777777" w:rsidR="00003A6C" w:rsidRPr="00B7591F" w:rsidRDefault="00003A6C" w:rsidP="00003A6C">
            <w:pPr>
              <w:rPr>
                <w:sz w:val="18"/>
                <w:szCs w:val="18"/>
              </w:rPr>
            </w:pPr>
            <w:r w:rsidRPr="00B7591F">
              <w:rPr>
                <w:sz w:val="18"/>
                <w:szCs w:val="18"/>
              </w:rPr>
              <w:t>X5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40CE997" w14:textId="77777777" w:rsidR="00003A6C" w:rsidRPr="00B7591F" w:rsidRDefault="00003A6C" w:rsidP="00003A6C">
            <w:pPr>
              <w:rPr>
                <w:sz w:val="18"/>
                <w:szCs w:val="18"/>
              </w:rPr>
            </w:pPr>
            <w:r w:rsidRPr="00B7591F">
              <w:rPr>
                <w:sz w:val="18"/>
                <w:szCs w:val="18"/>
              </w:rPr>
              <w:t>On premise computing platform specialized for running the Oracle Virtual Machines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E6A2DA1" w14:textId="77777777" w:rsidR="00003A6C" w:rsidRPr="00B7591F" w:rsidRDefault="00003A6C" w:rsidP="00003A6C">
            <w:pPr>
              <w:rPr>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A656948" w14:textId="77777777" w:rsidR="00003A6C" w:rsidRPr="00B7591F" w:rsidRDefault="00003A6C" w:rsidP="00003A6C">
            <w:pPr>
              <w:rPr>
                <w:color w:val="000000" w:themeColor="text1"/>
                <w:sz w:val="18"/>
                <w:szCs w:val="18"/>
              </w:rPr>
            </w:pPr>
            <w:r w:rsidRPr="00B7591F">
              <w:rPr>
                <w:color w:val="000000" w:themeColor="text1"/>
                <w:sz w:val="18"/>
                <w:szCs w:val="18"/>
              </w:rPr>
              <w:t>Administrative DBA Support, Licensure, and</w:t>
            </w:r>
          </w:p>
          <w:p w14:paraId="0F84C94C"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4D04D33E"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7D547A7" w14:textId="77777777" w:rsidR="00003A6C" w:rsidRPr="00B7591F" w:rsidRDefault="00003A6C" w:rsidP="00003A6C">
            <w:pPr>
              <w:rPr>
                <w:color w:val="000000"/>
                <w:sz w:val="18"/>
                <w:szCs w:val="18"/>
              </w:rPr>
            </w:pPr>
            <w:r w:rsidRPr="00B7591F">
              <w:rPr>
                <w:color w:val="000000"/>
                <w:sz w:val="18"/>
                <w:szCs w:val="18"/>
              </w:rPr>
              <w:t>Oracle DB</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C2AA178" w14:textId="77777777" w:rsidR="00003A6C" w:rsidRPr="00B7591F" w:rsidRDefault="00003A6C" w:rsidP="00003A6C">
            <w:pPr>
              <w:rPr>
                <w:color w:val="000000"/>
                <w:sz w:val="18"/>
                <w:szCs w:val="18"/>
              </w:rPr>
            </w:pPr>
            <w:r w:rsidRPr="00B7591F">
              <w:rPr>
                <w:color w:val="000000"/>
                <w:sz w:val="18"/>
                <w:szCs w:val="18"/>
              </w:rPr>
              <w:t>Oracle Database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813D3A" w14:textId="77777777" w:rsidR="00003A6C" w:rsidRPr="00B7591F" w:rsidRDefault="00003A6C" w:rsidP="00003A6C">
            <w:pPr>
              <w:rPr>
                <w:sz w:val="18"/>
                <w:szCs w:val="18"/>
              </w:rPr>
            </w:pPr>
            <w:r w:rsidRPr="00B7591F">
              <w:rPr>
                <w:color w:val="000000" w:themeColor="text1"/>
                <w:sz w:val="18"/>
                <w:szCs w:val="18"/>
              </w:rPr>
              <w:t>12C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B16C299" w14:textId="77777777" w:rsidR="00003A6C" w:rsidRPr="00B7591F" w:rsidRDefault="00003A6C" w:rsidP="00003A6C">
            <w:pPr>
              <w:rPr>
                <w:color w:val="FF0000"/>
                <w:sz w:val="18"/>
                <w:szCs w:val="18"/>
              </w:rPr>
            </w:pPr>
            <w:r w:rsidRPr="00B7591F">
              <w:rPr>
                <w:sz w:val="18"/>
                <w:szCs w:val="18"/>
              </w:rPr>
              <w:t xml:space="preserve">On premise </w:t>
            </w:r>
            <w:r w:rsidRPr="00B7591F">
              <w:rPr>
                <w:color w:val="000000" w:themeColor="text1"/>
                <w:sz w:val="18"/>
                <w:szCs w:val="18"/>
              </w:rPr>
              <w:t>Oracle relational database to support IMPACT system</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33429F8" w14:textId="77777777" w:rsidR="00003A6C" w:rsidRPr="00B7591F" w:rsidRDefault="00003A6C" w:rsidP="00003A6C">
            <w:pPr>
              <w:rPr>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33AE663" w14:textId="77777777" w:rsidR="00003A6C" w:rsidRPr="00B7591F" w:rsidRDefault="00003A6C" w:rsidP="00003A6C">
            <w:pPr>
              <w:rPr>
                <w:color w:val="000000" w:themeColor="text1"/>
                <w:sz w:val="18"/>
                <w:szCs w:val="18"/>
              </w:rPr>
            </w:pPr>
            <w:r w:rsidRPr="00B7591F">
              <w:rPr>
                <w:color w:val="000000" w:themeColor="text1"/>
                <w:sz w:val="18"/>
                <w:szCs w:val="18"/>
              </w:rPr>
              <w:t xml:space="preserve">Administrative DBA Support, Licensure, and </w:t>
            </w:r>
          </w:p>
          <w:p w14:paraId="25A52EE5"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33280846" w14:textId="77777777" w:rsidTr="00B7591F">
        <w:trPr>
          <w:cantSplit/>
        </w:trPr>
        <w:tc>
          <w:tcPr>
            <w:tcW w:w="106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28D960" w14:textId="77777777" w:rsidR="00003A6C" w:rsidRPr="00B7591F" w:rsidRDefault="00003A6C" w:rsidP="00003A6C">
            <w:pPr>
              <w:jc w:val="center"/>
              <w:rPr>
                <w:b/>
                <w:sz w:val="22"/>
                <w:szCs w:val="22"/>
              </w:rPr>
            </w:pPr>
            <w:r w:rsidRPr="00B7591F">
              <w:rPr>
                <w:b/>
                <w:sz w:val="22"/>
                <w:szCs w:val="22"/>
              </w:rPr>
              <w:t>Document Center</w:t>
            </w:r>
          </w:p>
        </w:tc>
      </w:tr>
      <w:tr w:rsidR="00003A6C" w:rsidRPr="00B7591F" w14:paraId="3D1635FD"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1D23B73" w14:textId="77777777" w:rsidR="00003A6C" w:rsidRPr="00B7591F" w:rsidRDefault="00003A6C" w:rsidP="00003A6C">
            <w:pPr>
              <w:rPr>
                <w:color w:val="000000"/>
                <w:sz w:val="18"/>
                <w:szCs w:val="18"/>
              </w:rPr>
            </w:pPr>
            <w:r w:rsidRPr="00B7591F">
              <w:rPr>
                <w:color w:val="000000"/>
                <w:sz w:val="18"/>
                <w:szCs w:val="18"/>
              </w:rPr>
              <w:t>Captiva</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93F7256" w14:textId="5C80A009" w:rsidR="00003A6C" w:rsidRPr="00B7591F" w:rsidRDefault="0005746A" w:rsidP="00003A6C">
            <w:pPr>
              <w:rPr>
                <w:color w:val="000000"/>
                <w:sz w:val="18"/>
                <w:szCs w:val="18"/>
              </w:rPr>
            </w:pPr>
            <w:r>
              <w:rPr>
                <w:color w:val="000000"/>
                <w:sz w:val="18"/>
                <w:szCs w:val="18"/>
              </w:rPr>
              <w:t xml:space="preserve">OpenText </w:t>
            </w:r>
            <w:r w:rsidR="002B42B4">
              <w:rPr>
                <w:color w:val="000000"/>
                <w:sz w:val="18"/>
                <w:szCs w:val="18"/>
              </w:rPr>
              <w:t>Captiva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1212A1" w14:textId="77777777" w:rsidR="00003A6C" w:rsidRPr="00B7591F" w:rsidRDefault="00003A6C" w:rsidP="00003A6C">
            <w:pPr>
              <w:rPr>
                <w:sz w:val="18"/>
                <w:szCs w:val="18"/>
              </w:rPr>
            </w:pPr>
            <w:r w:rsidRPr="00B7591F">
              <w:rPr>
                <w:sz w:val="18"/>
                <w:szCs w:val="18"/>
              </w:rPr>
              <w:t>7.1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A61659A" w14:textId="77777777" w:rsidR="00003A6C" w:rsidRPr="00B7591F" w:rsidRDefault="00003A6C" w:rsidP="00003A6C">
            <w:pPr>
              <w:rPr>
                <w:sz w:val="18"/>
                <w:szCs w:val="18"/>
              </w:rPr>
            </w:pPr>
            <w:r w:rsidRPr="00B7591F">
              <w:rPr>
                <w:sz w:val="18"/>
                <w:szCs w:val="18"/>
              </w:rPr>
              <w:t>Software for document information processing and data capture</w:t>
            </w:r>
          </w:p>
        </w:tc>
        <w:tc>
          <w:tcPr>
            <w:tcW w:w="2430" w:type="dxa"/>
            <w:tcBorders>
              <w:top w:val="single" w:sz="4" w:space="0" w:color="auto"/>
              <w:left w:val="single" w:sz="4" w:space="0" w:color="auto"/>
              <w:bottom w:val="single" w:sz="4" w:space="0" w:color="auto"/>
              <w:right w:val="single" w:sz="4" w:space="0" w:color="auto"/>
            </w:tcBorders>
          </w:tcPr>
          <w:p w14:paraId="0583D137" w14:textId="77777777" w:rsidR="00003A6C" w:rsidRPr="00B7591F" w:rsidRDefault="00003A6C" w:rsidP="00003A6C">
            <w:pPr>
              <w:rPr>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CFDDFA8"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2279FE1C"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0632137D"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03DBD6AA" w14:textId="77777777" w:rsidR="00003A6C" w:rsidRPr="00B7591F" w:rsidRDefault="00003A6C" w:rsidP="00003A6C">
            <w:pPr>
              <w:rPr>
                <w:color w:val="000000"/>
                <w:sz w:val="18"/>
                <w:szCs w:val="18"/>
              </w:rPr>
            </w:pPr>
            <w:r w:rsidRPr="00B7591F">
              <w:rPr>
                <w:color w:val="000000"/>
                <w:sz w:val="18"/>
                <w:szCs w:val="18"/>
              </w:rPr>
              <w:t>.Net</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3C6F427" w14:textId="77777777" w:rsidR="00003A6C" w:rsidRPr="00B7591F" w:rsidRDefault="00003A6C" w:rsidP="00003A6C">
            <w:pPr>
              <w:rPr>
                <w:color w:val="000000"/>
                <w:sz w:val="18"/>
                <w:szCs w:val="18"/>
              </w:rPr>
            </w:pPr>
            <w:r w:rsidRPr="00B7591F">
              <w:rPr>
                <w:color w:val="000000"/>
                <w:sz w:val="18"/>
                <w:szCs w:val="18"/>
              </w:rPr>
              <w:t>Visual Basic .Net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2913F15" w14:textId="603EA277" w:rsidR="00003A6C" w:rsidRPr="00B7591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2DC3F9" w14:textId="77777777" w:rsidR="00003A6C" w:rsidRPr="00B7591F" w:rsidRDefault="00003A6C" w:rsidP="00003A6C">
            <w:pPr>
              <w:rPr>
                <w:sz w:val="18"/>
                <w:szCs w:val="18"/>
              </w:rPr>
            </w:pPr>
            <w:r w:rsidRPr="00B7591F">
              <w:rPr>
                <w:sz w:val="18"/>
                <w:szCs w:val="18"/>
              </w:rPr>
              <w:t>Object-oriented programming language implemented on the .Net framework</w:t>
            </w:r>
          </w:p>
        </w:tc>
        <w:tc>
          <w:tcPr>
            <w:tcW w:w="2430" w:type="dxa"/>
            <w:tcBorders>
              <w:top w:val="single" w:sz="4" w:space="0" w:color="auto"/>
              <w:left w:val="single" w:sz="4" w:space="0" w:color="auto"/>
              <w:bottom w:val="single" w:sz="4" w:space="0" w:color="auto"/>
              <w:right w:val="single" w:sz="4" w:space="0" w:color="auto"/>
            </w:tcBorders>
          </w:tcPr>
          <w:p w14:paraId="2BC3FBE7" w14:textId="77777777" w:rsidR="00003A6C" w:rsidRPr="00B7591F" w:rsidRDefault="00003A6C" w:rsidP="00003A6C">
            <w:pPr>
              <w:rPr>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8A39B98"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5794E56B"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2F5A087E"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A225F2D" w14:textId="77777777" w:rsidR="00003A6C" w:rsidRPr="00B7591F" w:rsidRDefault="00003A6C" w:rsidP="00003A6C">
            <w:pPr>
              <w:rPr>
                <w:color w:val="000000"/>
                <w:sz w:val="18"/>
                <w:szCs w:val="18"/>
              </w:rPr>
            </w:pPr>
            <w:r w:rsidRPr="00B7591F">
              <w:rPr>
                <w:color w:val="000000"/>
                <w:sz w:val="18"/>
                <w:szCs w:val="18"/>
              </w:rPr>
              <w:lastRenderedPageBreak/>
              <w:t>WebSphere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3AA271A" w14:textId="77777777" w:rsidR="00003A6C" w:rsidRPr="00B7591F" w:rsidRDefault="00003A6C" w:rsidP="00003A6C">
            <w:pPr>
              <w:rPr>
                <w:color w:val="000000" w:themeColor="text1"/>
                <w:sz w:val="18"/>
                <w:szCs w:val="18"/>
              </w:rPr>
            </w:pPr>
            <w:proofErr w:type="spellStart"/>
            <w:r w:rsidRPr="00B7591F">
              <w:rPr>
                <w:color w:val="000000" w:themeColor="text1"/>
                <w:sz w:val="18"/>
                <w:szCs w:val="18"/>
              </w:rPr>
              <w:t>Websphere</w:t>
            </w:r>
            <w:proofErr w:type="spellEnd"/>
            <w:r w:rsidRPr="00B7591F">
              <w:rPr>
                <w:color w:val="000000" w:themeColor="text1"/>
                <w:sz w:val="18"/>
                <w:szCs w:val="18"/>
              </w:rPr>
              <w:t xml:space="preserve"> Webserver</w:t>
            </w:r>
          </w:p>
        </w:tc>
        <w:tc>
          <w:tcPr>
            <w:tcW w:w="1170" w:type="dxa"/>
            <w:tcBorders>
              <w:top w:val="single" w:sz="4" w:space="0" w:color="auto"/>
              <w:left w:val="single" w:sz="4" w:space="0" w:color="auto"/>
              <w:bottom w:val="single" w:sz="4" w:space="0" w:color="auto"/>
              <w:right w:val="single" w:sz="4" w:space="0" w:color="auto"/>
            </w:tcBorders>
          </w:tcPr>
          <w:p w14:paraId="51AADD8C" w14:textId="77777777" w:rsidR="00003A6C" w:rsidRPr="00B7591F" w:rsidRDefault="00003A6C" w:rsidP="00003A6C">
            <w:pPr>
              <w:rPr>
                <w:color w:val="000000" w:themeColor="text1"/>
                <w:sz w:val="18"/>
                <w:szCs w:val="18"/>
              </w:rPr>
            </w:pPr>
            <w:proofErr w:type="spellStart"/>
            <w:r w:rsidRPr="00B7591F">
              <w:rPr>
                <w:color w:val="000000" w:themeColor="text1"/>
                <w:sz w:val="18"/>
                <w:szCs w:val="18"/>
              </w:rPr>
              <w:t>Websphere</w:t>
            </w:r>
            <w:proofErr w:type="spellEnd"/>
            <w:r w:rsidRPr="00B7591F">
              <w:rPr>
                <w:color w:val="000000" w:themeColor="text1"/>
                <w:sz w:val="18"/>
                <w:szCs w:val="18"/>
              </w:rPr>
              <w:t xml:space="preserve"> 9.0.0.7</w:t>
            </w:r>
          </w:p>
        </w:tc>
        <w:tc>
          <w:tcPr>
            <w:tcW w:w="2160" w:type="dxa"/>
            <w:tcBorders>
              <w:top w:val="single" w:sz="4" w:space="0" w:color="auto"/>
              <w:left w:val="single" w:sz="4" w:space="0" w:color="auto"/>
              <w:bottom w:val="single" w:sz="4" w:space="0" w:color="auto"/>
              <w:right w:val="single" w:sz="4" w:space="0" w:color="auto"/>
            </w:tcBorders>
          </w:tcPr>
          <w:p w14:paraId="23021A2E" w14:textId="77777777" w:rsidR="00003A6C" w:rsidRPr="00B7591F" w:rsidRDefault="00003A6C" w:rsidP="00003A6C">
            <w:pPr>
              <w:rPr>
                <w:color w:val="000000" w:themeColor="text1"/>
                <w:sz w:val="18"/>
                <w:szCs w:val="18"/>
              </w:rPr>
            </w:pPr>
            <w:r w:rsidRPr="00B7591F">
              <w:rPr>
                <w:color w:val="000000" w:themeColor="text1"/>
                <w:sz w:val="18"/>
                <w:szCs w:val="18"/>
              </w:rPr>
              <w:t>Web application server for hosting Java based websites</w:t>
            </w:r>
          </w:p>
        </w:tc>
        <w:tc>
          <w:tcPr>
            <w:tcW w:w="2430" w:type="dxa"/>
            <w:tcBorders>
              <w:top w:val="single" w:sz="4" w:space="0" w:color="auto"/>
              <w:left w:val="single" w:sz="4" w:space="0" w:color="auto"/>
              <w:bottom w:val="single" w:sz="4" w:space="0" w:color="auto"/>
              <w:right w:val="single" w:sz="4" w:space="0" w:color="auto"/>
            </w:tcBorders>
          </w:tcPr>
          <w:p w14:paraId="22B313C8" w14:textId="77777777" w:rsidR="00003A6C" w:rsidRPr="00B7591F" w:rsidRDefault="00003A6C" w:rsidP="00003A6C">
            <w:pPr>
              <w:rPr>
                <w:color w:val="000000" w:themeColor="text1"/>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4B0A948E"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6FF1EE90"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w:t>
            </w:r>
          </w:p>
        </w:tc>
      </w:tr>
      <w:tr w:rsidR="00003A6C" w:rsidRPr="00B7591F" w14:paraId="40A284E6"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C049F1E" w14:textId="77777777" w:rsidR="00003A6C" w:rsidRPr="00B7591F" w:rsidRDefault="00003A6C" w:rsidP="00003A6C">
            <w:pPr>
              <w:rPr>
                <w:color w:val="000000"/>
                <w:sz w:val="18"/>
                <w:szCs w:val="18"/>
              </w:rPr>
            </w:pPr>
            <w:r w:rsidRPr="00B7591F">
              <w:rPr>
                <w:color w:val="000000"/>
                <w:sz w:val="18"/>
                <w:szCs w:val="18"/>
              </w:rPr>
              <w:t>IBM Content Manager</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8591777" w14:textId="77777777" w:rsidR="00003A6C" w:rsidRPr="00B7591F" w:rsidRDefault="00003A6C" w:rsidP="00003A6C">
            <w:pPr>
              <w:rPr>
                <w:color w:val="000000"/>
                <w:sz w:val="18"/>
                <w:szCs w:val="18"/>
              </w:rPr>
            </w:pPr>
            <w:r w:rsidRPr="00B7591F">
              <w:rPr>
                <w:color w:val="000000"/>
                <w:sz w:val="18"/>
                <w:szCs w:val="18"/>
              </w:rPr>
              <w:t>Content Manager Enterprise Edition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E61AB5" w14:textId="77777777" w:rsidR="00003A6C" w:rsidRPr="00B7591F" w:rsidRDefault="00003A6C" w:rsidP="00003A6C">
            <w:pPr>
              <w:rPr>
                <w:sz w:val="18"/>
                <w:szCs w:val="18"/>
              </w:rPr>
            </w:pPr>
            <w:r w:rsidRPr="00B7591F">
              <w:rPr>
                <w:sz w:val="18"/>
                <w:szCs w:val="18"/>
              </w:rPr>
              <w:t>V 8.6</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29B4980" w14:textId="26C9970F" w:rsidR="00003A6C" w:rsidRPr="00B7591F" w:rsidRDefault="00003A6C" w:rsidP="00003A6C">
            <w:pPr>
              <w:rPr>
                <w:sz w:val="18"/>
                <w:szCs w:val="18"/>
              </w:rPr>
            </w:pPr>
            <w:r w:rsidRPr="00B7591F">
              <w:rPr>
                <w:sz w:val="18"/>
                <w:szCs w:val="18"/>
              </w:rPr>
              <w:t>Web content management application for all Eligibility &amp; Enrollment and IMPACT documentation.</w:t>
            </w:r>
          </w:p>
        </w:tc>
        <w:tc>
          <w:tcPr>
            <w:tcW w:w="2430" w:type="dxa"/>
            <w:tcBorders>
              <w:top w:val="single" w:sz="4" w:space="0" w:color="auto"/>
              <w:left w:val="single" w:sz="4" w:space="0" w:color="auto"/>
              <w:bottom w:val="single" w:sz="4" w:space="0" w:color="auto"/>
              <w:right w:val="single" w:sz="4" w:space="0" w:color="auto"/>
            </w:tcBorders>
          </w:tcPr>
          <w:p w14:paraId="5A5F92BC" w14:textId="0E2BF165" w:rsidR="00003A6C" w:rsidRPr="00B7591F" w:rsidRDefault="00003A6C" w:rsidP="00003A6C">
            <w:pPr>
              <w:rPr>
                <w:sz w:val="18"/>
                <w:szCs w:val="18"/>
              </w:rPr>
            </w:pPr>
            <w:r w:rsidRPr="00B7591F">
              <w:rPr>
                <w:sz w:val="18"/>
                <w:szCs w:val="18"/>
              </w:rPr>
              <w:t>Application Configuration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F8D0AF8"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00EA8950"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4C27FC66"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5D1464C" w14:textId="77777777" w:rsidR="00003A6C" w:rsidRPr="00B7591F" w:rsidRDefault="00003A6C" w:rsidP="00003A6C">
            <w:pPr>
              <w:rPr>
                <w:color w:val="000000"/>
                <w:sz w:val="18"/>
                <w:szCs w:val="18"/>
              </w:rPr>
            </w:pPr>
            <w:r w:rsidRPr="00B7591F">
              <w:rPr>
                <w:color w:val="000000"/>
                <w:sz w:val="18"/>
                <w:szCs w:val="18"/>
              </w:rPr>
              <w:t>IBM</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8828F47" w14:textId="77777777" w:rsidR="00003A6C" w:rsidRPr="00B7591F" w:rsidRDefault="00003A6C" w:rsidP="00003A6C">
            <w:pPr>
              <w:rPr>
                <w:color w:val="000000"/>
                <w:sz w:val="18"/>
                <w:szCs w:val="18"/>
              </w:rPr>
            </w:pPr>
            <w:r w:rsidRPr="00B7591F">
              <w:rPr>
                <w:color w:val="000000" w:themeColor="text1"/>
                <w:sz w:val="18"/>
                <w:szCs w:val="18"/>
              </w:rPr>
              <w:t>DB2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BF5D14" w14:textId="77777777" w:rsidR="00003A6C" w:rsidRPr="00B7591F" w:rsidRDefault="00003A6C" w:rsidP="00003A6C">
            <w:pPr>
              <w:rPr>
                <w:sz w:val="18"/>
                <w:szCs w:val="18"/>
              </w:rPr>
            </w:pPr>
            <w:r w:rsidRPr="00B7591F">
              <w:rPr>
                <w:color w:val="000000" w:themeColor="text1"/>
                <w:sz w:val="18"/>
                <w:szCs w:val="18"/>
              </w:rPr>
              <w:t>DB2 11.1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F628A47" w14:textId="77777777" w:rsidR="00003A6C" w:rsidRPr="00B7591F" w:rsidRDefault="00003A6C" w:rsidP="00003A6C">
            <w:pPr>
              <w:rPr>
                <w:sz w:val="18"/>
                <w:szCs w:val="18"/>
              </w:rPr>
            </w:pPr>
            <w:r w:rsidRPr="00B7591F">
              <w:rPr>
                <w:color w:val="000000" w:themeColor="text1"/>
                <w:sz w:val="18"/>
                <w:szCs w:val="18"/>
              </w:rPr>
              <w:t>Microsoft Relational Database to support application data</w:t>
            </w:r>
          </w:p>
        </w:tc>
        <w:tc>
          <w:tcPr>
            <w:tcW w:w="2430" w:type="dxa"/>
            <w:tcBorders>
              <w:top w:val="single" w:sz="4" w:space="0" w:color="auto"/>
              <w:left w:val="single" w:sz="4" w:space="0" w:color="auto"/>
              <w:bottom w:val="single" w:sz="4" w:space="0" w:color="auto"/>
              <w:right w:val="single" w:sz="4" w:space="0" w:color="auto"/>
            </w:tcBorders>
          </w:tcPr>
          <w:p w14:paraId="625FA09B" w14:textId="77777777" w:rsidR="00003A6C" w:rsidRPr="00B7591F" w:rsidRDefault="00003A6C" w:rsidP="00003A6C">
            <w:pPr>
              <w:rPr>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9A139D9" w14:textId="77777777" w:rsidR="00003A6C" w:rsidRPr="00B7591F" w:rsidRDefault="00003A6C" w:rsidP="00003A6C">
            <w:pPr>
              <w:rPr>
                <w:color w:val="000000" w:themeColor="text1"/>
                <w:sz w:val="18"/>
                <w:szCs w:val="18"/>
              </w:rPr>
            </w:pPr>
            <w:r w:rsidRPr="00B7591F">
              <w:rPr>
                <w:color w:val="000000" w:themeColor="text1"/>
                <w:sz w:val="18"/>
                <w:szCs w:val="18"/>
              </w:rPr>
              <w:t xml:space="preserve">Administrative DBA Support, Licensure, </w:t>
            </w:r>
          </w:p>
          <w:p w14:paraId="0934DDA7"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2709A7D8"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50ABFC1" w14:textId="77777777" w:rsidR="00003A6C" w:rsidRPr="00B7591F" w:rsidRDefault="00003A6C" w:rsidP="00003A6C">
            <w:pPr>
              <w:rPr>
                <w:color w:val="000000"/>
                <w:sz w:val="18"/>
                <w:szCs w:val="18"/>
              </w:rPr>
            </w:pPr>
            <w:r w:rsidRPr="00B7591F">
              <w:rPr>
                <w:color w:val="000000"/>
                <w:sz w:val="18"/>
                <w:szCs w:val="18"/>
              </w:rPr>
              <w:t>Windows</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86B1BC3" w14:textId="77777777" w:rsidR="00003A6C" w:rsidRPr="00B7591F" w:rsidRDefault="00003A6C" w:rsidP="00003A6C">
            <w:pPr>
              <w:rPr>
                <w:color w:val="000000"/>
                <w:sz w:val="18"/>
                <w:szCs w:val="18"/>
              </w:rPr>
            </w:pPr>
            <w:r w:rsidRPr="00B7591F">
              <w:rPr>
                <w:color w:val="000000" w:themeColor="text1"/>
                <w:sz w:val="18"/>
                <w:szCs w:val="18"/>
              </w:rPr>
              <w:t>Windows Server Operating System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0150113" w14:textId="77777777" w:rsidR="00003A6C" w:rsidRPr="00B7591F" w:rsidRDefault="00003A6C" w:rsidP="00003A6C">
            <w:pPr>
              <w:rPr>
                <w:sz w:val="18"/>
                <w:szCs w:val="18"/>
              </w:rPr>
            </w:pPr>
            <w:r w:rsidRPr="00B7591F">
              <w:rPr>
                <w:sz w:val="18"/>
                <w:szCs w:val="18"/>
              </w:rPr>
              <w:t>Windows Server 2012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0D70BD9" w14:textId="77777777" w:rsidR="00003A6C" w:rsidRPr="00B7591F" w:rsidRDefault="00003A6C" w:rsidP="00003A6C">
            <w:pPr>
              <w:rPr>
                <w:sz w:val="18"/>
                <w:szCs w:val="18"/>
              </w:rPr>
            </w:pPr>
            <w:r w:rsidRPr="00B7591F">
              <w:rPr>
                <w:color w:val="000000" w:themeColor="text1"/>
                <w:sz w:val="18"/>
                <w:szCs w:val="18"/>
              </w:rPr>
              <w:t>Server and operating system to support the Document Center</w:t>
            </w:r>
          </w:p>
        </w:tc>
        <w:tc>
          <w:tcPr>
            <w:tcW w:w="2430" w:type="dxa"/>
            <w:tcBorders>
              <w:top w:val="single" w:sz="4" w:space="0" w:color="auto"/>
              <w:left w:val="single" w:sz="4" w:space="0" w:color="auto"/>
              <w:bottom w:val="single" w:sz="4" w:space="0" w:color="auto"/>
              <w:right w:val="single" w:sz="4" w:space="0" w:color="auto"/>
            </w:tcBorders>
          </w:tcPr>
          <w:p w14:paraId="54EE446B" w14:textId="0217776D" w:rsidR="00003A6C" w:rsidRPr="00B7591F" w:rsidRDefault="002B42B4" w:rsidP="00003A6C">
            <w:pPr>
              <w:rPr>
                <w:sz w:val="18"/>
                <w:szCs w:val="18"/>
              </w:rPr>
            </w:pPr>
            <w:r>
              <w:rPr>
                <w:sz w:val="18"/>
                <w:szCs w:val="18"/>
              </w:rPr>
              <w:t xml:space="preserve">Understanding of middleware, database, and other application components’ interaction with the OS / </w:t>
            </w:r>
            <w:r w:rsidRPr="00B7591F">
              <w:rPr>
                <w:sz w:val="18"/>
                <w:szCs w:val="18"/>
              </w:rPr>
              <w:t>Monitor Security Scanning results</w:t>
            </w:r>
            <w:r>
              <w:rPr>
                <w:sz w:val="18"/>
                <w:szCs w:val="18"/>
              </w:rPr>
              <w:t xml:space="preserve"> from IOT</w:t>
            </w:r>
            <w:r w:rsidRPr="00B7591F">
              <w:rPr>
                <w:sz w:val="18"/>
                <w:szCs w:val="18"/>
              </w:rPr>
              <w:t>; support the State in identifying Application/software vulnerabilities and mitigations; support the State in managing baseline secure configuration</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3C3ACBD" w14:textId="77777777" w:rsidR="00003A6C" w:rsidRPr="00B7591F" w:rsidRDefault="00003A6C" w:rsidP="00003A6C">
            <w:pPr>
              <w:rPr>
                <w:color w:val="000000"/>
                <w:sz w:val="18"/>
                <w:szCs w:val="18"/>
              </w:rPr>
            </w:pPr>
            <w:r w:rsidRPr="00B7591F">
              <w:rPr>
                <w:color w:val="000000"/>
                <w:sz w:val="18"/>
                <w:szCs w:val="18"/>
              </w:rPr>
              <w:t xml:space="preserve">Licensure, </w:t>
            </w:r>
          </w:p>
          <w:p w14:paraId="14C6BB3C" w14:textId="77777777" w:rsidR="00003A6C" w:rsidRPr="00B7591F" w:rsidRDefault="00003A6C" w:rsidP="00003A6C">
            <w:pPr>
              <w:rPr>
                <w:sz w:val="18"/>
                <w:szCs w:val="18"/>
              </w:rPr>
            </w:pPr>
            <w:r w:rsidRPr="00B7591F">
              <w:rPr>
                <w:color w:val="000000"/>
                <w:sz w:val="18"/>
                <w:szCs w:val="18"/>
              </w:rPr>
              <w:t>Infrastructure Support</w:t>
            </w:r>
          </w:p>
        </w:tc>
      </w:tr>
      <w:tr w:rsidR="00003A6C" w:rsidRPr="00B7591F" w14:paraId="0D8D2C59"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CB99007" w14:textId="2A20229C" w:rsidR="00003A6C" w:rsidRPr="00B7591F" w:rsidRDefault="00003A6C" w:rsidP="00003A6C">
            <w:pPr>
              <w:rPr>
                <w:color w:val="000000"/>
                <w:sz w:val="18"/>
                <w:szCs w:val="18"/>
              </w:rPr>
            </w:pPr>
            <w:r w:rsidRPr="00B7591F">
              <w:rPr>
                <w:color w:val="000000"/>
                <w:sz w:val="18"/>
                <w:szCs w:val="18"/>
              </w:rPr>
              <w:t>Apache</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5D74A29" w14:textId="2DDC9496" w:rsidR="00003A6C" w:rsidRPr="00B7591F" w:rsidRDefault="00003A6C" w:rsidP="00003A6C">
            <w:pPr>
              <w:rPr>
                <w:color w:val="000000" w:themeColor="text1"/>
                <w:sz w:val="18"/>
                <w:szCs w:val="18"/>
              </w:rPr>
            </w:pPr>
            <w:proofErr w:type="spellStart"/>
            <w:r w:rsidRPr="00B7591F">
              <w:rPr>
                <w:color w:val="000000"/>
                <w:sz w:val="18"/>
                <w:szCs w:val="18"/>
              </w:rPr>
              <w:t>ApacheDS</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F44FD34" w14:textId="6C6731F7" w:rsidR="00003A6C" w:rsidRPr="00B7591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B2ACE6" w14:textId="023D1723" w:rsidR="00003A6C" w:rsidRPr="00B7591F" w:rsidRDefault="00003A6C" w:rsidP="00003A6C">
            <w:pPr>
              <w:rPr>
                <w:color w:val="000000" w:themeColor="text1"/>
                <w:sz w:val="18"/>
                <w:szCs w:val="18"/>
              </w:rPr>
            </w:pPr>
            <w:r w:rsidRPr="00B7591F">
              <w:rPr>
                <w:color w:val="000000" w:themeColor="text1"/>
                <w:sz w:val="18"/>
                <w:szCs w:val="18"/>
              </w:rPr>
              <w:t xml:space="preserve">Embeddable Java directory server </w:t>
            </w:r>
            <w:r>
              <w:rPr>
                <w:color w:val="000000" w:themeColor="text1"/>
                <w:sz w:val="18"/>
                <w:szCs w:val="18"/>
              </w:rPr>
              <w:t>– maintains the role based access information for this system</w:t>
            </w:r>
          </w:p>
        </w:tc>
        <w:tc>
          <w:tcPr>
            <w:tcW w:w="2430" w:type="dxa"/>
            <w:tcBorders>
              <w:top w:val="single" w:sz="4" w:space="0" w:color="auto"/>
              <w:left w:val="single" w:sz="4" w:space="0" w:color="auto"/>
              <w:bottom w:val="single" w:sz="4" w:space="0" w:color="auto"/>
              <w:right w:val="single" w:sz="4" w:space="0" w:color="auto"/>
            </w:tcBorders>
          </w:tcPr>
          <w:p w14:paraId="059FDACF" w14:textId="7CAD489E" w:rsidR="00003A6C" w:rsidRPr="00B7591F" w:rsidRDefault="00003A6C" w:rsidP="00003A6C">
            <w:pPr>
              <w:rPr>
                <w:sz w:val="18"/>
                <w:szCs w:val="18"/>
              </w:rPr>
            </w:pPr>
            <w:r>
              <w:rPr>
                <w:sz w:val="18"/>
                <w:szCs w:val="18"/>
              </w:rPr>
              <w:t>Application Configuration and Support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099F65D" w14:textId="1EC7CA5E" w:rsidR="00003A6C" w:rsidRPr="00B7591F" w:rsidRDefault="00003A6C" w:rsidP="00003A6C">
            <w:pPr>
              <w:rPr>
                <w:color w:val="000000"/>
                <w:sz w:val="18"/>
                <w:szCs w:val="18"/>
              </w:rPr>
            </w:pPr>
            <w:r>
              <w:rPr>
                <w:sz w:val="18"/>
                <w:szCs w:val="18"/>
              </w:rPr>
              <w:t>Licensure, Infrastructure Support</w:t>
            </w:r>
          </w:p>
        </w:tc>
      </w:tr>
      <w:tr w:rsidR="00003A6C" w:rsidRPr="00B7591F" w14:paraId="3E12DEF1"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E9A5BAF" w14:textId="71AB3104" w:rsidR="00003A6C" w:rsidRPr="00B7591F" w:rsidRDefault="00003A6C" w:rsidP="00003A6C">
            <w:pPr>
              <w:rPr>
                <w:color w:val="000000"/>
                <w:sz w:val="18"/>
                <w:szCs w:val="18"/>
              </w:rPr>
            </w:pPr>
            <w:r>
              <w:rPr>
                <w:color w:val="000000"/>
                <w:sz w:val="18"/>
                <w:szCs w:val="18"/>
              </w:rPr>
              <w:t xml:space="preserve">Microsoft </w:t>
            </w:r>
            <w:r w:rsidRPr="00B7591F">
              <w:rPr>
                <w:color w:val="000000"/>
                <w:sz w:val="18"/>
                <w:szCs w:val="18"/>
              </w:rPr>
              <w:t>LDAP</w:t>
            </w:r>
          </w:p>
        </w:tc>
        <w:tc>
          <w:tcPr>
            <w:tcW w:w="15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2BC3D50" w14:textId="4F84617C" w:rsidR="00003A6C" w:rsidRPr="00B7591F" w:rsidRDefault="00003A6C" w:rsidP="00003A6C">
            <w:pPr>
              <w:rPr>
                <w:color w:val="000000" w:themeColor="text1"/>
                <w:sz w:val="18"/>
                <w:szCs w:val="18"/>
              </w:rPr>
            </w:pPr>
            <w:r>
              <w:rPr>
                <w:color w:val="000000" w:themeColor="text1"/>
                <w:sz w:val="18"/>
                <w:szCs w:val="18"/>
              </w:rPr>
              <w:t>Microsoft Lightweight Directory Services (LDS)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88FFE6" w14:textId="249CB5C7" w:rsidR="00003A6C" w:rsidRPr="00B7591F" w:rsidRDefault="00003A6C" w:rsidP="00003A6C">
            <w:pPr>
              <w:rPr>
                <w:sz w:val="18"/>
                <w:szCs w:val="18"/>
              </w:rPr>
            </w:pPr>
            <w:r>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CE1296" w14:textId="2AF66411" w:rsidR="00003A6C" w:rsidRPr="00B7591F" w:rsidRDefault="00003A6C" w:rsidP="00003A6C">
            <w:pPr>
              <w:rPr>
                <w:color w:val="000000" w:themeColor="text1"/>
                <w:sz w:val="18"/>
                <w:szCs w:val="18"/>
              </w:rPr>
            </w:pPr>
            <w:r>
              <w:rPr>
                <w:color w:val="000000" w:themeColor="text1"/>
                <w:sz w:val="18"/>
                <w:szCs w:val="18"/>
              </w:rPr>
              <w:t>Statewide LDAP supporting secure access for State-issued ID users, as well as service accounts</w:t>
            </w:r>
          </w:p>
        </w:tc>
        <w:tc>
          <w:tcPr>
            <w:tcW w:w="2430" w:type="dxa"/>
            <w:tcBorders>
              <w:top w:val="single" w:sz="4" w:space="0" w:color="auto"/>
              <w:left w:val="single" w:sz="4" w:space="0" w:color="auto"/>
              <w:bottom w:val="single" w:sz="4" w:space="0" w:color="auto"/>
              <w:right w:val="single" w:sz="4" w:space="0" w:color="auto"/>
            </w:tcBorders>
          </w:tcPr>
          <w:p w14:paraId="20AC0466" w14:textId="4969B2AC" w:rsidR="00003A6C" w:rsidRPr="00B7591F" w:rsidRDefault="00003A6C" w:rsidP="00003A6C">
            <w:pPr>
              <w:rPr>
                <w:sz w:val="18"/>
                <w:szCs w:val="18"/>
              </w:rPr>
            </w:pPr>
            <w:r>
              <w:rPr>
                <w:color w:val="000000" w:themeColor="text1"/>
                <w:sz w:val="18"/>
                <w:szCs w:val="18"/>
              </w:rPr>
              <w:t>Maintenance of linkage to LDAP</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23172EF" w14:textId="76F849CC" w:rsidR="00003A6C" w:rsidRPr="00B7591F" w:rsidRDefault="00003A6C" w:rsidP="00003A6C">
            <w:pPr>
              <w:rPr>
                <w:color w:val="000000"/>
                <w:sz w:val="18"/>
                <w:szCs w:val="18"/>
              </w:rPr>
            </w:pPr>
            <w:r>
              <w:rPr>
                <w:color w:val="000000" w:themeColor="text1"/>
                <w:sz w:val="18"/>
                <w:szCs w:val="18"/>
              </w:rPr>
              <w:t>Licensure, Infrastructure Support, and Configuration</w:t>
            </w:r>
          </w:p>
        </w:tc>
      </w:tr>
      <w:tr w:rsidR="00003A6C" w:rsidRPr="00B7591F" w14:paraId="0BB8D8CC" w14:textId="77777777" w:rsidTr="00B7591F">
        <w:trPr>
          <w:cantSplit/>
        </w:trPr>
        <w:tc>
          <w:tcPr>
            <w:tcW w:w="106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78C20A" w14:textId="2B254CB9" w:rsidR="00003A6C" w:rsidRPr="00B7591F" w:rsidRDefault="00003A6C" w:rsidP="00003A6C">
            <w:pPr>
              <w:jc w:val="center"/>
              <w:rPr>
                <w:b/>
                <w:color w:val="000000" w:themeColor="text1"/>
                <w:sz w:val="22"/>
                <w:szCs w:val="22"/>
              </w:rPr>
            </w:pPr>
            <w:proofErr w:type="spellStart"/>
            <w:r w:rsidRPr="00B7591F">
              <w:rPr>
                <w:b/>
                <w:color w:val="000000" w:themeColor="text1"/>
                <w:sz w:val="22"/>
                <w:szCs w:val="22"/>
              </w:rPr>
              <w:t>Genesys</w:t>
            </w:r>
            <w:proofErr w:type="spellEnd"/>
            <w:r w:rsidRPr="00B7591F">
              <w:rPr>
                <w:b/>
                <w:color w:val="000000" w:themeColor="text1"/>
                <w:sz w:val="22"/>
                <w:szCs w:val="22"/>
              </w:rPr>
              <w:t xml:space="preserve"> Phone</w:t>
            </w:r>
            <w:r w:rsidR="00A633B2">
              <w:rPr>
                <w:b/>
                <w:color w:val="000000" w:themeColor="text1"/>
                <w:sz w:val="22"/>
                <w:szCs w:val="22"/>
              </w:rPr>
              <w:t xml:space="preserve"> I3</w:t>
            </w:r>
            <w:r w:rsidRPr="00B7591F">
              <w:rPr>
                <w:b/>
                <w:color w:val="000000" w:themeColor="text1"/>
                <w:sz w:val="22"/>
                <w:szCs w:val="22"/>
              </w:rPr>
              <w:t>/IVR System</w:t>
            </w:r>
            <w:r w:rsidR="007A1E4F">
              <w:rPr>
                <w:b/>
                <w:color w:val="000000" w:themeColor="text1"/>
                <w:sz w:val="22"/>
                <w:szCs w:val="22"/>
              </w:rPr>
              <w:t xml:space="preserve"> </w:t>
            </w:r>
            <w:r w:rsidR="007A1E4F">
              <w:rPr>
                <w:b/>
                <w:sz w:val="22"/>
                <w:szCs w:val="18"/>
              </w:rPr>
              <w:t xml:space="preserve">(see </w:t>
            </w:r>
            <w:proofErr w:type="spellStart"/>
            <w:r w:rsidR="007A1E4F">
              <w:rPr>
                <w:b/>
                <w:sz w:val="22"/>
                <w:szCs w:val="18"/>
              </w:rPr>
              <w:t>Att</w:t>
            </w:r>
            <w:proofErr w:type="spellEnd"/>
            <w:r w:rsidR="007A1E4F">
              <w:rPr>
                <w:b/>
                <w:sz w:val="22"/>
                <w:szCs w:val="18"/>
              </w:rPr>
              <w:t xml:space="preserve"> J – I3-IVR </w:t>
            </w:r>
            <w:proofErr w:type="spellStart"/>
            <w:r w:rsidR="007A1E4F">
              <w:rPr>
                <w:b/>
                <w:sz w:val="22"/>
                <w:szCs w:val="18"/>
              </w:rPr>
              <w:t>Genesys</w:t>
            </w:r>
            <w:proofErr w:type="spellEnd"/>
            <w:r w:rsidR="007A1E4F">
              <w:rPr>
                <w:b/>
                <w:sz w:val="22"/>
                <w:szCs w:val="18"/>
              </w:rPr>
              <w:t xml:space="preserve"> </w:t>
            </w:r>
            <w:proofErr w:type="spellStart"/>
            <w:r w:rsidR="007A1E4F">
              <w:rPr>
                <w:b/>
                <w:sz w:val="22"/>
                <w:szCs w:val="18"/>
              </w:rPr>
              <w:t>PureConnect</w:t>
            </w:r>
            <w:proofErr w:type="spellEnd"/>
            <w:r w:rsidR="007A1E4F">
              <w:rPr>
                <w:b/>
                <w:sz w:val="22"/>
                <w:szCs w:val="18"/>
              </w:rPr>
              <w:t xml:space="preserve"> System Overview)</w:t>
            </w:r>
          </w:p>
        </w:tc>
      </w:tr>
      <w:tr w:rsidR="00003A6C" w:rsidRPr="00B7591F" w14:paraId="0A4391E8"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D61B172" w14:textId="77777777" w:rsidR="00003A6C" w:rsidRPr="00B7591F" w:rsidRDefault="00003A6C" w:rsidP="00003A6C">
            <w:pPr>
              <w:rPr>
                <w:color w:val="000000"/>
                <w:sz w:val="18"/>
                <w:szCs w:val="18"/>
              </w:rPr>
            </w:pPr>
            <w:bookmarkStart w:id="10" w:name="_Hlk524693253"/>
            <w:proofErr w:type="spellStart"/>
            <w:r w:rsidRPr="00B7591F">
              <w:rPr>
                <w:color w:val="000000"/>
                <w:sz w:val="18"/>
                <w:szCs w:val="18"/>
              </w:rPr>
              <w:t>Genesys</w:t>
            </w:r>
            <w:proofErr w:type="spellEnd"/>
            <w:r w:rsidRPr="00B7591F">
              <w:rPr>
                <w:color w:val="000000"/>
                <w:sz w:val="18"/>
                <w:szCs w:val="18"/>
              </w:rPr>
              <w:t xml:space="preserve"> </w:t>
            </w:r>
            <w:proofErr w:type="spellStart"/>
            <w:r w:rsidRPr="00B7591F">
              <w:rPr>
                <w:color w:val="000000"/>
                <w:sz w:val="18"/>
                <w:szCs w:val="18"/>
              </w:rPr>
              <w:t>PureConnect</w:t>
            </w:r>
            <w:proofErr w:type="spellEnd"/>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7E14A1E" w14:textId="77777777" w:rsidR="00003A6C" w:rsidRPr="00B7591F" w:rsidRDefault="00003A6C" w:rsidP="00003A6C">
            <w:pPr>
              <w:rPr>
                <w:color w:val="000000" w:themeColor="text1"/>
                <w:sz w:val="18"/>
                <w:szCs w:val="18"/>
              </w:rPr>
            </w:pPr>
            <w:proofErr w:type="spellStart"/>
            <w:r w:rsidRPr="00B7591F">
              <w:rPr>
                <w:color w:val="000000" w:themeColor="text1"/>
                <w:sz w:val="18"/>
                <w:szCs w:val="18"/>
              </w:rPr>
              <w:t>Genesys</w:t>
            </w:r>
            <w:proofErr w:type="spellEnd"/>
            <w:r w:rsidRPr="00B7591F">
              <w:rPr>
                <w:color w:val="000000" w:themeColor="text1"/>
                <w:sz w:val="18"/>
                <w:szCs w:val="18"/>
              </w:rPr>
              <w:t xml:space="preserve"> </w:t>
            </w:r>
            <w:proofErr w:type="spellStart"/>
            <w:r w:rsidRPr="00B7591F">
              <w:rPr>
                <w:color w:val="000000" w:themeColor="text1"/>
                <w:sz w:val="18"/>
                <w:szCs w:val="18"/>
              </w:rPr>
              <w:t>PureConnect</w:t>
            </w:r>
            <w:proofErr w:type="spellEnd"/>
            <w:r w:rsidRPr="00B7591F">
              <w:rPr>
                <w:color w:val="000000" w:themeColor="text1"/>
                <w:sz w:val="18"/>
                <w:szCs w:val="18"/>
              </w:rPr>
              <w:t xml:space="preserve"> Interaction Center</w:t>
            </w:r>
          </w:p>
          <w:p w14:paraId="58E5235C" w14:textId="77777777" w:rsidR="00003A6C" w:rsidRPr="00B7591F" w:rsidRDefault="00003A6C" w:rsidP="00003A6C">
            <w:pPr>
              <w:rPr>
                <w:color w:val="000000" w:themeColor="text1"/>
                <w:sz w:val="18"/>
                <w:szCs w:val="18"/>
              </w:rPr>
            </w:pPr>
          </w:p>
          <w:p w14:paraId="698A5EAE" w14:textId="77777777" w:rsidR="00003A6C" w:rsidRPr="00B7591F" w:rsidRDefault="00003A6C" w:rsidP="00003A6C">
            <w:pPr>
              <w:rPr>
                <w:color w:val="000000" w:themeColor="text1"/>
                <w:sz w:val="18"/>
                <w:szCs w:val="18"/>
              </w:rPr>
            </w:pPr>
            <w:proofErr w:type="spellStart"/>
            <w:r w:rsidRPr="00B7591F">
              <w:rPr>
                <w:color w:val="000000" w:themeColor="text1"/>
                <w:sz w:val="18"/>
                <w:szCs w:val="18"/>
              </w:rPr>
              <w:t>Genesys</w:t>
            </w:r>
            <w:proofErr w:type="spellEnd"/>
            <w:r w:rsidRPr="00B7591F">
              <w:rPr>
                <w:color w:val="000000" w:themeColor="text1"/>
                <w:sz w:val="18"/>
                <w:szCs w:val="18"/>
              </w:rPr>
              <w:t xml:space="preserve"> </w:t>
            </w:r>
            <w:proofErr w:type="spellStart"/>
            <w:r w:rsidRPr="00B7591F">
              <w:rPr>
                <w:color w:val="000000" w:themeColor="text1"/>
                <w:sz w:val="18"/>
                <w:szCs w:val="18"/>
              </w:rPr>
              <w:t>PureConnect</w:t>
            </w:r>
            <w:proofErr w:type="spellEnd"/>
            <w:r w:rsidRPr="00B7591F">
              <w:rPr>
                <w:color w:val="000000" w:themeColor="text1"/>
                <w:sz w:val="18"/>
                <w:szCs w:val="18"/>
              </w:rPr>
              <w:t xml:space="preserve"> IVR </w:t>
            </w:r>
          </w:p>
        </w:tc>
        <w:tc>
          <w:tcPr>
            <w:tcW w:w="1170" w:type="dxa"/>
            <w:tcBorders>
              <w:top w:val="single" w:sz="4" w:space="0" w:color="auto"/>
              <w:left w:val="single" w:sz="4" w:space="0" w:color="auto"/>
              <w:bottom w:val="single" w:sz="4" w:space="0" w:color="auto"/>
              <w:right w:val="single" w:sz="4" w:space="0" w:color="auto"/>
            </w:tcBorders>
          </w:tcPr>
          <w:p w14:paraId="7C5F2661" w14:textId="77777777" w:rsidR="00003A6C" w:rsidRPr="00B7591F" w:rsidRDefault="00003A6C" w:rsidP="00003A6C">
            <w:pPr>
              <w:rPr>
                <w:color w:val="000000" w:themeColor="text1"/>
                <w:sz w:val="18"/>
                <w:szCs w:val="18"/>
              </w:rPr>
            </w:pPr>
            <w:r w:rsidRPr="00B7591F">
              <w:rPr>
                <w:color w:val="000000" w:themeColor="text1"/>
                <w:sz w:val="18"/>
                <w:szCs w:val="18"/>
              </w:rPr>
              <w:t xml:space="preserve">2018 R3 </w:t>
            </w:r>
          </w:p>
        </w:tc>
        <w:tc>
          <w:tcPr>
            <w:tcW w:w="2160" w:type="dxa"/>
            <w:tcBorders>
              <w:top w:val="single" w:sz="4" w:space="0" w:color="auto"/>
              <w:left w:val="single" w:sz="4" w:space="0" w:color="auto"/>
              <w:bottom w:val="single" w:sz="4" w:space="0" w:color="auto"/>
              <w:right w:val="single" w:sz="4" w:space="0" w:color="auto"/>
            </w:tcBorders>
          </w:tcPr>
          <w:p w14:paraId="69504A07" w14:textId="77777777" w:rsidR="00003A6C" w:rsidRPr="00B7591F" w:rsidRDefault="00003A6C" w:rsidP="00003A6C">
            <w:pPr>
              <w:rPr>
                <w:color w:val="000000" w:themeColor="text1"/>
                <w:sz w:val="18"/>
                <w:szCs w:val="18"/>
              </w:rPr>
            </w:pPr>
            <w:r w:rsidRPr="00B7591F">
              <w:rPr>
                <w:color w:val="000000" w:themeColor="text1"/>
                <w:sz w:val="18"/>
                <w:szCs w:val="18"/>
              </w:rPr>
              <w:t>Application Server Software required to support the DFR Phone System and contact center applications</w:t>
            </w:r>
          </w:p>
        </w:tc>
        <w:tc>
          <w:tcPr>
            <w:tcW w:w="2430" w:type="dxa"/>
            <w:tcBorders>
              <w:top w:val="single" w:sz="4" w:space="0" w:color="auto"/>
              <w:left w:val="single" w:sz="4" w:space="0" w:color="auto"/>
              <w:bottom w:val="single" w:sz="4" w:space="0" w:color="auto"/>
              <w:right w:val="single" w:sz="4" w:space="0" w:color="auto"/>
            </w:tcBorders>
          </w:tcPr>
          <w:p w14:paraId="4834D2DF" w14:textId="77777777" w:rsidR="00003A6C" w:rsidRPr="00B7591F" w:rsidRDefault="00003A6C" w:rsidP="00003A6C">
            <w:pPr>
              <w:rPr>
                <w:color w:val="000000" w:themeColor="text1"/>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2D8A972B"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38D62483"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 and Administration</w:t>
            </w:r>
          </w:p>
        </w:tc>
      </w:tr>
      <w:tr w:rsidR="00003A6C" w:rsidRPr="00B7591F" w14:paraId="250AD1D3"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D411C5D" w14:textId="77777777" w:rsidR="00003A6C" w:rsidRPr="00B7591F" w:rsidRDefault="00003A6C" w:rsidP="00003A6C">
            <w:pPr>
              <w:rPr>
                <w:color w:val="000000"/>
                <w:sz w:val="18"/>
                <w:szCs w:val="18"/>
              </w:rPr>
            </w:pPr>
            <w:r w:rsidRPr="00B7591F">
              <w:rPr>
                <w:color w:val="000000"/>
                <w:sz w:val="18"/>
                <w:szCs w:val="18"/>
              </w:rPr>
              <w:t>Windows</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5EA06A3" w14:textId="77777777" w:rsidR="00003A6C" w:rsidRPr="00B7591F" w:rsidRDefault="00003A6C" w:rsidP="00003A6C">
            <w:pPr>
              <w:rPr>
                <w:color w:val="000000" w:themeColor="text1"/>
                <w:sz w:val="18"/>
                <w:szCs w:val="18"/>
              </w:rPr>
            </w:pPr>
            <w:r w:rsidRPr="00B7591F">
              <w:rPr>
                <w:color w:val="000000" w:themeColor="text1"/>
                <w:sz w:val="18"/>
                <w:szCs w:val="18"/>
              </w:rPr>
              <w:t>Windows Server Operating System</w:t>
            </w:r>
          </w:p>
        </w:tc>
        <w:tc>
          <w:tcPr>
            <w:tcW w:w="1170" w:type="dxa"/>
            <w:tcBorders>
              <w:top w:val="single" w:sz="4" w:space="0" w:color="auto"/>
              <w:left w:val="single" w:sz="4" w:space="0" w:color="auto"/>
              <w:bottom w:val="single" w:sz="4" w:space="0" w:color="auto"/>
              <w:right w:val="single" w:sz="4" w:space="0" w:color="auto"/>
            </w:tcBorders>
          </w:tcPr>
          <w:p w14:paraId="1E0D4F71" w14:textId="77777777" w:rsidR="00003A6C" w:rsidRPr="00B7591F" w:rsidRDefault="00003A6C" w:rsidP="00003A6C">
            <w:pPr>
              <w:rPr>
                <w:color w:val="000000" w:themeColor="text1"/>
                <w:sz w:val="18"/>
                <w:szCs w:val="18"/>
              </w:rPr>
            </w:pPr>
            <w:r w:rsidRPr="00B7591F">
              <w:rPr>
                <w:color w:val="000000" w:themeColor="text1"/>
                <w:sz w:val="18"/>
                <w:szCs w:val="18"/>
              </w:rPr>
              <w:t>Windows Server 2016</w:t>
            </w:r>
          </w:p>
        </w:tc>
        <w:tc>
          <w:tcPr>
            <w:tcW w:w="2160" w:type="dxa"/>
            <w:tcBorders>
              <w:top w:val="single" w:sz="4" w:space="0" w:color="auto"/>
              <w:left w:val="single" w:sz="4" w:space="0" w:color="auto"/>
              <w:bottom w:val="single" w:sz="4" w:space="0" w:color="auto"/>
              <w:right w:val="single" w:sz="4" w:space="0" w:color="auto"/>
            </w:tcBorders>
          </w:tcPr>
          <w:p w14:paraId="7FAD6CAD" w14:textId="77777777" w:rsidR="00003A6C" w:rsidRPr="00B7591F" w:rsidRDefault="00003A6C" w:rsidP="00003A6C">
            <w:pPr>
              <w:rPr>
                <w:color w:val="000000" w:themeColor="text1"/>
                <w:sz w:val="18"/>
                <w:szCs w:val="18"/>
              </w:rPr>
            </w:pPr>
            <w:r w:rsidRPr="00B7591F">
              <w:rPr>
                <w:color w:val="000000" w:themeColor="text1"/>
                <w:sz w:val="18"/>
                <w:szCs w:val="18"/>
              </w:rPr>
              <w:t xml:space="preserve">Server and operating system to support </w:t>
            </w:r>
            <w:proofErr w:type="spellStart"/>
            <w:r w:rsidRPr="00B7591F">
              <w:rPr>
                <w:color w:val="000000" w:themeColor="text1"/>
                <w:sz w:val="18"/>
                <w:szCs w:val="18"/>
              </w:rPr>
              <w:t>Genesys</w:t>
            </w:r>
            <w:proofErr w:type="spellEnd"/>
            <w:r w:rsidRPr="00B7591F">
              <w:rPr>
                <w:color w:val="000000" w:themeColor="text1"/>
                <w:sz w:val="18"/>
                <w:szCs w:val="18"/>
              </w:rPr>
              <w:t xml:space="preserve"> software</w:t>
            </w:r>
          </w:p>
        </w:tc>
        <w:tc>
          <w:tcPr>
            <w:tcW w:w="2430" w:type="dxa"/>
            <w:tcBorders>
              <w:top w:val="single" w:sz="4" w:space="0" w:color="auto"/>
              <w:left w:val="single" w:sz="4" w:space="0" w:color="auto"/>
              <w:bottom w:val="single" w:sz="4" w:space="0" w:color="auto"/>
              <w:right w:val="single" w:sz="4" w:space="0" w:color="auto"/>
            </w:tcBorders>
          </w:tcPr>
          <w:p w14:paraId="3B2F25C1" w14:textId="04AF3947" w:rsidR="00003A6C" w:rsidRPr="00B7591F" w:rsidRDefault="002B42B4" w:rsidP="00003A6C">
            <w:pPr>
              <w:rPr>
                <w:color w:val="000000" w:themeColor="text1"/>
                <w:sz w:val="18"/>
                <w:szCs w:val="18"/>
              </w:rPr>
            </w:pPr>
            <w:r>
              <w:rPr>
                <w:sz w:val="18"/>
                <w:szCs w:val="18"/>
              </w:rPr>
              <w:t xml:space="preserve">Understanding of middleware, database, and other application components’ interaction with the OS / </w:t>
            </w:r>
            <w:r w:rsidRPr="00B7591F">
              <w:rPr>
                <w:sz w:val="18"/>
                <w:szCs w:val="18"/>
              </w:rPr>
              <w:t>Monitor Security Scanning results</w:t>
            </w:r>
            <w:r>
              <w:rPr>
                <w:sz w:val="18"/>
                <w:szCs w:val="18"/>
              </w:rPr>
              <w:t xml:space="preserve"> from IOT</w:t>
            </w:r>
            <w:r w:rsidRPr="00B7591F">
              <w:rPr>
                <w:sz w:val="18"/>
                <w:szCs w:val="18"/>
              </w:rPr>
              <w:t>; support the State in identifying Application/software vulnerabilities and mitigations; support the State in managing baseline secure configuration</w:t>
            </w:r>
          </w:p>
        </w:tc>
        <w:tc>
          <w:tcPr>
            <w:tcW w:w="1975" w:type="dxa"/>
            <w:tcBorders>
              <w:top w:val="single" w:sz="4" w:space="0" w:color="auto"/>
              <w:left w:val="single" w:sz="4" w:space="0" w:color="auto"/>
              <w:bottom w:val="single" w:sz="4" w:space="0" w:color="auto"/>
              <w:right w:val="single" w:sz="4" w:space="0" w:color="auto"/>
            </w:tcBorders>
          </w:tcPr>
          <w:p w14:paraId="1AC82F2A" w14:textId="77777777" w:rsidR="00003A6C" w:rsidRPr="00B7591F" w:rsidRDefault="00003A6C" w:rsidP="00003A6C">
            <w:pPr>
              <w:rPr>
                <w:color w:val="000000"/>
                <w:sz w:val="18"/>
                <w:szCs w:val="18"/>
              </w:rPr>
            </w:pPr>
            <w:r w:rsidRPr="00B7591F">
              <w:rPr>
                <w:color w:val="000000"/>
                <w:sz w:val="18"/>
                <w:szCs w:val="18"/>
              </w:rPr>
              <w:t xml:space="preserve">Licensure, </w:t>
            </w:r>
          </w:p>
          <w:p w14:paraId="0CC60DC4" w14:textId="77777777" w:rsidR="00003A6C" w:rsidRPr="00B7591F" w:rsidRDefault="00003A6C" w:rsidP="00003A6C">
            <w:pPr>
              <w:rPr>
                <w:color w:val="000000" w:themeColor="text1"/>
                <w:sz w:val="18"/>
                <w:szCs w:val="18"/>
              </w:rPr>
            </w:pPr>
            <w:r w:rsidRPr="00B7591F">
              <w:rPr>
                <w:color w:val="000000"/>
                <w:sz w:val="18"/>
                <w:szCs w:val="18"/>
              </w:rPr>
              <w:t>Infrastructure Support</w:t>
            </w:r>
          </w:p>
        </w:tc>
      </w:tr>
      <w:tr w:rsidR="00003A6C" w:rsidRPr="00B7591F" w14:paraId="04EF486E"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B205948" w14:textId="77777777" w:rsidR="00003A6C" w:rsidRPr="00B7591F" w:rsidRDefault="00003A6C" w:rsidP="00003A6C">
            <w:pPr>
              <w:rPr>
                <w:color w:val="000000"/>
                <w:sz w:val="18"/>
                <w:szCs w:val="18"/>
              </w:rPr>
            </w:pPr>
            <w:r w:rsidRPr="00B7591F">
              <w:rPr>
                <w:color w:val="000000"/>
                <w:sz w:val="18"/>
                <w:szCs w:val="18"/>
              </w:rPr>
              <w:t>SQL</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30DD987" w14:textId="77777777" w:rsidR="00003A6C" w:rsidRPr="00B7591F" w:rsidRDefault="00003A6C" w:rsidP="00003A6C">
            <w:pPr>
              <w:rPr>
                <w:color w:val="000000" w:themeColor="text1"/>
                <w:sz w:val="18"/>
                <w:szCs w:val="18"/>
              </w:rPr>
            </w:pPr>
            <w:r w:rsidRPr="00B7591F">
              <w:rPr>
                <w:color w:val="000000" w:themeColor="text1"/>
                <w:sz w:val="18"/>
                <w:szCs w:val="18"/>
              </w:rPr>
              <w:t>SQL Server</w:t>
            </w:r>
          </w:p>
        </w:tc>
        <w:tc>
          <w:tcPr>
            <w:tcW w:w="1170" w:type="dxa"/>
            <w:tcBorders>
              <w:top w:val="single" w:sz="4" w:space="0" w:color="auto"/>
              <w:left w:val="single" w:sz="4" w:space="0" w:color="auto"/>
              <w:bottom w:val="single" w:sz="4" w:space="0" w:color="auto"/>
              <w:right w:val="single" w:sz="4" w:space="0" w:color="auto"/>
            </w:tcBorders>
          </w:tcPr>
          <w:p w14:paraId="155ED6A1" w14:textId="29B26E60" w:rsidR="00003A6C" w:rsidRPr="00B7591F" w:rsidRDefault="00003A6C" w:rsidP="00003A6C">
            <w:pPr>
              <w:rPr>
                <w:color w:val="000000" w:themeColor="text1"/>
                <w:sz w:val="18"/>
                <w:szCs w:val="18"/>
              </w:rPr>
            </w:pPr>
            <w:r w:rsidRPr="00B7591F">
              <w:rPr>
                <w:color w:val="000000" w:themeColor="text1"/>
                <w:sz w:val="18"/>
                <w:szCs w:val="18"/>
              </w:rPr>
              <w:t>SQL Server</w:t>
            </w:r>
          </w:p>
        </w:tc>
        <w:tc>
          <w:tcPr>
            <w:tcW w:w="2160" w:type="dxa"/>
            <w:tcBorders>
              <w:top w:val="single" w:sz="4" w:space="0" w:color="auto"/>
              <w:left w:val="single" w:sz="4" w:space="0" w:color="auto"/>
              <w:bottom w:val="single" w:sz="4" w:space="0" w:color="auto"/>
              <w:right w:val="single" w:sz="4" w:space="0" w:color="auto"/>
            </w:tcBorders>
          </w:tcPr>
          <w:p w14:paraId="725C9602" w14:textId="77777777" w:rsidR="00003A6C" w:rsidRPr="00B7591F" w:rsidRDefault="00003A6C" w:rsidP="00003A6C">
            <w:pPr>
              <w:rPr>
                <w:color w:val="000000" w:themeColor="text1"/>
                <w:sz w:val="18"/>
                <w:szCs w:val="18"/>
              </w:rPr>
            </w:pPr>
            <w:r w:rsidRPr="00B7591F">
              <w:rPr>
                <w:color w:val="000000" w:themeColor="text1"/>
                <w:sz w:val="18"/>
                <w:szCs w:val="18"/>
              </w:rPr>
              <w:t>Database server to support application data</w:t>
            </w:r>
          </w:p>
        </w:tc>
        <w:tc>
          <w:tcPr>
            <w:tcW w:w="2430" w:type="dxa"/>
            <w:tcBorders>
              <w:top w:val="single" w:sz="4" w:space="0" w:color="auto"/>
              <w:left w:val="single" w:sz="4" w:space="0" w:color="auto"/>
              <w:bottom w:val="single" w:sz="4" w:space="0" w:color="auto"/>
              <w:right w:val="single" w:sz="4" w:space="0" w:color="auto"/>
            </w:tcBorders>
          </w:tcPr>
          <w:p w14:paraId="64F3BB6B" w14:textId="77777777" w:rsidR="00003A6C" w:rsidRPr="00B7591F" w:rsidRDefault="00003A6C" w:rsidP="00003A6C">
            <w:pPr>
              <w:rPr>
                <w:color w:val="000000" w:themeColor="text1"/>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tcPr>
          <w:p w14:paraId="7569D8E6" w14:textId="77777777" w:rsidR="00003A6C" w:rsidRPr="00B7591F" w:rsidRDefault="00003A6C" w:rsidP="00003A6C">
            <w:pPr>
              <w:rPr>
                <w:color w:val="000000" w:themeColor="text1"/>
                <w:sz w:val="18"/>
                <w:szCs w:val="18"/>
              </w:rPr>
            </w:pPr>
            <w:r w:rsidRPr="00B7591F">
              <w:rPr>
                <w:color w:val="000000" w:themeColor="text1"/>
                <w:sz w:val="18"/>
                <w:szCs w:val="18"/>
              </w:rPr>
              <w:t xml:space="preserve">Administrative DBA Support, Licensure, and </w:t>
            </w:r>
          </w:p>
          <w:p w14:paraId="78B2F85F"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w:t>
            </w:r>
          </w:p>
        </w:tc>
      </w:tr>
      <w:tr w:rsidR="00003A6C" w:rsidRPr="00B7591F" w14:paraId="2200F6A2"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AB66BBB" w14:textId="130FEFDA" w:rsidR="00003A6C" w:rsidRPr="00B7591F" w:rsidRDefault="00003A6C" w:rsidP="00003A6C">
            <w:pPr>
              <w:rPr>
                <w:color w:val="000000"/>
                <w:sz w:val="18"/>
                <w:szCs w:val="18"/>
              </w:rPr>
            </w:pPr>
            <w:r>
              <w:rPr>
                <w:color w:val="000000"/>
                <w:sz w:val="18"/>
                <w:szCs w:val="18"/>
              </w:rPr>
              <w:t xml:space="preserve">Microsoft </w:t>
            </w:r>
            <w:r w:rsidRPr="00B7591F">
              <w:rPr>
                <w:color w:val="000000"/>
                <w:sz w:val="18"/>
                <w:szCs w:val="18"/>
              </w:rPr>
              <w:t>LDAP</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34FE223" w14:textId="657138B6" w:rsidR="00003A6C" w:rsidRPr="00B7591F" w:rsidRDefault="00003A6C" w:rsidP="00003A6C">
            <w:pPr>
              <w:rPr>
                <w:color w:val="000000" w:themeColor="text1"/>
                <w:sz w:val="18"/>
                <w:szCs w:val="18"/>
              </w:rPr>
            </w:pPr>
            <w:r>
              <w:rPr>
                <w:color w:val="000000" w:themeColor="text1"/>
                <w:sz w:val="18"/>
                <w:szCs w:val="18"/>
              </w:rPr>
              <w:t>Microsoft Lightweight Directory Services (LDS)</w:t>
            </w:r>
          </w:p>
        </w:tc>
        <w:tc>
          <w:tcPr>
            <w:tcW w:w="1170" w:type="dxa"/>
            <w:tcBorders>
              <w:top w:val="single" w:sz="4" w:space="0" w:color="auto"/>
              <w:left w:val="single" w:sz="4" w:space="0" w:color="auto"/>
              <w:bottom w:val="single" w:sz="4" w:space="0" w:color="auto"/>
              <w:right w:val="single" w:sz="4" w:space="0" w:color="auto"/>
            </w:tcBorders>
          </w:tcPr>
          <w:p w14:paraId="5AA3468F" w14:textId="43999900" w:rsidR="00003A6C" w:rsidRPr="00B7591F" w:rsidRDefault="00003A6C" w:rsidP="00003A6C">
            <w:pPr>
              <w:rPr>
                <w:color w:val="000000" w:themeColor="text1"/>
                <w:sz w:val="18"/>
                <w:szCs w:val="18"/>
              </w:rPr>
            </w:pPr>
            <w:r>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tcPr>
          <w:p w14:paraId="44D6C0E1" w14:textId="768F6AA4" w:rsidR="00003A6C" w:rsidRPr="00B7591F" w:rsidRDefault="00003A6C" w:rsidP="00003A6C">
            <w:pPr>
              <w:rPr>
                <w:color w:val="000000" w:themeColor="text1"/>
                <w:sz w:val="18"/>
                <w:szCs w:val="18"/>
              </w:rPr>
            </w:pPr>
            <w:r>
              <w:rPr>
                <w:color w:val="000000" w:themeColor="text1"/>
                <w:sz w:val="18"/>
                <w:szCs w:val="18"/>
              </w:rPr>
              <w:t>Statewide LDAP supporting secure access for State-issued ID users, as well as service accounts</w:t>
            </w:r>
          </w:p>
        </w:tc>
        <w:tc>
          <w:tcPr>
            <w:tcW w:w="2430" w:type="dxa"/>
            <w:tcBorders>
              <w:top w:val="single" w:sz="4" w:space="0" w:color="auto"/>
              <w:left w:val="single" w:sz="4" w:space="0" w:color="auto"/>
              <w:bottom w:val="single" w:sz="4" w:space="0" w:color="auto"/>
              <w:right w:val="single" w:sz="4" w:space="0" w:color="auto"/>
            </w:tcBorders>
          </w:tcPr>
          <w:p w14:paraId="7DB244E9" w14:textId="76FB0704" w:rsidR="00003A6C" w:rsidRPr="00B7591F" w:rsidRDefault="00003A6C" w:rsidP="00003A6C">
            <w:pPr>
              <w:rPr>
                <w:color w:val="000000" w:themeColor="text1"/>
                <w:sz w:val="18"/>
                <w:szCs w:val="18"/>
              </w:rPr>
            </w:pPr>
            <w:r>
              <w:rPr>
                <w:color w:val="000000" w:themeColor="text1"/>
                <w:sz w:val="18"/>
                <w:szCs w:val="18"/>
              </w:rPr>
              <w:t>Maintenance of linkage to LDAP</w:t>
            </w:r>
          </w:p>
        </w:tc>
        <w:tc>
          <w:tcPr>
            <w:tcW w:w="1975" w:type="dxa"/>
            <w:tcBorders>
              <w:top w:val="single" w:sz="4" w:space="0" w:color="auto"/>
              <w:left w:val="single" w:sz="4" w:space="0" w:color="auto"/>
              <w:bottom w:val="single" w:sz="4" w:space="0" w:color="auto"/>
              <w:right w:val="single" w:sz="4" w:space="0" w:color="auto"/>
            </w:tcBorders>
          </w:tcPr>
          <w:p w14:paraId="3B0AA24B" w14:textId="174924F5" w:rsidR="00003A6C" w:rsidRPr="00B7591F" w:rsidRDefault="00003A6C" w:rsidP="00003A6C">
            <w:pPr>
              <w:rPr>
                <w:color w:val="000000" w:themeColor="text1"/>
                <w:sz w:val="18"/>
                <w:szCs w:val="18"/>
              </w:rPr>
            </w:pPr>
            <w:r>
              <w:rPr>
                <w:color w:val="000000" w:themeColor="text1"/>
                <w:sz w:val="18"/>
                <w:szCs w:val="18"/>
              </w:rPr>
              <w:t>Licensure, Infrastructure Support, and Configuration</w:t>
            </w:r>
          </w:p>
        </w:tc>
      </w:tr>
      <w:bookmarkEnd w:id="10"/>
      <w:tr w:rsidR="00003A6C" w:rsidRPr="00B7591F" w14:paraId="09B9355D" w14:textId="77777777" w:rsidTr="00B7591F">
        <w:trPr>
          <w:cantSplit/>
        </w:trPr>
        <w:tc>
          <w:tcPr>
            <w:tcW w:w="106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A576F" w14:textId="77777777" w:rsidR="00003A6C" w:rsidRPr="00B7591F" w:rsidRDefault="00003A6C" w:rsidP="00003A6C">
            <w:pPr>
              <w:jc w:val="center"/>
              <w:rPr>
                <w:b/>
                <w:sz w:val="22"/>
                <w:szCs w:val="22"/>
              </w:rPr>
            </w:pPr>
            <w:proofErr w:type="spellStart"/>
            <w:r w:rsidRPr="00B7591F">
              <w:rPr>
                <w:b/>
                <w:sz w:val="22"/>
                <w:szCs w:val="22"/>
              </w:rPr>
              <w:lastRenderedPageBreak/>
              <w:t>CDMS</w:t>
            </w:r>
            <w:proofErr w:type="spellEnd"/>
          </w:p>
        </w:tc>
      </w:tr>
      <w:tr w:rsidR="00003A6C" w:rsidRPr="00B7591F" w14:paraId="34D5865D"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140E3D0" w14:textId="78FB2EBD" w:rsidR="00003A6C" w:rsidRPr="00B7591F" w:rsidRDefault="00003A6C" w:rsidP="00003A6C">
            <w:pPr>
              <w:rPr>
                <w:color w:val="000000"/>
                <w:sz w:val="18"/>
                <w:szCs w:val="18"/>
              </w:rPr>
            </w:pPr>
            <w:r w:rsidRPr="00B7591F">
              <w:rPr>
                <w:color w:val="000000"/>
                <w:sz w:val="18"/>
                <w:szCs w:val="18"/>
              </w:rPr>
              <w:t>Java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17070C9" w14:textId="5C13D1D3" w:rsidR="00003A6C" w:rsidRPr="00B7591F" w:rsidRDefault="00003A6C" w:rsidP="00003A6C">
            <w:pPr>
              <w:rPr>
                <w:color w:val="000000" w:themeColor="text1"/>
                <w:sz w:val="18"/>
                <w:szCs w:val="18"/>
              </w:rPr>
            </w:pPr>
            <w:r w:rsidRPr="00B7591F">
              <w:rPr>
                <w:color w:val="000000" w:themeColor="text1"/>
                <w:sz w:val="18"/>
                <w:szCs w:val="18"/>
              </w:rPr>
              <w:t>IBM &amp; Oracle Java SDKs</w:t>
            </w:r>
          </w:p>
        </w:tc>
        <w:tc>
          <w:tcPr>
            <w:tcW w:w="1170" w:type="dxa"/>
            <w:tcBorders>
              <w:top w:val="single" w:sz="4" w:space="0" w:color="auto"/>
              <w:left w:val="single" w:sz="4" w:space="0" w:color="auto"/>
              <w:bottom w:val="single" w:sz="4" w:space="0" w:color="auto"/>
              <w:right w:val="single" w:sz="4" w:space="0" w:color="auto"/>
            </w:tcBorders>
          </w:tcPr>
          <w:p w14:paraId="61A3C122" w14:textId="7007838A" w:rsidR="00003A6C" w:rsidRPr="00B7591F" w:rsidRDefault="00003A6C" w:rsidP="00003A6C">
            <w:pPr>
              <w:rPr>
                <w:color w:val="000000" w:themeColor="text1"/>
                <w:sz w:val="18"/>
                <w:szCs w:val="18"/>
              </w:rPr>
            </w:pPr>
            <w:r>
              <w:rPr>
                <w:color w:val="000000" w:themeColor="text1"/>
                <w:sz w:val="18"/>
                <w:szCs w:val="18"/>
              </w:rPr>
              <w:t xml:space="preserve">Oracle </w:t>
            </w:r>
            <w:proofErr w:type="spellStart"/>
            <w:r>
              <w:rPr>
                <w:color w:val="000000" w:themeColor="text1"/>
                <w:sz w:val="18"/>
                <w:szCs w:val="18"/>
              </w:rPr>
              <w:t>JDK</w:t>
            </w:r>
            <w:proofErr w:type="spellEnd"/>
            <w:r>
              <w:rPr>
                <w:color w:val="000000" w:themeColor="text1"/>
                <w:sz w:val="18"/>
                <w:szCs w:val="18"/>
              </w:rPr>
              <w:t xml:space="preserve"> 9</w:t>
            </w:r>
          </w:p>
        </w:tc>
        <w:tc>
          <w:tcPr>
            <w:tcW w:w="2160" w:type="dxa"/>
            <w:tcBorders>
              <w:top w:val="single" w:sz="4" w:space="0" w:color="auto"/>
              <w:left w:val="single" w:sz="4" w:space="0" w:color="auto"/>
              <w:bottom w:val="single" w:sz="4" w:space="0" w:color="auto"/>
              <w:right w:val="single" w:sz="4" w:space="0" w:color="auto"/>
            </w:tcBorders>
          </w:tcPr>
          <w:p w14:paraId="623527B1" w14:textId="77777777" w:rsidR="00003A6C" w:rsidRPr="00B7591F" w:rsidRDefault="00003A6C" w:rsidP="00003A6C">
            <w:pPr>
              <w:rPr>
                <w:color w:val="000000" w:themeColor="text1"/>
                <w:sz w:val="18"/>
                <w:szCs w:val="18"/>
              </w:rPr>
            </w:pPr>
            <w:r w:rsidRPr="00B7591F">
              <w:rPr>
                <w:color w:val="000000" w:themeColor="text1"/>
                <w:sz w:val="18"/>
                <w:szCs w:val="18"/>
              </w:rPr>
              <w:t>Computing platform to create, develop and run web-based applications</w:t>
            </w:r>
            <w:r w:rsidRPr="00B7591F">
              <w:rPr>
                <w:rFonts w:ascii="Arial" w:hAnsi="Arial" w:cs="Arial"/>
                <w:color w:val="000000" w:themeColor="text1"/>
                <w:sz w:val="18"/>
                <w:szCs w:val="18"/>
                <w:shd w:val="clear" w:color="auto" w:fill="FFFFFF"/>
              </w:rPr>
              <w:t xml:space="preserve"> </w:t>
            </w:r>
          </w:p>
        </w:tc>
        <w:tc>
          <w:tcPr>
            <w:tcW w:w="2430" w:type="dxa"/>
            <w:tcBorders>
              <w:top w:val="single" w:sz="4" w:space="0" w:color="auto"/>
              <w:left w:val="single" w:sz="4" w:space="0" w:color="auto"/>
              <w:bottom w:val="single" w:sz="4" w:space="0" w:color="auto"/>
              <w:right w:val="single" w:sz="4" w:space="0" w:color="auto"/>
            </w:tcBorders>
          </w:tcPr>
          <w:p w14:paraId="2C40922F" w14:textId="77777777" w:rsidR="00003A6C" w:rsidRPr="00B7591F" w:rsidRDefault="00003A6C" w:rsidP="00003A6C">
            <w:pPr>
              <w:rPr>
                <w:color w:val="000000" w:themeColor="text1"/>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tcPr>
          <w:p w14:paraId="4434E998"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3CF241DD"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w:t>
            </w:r>
          </w:p>
        </w:tc>
      </w:tr>
      <w:tr w:rsidR="00003A6C" w:rsidRPr="00B7591F" w14:paraId="56D3B760"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E9077C5" w14:textId="7078B848" w:rsidR="00003A6C" w:rsidRPr="00B7591F" w:rsidRDefault="00003A6C" w:rsidP="00003A6C">
            <w:pPr>
              <w:rPr>
                <w:color w:val="000000"/>
                <w:sz w:val="18"/>
                <w:szCs w:val="18"/>
              </w:rPr>
            </w:pPr>
            <w:r w:rsidRPr="00B7591F">
              <w:rPr>
                <w:color w:val="000000"/>
                <w:sz w:val="18"/>
                <w:szCs w:val="18"/>
              </w:rPr>
              <w:t>Java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74FC68B" w14:textId="6B710D01" w:rsidR="00003A6C" w:rsidRPr="00B7591F" w:rsidRDefault="00003A6C" w:rsidP="00003A6C">
            <w:pPr>
              <w:rPr>
                <w:color w:val="000000"/>
                <w:sz w:val="18"/>
                <w:szCs w:val="18"/>
              </w:rPr>
            </w:pPr>
            <w:r w:rsidRPr="00B7591F">
              <w:rPr>
                <w:color w:val="000000" w:themeColor="text1"/>
                <w:sz w:val="18"/>
                <w:szCs w:val="18"/>
              </w:rPr>
              <w:t>Spring Framework</w:t>
            </w:r>
          </w:p>
        </w:tc>
        <w:tc>
          <w:tcPr>
            <w:tcW w:w="1170" w:type="dxa"/>
            <w:tcBorders>
              <w:top w:val="single" w:sz="4" w:space="0" w:color="auto"/>
              <w:left w:val="single" w:sz="4" w:space="0" w:color="auto"/>
              <w:bottom w:val="single" w:sz="4" w:space="0" w:color="auto"/>
              <w:right w:val="single" w:sz="4" w:space="0" w:color="auto"/>
            </w:tcBorders>
          </w:tcPr>
          <w:p w14:paraId="1A806D48" w14:textId="77777777" w:rsidR="00003A6C" w:rsidRPr="00B7591F" w:rsidRDefault="00003A6C" w:rsidP="00003A6C">
            <w:pPr>
              <w:rPr>
                <w:sz w:val="18"/>
                <w:szCs w:val="18"/>
              </w:rPr>
            </w:pPr>
            <w:r w:rsidRPr="00B7591F">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tcPr>
          <w:p w14:paraId="4BED3221" w14:textId="77777777" w:rsidR="00003A6C" w:rsidRPr="00B7591F" w:rsidRDefault="00003A6C" w:rsidP="00003A6C">
            <w:pPr>
              <w:rPr>
                <w:sz w:val="18"/>
                <w:szCs w:val="18"/>
              </w:rPr>
            </w:pPr>
            <w:r w:rsidRPr="00B7591F">
              <w:rPr>
                <w:color w:val="000000" w:themeColor="text1"/>
                <w:sz w:val="18"/>
                <w:szCs w:val="18"/>
              </w:rPr>
              <w:t>Java framework for developing, building and deploying web-based enterprise applications online</w:t>
            </w:r>
          </w:p>
        </w:tc>
        <w:tc>
          <w:tcPr>
            <w:tcW w:w="2430" w:type="dxa"/>
            <w:tcBorders>
              <w:top w:val="single" w:sz="4" w:space="0" w:color="auto"/>
              <w:left w:val="single" w:sz="4" w:space="0" w:color="auto"/>
              <w:bottom w:val="single" w:sz="4" w:space="0" w:color="auto"/>
              <w:right w:val="single" w:sz="4" w:space="0" w:color="auto"/>
            </w:tcBorders>
          </w:tcPr>
          <w:p w14:paraId="65A9070F" w14:textId="77777777" w:rsidR="00003A6C" w:rsidRPr="00B7591F" w:rsidRDefault="00003A6C" w:rsidP="00003A6C">
            <w:pPr>
              <w:rPr>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tcPr>
          <w:p w14:paraId="2080B9F2"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056A372F"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0040660B"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32ECBA6" w14:textId="77777777" w:rsidR="00003A6C" w:rsidRPr="00B7591F" w:rsidRDefault="00003A6C" w:rsidP="00003A6C">
            <w:pPr>
              <w:rPr>
                <w:color w:val="000000"/>
                <w:sz w:val="18"/>
                <w:szCs w:val="18"/>
              </w:rPr>
            </w:pPr>
            <w:r w:rsidRPr="00B7591F">
              <w:rPr>
                <w:color w:val="000000"/>
                <w:sz w:val="18"/>
                <w:szCs w:val="18"/>
              </w:rPr>
              <w:t>Oracle Exadata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4756C1" w14:textId="77777777" w:rsidR="00003A6C" w:rsidRPr="00B7591F" w:rsidRDefault="00003A6C" w:rsidP="00003A6C">
            <w:pPr>
              <w:rPr>
                <w:color w:val="000000"/>
                <w:sz w:val="18"/>
                <w:szCs w:val="18"/>
              </w:rPr>
            </w:pPr>
            <w:r w:rsidRPr="00B7591F">
              <w:rPr>
                <w:color w:val="000000"/>
                <w:sz w:val="18"/>
                <w:szCs w:val="18"/>
              </w:rPr>
              <w:t>Exadata Database Machine</w:t>
            </w:r>
          </w:p>
        </w:tc>
        <w:tc>
          <w:tcPr>
            <w:tcW w:w="1170" w:type="dxa"/>
            <w:tcBorders>
              <w:top w:val="single" w:sz="4" w:space="0" w:color="auto"/>
              <w:left w:val="single" w:sz="4" w:space="0" w:color="auto"/>
              <w:bottom w:val="single" w:sz="4" w:space="0" w:color="auto"/>
              <w:right w:val="single" w:sz="4" w:space="0" w:color="auto"/>
            </w:tcBorders>
          </w:tcPr>
          <w:p w14:paraId="1CD7ED7A" w14:textId="77777777" w:rsidR="00003A6C" w:rsidRPr="00B7591F" w:rsidRDefault="00003A6C" w:rsidP="00003A6C">
            <w:pPr>
              <w:rPr>
                <w:sz w:val="18"/>
                <w:szCs w:val="18"/>
              </w:rPr>
            </w:pPr>
            <w:r w:rsidRPr="00B7591F">
              <w:rPr>
                <w:sz w:val="18"/>
                <w:szCs w:val="18"/>
              </w:rPr>
              <w:t>X5</w:t>
            </w:r>
          </w:p>
        </w:tc>
        <w:tc>
          <w:tcPr>
            <w:tcW w:w="2160" w:type="dxa"/>
            <w:tcBorders>
              <w:top w:val="single" w:sz="4" w:space="0" w:color="auto"/>
              <w:left w:val="single" w:sz="4" w:space="0" w:color="auto"/>
              <w:bottom w:val="single" w:sz="4" w:space="0" w:color="auto"/>
              <w:right w:val="single" w:sz="4" w:space="0" w:color="auto"/>
            </w:tcBorders>
          </w:tcPr>
          <w:p w14:paraId="22BE201D" w14:textId="77777777" w:rsidR="00003A6C" w:rsidRPr="00B7591F" w:rsidRDefault="00003A6C" w:rsidP="00003A6C">
            <w:pPr>
              <w:rPr>
                <w:sz w:val="18"/>
                <w:szCs w:val="18"/>
              </w:rPr>
            </w:pPr>
            <w:r w:rsidRPr="00B7591F">
              <w:rPr>
                <w:sz w:val="18"/>
                <w:szCs w:val="18"/>
              </w:rPr>
              <w:t>On premise computing platform specialized for running the Oracle Virtual Machines</w:t>
            </w:r>
          </w:p>
        </w:tc>
        <w:tc>
          <w:tcPr>
            <w:tcW w:w="2430" w:type="dxa"/>
            <w:tcBorders>
              <w:top w:val="single" w:sz="4" w:space="0" w:color="auto"/>
              <w:left w:val="single" w:sz="4" w:space="0" w:color="auto"/>
              <w:bottom w:val="single" w:sz="4" w:space="0" w:color="auto"/>
              <w:right w:val="single" w:sz="4" w:space="0" w:color="auto"/>
            </w:tcBorders>
          </w:tcPr>
          <w:p w14:paraId="72E2B440" w14:textId="77777777" w:rsidR="00003A6C" w:rsidRPr="00B7591F" w:rsidRDefault="00003A6C" w:rsidP="00003A6C">
            <w:pPr>
              <w:rPr>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tcPr>
          <w:p w14:paraId="7E29F288" w14:textId="77777777" w:rsidR="00003A6C" w:rsidRPr="00B7591F" w:rsidRDefault="00003A6C" w:rsidP="00003A6C">
            <w:pPr>
              <w:rPr>
                <w:color w:val="000000" w:themeColor="text1"/>
                <w:sz w:val="18"/>
                <w:szCs w:val="18"/>
              </w:rPr>
            </w:pPr>
            <w:r w:rsidRPr="00B7591F">
              <w:rPr>
                <w:color w:val="000000" w:themeColor="text1"/>
                <w:sz w:val="18"/>
                <w:szCs w:val="18"/>
              </w:rPr>
              <w:t>Administrative DBA Support, Licensure, and</w:t>
            </w:r>
          </w:p>
          <w:p w14:paraId="2A4A5234"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3728114D"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1975C9C" w14:textId="77777777" w:rsidR="00003A6C" w:rsidRPr="00B7591F" w:rsidRDefault="00003A6C" w:rsidP="00003A6C">
            <w:pPr>
              <w:rPr>
                <w:color w:val="000000"/>
                <w:sz w:val="18"/>
                <w:szCs w:val="18"/>
              </w:rPr>
            </w:pPr>
            <w:r w:rsidRPr="00B7591F">
              <w:rPr>
                <w:color w:val="000000"/>
                <w:sz w:val="18"/>
                <w:szCs w:val="18"/>
              </w:rPr>
              <w:t>Oracle DB</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C89161" w14:textId="77777777" w:rsidR="00003A6C" w:rsidRPr="00B7591F" w:rsidRDefault="00003A6C" w:rsidP="00003A6C">
            <w:pPr>
              <w:rPr>
                <w:color w:val="000000" w:themeColor="text1"/>
                <w:sz w:val="18"/>
                <w:szCs w:val="18"/>
              </w:rPr>
            </w:pPr>
            <w:r w:rsidRPr="00B7591F">
              <w:rPr>
                <w:color w:val="000000"/>
                <w:sz w:val="18"/>
                <w:szCs w:val="18"/>
              </w:rPr>
              <w:t>Oracle Database</w:t>
            </w:r>
          </w:p>
        </w:tc>
        <w:tc>
          <w:tcPr>
            <w:tcW w:w="1170" w:type="dxa"/>
            <w:tcBorders>
              <w:top w:val="single" w:sz="4" w:space="0" w:color="auto"/>
              <w:left w:val="single" w:sz="4" w:space="0" w:color="auto"/>
              <w:bottom w:val="single" w:sz="4" w:space="0" w:color="auto"/>
              <w:right w:val="single" w:sz="4" w:space="0" w:color="auto"/>
            </w:tcBorders>
          </w:tcPr>
          <w:p w14:paraId="377E341E" w14:textId="77777777" w:rsidR="00003A6C" w:rsidRPr="00B7591F" w:rsidRDefault="00003A6C" w:rsidP="00003A6C">
            <w:pPr>
              <w:rPr>
                <w:color w:val="000000" w:themeColor="text1"/>
                <w:sz w:val="18"/>
                <w:szCs w:val="18"/>
              </w:rPr>
            </w:pPr>
            <w:r w:rsidRPr="00B7591F">
              <w:rPr>
                <w:color w:val="000000" w:themeColor="text1"/>
                <w:sz w:val="18"/>
                <w:szCs w:val="18"/>
              </w:rPr>
              <w:t>12C</w:t>
            </w:r>
          </w:p>
        </w:tc>
        <w:tc>
          <w:tcPr>
            <w:tcW w:w="2160" w:type="dxa"/>
            <w:tcBorders>
              <w:top w:val="single" w:sz="4" w:space="0" w:color="auto"/>
              <w:left w:val="single" w:sz="4" w:space="0" w:color="auto"/>
              <w:bottom w:val="single" w:sz="4" w:space="0" w:color="auto"/>
              <w:right w:val="single" w:sz="4" w:space="0" w:color="auto"/>
            </w:tcBorders>
          </w:tcPr>
          <w:p w14:paraId="7FA242BA" w14:textId="77777777" w:rsidR="00003A6C" w:rsidRPr="00B7591F" w:rsidRDefault="00003A6C" w:rsidP="00003A6C">
            <w:pPr>
              <w:rPr>
                <w:color w:val="000000" w:themeColor="text1"/>
                <w:sz w:val="18"/>
                <w:szCs w:val="18"/>
              </w:rPr>
            </w:pPr>
            <w:r w:rsidRPr="00B7591F">
              <w:rPr>
                <w:sz w:val="18"/>
                <w:szCs w:val="18"/>
              </w:rPr>
              <w:t xml:space="preserve">On premise </w:t>
            </w:r>
            <w:r w:rsidRPr="00B7591F">
              <w:rPr>
                <w:color w:val="000000" w:themeColor="text1"/>
                <w:sz w:val="18"/>
                <w:szCs w:val="18"/>
              </w:rPr>
              <w:t>Oracle relational database to support application data</w:t>
            </w:r>
          </w:p>
        </w:tc>
        <w:tc>
          <w:tcPr>
            <w:tcW w:w="2430" w:type="dxa"/>
            <w:tcBorders>
              <w:top w:val="single" w:sz="4" w:space="0" w:color="auto"/>
              <w:left w:val="single" w:sz="4" w:space="0" w:color="auto"/>
              <w:bottom w:val="single" w:sz="4" w:space="0" w:color="auto"/>
              <w:right w:val="single" w:sz="4" w:space="0" w:color="auto"/>
            </w:tcBorders>
          </w:tcPr>
          <w:p w14:paraId="0EE6E5FD" w14:textId="77777777" w:rsidR="00003A6C" w:rsidRPr="00B7591F" w:rsidRDefault="00003A6C" w:rsidP="00003A6C">
            <w:pPr>
              <w:rPr>
                <w:color w:val="000000" w:themeColor="text1"/>
                <w:sz w:val="18"/>
                <w:szCs w:val="18"/>
              </w:rPr>
            </w:pPr>
            <w:r w:rsidRPr="00B7591F">
              <w:rPr>
                <w:color w:val="000000" w:themeColor="text1"/>
                <w:sz w:val="18"/>
                <w:szCs w:val="18"/>
              </w:rPr>
              <w:t>Database Configuration and Support</w:t>
            </w:r>
          </w:p>
        </w:tc>
        <w:tc>
          <w:tcPr>
            <w:tcW w:w="1975" w:type="dxa"/>
            <w:tcBorders>
              <w:top w:val="single" w:sz="4" w:space="0" w:color="auto"/>
              <w:left w:val="single" w:sz="4" w:space="0" w:color="auto"/>
              <w:bottom w:val="single" w:sz="4" w:space="0" w:color="auto"/>
              <w:right w:val="single" w:sz="4" w:space="0" w:color="auto"/>
            </w:tcBorders>
          </w:tcPr>
          <w:p w14:paraId="4B11DDAC" w14:textId="77777777" w:rsidR="00003A6C" w:rsidRPr="00B7591F" w:rsidRDefault="00003A6C" w:rsidP="00003A6C">
            <w:pPr>
              <w:rPr>
                <w:color w:val="000000" w:themeColor="text1"/>
                <w:sz w:val="18"/>
                <w:szCs w:val="18"/>
              </w:rPr>
            </w:pPr>
            <w:r w:rsidRPr="00B7591F">
              <w:rPr>
                <w:color w:val="000000" w:themeColor="text1"/>
                <w:sz w:val="18"/>
                <w:szCs w:val="18"/>
              </w:rPr>
              <w:t xml:space="preserve">Administrative DBA Support, Licensure, and </w:t>
            </w:r>
          </w:p>
          <w:p w14:paraId="0771E342"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w:t>
            </w:r>
          </w:p>
        </w:tc>
      </w:tr>
      <w:tr w:rsidR="00003A6C" w:rsidRPr="00B7591F" w14:paraId="1A8BD7B3"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72C84E7" w14:textId="77777777" w:rsidR="00003A6C" w:rsidRPr="00B7591F" w:rsidRDefault="00003A6C" w:rsidP="00003A6C">
            <w:pPr>
              <w:rPr>
                <w:color w:val="FF0000"/>
                <w:sz w:val="18"/>
                <w:szCs w:val="18"/>
              </w:rPr>
            </w:pPr>
            <w:bookmarkStart w:id="11" w:name="_Hlk521061470"/>
            <w:r w:rsidRPr="00B7591F">
              <w:rPr>
                <w:color w:val="000000"/>
                <w:sz w:val="18"/>
                <w:szCs w:val="18"/>
              </w:rPr>
              <w:t>WebSphere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1F341CD" w14:textId="77777777" w:rsidR="00003A6C" w:rsidRPr="00B7591F" w:rsidRDefault="00003A6C" w:rsidP="00003A6C">
            <w:pPr>
              <w:rPr>
                <w:color w:val="FF0000"/>
                <w:sz w:val="18"/>
                <w:szCs w:val="18"/>
              </w:rPr>
            </w:pPr>
            <w:proofErr w:type="spellStart"/>
            <w:r w:rsidRPr="00B7591F">
              <w:rPr>
                <w:color w:val="000000" w:themeColor="text1"/>
                <w:sz w:val="18"/>
                <w:szCs w:val="18"/>
              </w:rPr>
              <w:t>Websphere</w:t>
            </w:r>
            <w:proofErr w:type="spellEnd"/>
            <w:r w:rsidRPr="00B7591F">
              <w:rPr>
                <w:color w:val="000000" w:themeColor="text1"/>
                <w:sz w:val="18"/>
                <w:szCs w:val="18"/>
              </w:rPr>
              <w:t xml:space="preserve"> Webserver</w:t>
            </w:r>
          </w:p>
        </w:tc>
        <w:tc>
          <w:tcPr>
            <w:tcW w:w="1170" w:type="dxa"/>
            <w:tcBorders>
              <w:top w:val="single" w:sz="4" w:space="0" w:color="auto"/>
              <w:left w:val="single" w:sz="4" w:space="0" w:color="auto"/>
              <w:bottom w:val="single" w:sz="4" w:space="0" w:color="auto"/>
              <w:right w:val="single" w:sz="4" w:space="0" w:color="auto"/>
            </w:tcBorders>
          </w:tcPr>
          <w:p w14:paraId="0C300B93" w14:textId="77777777" w:rsidR="00003A6C" w:rsidRPr="00B7591F" w:rsidRDefault="00003A6C" w:rsidP="00003A6C">
            <w:pPr>
              <w:rPr>
                <w:sz w:val="18"/>
                <w:szCs w:val="18"/>
              </w:rPr>
            </w:pPr>
            <w:proofErr w:type="spellStart"/>
            <w:r w:rsidRPr="00B7591F">
              <w:rPr>
                <w:color w:val="000000" w:themeColor="text1"/>
                <w:sz w:val="18"/>
                <w:szCs w:val="18"/>
              </w:rPr>
              <w:t>Websphere</w:t>
            </w:r>
            <w:proofErr w:type="spellEnd"/>
            <w:r w:rsidRPr="00B7591F">
              <w:rPr>
                <w:color w:val="000000" w:themeColor="text1"/>
                <w:sz w:val="18"/>
                <w:szCs w:val="18"/>
              </w:rPr>
              <w:t xml:space="preserve"> 9.0.0.7</w:t>
            </w:r>
          </w:p>
        </w:tc>
        <w:tc>
          <w:tcPr>
            <w:tcW w:w="2160" w:type="dxa"/>
            <w:tcBorders>
              <w:top w:val="single" w:sz="4" w:space="0" w:color="auto"/>
              <w:left w:val="single" w:sz="4" w:space="0" w:color="auto"/>
              <w:bottom w:val="single" w:sz="4" w:space="0" w:color="auto"/>
              <w:right w:val="single" w:sz="4" w:space="0" w:color="auto"/>
            </w:tcBorders>
          </w:tcPr>
          <w:p w14:paraId="2A38BF6D" w14:textId="77777777" w:rsidR="00003A6C" w:rsidRPr="00B7591F" w:rsidRDefault="00003A6C" w:rsidP="00003A6C">
            <w:pPr>
              <w:rPr>
                <w:sz w:val="18"/>
                <w:szCs w:val="18"/>
              </w:rPr>
            </w:pPr>
            <w:r w:rsidRPr="00B7591F">
              <w:rPr>
                <w:color w:val="000000" w:themeColor="text1"/>
                <w:sz w:val="18"/>
                <w:szCs w:val="18"/>
              </w:rPr>
              <w:t>Web application server for hosting Java based websites</w:t>
            </w:r>
          </w:p>
        </w:tc>
        <w:tc>
          <w:tcPr>
            <w:tcW w:w="2430" w:type="dxa"/>
            <w:tcBorders>
              <w:top w:val="single" w:sz="4" w:space="0" w:color="auto"/>
              <w:left w:val="single" w:sz="4" w:space="0" w:color="auto"/>
              <w:bottom w:val="single" w:sz="4" w:space="0" w:color="auto"/>
              <w:right w:val="single" w:sz="4" w:space="0" w:color="auto"/>
            </w:tcBorders>
          </w:tcPr>
          <w:p w14:paraId="5E1474D7" w14:textId="77777777" w:rsidR="00003A6C" w:rsidRPr="00B7591F" w:rsidRDefault="00003A6C" w:rsidP="00003A6C">
            <w:pPr>
              <w:rPr>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51D33771"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2F02D400" w14:textId="77777777" w:rsidR="00003A6C" w:rsidRPr="00B7591F" w:rsidRDefault="00003A6C" w:rsidP="00003A6C">
            <w:pPr>
              <w:rPr>
                <w:sz w:val="18"/>
                <w:szCs w:val="18"/>
              </w:rPr>
            </w:pPr>
            <w:r w:rsidRPr="00B7591F">
              <w:rPr>
                <w:color w:val="000000" w:themeColor="text1"/>
                <w:sz w:val="18"/>
                <w:szCs w:val="18"/>
              </w:rPr>
              <w:t>Infrastructure Support</w:t>
            </w:r>
          </w:p>
        </w:tc>
      </w:tr>
      <w:bookmarkEnd w:id="11"/>
      <w:tr w:rsidR="00003A6C" w:rsidRPr="00B7591F" w14:paraId="710E5B7F"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01DE9D63" w14:textId="77777777" w:rsidR="00003A6C" w:rsidRPr="00B7591F" w:rsidRDefault="00003A6C" w:rsidP="00003A6C">
            <w:pPr>
              <w:rPr>
                <w:color w:val="000000" w:themeColor="text1"/>
                <w:sz w:val="18"/>
                <w:szCs w:val="18"/>
              </w:rPr>
            </w:pPr>
            <w:r w:rsidRPr="00B7591F">
              <w:rPr>
                <w:color w:val="000000" w:themeColor="text1"/>
                <w:sz w:val="18"/>
                <w:szCs w:val="18"/>
              </w:rPr>
              <w:t>Windows</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4488AA6" w14:textId="77777777" w:rsidR="00003A6C" w:rsidRPr="00B7591F" w:rsidRDefault="00003A6C" w:rsidP="00003A6C">
            <w:pPr>
              <w:rPr>
                <w:color w:val="000000" w:themeColor="text1"/>
                <w:sz w:val="18"/>
                <w:szCs w:val="18"/>
              </w:rPr>
            </w:pPr>
            <w:r w:rsidRPr="00B7591F">
              <w:rPr>
                <w:color w:val="000000" w:themeColor="text1"/>
                <w:sz w:val="18"/>
                <w:szCs w:val="18"/>
              </w:rPr>
              <w:t>Windows OS</w:t>
            </w:r>
          </w:p>
        </w:tc>
        <w:tc>
          <w:tcPr>
            <w:tcW w:w="1170" w:type="dxa"/>
            <w:tcBorders>
              <w:top w:val="single" w:sz="4" w:space="0" w:color="auto"/>
              <w:left w:val="single" w:sz="4" w:space="0" w:color="auto"/>
              <w:bottom w:val="single" w:sz="4" w:space="0" w:color="auto"/>
              <w:right w:val="single" w:sz="4" w:space="0" w:color="auto"/>
            </w:tcBorders>
          </w:tcPr>
          <w:p w14:paraId="7DFBD82C" w14:textId="77777777" w:rsidR="00003A6C" w:rsidRPr="00B7591F" w:rsidRDefault="00003A6C" w:rsidP="00003A6C">
            <w:pPr>
              <w:rPr>
                <w:color w:val="000000" w:themeColor="text1"/>
                <w:sz w:val="18"/>
                <w:szCs w:val="18"/>
              </w:rPr>
            </w:pPr>
            <w:r w:rsidRPr="00B7591F">
              <w:rPr>
                <w:color w:val="000000" w:themeColor="text1"/>
                <w:sz w:val="18"/>
                <w:szCs w:val="18"/>
              </w:rPr>
              <w:t>Windows Server 2012 R2</w:t>
            </w:r>
          </w:p>
        </w:tc>
        <w:tc>
          <w:tcPr>
            <w:tcW w:w="2160" w:type="dxa"/>
            <w:tcBorders>
              <w:top w:val="single" w:sz="4" w:space="0" w:color="auto"/>
              <w:left w:val="single" w:sz="4" w:space="0" w:color="auto"/>
              <w:bottom w:val="single" w:sz="4" w:space="0" w:color="auto"/>
              <w:right w:val="single" w:sz="4" w:space="0" w:color="auto"/>
            </w:tcBorders>
          </w:tcPr>
          <w:p w14:paraId="41A106F9" w14:textId="77777777" w:rsidR="00003A6C" w:rsidRPr="00B7591F" w:rsidRDefault="00003A6C" w:rsidP="00003A6C">
            <w:pPr>
              <w:rPr>
                <w:color w:val="000000" w:themeColor="text1"/>
                <w:sz w:val="18"/>
                <w:szCs w:val="18"/>
              </w:rPr>
            </w:pPr>
            <w:r w:rsidRPr="00B7591F">
              <w:rPr>
                <w:color w:val="000000" w:themeColor="text1"/>
                <w:sz w:val="18"/>
                <w:szCs w:val="18"/>
              </w:rPr>
              <w:t xml:space="preserve">Operating system required to support </w:t>
            </w:r>
            <w:proofErr w:type="spellStart"/>
            <w:r w:rsidRPr="00B7591F">
              <w:rPr>
                <w:color w:val="000000" w:themeColor="text1"/>
                <w:sz w:val="18"/>
                <w:szCs w:val="18"/>
              </w:rPr>
              <w:t>CDMS</w:t>
            </w:r>
            <w:proofErr w:type="spellEnd"/>
            <w:r w:rsidRPr="00B7591F">
              <w:rPr>
                <w:color w:val="000000" w:themeColor="text1"/>
                <w:sz w:val="18"/>
                <w:szCs w:val="18"/>
              </w:rPr>
              <w:t>.</w:t>
            </w:r>
          </w:p>
        </w:tc>
        <w:tc>
          <w:tcPr>
            <w:tcW w:w="2430" w:type="dxa"/>
            <w:tcBorders>
              <w:top w:val="single" w:sz="4" w:space="0" w:color="auto"/>
              <w:left w:val="single" w:sz="4" w:space="0" w:color="auto"/>
              <w:bottom w:val="single" w:sz="4" w:space="0" w:color="auto"/>
              <w:right w:val="single" w:sz="4" w:space="0" w:color="auto"/>
            </w:tcBorders>
          </w:tcPr>
          <w:p w14:paraId="59954304" w14:textId="7C32B894" w:rsidR="00003A6C" w:rsidRPr="00B7591F" w:rsidRDefault="002B42B4" w:rsidP="00003A6C">
            <w:pPr>
              <w:rPr>
                <w:color w:val="000000" w:themeColor="text1"/>
                <w:sz w:val="18"/>
                <w:szCs w:val="18"/>
              </w:rPr>
            </w:pPr>
            <w:r>
              <w:rPr>
                <w:sz w:val="18"/>
                <w:szCs w:val="18"/>
              </w:rPr>
              <w:t xml:space="preserve">Understanding of middleware, database, and other application components’ interaction with the OS / </w:t>
            </w:r>
            <w:r w:rsidRPr="00B7591F">
              <w:rPr>
                <w:sz w:val="18"/>
                <w:szCs w:val="18"/>
              </w:rPr>
              <w:t>Monitor Security Scanning results</w:t>
            </w:r>
            <w:r>
              <w:rPr>
                <w:sz w:val="18"/>
                <w:szCs w:val="18"/>
              </w:rPr>
              <w:t xml:space="preserve"> from IOT</w:t>
            </w:r>
            <w:r w:rsidRPr="00B7591F">
              <w:rPr>
                <w:sz w:val="18"/>
                <w:szCs w:val="18"/>
              </w:rPr>
              <w:t>; support the State in identifying Application/software vulnerabilities and mitigations; support the State in managing baseline secure configuration</w:t>
            </w:r>
          </w:p>
        </w:tc>
        <w:tc>
          <w:tcPr>
            <w:tcW w:w="1975" w:type="dxa"/>
            <w:tcBorders>
              <w:top w:val="single" w:sz="4" w:space="0" w:color="auto"/>
              <w:left w:val="single" w:sz="4" w:space="0" w:color="auto"/>
              <w:bottom w:val="single" w:sz="4" w:space="0" w:color="auto"/>
              <w:right w:val="single" w:sz="4" w:space="0" w:color="auto"/>
            </w:tcBorders>
          </w:tcPr>
          <w:p w14:paraId="4E38D202"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74DD8398"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w:t>
            </w:r>
          </w:p>
        </w:tc>
      </w:tr>
      <w:tr w:rsidR="00003A6C" w:rsidRPr="00B7591F" w14:paraId="7D1A6A38"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DBED785" w14:textId="37082288" w:rsidR="00003A6C" w:rsidRPr="00B7591F" w:rsidRDefault="00003A6C" w:rsidP="00003A6C">
            <w:pPr>
              <w:rPr>
                <w:color w:val="000000" w:themeColor="text1"/>
                <w:sz w:val="18"/>
                <w:szCs w:val="18"/>
              </w:rPr>
            </w:pPr>
            <w:r w:rsidRPr="00B7591F">
              <w:rPr>
                <w:color w:val="000000"/>
                <w:sz w:val="18"/>
                <w:szCs w:val="18"/>
              </w:rPr>
              <w:t>Apache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D5ED631" w14:textId="4E2196AB" w:rsidR="00003A6C" w:rsidRPr="00B7591F" w:rsidRDefault="00003A6C" w:rsidP="00003A6C">
            <w:pPr>
              <w:rPr>
                <w:color w:val="000000" w:themeColor="text1"/>
                <w:sz w:val="18"/>
                <w:szCs w:val="18"/>
              </w:rPr>
            </w:pPr>
            <w:proofErr w:type="spellStart"/>
            <w:r w:rsidRPr="00B7591F">
              <w:rPr>
                <w:color w:val="000000"/>
                <w:sz w:val="18"/>
                <w:szCs w:val="18"/>
              </w:rPr>
              <w:t>ApacheDS</w:t>
            </w:r>
            <w:proofErr w:type="spellEnd"/>
          </w:p>
        </w:tc>
        <w:tc>
          <w:tcPr>
            <w:tcW w:w="1170" w:type="dxa"/>
            <w:tcBorders>
              <w:top w:val="single" w:sz="4" w:space="0" w:color="auto"/>
              <w:left w:val="single" w:sz="4" w:space="0" w:color="auto"/>
              <w:bottom w:val="single" w:sz="4" w:space="0" w:color="auto"/>
              <w:right w:val="single" w:sz="4" w:space="0" w:color="auto"/>
            </w:tcBorders>
          </w:tcPr>
          <w:p w14:paraId="7A4BFD93" w14:textId="49CF50EC" w:rsidR="00003A6C" w:rsidRPr="00B7591F" w:rsidRDefault="002B42B4" w:rsidP="00003A6C">
            <w:pPr>
              <w:rPr>
                <w:color w:val="000000" w:themeColor="text1"/>
                <w:sz w:val="18"/>
                <w:szCs w:val="18"/>
              </w:rPr>
            </w:pPr>
            <w:r>
              <w:rPr>
                <w:color w:val="000000" w:themeColor="text1"/>
                <w:sz w:val="18"/>
                <w:szCs w:val="18"/>
              </w:rPr>
              <w:t>Most recent</w:t>
            </w:r>
          </w:p>
        </w:tc>
        <w:tc>
          <w:tcPr>
            <w:tcW w:w="2160" w:type="dxa"/>
            <w:tcBorders>
              <w:top w:val="single" w:sz="4" w:space="0" w:color="auto"/>
              <w:left w:val="single" w:sz="4" w:space="0" w:color="auto"/>
              <w:bottom w:val="single" w:sz="4" w:space="0" w:color="auto"/>
              <w:right w:val="single" w:sz="4" w:space="0" w:color="auto"/>
            </w:tcBorders>
          </w:tcPr>
          <w:p w14:paraId="504BE032" w14:textId="799E0119" w:rsidR="00003A6C" w:rsidRPr="00B7591F" w:rsidRDefault="00003A6C" w:rsidP="00003A6C">
            <w:pPr>
              <w:rPr>
                <w:color w:val="000000" w:themeColor="text1"/>
                <w:sz w:val="18"/>
                <w:szCs w:val="18"/>
              </w:rPr>
            </w:pPr>
            <w:r w:rsidRPr="00B7591F">
              <w:rPr>
                <w:color w:val="000000" w:themeColor="text1"/>
                <w:sz w:val="18"/>
                <w:szCs w:val="18"/>
              </w:rPr>
              <w:t xml:space="preserve">Embeddable Java directory server </w:t>
            </w:r>
            <w:r>
              <w:rPr>
                <w:color w:val="000000" w:themeColor="text1"/>
                <w:sz w:val="18"/>
                <w:szCs w:val="18"/>
              </w:rPr>
              <w:t>– maintains the role based access information for this system</w:t>
            </w:r>
          </w:p>
        </w:tc>
        <w:tc>
          <w:tcPr>
            <w:tcW w:w="2430" w:type="dxa"/>
            <w:tcBorders>
              <w:top w:val="single" w:sz="4" w:space="0" w:color="auto"/>
              <w:left w:val="single" w:sz="4" w:space="0" w:color="auto"/>
              <w:bottom w:val="single" w:sz="4" w:space="0" w:color="auto"/>
              <w:right w:val="single" w:sz="4" w:space="0" w:color="auto"/>
            </w:tcBorders>
          </w:tcPr>
          <w:p w14:paraId="09E4B84E" w14:textId="3D9D1A43" w:rsidR="00003A6C" w:rsidRPr="00B7591F" w:rsidRDefault="00003A6C" w:rsidP="00003A6C">
            <w:pPr>
              <w:rPr>
                <w:color w:val="000000" w:themeColor="text1"/>
                <w:sz w:val="18"/>
                <w:szCs w:val="18"/>
              </w:rPr>
            </w:pPr>
            <w:r>
              <w:rPr>
                <w:sz w:val="18"/>
                <w:szCs w:val="18"/>
              </w:rPr>
              <w:t>Application Configuration and Support</w:t>
            </w:r>
          </w:p>
        </w:tc>
        <w:tc>
          <w:tcPr>
            <w:tcW w:w="1975" w:type="dxa"/>
            <w:tcBorders>
              <w:top w:val="single" w:sz="4" w:space="0" w:color="auto"/>
              <w:left w:val="single" w:sz="4" w:space="0" w:color="auto"/>
              <w:bottom w:val="single" w:sz="4" w:space="0" w:color="auto"/>
              <w:right w:val="single" w:sz="4" w:space="0" w:color="auto"/>
            </w:tcBorders>
          </w:tcPr>
          <w:p w14:paraId="267F4F85" w14:textId="4F0551AF" w:rsidR="00003A6C" w:rsidRPr="00B7591F" w:rsidRDefault="00003A6C" w:rsidP="00003A6C">
            <w:pPr>
              <w:rPr>
                <w:color w:val="000000" w:themeColor="text1"/>
                <w:sz w:val="18"/>
                <w:szCs w:val="18"/>
              </w:rPr>
            </w:pPr>
            <w:r>
              <w:rPr>
                <w:sz w:val="18"/>
                <w:szCs w:val="18"/>
              </w:rPr>
              <w:t>Licensure, Infrastructure Support</w:t>
            </w:r>
          </w:p>
        </w:tc>
      </w:tr>
      <w:tr w:rsidR="00003A6C" w:rsidRPr="00B7591F" w14:paraId="305D4622"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97A8887" w14:textId="1A1B7C25" w:rsidR="00003A6C" w:rsidRPr="00B7591F" w:rsidRDefault="00003A6C" w:rsidP="00003A6C">
            <w:pPr>
              <w:rPr>
                <w:color w:val="000000" w:themeColor="text1"/>
                <w:sz w:val="18"/>
                <w:szCs w:val="18"/>
              </w:rPr>
            </w:pPr>
            <w:r>
              <w:rPr>
                <w:color w:val="000000"/>
                <w:sz w:val="18"/>
                <w:szCs w:val="18"/>
              </w:rPr>
              <w:t xml:space="preserve">Microsoft </w:t>
            </w:r>
            <w:r w:rsidRPr="00B7591F">
              <w:rPr>
                <w:color w:val="000000"/>
                <w:sz w:val="18"/>
                <w:szCs w:val="18"/>
              </w:rPr>
              <w:t>LDAP</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D49BBE" w14:textId="2B765B8E" w:rsidR="00003A6C" w:rsidRPr="00B7591F" w:rsidRDefault="00003A6C" w:rsidP="00003A6C">
            <w:pPr>
              <w:rPr>
                <w:color w:val="000000" w:themeColor="text1"/>
                <w:sz w:val="18"/>
                <w:szCs w:val="18"/>
              </w:rPr>
            </w:pPr>
            <w:r>
              <w:rPr>
                <w:color w:val="000000" w:themeColor="text1"/>
                <w:sz w:val="18"/>
                <w:szCs w:val="18"/>
              </w:rPr>
              <w:t>Microsoft Lightweight Directory Services (LDS)</w:t>
            </w:r>
          </w:p>
        </w:tc>
        <w:tc>
          <w:tcPr>
            <w:tcW w:w="1170" w:type="dxa"/>
            <w:tcBorders>
              <w:top w:val="single" w:sz="4" w:space="0" w:color="auto"/>
              <w:left w:val="single" w:sz="4" w:space="0" w:color="auto"/>
              <w:bottom w:val="single" w:sz="4" w:space="0" w:color="auto"/>
              <w:right w:val="single" w:sz="4" w:space="0" w:color="auto"/>
            </w:tcBorders>
          </w:tcPr>
          <w:p w14:paraId="3367AA8E" w14:textId="76A30E54" w:rsidR="00003A6C" w:rsidRPr="00B7591F" w:rsidRDefault="00003A6C" w:rsidP="00003A6C">
            <w:pPr>
              <w:rPr>
                <w:color w:val="000000" w:themeColor="text1"/>
                <w:sz w:val="18"/>
                <w:szCs w:val="18"/>
              </w:rPr>
            </w:pPr>
            <w:r>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tcPr>
          <w:p w14:paraId="2B06DE08" w14:textId="6869B21C" w:rsidR="00003A6C" w:rsidRPr="00B7591F" w:rsidRDefault="00003A6C" w:rsidP="00003A6C">
            <w:pPr>
              <w:rPr>
                <w:color w:val="000000" w:themeColor="text1"/>
                <w:sz w:val="18"/>
                <w:szCs w:val="18"/>
              </w:rPr>
            </w:pPr>
            <w:r>
              <w:rPr>
                <w:color w:val="000000" w:themeColor="text1"/>
                <w:sz w:val="18"/>
                <w:szCs w:val="18"/>
              </w:rPr>
              <w:t>Statewide LDAP supporting secure access for State-issued ID users, as well as service accounts</w:t>
            </w:r>
          </w:p>
        </w:tc>
        <w:tc>
          <w:tcPr>
            <w:tcW w:w="2430" w:type="dxa"/>
            <w:tcBorders>
              <w:top w:val="single" w:sz="4" w:space="0" w:color="auto"/>
              <w:left w:val="single" w:sz="4" w:space="0" w:color="auto"/>
              <w:bottom w:val="single" w:sz="4" w:space="0" w:color="auto"/>
              <w:right w:val="single" w:sz="4" w:space="0" w:color="auto"/>
            </w:tcBorders>
          </w:tcPr>
          <w:p w14:paraId="4180A795" w14:textId="39E2D748" w:rsidR="00003A6C" w:rsidRPr="00B7591F" w:rsidRDefault="00003A6C" w:rsidP="00003A6C">
            <w:pPr>
              <w:rPr>
                <w:color w:val="000000" w:themeColor="text1"/>
                <w:sz w:val="18"/>
                <w:szCs w:val="18"/>
              </w:rPr>
            </w:pPr>
            <w:r>
              <w:rPr>
                <w:color w:val="000000" w:themeColor="text1"/>
                <w:sz w:val="18"/>
                <w:szCs w:val="18"/>
              </w:rPr>
              <w:t>Maintenance of linkage to LDAP</w:t>
            </w:r>
          </w:p>
        </w:tc>
        <w:tc>
          <w:tcPr>
            <w:tcW w:w="1975" w:type="dxa"/>
            <w:tcBorders>
              <w:top w:val="single" w:sz="4" w:space="0" w:color="auto"/>
              <w:left w:val="single" w:sz="4" w:space="0" w:color="auto"/>
              <w:bottom w:val="single" w:sz="4" w:space="0" w:color="auto"/>
              <w:right w:val="single" w:sz="4" w:space="0" w:color="auto"/>
            </w:tcBorders>
          </w:tcPr>
          <w:p w14:paraId="7FA9CE53" w14:textId="4E69A957" w:rsidR="00003A6C" w:rsidRPr="00B7591F" w:rsidRDefault="00003A6C" w:rsidP="00003A6C">
            <w:pPr>
              <w:rPr>
                <w:color w:val="000000" w:themeColor="text1"/>
                <w:sz w:val="18"/>
                <w:szCs w:val="18"/>
              </w:rPr>
            </w:pPr>
            <w:r>
              <w:rPr>
                <w:color w:val="000000" w:themeColor="text1"/>
                <w:sz w:val="18"/>
                <w:szCs w:val="18"/>
              </w:rPr>
              <w:t>Licensure, Infrastructure Support, and Configuration</w:t>
            </w:r>
          </w:p>
        </w:tc>
      </w:tr>
      <w:tr w:rsidR="00003A6C" w:rsidRPr="00B7591F" w14:paraId="77AC4A02" w14:textId="77777777" w:rsidTr="00B7591F">
        <w:trPr>
          <w:cantSplit/>
        </w:trPr>
        <w:tc>
          <w:tcPr>
            <w:tcW w:w="106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D90BF3" w14:textId="79824FC1" w:rsidR="00003A6C" w:rsidRPr="00B7591F" w:rsidRDefault="00003A6C" w:rsidP="00003A6C">
            <w:pPr>
              <w:jc w:val="center"/>
              <w:rPr>
                <w:b/>
                <w:color w:val="000000" w:themeColor="text1"/>
                <w:sz w:val="22"/>
                <w:szCs w:val="22"/>
              </w:rPr>
            </w:pPr>
            <w:r w:rsidRPr="00B7591F">
              <w:rPr>
                <w:b/>
                <w:color w:val="000000" w:themeColor="text1"/>
                <w:sz w:val="22"/>
                <w:szCs w:val="22"/>
              </w:rPr>
              <w:t>Benefits Portal</w:t>
            </w:r>
          </w:p>
        </w:tc>
      </w:tr>
      <w:tr w:rsidR="00003A6C" w:rsidRPr="00B7591F" w14:paraId="38FF3FDF"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7A01BAD" w14:textId="645487AE" w:rsidR="00003A6C" w:rsidRPr="00B7591F" w:rsidRDefault="00003A6C" w:rsidP="00003A6C">
            <w:pPr>
              <w:rPr>
                <w:color w:val="000000"/>
                <w:sz w:val="18"/>
                <w:szCs w:val="18"/>
              </w:rPr>
            </w:pPr>
            <w:r w:rsidRPr="00B7591F">
              <w:rPr>
                <w:color w:val="000000"/>
                <w:sz w:val="18"/>
                <w:szCs w:val="18"/>
              </w:rPr>
              <w:t>Java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527385" w14:textId="2960BA41" w:rsidR="00003A6C" w:rsidRPr="00B7591F" w:rsidRDefault="00003A6C" w:rsidP="00003A6C">
            <w:pPr>
              <w:rPr>
                <w:color w:val="000000" w:themeColor="text1"/>
                <w:sz w:val="18"/>
                <w:szCs w:val="18"/>
              </w:rPr>
            </w:pPr>
            <w:r w:rsidRPr="00B7591F">
              <w:rPr>
                <w:color w:val="000000" w:themeColor="text1"/>
                <w:sz w:val="18"/>
                <w:szCs w:val="18"/>
              </w:rPr>
              <w:t>IBM &amp; Oracle Java SDKs</w:t>
            </w:r>
          </w:p>
        </w:tc>
        <w:tc>
          <w:tcPr>
            <w:tcW w:w="1170" w:type="dxa"/>
            <w:tcBorders>
              <w:top w:val="single" w:sz="4" w:space="0" w:color="auto"/>
              <w:left w:val="single" w:sz="4" w:space="0" w:color="auto"/>
              <w:bottom w:val="single" w:sz="4" w:space="0" w:color="auto"/>
              <w:right w:val="single" w:sz="4" w:space="0" w:color="auto"/>
            </w:tcBorders>
          </w:tcPr>
          <w:p w14:paraId="2A268D95" w14:textId="76DEF162" w:rsidR="00003A6C" w:rsidRPr="00B7591F" w:rsidRDefault="00003A6C" w:rsidP="00003A6C">
            <w:pPr>
              <w:rPr>
                <w:color w:val="000000" w:themeColor="text1"/>
                <w:sz w:val="18"/>
                <w:szCs w:val="18"/>
              </w:rPr>
            </w:pPr>
            <w:r>
              <w:rPr>
                <w:color w:val="000000" w:themeColor="text1"/>
                <w:sz w:val="18"/>
                <w:szCs w:val="18"/>
              </w:rPr>
              <w:t xml:space="preserve">Oracle </w:t>
            </w:r>
            <w:proofErr w:type="spellStart"/>
            <w:r>
              <w:rPr>
                <w:color w:val="000000" w:themeColor="text1"/>
                <w:sz w:val="18"/>
                <w:szCs w:val="18"/>
              </w:rPr>
              <w:t>JDK</w:t>
            </w:r>
            <w:proofErr w:type="spellEnd"/>
            <w:r>
              <w:rPr>
                <w:color w:val="000000" w:themeColor="text1"/>
                <w:sz w:val="18"/>
                <w:szCs w:val="18"/>
              </w:rPr>
              <w:t xml:space="preserve"> 9</w:t>
            </w:r>
          </w:p>
        </w:tc>
        <w:tc>
          <w:tcPr>
            <w:tcW w:w="2160" w:type="dxa"/>
            <w:tcBorders>
              <w:top w:val="single" w:sz="4" w:space="0" w:color="auto"/>
              <w:left w:val="single" w:sz="4" w:space="0" w:color="auto"/>
              <w:bottom w:val="single" w:sz="4" w:space="0" w:color="auto"/>
              <w:right w:val="single" w:sz="4" w:space="0" w:color="auto"/>
            </w:tcBorders>
          </w:tcPr>
          <w:p w14:paraId="241265EC" w14:textId="77777777" w:rsidR="00003A6C" w:rsidRPr="00B7591F" w:rsidRDefault="00003A6C" w:rsidP="00003A6C">
            <w:pPr>
              <w:rPr>
                <w:color w:val="000000" w:themeColor="text1"/>
                <w:sz w:val="18"/>
                <w:szCs w:val="18"/>
              </w:rPr>
            </w:pPr>
            <w:r w:rsidRPr="00B7591F">
              <w:rPr>
                <w:color w:val="000000" w:themeColor="text1"/>
                <w:sz w:val="18"/>
                <w:szCs w:val="18"/>
              </w:rPr>
              <w:t>Computing platform to create, develop and run web-based applications</w:t>
            </w:r>
            <w:r w:rsidRPr="00B7591F">
              <w:rPr>
                <w:rFonts w:ascii="Arial" w:hAnsi="Arial" w:cs="Arial"/>
                <w:color w:val="000000" w:themeColor="text1"/>
                <w:sz w:val="18"/>
                <w:szCs w:val="18"/>
                <w:shd w:val="clear" w:color="auto" w:fill="FFFFFF"/>
              </w:rPr>
              <w:t xml:space="preserve"> </w:t>
            </w:r>
          </w:p>
        </w:tc>
        <w:tc>
          <w:tcPr>
            <w:tcW w:w="2430" w:type="dxa"/>
            <w:tcBorders>
              <w:top w:val="single" w:sz="4" w:space="0" w:color="auto"/>
              <w:left w:val="single" w:sz="4" w:space="0" w:color="auto"/>
              <w:bottom w:val="single" w:sz="4" w:space="0" w:color="auto"/>
              <w:right w:val="single" w:sz="4" w:space="0" w:color="auto"/>
            </w:tcBorders>
          </w:tcPr>
          <w:p w14:paraId="70DCCB93" w14:textId="77777777" w:rsidR="00003A6C" w:rsidRPr="00B7591F" w:rsidRDefault="00003A6C" w:rsidP="00003A6C">
            <w:pPr>
              <w:rPr>
                <w:color w:val="000000" w:themeColor="text1"/>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tcPr>
          <w:p w14:paraId="617AB31F"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3B369BAE" w14:textId="77777777" w:rsidR="00003A6C" w:rsidRPr="00B7591F" w:rsidRDefault="00003A6C" w:rsidP="00003A6C">
            <w:pPr>
              <w:rPr>
                <w:color w:val="000000" w:themeColor="text1"/>
                <w:sz w:val="18"/>
                <w:szCs w:val="18"/>
              </w:rPr>
            </w:pPr>
            <w:r w:rsidRPr="00B7591F">
              <w:rPr>
                <w:color w:val="000000" w:themeColor="text1"/>
                <w:sz w:val="18"/>
                <w:szCs w:val="18"/>
              </w:rPr>
              <w:t>Infrastructure Support</w:t>
            </w:r>
          </w:p>
        </w:tc>
      </w:tr>
      <w:tr w:rsidR="00003A6C" w:rsidRPr="00B7591F" w14:paraId="5D87B22E"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34229CD" w14:textId="5877E8E9" w:rsidR="00003A6C" w:rsidRPr="00B7591F" w:rsidRDefault="00003A6C" w:rsidP="00003A6C">
            <w:pPr>
              <w:rPr>
                <w:color w:val="000000"/>
                <w:sz w:val="18"/>
                <w:szCs w:val="18"/>
              </w:rPr>
            </w:pPr>
            <w:r w:rsidRPr="00B7591F">
              <w:rPr>
                <w:color w:val="000000"/>
                <w:sz w:val="18"/>
                <w:szCs w:val="18"/>
              </w:rPr>
              <w:t>Java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C4A6482" w14:textId="3CB35E58" w:rsidR="00003A6C" w:rsidRPr="00B7591F" w:rsidRDefault="00003A6C" w:rsidP="00003A6C">
            <w:pPr>
              <w:rPr>
                <w:color w:val="000000"/>
                <w:sz w:val="18"/>
                <w:szCs w:val="18"/>
              </w:rPr>
            </w:pPr>
            <w:r w:rsidRPr="00B7591F">
              <w:rPr>
                <w:color w:val="000000" w:themeColor="text1"/>
                <w:sz w:val="18"/>
                <w:szCs w:val="18"/>
              </w:rPr>
              <w:t>Spring Framework</w:t>
            </w:r>
          </w:p>
        </w:tc>
        <w:tc>
          <w:tcPr>
            <w:tcW w:w="1170" w:type="dxa"/>
            <w:tcBorders>
              <w:top w:val="single" w:sz="4" w:space="0" w:color="auto"/>
              <w:left w:val="single" w:sz="4" w:space="0" w:color="auto"/>
              <w:bottom w:val="single" w:sz="4" w:space="0" w:color="auto"/>
              <w:right w:val="single" w:sz="4" w:space="0" w:color="auto"/>
            </w:tcBorders>
          </w:tcPr>
          <w:p w14:paraId="1CFE8A33" w14:textId="77777777" w:rsidR="00003A6C" w:rsidRPr="00B7591F" w:rsidRDefault="00003A6C" w:rsidP="00003A6C">
            <w:pPr>
              <w:rPr>
                <w:sz w:val="18"/>
                <w:szCs w:val="18"/>
              </w:rPr>
            </w:pPr>
            <w:r w:rsidRPr="00B7591F">
              <w:rPr>
                <w:color w:val="000000" w:themeColor="text1"/>
                <w:sz w:val="18"/>
                <w:szCs w:val="18"/>
              </w:rPr>
              <w:t>N/A</w:t>
            </w:r>
          </w:p>
        </w:tc>
        <w:tc>
          <w:tcPr>
            <w:tcW w:w="2160" w:type="dxa"/>
            <w:tcBorders>
              <w:top w:val="single" w:sz="4" w:space="0" w:color="auto"/>
              <w:left w:val="single" w:sz="4" w:space="0" w:color="auto"/>
              <w:bottom w:val="single" w:sz="4" w:space="0" w:color="auto"/>
              <w:right w:val="single" w:sz="4" w:space="0" w:color="auto"/>
            </w:tcBorders>
          </w:tcPr>
          <w:p w14:paraId="6C087821" w14:textId="77777777" w:rsidR="00003A6C" w:rsidRPr="00B7591F" w:rsidRDefault="00003A6C" w:rsidP="00003A6C">
            <w:pPr>
              <w:rPr>
                <w:sz w:val="18"/>
                <w:szCs w:val="18"/>
              </w:rPr>
            </w:pPr>
            <w:r w:rsidRPr="00B7591F">
              <w:rPr>
                <w:color w:val="000000" w:themeColor="text1"/>
                <w:sz w:val="18"/>
                <w:szCs w:val="18"/>
              </w:rPr>
              <w:t>Java framework for developing, building and deploying web-based enterprise applications online</w:t>
            </w:r>
          </w:p>
        </w:tc>
        <w:tc>
          <w:tcPr>
            <w:tcW w:w="2430" w:type="dxa"/>
            <w:tcBorders>
              <w:top w:val="single" w:sz="4" w:space="0" w:color="auto"/>
              <w:left w:val="single" w:sz="4" w:space="0" w:color="auto"/>
              <w:bottom w:val="single" w:sz="4" w:space="0" w:color="auto"/>
              <w:right w:val="single" w:sz="4" w:space="0" w:color="auto"/>
            </w:tcBorders>
          </w:tcPr>
          <w:p w14:paraId="1BF56D45" w14:textId="77777777" w:rsidR="00003A6C" w:rsidRPr="00B7591F" w:rsidRDefault="00003A6C" w:rsidP="00003A6C">
            <w:pPr>
              <w:rPr>
                <w:sz w:val="18"/>
                <w:szCs w:val="18"/>
              </w:rPr>
            </w:pPr>
            <w:r w:rsidRPr="00B7591F">
              <w:rPr>
                <w:color w:val="000000" w:themeColor="text1"/>
                <w:sz w:val="18"/>
                <w:szCs w:val="18"/>
              </w:rPr>
              <w:t>Application Development and Support</w:t>
            </w:r>
          </w:p>
        </w:tc>
        <w:tc>
          <w:tcPr>
            <w:tcW w:w="1975" w:type="dxa"/>
            <w:tcBorders>
              <w:top w:val="single" w:sz="4" w:space="0" w:color="auto"/>
              <w:left w:val="single" w:sz="4" w:space="0" w:color="auto"/>
              <w:bottom w:val="single" w:sz="4" w:space="0" w:color="auto"/>
              <w:right w:val="single" w:sz="4" w:space="0" w:color="auto"/>
            </w:tcBorders>
          </w:tcPr>
          <w:p w14:paraId="316DBD78"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5A0A706B"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2B12EC2D"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9CB6B79" w14:textId="77777777" w:rsidR="00003A6C" w:rsidRPr="00B7591F" w:rsidRDefault="00003A6C" w:rsidP="00003A6C">
            <w:pPr>
              <w:rPr>
                <w:color w:val="000000"/>
                <w:sz w:val="18"/>
                <w:szCs w:val="18"/>
              </w:rPr>
            </w:pPr>
            <w:r w:rsidRPr="00B7591F">
              <w:rPr>
                <w:color w:val="000000"/>
                <w:sz w:val="18"/>
                <w:szCs w:val="18"/>
              </w:rPr>
              <w:t>Undertow</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E6D5DA" w14:textId="77777777" w:rsidR="00003A6C" w:rsidRPr="00B7591F" w:rsidRDefault="00003A6C" w:rsidP="00003A6C">
            <w:pPr>
              <w:rPr>
                <w:color w:val="000000"/>
                <w:sz w:val="18"/>
                <w:szCs w:val="18"/>
              </w:rPr>
            </w:pPr>
            <w:r w:rsidRPr="00B7591F">
              <w:rPr>
                <w:color w:val="000000"/>
                <w:sz w:val="18"/>
                <w:szCs w:val="18"/>
              </w:rPr>
              <w:t>Undertow Web Application Server</w:t>
            </w:r>
          </w:p>
        </w:tc>
        <w:tc>
          <w:tcPr>
            <w:tcW w:w="1170" w:type="dxa"/>
            <w:tcBorders>
              <w:top w:val="single" w:sz="4" w:space="0" w:color="auto"/>
              <w:left w:val="single" w:sz="4" w:space="0" w:color="auto"/>
              <w:bottom w:val="single" w:sz="4" w:space="0" w:color="auto"/>
              <w:right w:val="single" w:sz="4" w:space="0" w:color="auto"/>
            </w:tcBorders>
          </w:tcPr>
          <w:p w14:paraId="71A6DE50" w14:textId="77777777" w:rsidR="00003A6C" w:rsidRPr="00B7591F" w:rsidRDefault="00003A6C" w:rsidP="00003A6C">
            <w:pPr>
              <w:rPr>
                <w:sz w:val="18"/>
                <w:szCs w:val="18"/>
              </w:rPr>
            </w:pPr>
            <w:r w:rsidRPr="00B7591F">
              <w:rPr>
                <w:sz w:val="18"/>
                <w:szCs w:val="18"/>
              </w:rPr>
              <w:t>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9ABA643" w14:textId="77777777" w:rsidR="00003A6C" w:rsidRPr="00B7591F" w:rsidRDefault="00003A6C" w:rsidP="00003A6C">
            <w:pPr>
              <w:rPr>
                <w:color w:val="000000" w:themeColor="text1"/>
                <w:sz w:val="18"/>
                <w:szCs w:val="18"/>
              </w:rPr>
            </w:pPr>
            <w:r w:rsidRPr="00B7591F">
              <w:rPr>
                <w:color w:val="000000" w:themeColor="text1"/>
                <w:sz w:val="18"/>
                <w:szCs w:val="18"/>
              </w:rPr>
              <w:t>Embedded Java-based web server designed to be run within the Docker Containerization software</w:t>
            </w:r>
          </w:p>
        </w:tc>
        <w:tc>
          <w:tcPr>
            <w:tcW w:w="2430" w:type="dxa"/>
            <w:tcBorders>
              <w:top w:val="single" w:sz="4" w:space="0" w:color="auto"/>
              <w:left w:val="single" w:sz="4" w:space="0" w:color="auto"/>
              <w:bottom w:val="single" w:sz="4" w:space="0" w:color="auto"/>
              <w:right w:val="single" w:sz="4" w:space="0" w:color="auto"/>
            </w:tcBorders>
          </w:tcPr>
          <w:p w14:paraId="39163447" w14:textId="77777777" w:rsidR="00003A6C" w:rsidRPr="00B7591F" w:rsidRDefault="00003A6C" w:rsidP="00003A6C">
            <w:pPr>
              <w:rPr>
                <w:sz w:val="18"/>
                <w:szCs w:val="18"/>
              </w:rPr>
            </w:pPr>
            <w:r w:rsidRPr="00B7591F">
              <w:rPr>
                <w:color w:val="000000" w:themeColor="text1"/>
                <w:sz w:val="18"/>
                <w:szCs w:val="18"/>
              </w:rPr>
              <w:t>Application 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23E05CC4"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71537DED"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2A6FF025"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0FFB5696" w14:textId="77777777" w:rsidR="00003A6C" w:rsidRPr="00B7591F" w:rsidRDefault="00003A6C" w:rsidP="00003A6C">
            <w:pPr>
              <w:rPr>
                <w:color w:val="000000"/>
                <w:sz w:val="18"/>
                <w:szCs w:val="18"/>
              </w:rPr>
            </w:pPr>
            <w:bookmarkStart w:id="12" w:name="_Hlk523308967"/>
            <w:r w:rsidRPr="00B7591F">
              <w:rPr>
                <w:color w:val="000000"/>
                <w:sz w:val="18"/>
                <w:szCs w:val="18"/>
              </w:rPr>
              <w:lastRenderedPageBreak/>
              <w:t>Red Hat</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83582F9" w14:textId="77777777" w:rsidR="00003A6C" w:rsidRPr="00B7591F" w:rsidRDefault="00003A6C" w:rsidP="00003A6C">
            <w:pPr>
              <w:rPr>
                <w:color w:val="000000"/>
                <w:sz w:val="18"/>
                <w:szCs w:val="18"/>
              </w:rPr>
            </w:pPr>
            <w:r w:rsidRPr="00B7591F">
              <w:rPr>
                <w:color w:val="000000"/>
                <w:sz w:val="18"/>
                <w:szCs w:val="18"/>
              </w:rPr>
              <w:t>Red Hat Enterprise Linux</w:t>
            </w:r>
          </w:p>
          <w:p w14:paraId="77EE530F" w14:textId="77777777" w:rsidR="00003A6C" w:rsidRPr="00B7591F" w:rsidRDefault="00003A6C" w:rsidP="00003A6C">
            <w:pP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F56708" w14:textId="77777777" w:rsidR="00003A6C" w:rsidRPr="00B7591F" w:rsidRDefault="00003A6C" w:rsidP="00003A6C">
            <w:pPr>
              <w:rPr>
                <w:sz w:val="18"/>
                <w:szCs w:val="18"/>
              </w:rPr>
            </w:pPr>
            <w:proofErr w:type="spellStart"/>
            <w:r w:rsidRPr="00B7591F">
              <w:rPr>
                <w:sz w:val="18"/>
                <w:szCs w:val="18"/>
              </w:rPr>
              <w:t>RHEL</w:t>
            </w:r>
            <w:proofErr w:type="spellEnd"/>
            <w:r w:rsidRPr="00B7591F">
              <w:rPr>
                <w:sz w:val="18"/>
                <w:szCs w:val="18"/>
              </w:rPr>
              <w:t xml:space="preserve"> 6</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7E45B2" w14:textId="77777777" w:rsidR="00003A6C" w:rsidRPr="00B7591F" w:rsidRDefault="00003A6C" w:rsidP="00003A6C">
            <w:pPr>
              <w:rPr>
                <w:color w:val="FF0000"/>
                <w:sz w:val="18"/>
                <w:szCs w:val="18"/>
              </w:rPr>
            </w:pPr>
            <w:r w:rsidRPr="00B7591F">
              <w:rPr>
                <w:color w:val="000000" w:themeColor="text1"/>
                <w:sz w:val="18"/>
                <w:szCs w:val="18"/>
              </w:rPr>
              <w:t>Operating System for Unix</w:t>
            </w:r>
          </w:p>
        </w:tc>
        <w:tc>
          <w:tcPr>
            <w:tcW w:w="2430" w:type="dxa"/>
            <w:tcBorders>
              <w:top w:val="single" w:sz="4" w:space="0" w:color="auto"/>
              <w:left w:val="single" w:sz="4" w:space="0" w:color="auto"/>
              <w:bottom w:val="single" w:sz="4" w:space="0" w:color="auto"/>
              <w:right w:val="single" w:sz="4" w:space="0" w:color="auto"/>
            </w:tcBorders>
          </w:tcPr>
          <w:p w14:paraId="30448273" w14:textId="2C3D6F47" w:rsidR="00003A6C" w:rsidRPr="00B7591F" w:rsidRDefault="002B42B4" w:rsidP="00003A6C">
            <w:pPr>
              <w:rPr>
                <w:sz w:val="18"/>
                <w:szCs w:val="18"/>
              </w:rPr>
            </w:pPr>
            <w:r>
              <w:rPr>
                <w:sz w:val="18"/>
                <w:szCs w:val="18"/>
              </w:rPr>
              <w:t xml:space="preserve">Understanding of middleware, database, and other application components’ interaction with the OS / </w:t>
            </w:r>
            <w:r w:rsidRPr="00B7591F">
              <w:rPr>
                <w:sz w:val="18"/>
                <w:szCs w:val="18"/>
              </w:rPr>
              <w:t>Monitor Security Scanning results</w:t>
            </w:r>
            <w:r>
              <w:rPr>
                <w:sz w:val="18"/>
                <w:szCs w:val="18"/>
              </w:rPr>
              <w:t xml:space="preserve"> from IOT</w:t>
            </w:r>
            <w:r w:rsidRPr="00B7591F">
              <w:rPr>
                <w:sz w:val="18"/>
                <w:szCs w:val="18"/>
              </w:rPr>
              <w:t>; support the State in identifying Application/software vulnerabilities and mitigations; support the State in managing baseline secure configuration</w:t>
            </w:r>
          </w:p>
        </w:tc>
        <w:tc>
          <w:tcPr>
            <w:tcW w:w="1975" w:type="dxa"/>
            <w:tcBorders>
              <w:top w:val="single" w:sz="4" w:space="0" w:color="auto"/>
              <w:left w:val="single" w:sz="4" w:space="0" w:color="auto"/>
              <w:bottom w:val="single" w:sz="4" w:space="0" w:color="auto"/>
              <w:right w:val="single" w:sz="4" w:space="0" w:color="auto"/>
            </w:tcBorders>
          </w:tcPr>
          <w:p w14:paraId="4F4D45E0"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627E82E2"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72358DC5"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35C7F54" w14:textId="77777777" w:rsidR="00003A6C" w:rsidRPr="00B7591F" w:rsidRDefault="00003A6C" w:rsidP="00003A6C">
            <w:pPr>
              <w:rPr>
                <w:color w:val="000000"/>
                <w:sz w:val="18"/>
                <w:szCs w:val="18"/>
              </w:rPr>
            </w:pPr>
            <w:r w:rsidRPr="00B7591F">
              <w:rPr>
                <w:color w:val="000000"/>
                <w:sz w:val="18"/>
                <w:szCs w:val="18"/>
              </w:rPr>
              <w:t>Web Server</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E8D82B9" w14:textId="77777777" w:rsidR="00003A6C" w:rsidRPr="00B7591F" w:rsidRDefault="00003A6C" w:rsidP="00003A6C">
            <w:pPr>
              <w:rPr>
                <w:color w:val="000000"/>
                <w:sz w:val="18"/>
                <w:szCs w:val="18"/>
              </w:rPr>
            </w:pPr>
            <w:r w:rsidRPr="00B7591F">
              <w:rPr>
                <w:color w:val="000000"/>
                <w:sz w:val="18"/>
                <w:szCs w:val="18"/>
              </w:rPr>
              <w:t>IBM HTTP Server</w:t>
            </w:r>
          </w:p>
        </w:tc>
        <w:tc>
          <w:tcPr>
            <w:tcW w:w="1170" w:type="dxa"/>
            <w:tcBorders>
              <w:top w:val="single" w:sz="4" w:space="0" w:color="auto"/>
              <w:left w:val="single" w:sz="4" w:space="0" w:color="auto"/>
              <w:bottom w:val="single" w:sz="4" w:space="0" w:color="auto"/>
              <w:right w:val="single" w:sz="4" w:space="0" w:color="auto"/>
            </w:tcBorders>
          </w:tcPr>
          <w:p w14:paraId="05DCB872" w14:textId="77777777" w:rsidR="00003A6C" w:rsidRPr="00B7591F" w:rsidRDefault="00003A6C" w:rsidP="00003A6C">
            <w:pPr>
              <w:rPr>
                <w:sz w:val="18"/>
                <w:szCs w:val="18"/>
              </w:rPr>
            </w:pPr>
            <w:r w:rsidRPr="00B7591F">
              <w:rPr>
                <w:sz w:val="18"/>
                <w:szCs w:val="18"/>
              </w:rPr>
              <w:t>9.0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F9C9A98" w14:textId="77777777" w:rsidR="00003A6C" w:rsidRPr="00B7591F" w:rsidRDefault="00003A6C" w:rsidP="00003A6C">
            <w:pPr>
              <w:rPr>
                <w:color w:val="000000"/>
                <w:sz w:val="18"/>
                <w:szCs w:val="18"/>
              </w:rPr>
            </w:pPr>
            <w:r w:rsidRPr="00B7591F">
              <w:rPr>
                <w:color w:val="000000"/>
                <w:sz w:val="18"/>
                <w:szCs w:val="18"/>
              </w:rPr>
              <w:t>Web application server for the Benefits Portal</w:t>
            </w:r>
          </w:p>
        </w:tc>
        <w:tc>
          <w:tcPr>
            <w:tcW w:w="2430" w:type="dxa"/>
            <w:tcBorders>
              <w:top w:val="single" w:sz="4" w:space="0" w:color="auto"/>
              <w:left w:val="single" w:sz="4" w:space="0" w:color="auto"/>
              <w:bottom w:val="single" w:sz="4" w:space="0" w:color="auto"/>
              <w:right w:val="single" w:sz="4" w:space="0" w:color="auto"/>
            </w:tcBorders>
          </w:tcPr>
          <w:p w14:paraId="35E3A75D" w14:textId="56C50A96" w:rsidR="00003A6C" w:rsidRPr="00B7591F" w:rsidRDefault="002B42B4" w:rsidP="00003A6C">
            <w:pPr>
              <w:rPr>
                <w:sz w:val="18"/>
                <w:szCs w:val="18"/>
              </w:rPr>
            </w:pPr>
            <w:r w:rsidRPr="00B7591F">
              <w:rPr>
                <w:color w:val="000000" w:themeColor="text1"/>
                <w:sz w:val="18"/>
                <w:szCs w:val="18"/>
              </w:rPr>
              <w:t>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79987538"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68D5EEC3" w14:textId="77777777" w:rsidR="00003A6C" w:rsidRPr="00B7591F" w:rsidRDefault="00003A6C" w:rsidP="00003A6C">
            <w:pPr>
              <w:rPr>
                <w:sz w:val="18"/>
                <w:szCs w:val="18"/>
              </w:rPr>
            </w:pPr>
            <w:r w:rsidRPr="00B7591F">
              <w:rPr>
                <w:color w:val="000000" w:themeColor="text1"/>
                <w:sz w:val="18"/>
                <w:szCs w:val="18"/>
              </w:rPr>
              <w:t>Infrastructure Support</w:t>
            </w:r>
          </w:p>
        </w:tc>
      </w:tr>
      <w:bookmarkEnd w:id="12"/>
      <w:tr w:rsidR="00003A6C" w:rsidRPr="00B7591F" w14:paraId="725D146A"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0B8CC418" w14:textId="77777777" w:rsidR="00003A6C" w:rsidRPr="00B7591F" w:rsidRDefault="00003A6C" w:rsidP="00003A6C">
            <w:pPr>
              <w:rPr>
                <w:color w:val="000000"/>
                <w:sz w:val="18"/>
                <w:szCs w:val="18"/>
              </w:rPr>
            </w:pPr>
            <w:r w:rsidRPr="00B7591F">
              <w:rPr>
                <w:color w:val="000000"/>
                <w:sz w:val="18"/>
                <w:szCs w:val="18"/>
              </w:rPr>
              <w:t>Docker EE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24B7435" w14:textId="6ABB5948" w:rsidR="00003A6C" w:rsidRPr="00B7591F" w:rsidRDefault="00003A6C" w:rsidP="00003A6C">
            <w:pPr>
              <w:rPr>
                <w:color w:val="000000"/>
                <w:sz w:val="18"/>
                <w:szCs w:val="18"/>
              </w:rPr>
            </w:pPr>
            <w:r w:rsidRPr="00B7591F">
              <w:rPr>
                <w:color w:val="000000"/>
                <w:sz w:val="18"/>
                <w:szCs w:val="18"/>
              </w:rPr>
              <w:t xml:space="preserve">Docker EE for </w:t>
            </w:r>
            <w:proofErr w:type="spellStart"/>
            <w:r w:rsidRPr="00B7591F">
              <w:rPr>
                <w:color w:val="000000"/>
                <w:sz w:val="18"/>
                <w:szCs w:val="18"/>
              </w:rPr>
              <w:t>Redhat</w:t>
            </w:r>
            <w:proofErr w:type="spellEnd"/>
            <w:r w:rsidRPr="00B7591F">
              <w:rPr>
                <w:color w:val="000000"/>
                <w:sz w:val="18"/>
                <w:szCs w:val="18"/>
              </w:rPr>
              <w:t xml:space="preserve"> Enterprise Linux</w:t>
            </w:r>
          </w:p>
        </w:tc>
        <w:tc>
          <w:tcPr>
            <w:tcW w:w="1170" w:type="dxa"/>
            <w:tcBorders>
              <w:top w:val="single" w:sz="4" w:space="0" w:color="auto"/>
              <w:left w:val="single" w:sz="4" w:space="0" w:color="auto"/>
              <w:bottom w:val="single" w:sz="4" w:space="0" w:color="auto"/>
              <w:right w:val="single" w:sz="4" w:space="0" w:color="auto"/>
            </w:tcBorders>
          </w:tcPr>
          <w:p w14:paraId="13B5E488" w14:textId="52B25D9E" w:rsidR="00003A6C" w:rsidRPr="00B7591F" w:rsidRDefault="00003A6C" w:rsidP="00003A6C">
            <w:pPr>
              <w:rPr>
                <w:sz w:val="18"/>
                <w:szCs w:val="18"/>
              </w:rPr>
            </w:pPr>
            <w:r>
              <w:rPr>
                <w:sz w:val="18"/>
                <w:szCs w:val="18"/>
              </w:rPr>
              <w:t>17.06</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40CEFA0" w14:textId="77777777" w:rsidR="00003A6C" w:rsidRPr="00B7591F" w:rsidRDefault="00003A6C" w:rsidP="00003A6C">
            <w:pPr>
              <w:rPr>
                <w:color w:val="000000"/>
                <w:sz w:val="18"/>
                <w:szCs w:val="18"/>
              </w:rPr>
            </w:pPr>
            <w:r w:rsidRPr="00B7591F">
              <w:rPr>
                <w:color w:val="000000"/>
                <w:sz w:val="18"/>
                <w:szCs w:val="18"/>
              </w:rPr>
              <w:t>Lightweight alternative to full machine virtualization that involves encapsulating an application in a container with its own operating environment</w:t>
            </w:r>
          </w:p>
        </w:tc>
        <w:tc>
          <w:tcPr>
            <w:tcW w:w="2430" w:type="dxa"/>
            <w:tcBorders>
              <w:top w:val="single" w:sz="4" w:space="0" w:color="auto"/>
              <w:left w:val="single" w:sz="4" w:space="0" w:color="auto"/>
              <w:bottom w:val="single" w:sz="4" w:space="0" w:color="auto"/>
              <w:right w:val="single" w:sz="4" w:space="0" w:color="auto"/>
            </w:tcBorders>
          </w:tcPr>
          <w:p w14:paraId="3F51AC22" w14:textId="77777777" w:rsidR="00003A6C" w:rsidRPr="00B7591F" w:rsidRDefault="00003A6C" w:rsidP="00003A6C">
            <w:pPr>
              <w:rPr>
                <w:sz w:val="18"/>
                <w:szCs w:val="18"/>
              </w:rPr>
            </w:pPr>
            <w:r w:rsidRPr="00B7591F">
              <w:rPr>
                <w:color w:val="000000" w:themeColor="text1"/>
                <w:sz w:val="18"/>
                <w:szCs w:val="18"/>
              </w:rPr>
              <w:t>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3B457A7B" w14:textId="77777777" w:rsidR="00003A6C" w:rsidRPr="00B7591F" w:rsidRDefault="00003A6C" w:rsidP="00003A6C">
            <w:pPr>
              <w:rPr>
                <w:color w:val="000000" w:themeColor="text1"/>
                <w:sz w:val="18"/>
                <w:szCs w:val="18"/>
              </w:rPr>
            </w:pPr>
            <w:r w:rsidRPr="00B7591F">
              <w:rPr>
                <w:color w:val="000000" w:themeColor="text1"/>
                <w:sz w:val="18"/>
                <w:szCs w:val="18"/>
              </w:rPr>
              <w:t xml:space="preserve">Licensure, </w:t>
            </w:r>
          </w:p>
          <w:p w14:paraId="73788A43" w14:textId="77777777" w:rsidR="00003A6C" w:rsidRPr="00B7591F" w:rsidRDefault="00003A6C" w:rsidP="00003A6C">
            <w:pPr>
              <w:rPr>
                <w:sz w:val="18"/>
                <w:szCs w:val="18"/>
              </w:rPr>
            </w:pPr>
            <w:r w:rsidRPr="00B7591F">
              <w:rPr>
                <w:color w:val="000000" w:themeColor="text1"/>
                <w:sz w:val="18"/>
                <w:szCs w:val="18"/>
              </w:rPr>
              <w:t>Infrastructure Support</w:t>
            </w:r>
          </w:p>
        </w:tc>
      </w:tr>
      <w:tr w:rsidR="00003A6C" w:rsidRPr="00B7591F" w14:paraId="653AF2DE"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7E50BE2" w14:textId="77777777" w:rsidR="00003A6C" w:rsidRPr="00B7591F" w:rsidRDefault="00003A6C" w:rsidP="00003A6C">
            <w:pPr>
              <w:rPr>
                <w:color w:val="000000"/>
                <w:sz w:val="18"/>
                <w:szCs w:val="18"/>
              </w:rPr>
            </w:pPr>
            <w:r w:rsidRPr="00B7591F">
              <w:rPr>
                <w:color w:val="000000"/>
                <w:sz w:val="18"/>
                <w:szCs w:val="18"/>
              </w:rPr>
              <w:t>Mongo</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05D42A" w14:textId="77777777" w:rsidR="00003A6C" w:rsidRPr="00B7591F" w:rsidRDefault="00003A6C" w:rsidP="00003A6C">
            <w:pPr>
              <w:rPr>
                <w:color w:val="000000"/>
                <w:sz w:val="18"/>
                <w:szCs w:val="18"/>
              </w:rPr>
            </w:pPr>
            <w:r w:rsidRPr="00B7591F">
              <w:rPr>
                <w:color w:val="000000"/>
                <w:sz w:val="18"/>
                <w:szCs w:val="18"/>
              </w:rPr>
              <w:t>Mongo DB</w:t>
            </w:r>
          </w:p>
        </w:tc>
        <w:tc>
          <w:tcPr>
            <w:tcW w:w="1170" w:type="dxa"/>
            <w:tcBorders>
              <w:top w:val="single" w:sz="4" w:space="0" w:color="auto"/>
              <w:left w:val="single" w:sz="4" w:space="0" w:color="auto"/>
              <w:bottom w:val="single" w:sz="4" w:space="0" w:color="auto"/>
              <w:right w:val="single" w:sz="4" w:space="0" w:color="auto"/>
            </w:tcBorders>
          </w:tcPr>
          <w:p w14:paraId="5FA91ADC" w14:textId="77777777" w:rsidR="00003A6C" w:rsidRPr="00B7591F" w:rsidRDefault="00003A6C" w:rsidP="00003A6C">
            <w:pPr>
              <w:rPr>
                <w:sz w:val="18"/>
                <w:szCs w:val="18"/>
              </w:rPr>
            </w:pPr>
            <w:r w:rsidRPr="00B7591F">
              <w:rPr>
                <w:sz w:val="18"/>
                <w:szCs w:val="18"/>
              </w:rPr>
              <w:t>4.0</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784E53" w14:textId="77777777" w:rsidR="00003A6C" w:rsidRPr="00B7591F" w:rsidRDefault="00003A6C" w:rsidP="00003A6C">
            <w:pPr>
              <w:rPr>
                <w:sz w:val="18"/>
                <w:szCs w:val="18"/>
              </w:rPr>
            </w:pPr>
          </w:p>
        </w:tc>
        <w:tc>
          <w:tcPr>
            <w:tcW w:w="2430" w:type="dxa"/>
            <w:tcBorders>
              <w:top w:val="single" w:sz="4" w:space="0" w:color="auto"/>
              <w:left w:val="single" w:sz="4" w:space="0" w:color="auto"/>
              <w:bottom w:val="single" w:sz="4" w:space="0" w:color="auto"/>
              <w:right w:val="single" w:sz="4" w:space="0" w:color="auto"/>
            </w:tcBorders>
          </w:tcPr>
          <w:p w14:paraId="2361AF47" w14:textId="2C62207E" w:rsidR="00003A6C" w:rsidRPr="00B7591F" w:rsidRDefault="00415237" w:rsidP="00003A6C">
            <w:pPr>
              <w:rPr>
                <w:sz w:val="18"/>
                <w:szCs w:val="18"/>
              </w:rPr>
            </w:pPr>
            <w:r w:rsidRPr="00B7591F">
              <w:rPr>
                <w:color w:val="000000" w:themeColor="text1"/>
                <w:sz w:val="18"/>
                <w:szCs w:val="18"/>
              </w:rPr>
              <w:t>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08018866" w14:textId="77777777" w:rsidR="00415237" w:rsidRPr="00B7591F" w:rsidRDefault="00415237" w:rsidP="00415237">
            <w:pPr>
              <w:rPr>
                <w:color w:val="000000" w:themeColor="text1"/>
                <w:sz w:val="18"/>
                <w:szCs w:val="18"/>
              </w:rPr>
            </w:pPr>
            <w:r w:rsidRPr="00B7591F">
              <w:rPr>
                <w:color w:val="000000" w:themeColor="text1"/>
                <w:sz w:val="18"/>
                <w:szCs w:val="18"/>
              </w:rPr>
              <w:t xml:space="preserve">Licensure, </w:t>
            </w:r>
          </w:p>
          <w:p w14:paraId="758E0AA3" w14:textId="3DDA6548" w:rsidR="00003A6C" w:rsidRPr="00B7591F" w:rsidRDefault="00415237" w:rsidP="00415237">
            <w:pPr>
              <w:rPr>
                <w:sz w:val="18"/>
                <w:szCs w:val="18"/>
              </w:rPr>
            </w:pPr>
            <w:r w:rsidRPr="00B7591F">
              <w:rPr>
                <w:color w:val="000000" w:themeColor="text1"/>
                <w:sz w:val="18"/>
                <w:szCs w:val="18"/>
              </w:rPr>
              <w:t>Infrastructure Support</w:t>
            </w:r>
          </w:p>
        </w:tc>
      </w:tr>
      <w:tr w:rsidR="00003A6C" w:rsidRPr="00B7591F" w14:paraId="79DF9AC9"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1841EF8" w14:textId="77777777" w:rsidR="00003A6C" w:rsidRPr="00B7591F" w:rsidRDefault="00003A6C" w:rsidP="00003A6C">
            <w:pPr>
              <w:rPr>
                <w:color w:val="000000"/>
                <w:sz w:val="18"/>
                <w:szCs w:val="18"/>
              </w:rPr>
            </w:pPr>
            <w:bookmarkStart w:id="13" w:name="_Hlk526081539"/>
            <w:r w:rsidRPr="00B7591F">
              <w:rPr>
                <w:color w:val="000000"/>
                <w:sz w:val="18"/>
                <w:szCs w:val="18"/>
              </w:rPr>
              <w:t>Apache</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4A4CE48" w14:textId="77777777" w:rsidR="00003A6C" w:rsidRPr="00B7591F" w:rsidRDefault="00003A6C" w:rsidP="00003A6C">
            <w:pPr>
              <w:rPr>
                <w:color w:val="000000"/>
                <w:sz w:val="18"/>
                <w:szCs w:val="18"/>
              </w:rPr>
            </w:pPr>
            <w:r w:rsidRPr="00B7591F">
              <w:rPr>
                <w:color w:val="000000"/>
                <w:sz w:val="18"/>
                <w:szCs w:val="18"/>
              </w:rPr>
              <w:t>Apache DS</w:t>
            </w:r>
          </w:p>
        </w:tc>
        <w:tc>
          <w:tcPr>
            <w:tcW w:w="1170" w:type="dxa"/>
            <w:tcBorders>
              <w:top w:val="single" w:sz="4" w:space="0" w:color="auto"/>
              <w:left w:val="single" w:sz="4" w:space="0" w:color="auto"/>
              <w:bottom w:val="single" w:sz="4" w:space="0" w:color="auto"/>
              <w:right w:val="single" w:sz="4" w:space="0" w:color="auto"/>
            </w:tcBorders>
          </w:tcPr>
          <w:p w14:paraId="218A9738" w14:textId="66A42F59" w:rsidR="00003A6C" w:rsidRPr="00B7591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80ADF" w14:textId="77777777" w:rsidR="00003A6C" w:rsidRPr="00B7591F" w:rsidRDefault="00003A6C" w:rsidP="00003A6C">
            <w:pPr>
              <w:rPr>
                <w:sz w:val="18"/>
                <w:szCs w:val="18"/>
              </w:rPr>
            </w:pPr>
            <w:r w:rsidRPr="00B7591F">
              <w:rPr>
                <w:color w:val="000000" w:themeColor="text1"/>
                <w:sz w:val="18"/>
                <w:szCs w:val="18"/>
              </w:rPr>
              <w:t>Embeddable Java directory server</w:t>
            </w:r>
          </w:p>
        </w:tc>
        <w:tc>
          <w:tcPr>
            <w:tcW w:w="2430" w:type="dxa"/>
            <w:tcBorders>
              <w:top w:val="single" w:sz="4" w:space="0" w:color="auto"/>
              <w:left w:val="single" w:sz="4" w:space="0" w:color="auto"/>
              <w:bottom w:val="single" w:sz="4" w:space="0" w:color="auto"/>
              <w:right w:val="single" w:sz="4" w:space="0" w:color="auto"/>
            </w:tcBorders>
          </w:tcPr>
          <w:p w14:paraId="6725EA72" w14:textId="070E945D" w:rsidR="00003A6C" w:rsidRPr="00B7591F" w:rsidRDefault="00415237" w:rsidP="00003A6C">
            <w:pPr>
              <w:rPr>
                <w:sz w:val="18"/>
                <w:szCs w:val="18"/>
              </w:rPr>
            </w:pPr>
            <w:r w:rsidRPr="00B7591F">
              <w:rPr>
                <w:color w:val="000000" w:themeColor="text1"/>
                <w:sz w:val="18"/>
                <w:szCs w:val="18"/>
              </w:rPr>
              <w:t>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531DFD29" w14:textId="77777777" w:rsidR="00415237" w:rsidRPr="00B7591F" w:rsidRDefault="00415237" w:rsidP="00415237">
            <w:pPr>
              <w:rPr>
                <w:color w:val="000000" w:themeColor="text1"/>
                <w:sz w:val="18"/>
                <w:szCs w:val="18"/>
              </w:rPr>
            </w:pPr>
            <w:r w:rsidRPr="00B7591F">
              <w:rPr>
                <w:color w:val="000000" w:themeColor="text1"/>
                <w:sz w:val="18"/>
                <w:szCs w:val="18"/>
              </w:rPr>
              <w:t xml:space="preserve">Licensure, </w:t>
            </w:r>
          </w:p>
          <w:p w14:paraId="34A004A9" w14:textId="4085FAD7" w:rsidR="00003A6C" w:rsidRPr="00B7591F" w:rsidRDefault="00415237" w:rsidP="00415237">
            <w:pPr>
              <w:rPr>
                <w:sz w:val="18"/>
                <w:szCs w:val="18"/>
              </w:rPr>
            </w:pPr>
            <w:r w:rsidRPr="00B7591F">
              <w:rPr>
                <w:color w:val="000000" w:themeColor="text1"/>
                <w:sz w:val="18"/>
                <w:szCs w:val="18"/>
              </w:rPr>
              <w:t>Infrastructure Support</w:t>
            </w:r>
          </w:p>
        </w:tc>
      </w:tr>
      <w:tr w:rsidR="00DA336D" w:rsidRPr="00B7591F" w14:paraId="3952D5F3"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B08D1F1" w14:textId="4B81C27D" w:rsidR="00DA336D" w:rsidRPr="00B7591F" w:rsidRDefault="00DA336D" w:rsidP="00003A6C">
            <w:pPr>
              <w:rPr>
                <w:color w:val="000000"/>
                <w:sz w:val="18"/>
                <w:szCs w:val="18"/>
              </w:rPr>
            </w:pPr>
            <w:r>
              <w:rPr>
                <w:color w:val="000000"/>
                <w:sz w:val="18"/>
                <w:szCs w:val="18"/>
              </w:rPr>
              <w:t>ELK</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C6AD661" w14:textId="320BB5EA" w:rsidR="00DA336D" w:rsidRPr="00B7591F" w:rsidRDefault="00DA336D" w:rsidP="00003A6C">
            <w:pPr>
              <w:rPr>
                <w:color w:val="000000"/>
                <w:sz w:val="18"/>
                <w:szCs w:val="18"/>
              </w:rPr>
            </w:pPr>
            <w:r>
              <w:rPr>
                <w:color w:val="000000"/>
                <w:sz w:val="18"/>
                <w:szCs w:val="18"/>
              </w:rPr>
              <w:t>ELK Stack</w:t>
            </w:r>
          </w:p>
        </w:tc>
        <w:tc>
          <w:tcPr>
            <w:tcW w:w="1170" w:type="dxa"/>
            <w:tcBorders>
              <w:top w:val="single" w:sz="4" w:space="0" w:color="auto"/>
              <w:left w:val="single" w:sz="4" w:space="0" w:color="auto"/>
              <w:bottom w:val="single" w:sz="4" w:space="0" w:color="auto"/>
              <w:right w:val="single" w:sz="4" w:space="0" w:color="auto"/>
            </w:tcBorders>
          </w:tcPr>
          <w:p w14:paraId="19AF1A30" w14:textId="54D03D37" w:rsidR="00DA336D" w:rsidRPr="00B7591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8C59D5" w14:textId="101567EA" w:rsidR="00DA336D" w:rsidRPr="00B7591F" w:rsidRDefault="00DA336D" w:rsidP="00003A6C">
            <w:pPr>
              <w:rPr>
                <w:color w:val="000000" w:themeColor="text1"/>
                <w:sz w:val="18"/>
                <w:szCs w:val="18"/>
              </w:rPr>
            </w:pPr>
            <w:r>
              <w:rPr>
                <w:color w:val="000000" w:themeColor="text1"/>
                <w:sz w:val="18"/>
                <w:szCs w:val="18"/>
              </w:rPr>
              <w:t>Monitor applicable application logs</w:t>
            </w:r>
          </w:p>
        </w:tc>
        <w:tc>
          <w:tcPr>
            <w:tcW w:w="2430" w:type="dxa"/>
            <w:tcBorders>
              <w:top w:val="single" w:sz="4" w:space="0" w:color="auto"/>
              <w:left w:val="single" w:sz="4" w:space="0" w:color="auto"/>
              <w:bottom w:val="single" w:sz="4" w:space="0" w:color="auto"/>
              <w:right w:val="single" w:sz="4" w:space="0" w:color="auto"/>
            </w:tcBorders>
          </w:tcPr>
          <w:p w14:paraId="3C5F3BA3" w14:textId="3FBA54D7" w:rsidR="00DA336D" w:rsidRPr="00B7591F" w:rsidRDefault="00DA336D" w:rsidP="00003A6C">
            <w:pPr>
              <w:rPr>
                <w:sz w:val="18"/>
                <w:szCs w:val="18"/>
              </w:rPr>
            </w:pPr>
            <w:r>
              <w:rPr>
                <w:sz w:val="18"/>
                <w:szCs w:val="18"/>
              </w:rPr>
              <w:t>Configuration, Development, and Support</w:t>
            </w:r>
          </w:p>
        </w:tc>
        <w:tc>
          <w:tcPr>
            <w:tcW w:w="1975" w:type="dxa"/>
            <w:tcBorders>
              <w:top w:val="single" w:sz="4" w:space="0" w:color="auto"/>
              <w:left w:val="single" w:sz="4" w:space="0" w:color="auto"/>
              <w:bottom w:val="single" w:sz="4" w:space="0" w:color="auto"/>
              <w:right w:val="single" w:sz="4" w:space="0" w:color="auto"/>
            </w:tcBorders>
          </w:tcPr>
          <w:p w14:paraId="2C7FAE6A" w14:textId="293AC5EE" w:rsidR="00DA336D" w:rsidRPr="00B7591F" w:rsidRDefault="00DA336D" w:rsidP="00003A6C">
            <w:pPr>
              <w:rPr>
                <w:sz w:val="18"/>
                <w:szCs w:val="18"/>
              </w:rPr>
            </w:pPr>
            <w:r>
              <w:rPr>
                <w:sz w:val="18"/>
                <w:szCs w:val="18"/>
              </w:rPr>
              <w:t>Licensure, Infrastructure Support</w:t>
            </w:r>
          </w:p>
        </w:tc>
      </w:tr>
      <w:bookmarkEnd w:id="13"/>
      <w:tr w:rsidR="00003A6C" w:rsidRPr="00B7591F" w14:paraId="06535057" w14:textId="77777777" w:rsidTr="00B7591F">
        <w:trPr>
          <w:cantSplit/>
        </w:trPr>
        <w:tc>
          <w:tcPr>
            <w:tcW w:w="106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8FDE64" w14:textId="77777777" w:rsidR="00003A6C" w:rsidRPr="00B7591F" w:rsidRDefault="00003A6C" w:rsidP="00003A6C">
            <w:pPr>
              <w:jc w:val="center"/>
              <w:rPr>
                <w:b/>
                <w:sz w:val="22"/>
                <w:szCs w:val="22"/>
              </w:rPr>
            </w:pPr>
            <w:r w:rsidRPr="00B7591F">
              <w:rPr>
                <w:b/>
                <w:sz w:val="22"/>
                <w:szCs w:val="22"/>
              </w:rPr>
              <w:t>Other / Overall</w:t>
            </w:r>
          </w:p>
        </w:tc>
      </w:tr>
      <w:tr w:rsidR="00003A6C" w:rsidRPr="00B7591F" w14:paraId="18CC9656"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53DBAF3" w14:textId="77777777" w:rsidR="00003A6C" w:rsidRPr="00B7591F" w:rsidRDefault="00003A6C" w:rsidP="00003A6C">
            <w:pPr>
              <w:rPr>
                <w:color w:val="000000"/>
                <w:sz w:val="18"/>
                <w:szCs w:val="18"/>
              </w:rPr>
            </w:pPr>
            <w:r w:rsidRPr="00B7591F">
              <w:rPr>
                <w:color w:val="000000"/>
                <w:sz w:val="18"/>
                <w:szCs w:val="18"/>
              </w:rPr>
              <w:t>Informatica</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39CF98" w14:textId="21CAB9ED" w:rsidR="00003A6C" w:rsidRPr="00B7591F" w:rsidRDefault="00DA336D" w:rsidP="00003A6C">
            <w:pPr>
              <w:rPr>
                <w:color w:val="000000"/>
                <w:sz w:val="18"/>
                <w:szCs w:val="18"/>
              </w:rPr>
            </w:pPr>
            <w:r>
              <w:rPr>
                <w:color w:val="000000"/>
                <w:sz w:val="18"/>
                <w:szCs w:val="18"/>
              </w:rPr>
              <w:t>ETL and MongoDB connector</w:t>
            </w:r>
          </w:p>
        </w:tc>
        <w:tc>
          <w:tcPr>
            <w:tcW w:w="1170" w:type="dxa"/>
            <w:tcBorders>
              <w:top w:val="single" w:sz="4" w:space="0" w:color="auto"/>
              <w:left w:val="single" w:sz="4" w:space="0" w:color="auto"/>
              <w:bottom w:val="single" w:sz="4" w:space="0" w:color="auto"/>
              <w:right w:val="single" w:sz="4" w:space="0" w:color="auto"/>
            </w:tcBorders>
          </w:tcPr>
          <w:p w14:paraId="00DDF9D3" w14:textId="77777777" w:rsidR="00003A6C" w:rsidRPr="00B7591F" w:rsidRDefault="00003A6C" w:rsidP="00003A6C">
            <w:pPr>
              <w:rPr>
                <w:sz w:val="18"/>
                <w:szCs w:val="18"/>
              </w:rPr>
            </w:pPr>
            <w:r w:rsidRPr="00B7591F">
              <w:rPr>
                <w:sz w:val="18"/>
                <w:szCs w:val="18"/>
              </w:rPr>
              <w:t>10.2</w:t>
            </w:r>
          </w:p>
        </w:tc>
        <w:tc>
          <w:tcPr>
            <w:tcW w:w="2160" w:type="dxa"/>
            <w:tcBorders>
              <w:top w:val="single" w:sz="4" w:space="0" w:color="auto"/>
              <w:left w:val="single" w:sz="4" w:space="0" w:color="auto"/>
              <w:bottom w:val="single" w:sz="4" w:space="0" w:color="auto"/>
              <w:right w:val="single" w:sz="4" w:space="0" w:color="auto"/>
            </w:tcBorders>
          </w:tcPr>
          <w:p w14:paraId="5EC5D404" w14:textId="05007047" w:rsidR="00003A6C" w:rsidRPr="00B7591F" w:rsidRDefault="00DA336D" w:rsidP="00003A6C">
            <w:pPr>
              <w:rPr>
                <w:sz w:val="18"/>
                <w:szCs w:val="18"/>
              </w:rPr>
            </w:pPr>
            <w:r>
              <w:rPr>
                <w:sz w:val="18"/>
                <w:szCs w:val="18"/>
              </w:rPr>
              <w:t>Extract, Transform, Load services between AS components and Data Warehouse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3786A" w14:textId="1664C470" w:rsidR="00003A6C" w:rsidRPr="00B7591F" w:rsidRDefault="00DA336D" w:rsidP="00003A6C">
            <w:pPr>
              <w:rPr>
                <w:sz w:val="18"/>
                <w:szCs w:val="18"/>
              </w:rPr>
            </w:pPr>
            <w:r>
              <w:rPr>
                <w:sz w:val="18"/>
                <w:szCs w:val="18"/>
              </w:rPr>
              <w:t>Configure and Maintain ETL processes within Informatica</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110F7372" w14:textId="6D85E929" w:rsidR="00003A6C" w:rsidRPr="00B7591F" w:rsidRDefault="00DA336D" w:rsidP="00003A6C">
            <w:pPr>
              <w:rPr>
                <w:sz w:val="18"/>
                <w:szCs w:val="18"/>
              </w:rPr>
            </w:pPr>
            <w:r>
              <w:rPr>
                <w:sz w:val="18"/>
                <w:szCs w:val="18"/>
              </w:rPr>
              <w:t>Licensure, Infrastructure, Support, and Administrative Configuration</w:t>
            </w:r>
          </w:p>
        </w:tc>
      </w:tr>
      <w:tr w:rsidR="00003A6C" w:rsidRPr="00B7591F" w14:paraId="370445DE"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BB02460" w14:textId="5F8C179E" w:rsidR="00003A6C" w:rsidRPr="00B7591F" w:rsidRDefault="00DA336D" w:rsidP="00003A6C">
            <w:pPr>
              <w:rPr>
                <w:color w:val="000000"/>
                <w:sz w:val="18"/>
                <w:szCs w:val="18"/>
              </w:rPr>
            </w:pPr>
            <w:r>
              <w:rPr>
                <w:color w:val="000000"/>
                <w:sz w:val="18"/>
                <w:szCs w:val="18"/>
              </w:rPr>
              <w:t xml:space="preserve">IBM </w:t>
            </w:r>
            <w:r w:rsidR="00003A6C" w:rsidRPr="00B7591F">
              <w:rPr>
                <w:color w:val="000000"/>
                <w:sz w:val="18"/>
                <w:szCs w:val="18"/>
              </w:rPr>
              <w:t>COGNOS</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F706D7D" w14:textId="3928F1DD" w:rsidR="00003A6C" w:rsidRPr="00B7591F" w:rsidRDefault="00DA336D" w:rsidP="00003A6C">
            <w:pPr>
              <w:rPr>
                <w:color w:val="000000"/>
                <w:sz w:val="18"/>
                <w:szCs w:val="18"/>
              </w:rPr>
            </w:pPr>
            <w:r>
              <w:rPr>
                <w:color w:val="000000"/>
                <w:sz w:val="18"/>
                <w:szCs w:val="18"/>
              </w:rPr>
              <w:t>COGNOS Reporting Studio / Analytics</w:t>
            </w:r>
          </w:p>
        </w:tc>
        <w:tc>
          <w:tcPr>
            <w:tcW w:w="1170" w:type="dxa"/>
            <w:tcBorders>
              <w:top w:val="single" w:sz="4" w:space="0" w:color="auto"/>
              <w:left w:val="single" w:sz="4" w:space="0" w:color="auto"/>
              <w:bottom w:val="single" w:sz="4" w:space="0" w:color="auto"/>
              <w:right w:val="single" w:sz="4" w:space="0" w:color="auto"/>
            </w:tcBorders>
          </w:tcPr>
          <w:p w14:paraId="07251C92" w14:textId="3636FEDA" w:rsidR="00003A6C" w:rsidRPr="00B7591F" w:rsidRDefault="00DA336D" w:rsidP="00003A6C">
            <w:pPr>
              <w:rPr>
                <w:sz w:val="18"/>
                <w:szCs w:val="18"/>
              </w:rPr>
            </w:pPr>
            <w:r>
              <w:rPr>
                <w:sz w:val="18"/>
                <w:szCs w:val="18"/>
              </w:rPr>
              <w:t>11</w:t>
            </w:r>
          </w:p>
        </w:tc>
        <w:tc>
          <w:tcPr>
            <w:tcW w:w="2160" w:type="dxa"/>
            <w:tcBorders>
              <w:top w:val="single" w:sz="4" w:space="0" w:color="auto"/>
              <w:left w:val="single" w:sz="4" w:space="0" w:color="auto"/>
              <w:bottom w:val="single" w:sz="4" w:space="0" w:color="auto"/>
              <w:right w:val="single" w:sz="4" w:space="0" w:color="auto"/>
            </w:tcBorders>
          </w:tcPr>
          <w:p w14:paraId="35C5BD72" w14:textId="52FDB348" w:rsidR="00003A6C" w:rsidRPr="00B7591F" w:rsidRDefault="00DA336D" w:rsidP="00003A6C">
            <w:pPr>
              <w:rPr>
                <w:sz w:val="18"/>
                <w:szCs w:val="18"/>
              </w:rPr>
            </w:pPr>
            <w:r>
              <w:rPr>
                <w:sz w:val="18"/>
                <w:szCs w:val="18"/>
              </w:rPr>
              <w:t>Supports access to AS Reports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E017EED" w14:textId="4D9A9189" w:rsidR="00003A6C" w:rsidRPr="00B7591F" w:rsidRDefault="00DA336D" w:rsidP="00003A6C">
            <w:pPr>
              <w:rPr>
                <w:sz w:val="18"/>
                <w:szCs w:val="18"/>
              </w:rPr>
            </w:pPr>
            <w:r>
              <w:rPr>
                <w:sz w:val="18"/>
                <w:szCs w:val="18"/>
              </w:rPr>
              <w:t>Provide the data and reports to Data Warehouse for them to create and/or post reports</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F3300" w14:textId="62CAC8FA" w:rsidR="00003A6C" w:rsidRPr="00B7591F" w:rsidRDefault="00DA336D" w:rsidP="00003A6C">
            <w:pPr>
              <w:rPr>
                <w:sz w:val="18"/>
                <w:szCs w:val="18"/>
              </w:rPr>
            </w:pPr>
            <w:r>
              <w:rPr>
                <w:sz w:val="18"/>
                <w:szCs w:val="18"/>
              </w:rPr>
              <w:t>Licensure, Infrastructure, Support, Administrative Configuration, and COGNOS Reporting Studio use</w:t>
            </w:r>
          </w:p>
        </w:tc>
      </w:tr>
      <w:tr w:rsidR="00003A6C" w:rsidRPr="00B7591F" w14:paraId="03A34BBB"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9F91856" w14:textId="67E7B374" w:rsidR="00003A6C" w:rsidRPr="00B7591F" w:rsidRDefault="00003A6C" w:rsidP="00003A6C">
            <w:pPr>
              <w:rPr>
                <w:color w:val="000000"/>
                <w:sz w:val="18"/>
                <w:szCs w:val="18"/>
              </w:rPr>
            </w:pPr>
            <w:bookmarkStart w:id="14" w:name="_Hlk523308975"/>
            <w:r w:rsidRPr="00B7591F">
              <w:rPr>
                <w:color w:val="000000"/>
                <w:sz w:val="18"/>
                <w:szCs w:val="18"/>
              </w:rPr>
              <w:t>Nagios</w:t>
            </w:r>
            <w:bookmarkEnd w:id="14"/>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27680C" w14:textId="10306999" w:rsidR="00003A6C" w:rsidRPr="00B7591F" w:rsidRDefault="00DA336D" w:rsidP="00003A6C">
            <w:pPr>
              <w:rPr>
                <w:color w:val="000000"/>
                <w:sz w:val="18"/>
                <w:szCs w:val="18"/>
              </w:rPr>
            </w:pPr>
            <w:r>
              <w:rPr>
                <w:color w:val="000000"/>
                <w:sz w:val="18"/>
                <w:szCs w:val="18"/>
              </w:rPr>
              <w:t>Core</w:t>
            </w:r>
          </w:p>
        </w:tc>
        <w:tc>
          <w:tcPr>
            <w:tcW w:w="1170" w:type="dxa"/>
            <w:tcBorders>
              <w:top w:val="single" w:sz="4" w:space="0" w:color="auto"/>
              <w:left w:val="single" w:sz="4" w:space="0" w:color="auto"/>
              <w:bottom w:val="single" w:sz="4" w:space="0" w:color="auto"/>
              <w:right w:val="single" w:sz="4" w:space="0" w:color="auto"/>
            </w:tcBorders>
          </w:tcPr>
          <w:p w14:paraId="16CF4ECE" w14:textId="205482F4" w:rsidR="00003A6C" w:rsidRPr="00B7591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tcPr>
          <w:p w14:paraId="2A0F0263" w14:textId="2E4A75D9" w:rsidR="00003A6C" w:rsidRPr="00B7591F" w:rsidRDefault="00DA336D" w:rsidP="00003A6C">
            <w:pPr>
              <w:rPr>
                <w:sz w:val="18"/>
                <w:szCs w:val="18"/>
              </w:rPr>
            </w:pPr>
            <w:r>
              <w:rPr>
                <w:sz w:val="18"/>
                <w:szCs w:val="18"/>
              </w:rPr>
              <w:t>Monitoring servers in the AS solution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CDB69BB" w14:textId="305AC2DC" w:rsidR="00003A6C" w:rsidRPr="00B7591F" w:rsidRDefault="002B42B4" w:rsidP="00003A6C">
            <w:pPr>
              <w:rPr>
                <w:sz w:val="18"/>
                <w:szCs w:val="18"/>
              </w:rPr>
            </w:pPr>
            <w:r>
              <w:rPr>
                <w:sz w:val="18"/>
                <w:szCs w:val="18"/>
              </w:rPr>
              <w:t>Configuration and Support</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2873F5A4" w14:textId="2184F265" w:rsidR="00003A6C" w:rsidRPr="00B7591F" w:rsidRDefault="00DA336D" w:rsidP="00003A6C">
            <w:pPr>
              <w:rPr>
                <w:sz w:val="18"/>
                <w:szCs w:val="18"/>
              </w:rPr>
            </w:pPr>
            <w:r>
              <w:rPr>
                <w:sz w:val="18"/>
                <w:szCs w:val="18"/>
              </w:rPr>
              <w:t>Licensure, Infrastructure, Support, Administrative Configuration</w:t>
            </w:r>
          </w:p>
        </w:tc>
      </w:tr>
      <w:tr w:rsidR="00003A6C" w:rsidRPr="00B7591F" w14:paraId="2C9181CA"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A9CEC6C" w14:textId="77777777" w:rsidR="00003A6C" w:rsidRPr="00B7591F" w:rsidRDefault="00003A6C" w:rsidP="00003A6C">
            <w:pPr>
              <w:rPr>
                <w:color w:val="000000"/>
                <w:sz w:val="18"/>
                <w:szCs w:val="18"/>
              </w:rPr>
            </w:pPr>
            <w:r w:rsidRPr="00B7591F">
              <w:rPr>
                <w:color w:val="000000"/>
                <w:sz w:val="18"/>
                <w:szCs w:val="18"/>
              </w:rPr>
              <w:t>IOT NOC and SOC monitoring tools</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126BA82" w14:textId="0C5FE7B4" w:rsidR="00003A6C" w:rsidRPr="00B7591F" w:rsidRDefault="00DA23C9" w:rsidP="00003A6C">
            <w:pPr>
              <w:rPr>
                <w:color w:val="000000"/>
                <w:sz w:val="18"/>
                <w:szCs w:val="18"/>
              </w:rPr>
            </w:pPr>
            <w:r>
              <w:rPr>
                <w:color w:val="000000"/>
                <w:sz w:val="18"/>
                <w:szCs w:val="18"/>
              </w:rPr>
              <w:t>Multiple toolsets and technologies</w:t>
            </w:r>
          </w:p>
        </w:tc>
        <w:tc>
          <w:tcPr>
            <w:tcW w:w="1170" w:type="dxa"/>
            <w:tcBorders>
              <w:top w:val="single" w:sz="4" w:space="0" w:color="auto"/>
              <w:left w:val="single" w:sz="4" w:space="0" w:color="auto"/>
              <w:bottom w:val="single" w:sz="4" w:space="0" w:color="auto"/>
              <w:right w:val="single" w:sz="4" w:space="0" w:color="auto"/>
            </w:tcBorders>
          </w:tcPr>
          <w:p w14:paraId="25CDEDD0" w14:textId="72C3A103" w:rsidR="00003A6C" w:rsidRPr="00B7591F" w:rsidRDefault="00DA23C9" w:rsidP="00003A6C">
            <w:pPr>
              <w:rPr>
                <w:sz w:val="18"/>
                <w:szCs w:val="18"/>
              </w:rPr>
            </w:pPr>
            <w:r>
              <w:rPr>
                <w:sz w:val="18"/>
                <w:szCs w:val="18"/>
              </w:rPr>
              <w:t>N/A</w:t>
            </w:r>
          </w:p>
        </w:tc>
        <w:tc>
          <w:tcPr>
            <w:tcW w:w="2160" w:type="dxa"/>
            <w:tcBorders>
              <w:top w:val="single" w:sz="4" w:space="0" w:color="auto"/>
              <w:left w:val="single" w:sz="4" w:space="0" w:color="auto"/>
              <w:bottom w:val="single" w:sz="4" w:space="0" w:color="auto"/>
              <w:right w:val="single" w:sz="4" w:space="0" w:color="auto"/>
            </w:tcBorders>
          </w:tcPr>
          <w:p w14:paraId="6828FD35" w14:textId="058A6FBA" w:rsidR="00003A6C" w:rsidRPr="00B7591F" w:rsidRDefault="00B54CA3" w:rsidP="00003A6C">
            <w:pPr>
              <w:rPr>
                <w:sz w:val="18"/>
                <w:szCs w:val="18"/>
              </w:rPr>
            </w:pPr>
            <w:r>
              <w:rPr>
                <w:sz w:val="18"/>
                <w:szCs w:val="18"/>
              </w:rPr>
              <w:t>Monitor network and security infrastructure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0786C063" w14:textId="0C2C76CA" w:rsidR="00003A6C" w:rsidRPr="00B7591F" w:rsidRDefault="00DA336D" w:rsidP="00003A6C">
            <w:pPr>
              <w:rPr>
                <w:sz w:val="18"/>
                <w:szCs w:val="18"/>
              </w:rPr>
            </w:pPr>
            <w:r>
              <w:rPr>
                <w:sz w:val="18"/>
                <w:szCs w:val="18"/>
              </w:rPr>
              <w:t>Review reporting, alerts, notifications, and other relevant data to manage all AS solution components.</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F392E" w14:textId="7D25A365" w:rsidR="00003A6C" w:rsidRPr="00B7591F" w:rsidRDefault="00DA336D" w:rsidP="00003A6C">
            <w:pPr>
              <w:rPr>
                <w:sz w:val="18"/>
                <w:szCs w:val="18"/>
              </w:rPr>
            </w:pPr>
            <w:r>
              <w:rPr>
                <w:sz w:val="18"/>
                <w:szCs w:val="18"/>
              </w:rPr>
              <w:t>Licensure, Infrastructure, Support, Administrative Configuration.  Provide NOC/SOC services to all AS infrastructure.</w:t>
            </w:r>
          </w:p>
        </w:tc>
      </w:tr>
      <w:tr w:rsidR="00003A6C" w:rsidRPr="00B7591F" w14:paraId="70B5FAAA"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52CE152" w14:textId="77777777" w:rsidR="00003A6C" w:rsidRPr="00B7591F" w:rsidRDefault="00003A6C" w:rsidP="00003A6C">
            <w:pPr>
              <w:rPr>
                <w:color w:val="000000"/>
                <w:sz w:val="18"/>
                <w:szCs w:val="18"/>
              </w:rPr>
            </w:pPr>
            <w:r w:rsidRPr="00B7591F">
              <w:rPr>
                <w:color w:val="000000"/>
                <w:sz w:val="18"/>
                <w:szCs w:val="18"/>
              </w:rPr>
              <w:t>Rational</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CCF6D0" w14:textId="77777777" w:rsidR="00003A6C" w:rsidRPr="00B7591F" w:rsidRDefault="00003A6C" w:rsidP="00003A6C">
            <w:pPr>
              <w:rPr>
                <w:color w:val="000000"/>
                <w:sz w:val="18"/>
                <w:szCs w:val="18"/>
              </w:rPr>
            </w:pPr>
            <w:r w:rsidRPr="00B7591F">
              <w:rPr>
                <w:color w:val="000000"/>
                <w:sz w:val="18"/>
                <w:szCs w:val="18"/>
              </w:rPr>
              <w:t>RPT</w:t>
            </w:r>
          </w:p>
          <w:p w14:paraId="23252BE2" w14:textId="77777777" w:rsidR="00003A6C" w:rsidRPr="00B7591F" w:rsidRDefault="00003A6C" w:rsidP="00003A6C">
            <w:pPr>
              <w:rPr>
                <w:color w:val="000000"/>
                <w:sz w:val="18"/>
                <w:szCs w:val="18"/>
              </w:rPr>
            </w:pPr>
          </w:p>
          <w:p w14:paraId="641137EB" w14:textId="77777777" w:rsidR="00003A6C" w:rsidRPr="00B7591F" w:rsidRDefault="00003A6C" w:rsidP="00003A6C">
            <w:pPr>
              <w:rPr>
                <w:color w:val="000000"/>
                <w:sz w:val="18"/>
                <w:szCs w:val="18"/>
              </w:rPr>
            </w:pPr>
            <w:r w:rsidRPr="00B7591F">
              <w:rPr>
                <w:color w:val="000000"/>
                <w:sz w:val="18"/>
                <w:szCs w:val="18"/>
              </w:rPr>
              <w:t>Jazz</w:t>
            </w:r>
          </w:p>
        </w:tc>
        <w:tc>
          <w:tcPr>
            <w:tcW w:w="1170" w:type="dxa"/>
            <w:tcBorders>
              <w:top w:val="single" w:sz="4" w:space="0" w:color="auto"/>
              <w:left w:val="single" w:sz="4" w:space="0" w:color="auto"/>
              <w:bottom w:val="single" w:sz="4" w:space="0" w:color="auto"/>
              <w:right w:val="single" w:sz="4" w:space="0" w:color="auto"/>
            </w:tcBorders>
          </w:tcPr>
          <w:p w14:paraId="039B22C4" w14:textId="7F3F299A" w:rsidR="00003A6C" w:rsidRPr="00B7591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tcPr>
          <w:p w14:paraId="737F2A19" w14:textId="77777777" w:rsidR="00003A6C" w:rsidRDefault="00C07F52" w:rsidP="00003A6C">
            <w:pPr>
              <w:rPr>
                <w:sz w:val="18"/>
                <w:szCs w:val="18"/>
              </w:rPr>
            </w:pPr>
            <w:r>
              <w:rPr>
                <w:sz w:val="18"/>
                <w:szCs w:val="18"/>
              </w:rPr>
              <w:t>RPT for automated performance testing.</w:t>
            </w:r>
          </w:p>
          <w:p w14:paraId="4F3F4EDC" w14:textId="77777777" w:rsidR="00C07F52" w:rsidRDefault="00C07F52" w:rsidP="00003A6C">
            <w:pPr>
              <w:rPr>
                <w:sz w:val="18"/>
                <w:szCs w:val="18"/>
              </w:rPr>
            </w:pPr>
          </w:p>
          <w:p w14:paraId="71917E5C" w14:textId="28517CD2" w:rsidR="00C07F52" w:rsidRPr="00B7591F" w:rsidRDefault="00C07F52" w:rsidP="00003A6C">
            <w:pPr>
              <w:rPr>
                <w:sz w:val="18"/>
                <w:szCs w:val="18"/>
              </w:rPr>
            </w:pPr>
            <w:r>
              <w:rPr>
                <w:sz w:val="18"/>
                <w:szCs w:val="18"/>
              </w:rPr>
              <w:t>Jazz for Application Lifecycle Management (ALM).</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6C80C" w14:textId="201EEFB9" w:rsidR="00C07F52" w:rsidRDefault="00C07F52" w:rsidP="00003A6C">
            <w:pPr>
              <w:rPr>
                <w:sz w:val="18"/>
                <w:szCs w:val="18"/>
              </w:rPr>
            </w:pPr>
            <w:r>
              <w:rPr>
                <w:sz w:val="18"/>
                <w:szCs w:val="18"/>
              </w:rPr>
              <w:t>Use RPT, as applicable, for performance testing.</w:t>
            </w:r>
          </w:p>
          <w:p w14:paraId="68B62D9F" w14:textId="77777777" w:rsidR="00C07F52" w:rsidRDefault="00C07F52" w:rsidP="00003A6C">
            <w:pPr>
              <w:rPr>
                <w:sz w:val="18"/>
                <w:szCs w:val="18"/>
              </w:rPr>
            </w:pPr>
          </w:p>
          <w:p w14:paraId="75A9825C" w14:textId="67454D5F" w:rsidR="00003A6C" w:rsidRPr="00B7591F" w:rsidRDefault="00C07F52" w:rsidP="00003A6C">
            <w:pPr>
              <w:rPr>
                <w:sz w:val="18"/>
                <w:szCs w:val="18"/>
              </w:rPr>
            </w:pPr>
            <w:r>
              <w:rPr>
                <w:sz w:val="18"/>
                <w:szCs w:val="18"/>
              </w:rPr>
              <w:t>Maintain up to date SDLC requirements, design, testing, and other related artifacts.</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AF5D7" w14:textId="60385E5D" w:rsidR="00003A6C" w:rsidRPr="00B7591F" w:rsidRDefault="00C07F52" w:rsidP="00003A6C">
            <w:pPr>
              <w:rPr>
                <w:sz w:val="18"/>
                <w:szCs w:val="18"/>
              </w:rPr>
            </w:pPr>
            <w:r>
              <w:rPr>
                <w:sz w:val="18"/>
                <w:szCs w:val="18"/>
              </w:rPr>
              <w:t>Licensure, Infrastructure, Support, Administrative Configuration.  Provide role based access.</w:t>
            </w:r>
          </w:p>
        </w:tc>
      </w:tr>
      <w:tr w:rsidR="00003A6C" w:rsidRPr="00B7591F" w14:paraId="1EEA0D5C"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05E497E" w14:textId="77777777" w:rsidR="00003A6C" w:rsidRPr="00C07F52" w:rsidRDefault="00003A6C" w:rsidP="00003A6C">
            <w:pPr>
              <w:rPr>
                <w:sz w:val="18"/>
                <w:szCs w:val="18"/>
              </w:rPr>
            </w:pPr>
            <w:r w:rsidRPr="00C07F52">
              <w:rPr>
                <w:sz w:val="18"/>
                <w:szCs w:val="18"/>
              </w:rPr>
              <w:lastRenderedPageBreak/>
              <w:t>Jenkins</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C362963" w14:textId="77777777" w:rsidR="00003A6C" w:rsidRPr="00C07F52" w:rsidRDefault="00003A6C" w:rsidP="00003A6C">
            <w:pPr>
              <w:rPr>
                <w:sz w:val="18"/>
                <w:szCs w:val="18"/>
              </w:rPr>
            </w:pPr>
            <w:r w:rsidRPr="00C07F52">
              <w:rPr>
                <w:sz w:val="18"/>
                <w:szCs w:val="18"/>
              </w:rPr>
              <w:t>Jenkins</w:t>
            </w:r>
          </w:p>
        </w:tc>
        <w:tc>
          <w:tcPr>
            <w:tcW w:w="1170" w:type="dxa"/>
            <w:tcBorders>
              <w:top w:val="single" w:sz="4" w:space="0" w:color="auto"/>
              <w:left w:val="single" w:sz="4" w:space="0" w:color="auto"/>
              <w:bottom w:val="single" w:sz="4" w:space="0" w:color="auto"/>
              <w:right w:val="single" w:sz="4" w:space="0" w:color="auto"/>
            </w:tcBorders>
          </w:tcPr>
          <w:p w14:paraId="14DE80CD" w14:textId="637C4295" w:rsidR="00003A6C" w:rsidRPr="00C07F52"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tcPr>
          <w:p w14:paraId="36FFF70A" w14:textId="77777777" w:rsidR="00003A6C" w:rsidRPr="00C07F52" w:rsidRDefault="00003A6C" w:rsidP="00003A6C">
            <w:pPr>
              <w:rPr>
                <w:sz w:val="18"/>
                <w:szCs w:val="18"/>
              </w:rPr>
            </w:pPr>
            <w:r w:rsidRPr="00C07F52">
              <w:rPr>
                <w:sz w:val="18"/>
                <w:szCs w:val="18"/>
              </w:rPr>
              <w:t>Build / deployment tool</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4B507D0" w14:textId="07AEDD14" w:rsidR="00003A6C" w:rsidRPr="00C07F52" w:rsidRDefault="00C07F52" w:rsidP="00003A6C">
            <w:pPr>
              <w:rPr>
                <w:sz w:val="18"/>
                <w:szCs w:val="18"/>
              </w:rPr>
            </w:pPr>
            <w:r>
              <w:rPr>
                <w:sz w:val="18"/>
                <w:szCs w:val="18"/>
              </w:rPr>
              <w:t>Use Jenkins, among other build tools, to build and maintain applicable AS components.</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7FF96D7B" w14:textId="68B2496A" w:rsidR="00003A6C" w:rsidRPr="00C07F52" w:rsidRDefault="00C07F52" w:rsidP="00003A6C">
            <w:pPr>
              <w:rPr>
                <w:sz w:val="18"/>
                <w:szCs w:val="18"/>
              </w:rPr>
            </w:pPr>
            <w:r>
              <w:rPr>
                <w:sz w:val="18"/>
                <w:szCs w:val="18"/>
              </w:rPr>
              <w:t>Licensure, Infrastructure Support.</w:t>
            </w:r>
          </w:p>
        </w:tc>
      </w:tr>
      <w:tr w:rsidR="00003A6C" w:rsidRPr="00B7591F" w14:paraId="4F8A2F90"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40F37B3" w14:textId="3A43B207" w:rsidR="00003A6C" w:rsidRPr="00C07F52" w:rsidRDefault="00C07F52" w:rsidP="00003A6C">
            <w:pPr>
              <w:rPr>
                <w:sz w:val="18"/>
                <w:szCs w:val="18"/>
              </w:rPr>
            </w:pPr>
            <w:r>
              <w:rPr>
                <w:sz w:val="18"/>
                <w:szCs w:val="18"/>
              </w:rPr>
              <w:t>Atlassian</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6D88720" w14:textId="34845B8D" w:rsidR="00003A6C" w:rsidRPr="00C07F52" w:rsidRDefault="00C07F52" w:rsidP="00003A6C">
            <w:pPr>
              <w:rPr>
                <w:sz w:val="18"/>
                <w:szCs w:val="18"/>
              </w:rPr>
            </w:pPr>
            <w:r>
              <w:rPr>
                <w:sz w:val="18"/>
                <w:szCs w:val="18"/>
              </w:rPr>
              <w:t>JIRA</w:t>
            </w:r>
          </w:p>
        </w:tc>
        <w:tc>
          <w:tcPr>
            <w:tcW w:w="1170" w:type="dxa"/>
            <w:tcBorders>
              <w:top w:val="single" w:sz="4" w:space="0" w:color="auto"/>
              <w:left w:val="single" w:sz="4" w:space="0" w:color="auto"/>
              <w:bottom w:val="single" w:sz="4" w:space="0" w:color="auto"/>
              <w:right w:val="single" w:sz="4" w:space="0" w:color="auto"/>
            </w:tcBorders>
          </w:tcPr>
          <w:p w14:paraId="5BC499D6" w14:textId="055ADB51" w:rsidR="00003A6C" w:rsidRPr="00C07F52"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tcPr>
          <w:p w14:paraId="204E7DF6" w14:textId="03CDB223" w:rsidR="00003A6C" w:rsidRPr="00C07F52" w:rsidRDefault="00C07F52" w:rsidP="00003A6C">
            <w:pPr>
              <w:rPr>
                <w:sz w:val="18"/>
                <w:szCs w:val="18"/>
              </w:rPr>
            </w:pPr>
            <w:r>
              <w:rPr>
                <w:sz w:val="18"/>
                <w:szCs w:val="18"/>
              </w:rPr>
              <w:t>Requirements and testing tracking tool for ALM purposes.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E430A53" w14:textId="3F010D5A" w:rsidR="00003A6C" w:rsidRPr="00C07F52" w:rsidRDefault="00C07F52" w:rsidP="00003A6C">
            <w:pPr>
              <w:rPr>
                <w:sz w:val="18"/>
                <w:szCs w:val="18"/>
              </w:rPr>
            </w:pPr>
            <w:r>
              <w:rPr>
                <w:sz w:val="18"/>
                <w:szCs w:val="18"/>
              </w:rPr>
              <w:t>Maintain up to date SDLC requirements, design, testing, and other related artifacts.</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6CF008B0" w14:textId="04E50783" w:rsidR="00003A6C" w:rsidRPr="00C07F52" w:rsidRDefault="00C07F52" w:rsidP="00003A6C">
            <w:pPr>
              <w:rPr>
                <w:sz w:val="18"/>
                <w:szCs w:val="18"/>
              </w:rPr>
            </w:pPr>
            <w:r>
              <w:rPr>
                <w:sz w:val="18"/>
                <w:szCs w:val="18"/>
              </w:rPr>
              <w:t>Licensure, Infrastructure, Support, Administrative Configuration.  Provide role based access.</w:t>
            </w:r>
          </w:p>
        </w:tc>
      </w:tr>
      <w:tr w:rsidR="00003A6C" w:rsidRPr="00B7591F" w14:paraId="62B05E64"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0448098C" w14:textId="31773CD7" w:rsidR="00003A6C" w:rsidRPr="0056547F" w:rsidRDefault="00003A6C" w:rsidP="00003A6C">
            <w:pPr>
              <w:rPr>
                <w:sz w:val="18"/>
                <w:szCs w:val="18"/>
              </w:rPr>
            </w:pPr>
            <w:r w:rsidRPr="0056547F">
              <w:rPr>
                <w:sz w:val="18"/>
                <w:szCs w:val="18"/>
              </w:rPr>
              <w:t>Microsoft Office 365 SharePoint</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AA2E2B3" w14:textId="3E3BE23E" w:rsidR="00003A6C" w:rsidRPr="0056547F" w:rsidRDefault="00003A6C" w:rsidP="00003A6C">
            <w:pPr>
              <w:rPr>
                <w:sz w:val="18"/>
                <w:szCs w:val="18"/>
              </w:rPr>
            </w:pPr>
            <w:r w:rsidRPr="0056547F">
              <w:rPr>
                <w:sz w:val="18"/>
                <w:szCs w:val="18"/>
              </w:rPr>
              <w:t>Microsoft Office 365 SharePoint</w:t>
            </w:r>
          </w:p>
        </w:tc>
        <w:tc>
          <w:tcPr>
            <w:tcW w:w="1170" w:type="dxa"/>
            <w:tcBorders>
              <w:top w:val="single" w:sz="4" w:space="0" w:color="auto"/>
              <w:left w:val="single" w:sz="4" w:space="0" w:color="auto"/>
              <w:bottom w:val="single" w:sz="4" w:space="0" w:color="auto"/>
              <w:right w:val="single" w:sz="4" w:space="0" w:color="auto"/>
            </w:tcBorders>
          </w:tcPr>
          <w:p w14:paraId="35DFD8A0" w14:textId="2655CB8B" w:rsidR="00003A6C" w:rsidRPr="0056547F" w:rsidRDefault="002B42B4" w:rsidP="00003A6C">
            <w:pPr>
              <w:rPr>
                <w:sz w:val="18"/>
                <w:szCs w:val="18"/>
              </w:rPr>
            </w:pPr>
            <w:r>
              <w:rPr>
                <w:sz w:val="18"/>
                <w:szCs w:val="18"/>
              </w:rPr>
              <w:t>Most recent</w:t>
            </w:r>
          </w:p>
        </w:tc>
        <w:tc>
          <w:tcPr>
            <w:tcW w:w="2160" w:type="dxa"/>
            <w:tcBorders>
              <w:top w:val="single" w:sz="4" w:space="0" w:color="auto"/>
              <w:left w:val="single" w:sz="4" w:space="0" w:color="auto"/>
              <w:bottom w:val="single" w:sz="4" w:space="0" w:color="auto"/>
              <w:right w:val="single" w:sz="4" w:space="0" w:color="auto"/>
            </w:tcBorders>
          </w:tcPr>
          <w:p w14:paraId="678645AB" w14:textId="60C6D1A7" w:rsidR="00003A6C" w:rsidRPr="00B7591F" w:rsidRDefault="00003A6C" w:rsidP="00003A6C">
            <w:pPr>
              <w:rPr>
                <w:sz w:val="18"/>
                <w:szCs w:val="18"/>
              </w:rPr>
            </w:pPr>
            <w:r w:rsidRPr="00B7591F">
              <w:rPr>
                <w:sz w:val="18"/>
                <w:szCs w:val="18"/>
              </w:rPr>
              <w:t>AS document repository to support all aspects of Contractor’s artifact management</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252B9F45" w14:textId="0CC202C9" w:rsidR="00003A6C" w:rsidRPr="00B7591F" w:rsidRDefault="00003A6C" w:rsidP="00003A6C">
            <w:pPr>
              <w:rPr>
                <w:sz w:val="18"/>
                <w:szCs w:val="18"/>
              </w:rPr>
            </w:pPr>
            <w:r w:rsidRPr="00B7591F">
              <w:rPr>
                <w:sz w:val="18"/>
                <w:szCs w:val="18"/>
              </w:rPr>
              <w:t>Maintain PM and SDLC artifacts.  Clarify access changes to State so that State SharePoint administrator can provide, delete, or modify permissions for Contractor staff.  (No PII/PHI data to be stored.)</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070243E" w14:textId="7C246E66" w:rsidR="00003A6C" w:rsidRPr="00B7591F" w:rsidRDefault="00003A6C" w:rsidP="00003A6C">
            <w:pPr>
              <w:rPr>
                <w:sz w:val="18"/>
                <w:szCs w:val="18"/>
              </w:rPr>
            </w:pPr>
            <w:r w:rsidRPr="00B7591F">
              <w:rPr>
                <w:sz w:val="18"/>
                <w:szCs w:val="18"/>
              </w:rPr>
              <w:t>Licensure, Infrastructure Support.  (No PII/PHI data to be stored.)</w:t>
            </w:r>
          </w:p>
          <w:p w14:paraId="7A32388C" w14:textId="77777777" w:rsidR="00003A6C" w:rsidRPr="00B7591F" w:rsidRDefault="00003A6C" w:rsidP="00003A6C">
            <w:pPr>
              <w:rPr>
                <w:sz w:val="18"/>
                <w:szCs w:val="18"/>
              </w:rPr>
            </w:pPr>
          </w:p>
          <w:p w14:paraId="1589CDFF" w14:textId="292B38E4" w:rsidR="00003A6C" w:rsidRPr="00B7591F" w:rsidRDefault="00003A6C" w:rsidP="00003A6C">
            <w:pPr>
              <w:rPr>
                <w:sz w:val="18"/>
                <w:szCs w:val="18"/>
              </w:rPr>
            </w:pPr>
            <w:r w:rsidRPr="00B7591F">
              <w:rPr>
                <w:sz w:val="18"/>
                <w:szCs w:val="18"/>
              </w:rPr>
              <w:t xml:space="preserve">Collaborate with Contractor on artifacts as applicable.  Administer role-based access.  </w:t>
            </w:r>
          </w:p>
        </w:tc>
      </w:tr>
      <w:tr w:rsidR="009C4D80" w:rsidRPr="00B7591F" w14:paraId="68EE2092" w14:textId="77777777" w:rsidTr="00DC1D66">
        <w:trPr>
          <w:cantSplit/>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10F7751" w14:textId="5ACEAE56" w:rsidR="009C4D80" w:rsidRPr="0056547F" w:rsidRDefault="009C4D80" w:rsidP="009C4D80">
            <w:pPr>
              <w:rPr>
                <w:sz w:val="18"/>
                <w:szCs w:val="18"/>
              </w:rPr>
            </w:pPr>
            <w:r w:rsidRPr="00B7591F">
              <w:rPr>
                <w:color w:val="000000"/>
                <w:sz w:val="18"/>
                <w:szCs w:val="18"/>
              </w:rPr>
              <w:t>Windows</w:t>
            </w:r>
          </w:p>
        </w:tc>
        <w:tc>
          <w:tcPr>
            <w:tcW w:w="15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612E4C" w14:textId="17B49FE7" w:rsidR="009C4D80" w:rsidRPr="0056547F" w:rsidRDefault="009C4D80" w:rsidP="009C4D80">
            <w:pPr>
              <w:rPr>
                <w:sz w:val="18"/>
                <w:szCs w:val="18"/>
              </w:rPr>
            </w:pPr>
            <w:r>
              <w:rPr>
                <w:color w:val="000000"/>
                <w:sz w:val="18"/>
                <w:szCs w:val="18"/>
              </w:rPr>
              <w:t>Windows Server</w:t>
            </w:r>
          </w:p>
        </w:tc>
        <w:tc>
          <w:tcPr>
            <w:tcW w:w="1170" w:type="dxa"/>
            <w:tcBorders>
              <w:top w:val="single" w:sz="4" w:space="0" w:color="auto"/>
              <w:left w:val="single" w:sz="4" w:space="0" w:color="auto"/>
              <w:bottom w:val="single" w:sz="4" w:space="0" w:color="auto"/>
              <w:right w:val="single" w:sz="4" w:space="0" w:color="auto"/>
            </w:tcBorders>
          </w:tcPr>
          <w:p w14:paraId="003A0B94" w14:textId="357A6574" w:rsidR="009C4D80" w:rsidRPr="0056547F" w:rsidRDefault="002B42B4" w:rsidP="009C4D80">
            <w:pPr>
              <w:rPr>
                <w:sz w:val="18"/>
                <w:szCs w:val="18"/>
              </w:rPr>
            </w:pPr>
            <w:r>
              <w:rPr>
                <w:sz w:val="18"/>
                <w:szCs w:val="18"/>
              </w:rPr>
              <w:t>Windows Server 2016</w:t>
            </w:r>
          </w:p>
        </w:tc>
        <w:tc>
          <w:tcPr>
            <w:tcW w:w="2160" w:type="dxa"/>
            <w:tcBorders>
              <w:top w:val="single" w:sz="4" w:space="0" w:color="auto"/>
              <w:left w:val="single" w:sz="4" w:space="0" w:color="auto"/>
              <w:bottom w:val="single" w:sz="4" w:space="0" w:color="auto"/>
              <w:right w:val="single" w:sz="4" w:space="0" w:color="auto"/>
            </w:tcBorders>
          </w:tcPr>
          <w:p w14:paraId="4DDAEACE" w14:textId="797966B4" w:rsidR="009C4D80" w:rsidRPr="00B7591F" w:rsidRDefault="009C4D80" w:rsidP="009C4D80">
            <w:pPr>
              <w:rPr>
                <w:sz w:val="18"/>
                <w:szCs w:val="18"/>
              </w:rPr>
            </w:pPr>
            <w:r w:rsidRPr="00B7591F">
              <w:rPr>
                <w:color w:val="000000"/>
                <w:sz w:val="18"/>
                <w:szCs w:val="18"/>
              </w:rPr>
              <w:t>OS to support existing OPEX Scanners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26EC9F6" w14:textId="1CA50748" w:rsidR="009C4D80" w:rsidRPr="00B7591F" w:rsidRDefault="002B42B4" w:rsidP="009C4D80">
            <w:pPr>
              <w:rPr>
                <w:sz w:val="18"/>
                <w:szCs w:val="18"/>
              </w:rPr>
            </w:pPr>
            <w:r>
              <w:rPr>
                <w:sz w:val="18"/>
                <w:szCs w:val="18"/>
              </w:rPr>
              <w:t xml:space="preserve">Understanding of middleware, database, and other application components’ interaction with the OS / </w:t>
            </w:r>
            <w:r w:rsidRPr="00B7591F">
              <w:rPr>
                <w:sz w:val="18"/>
                <w:szCs w:val="18"/>
              </w:rPr>
              <w:t>Monitor Security Scanning results</w:t>
            </w:r>
            <w:r>
              <w:rPr>
                <w:sz w:val="18"/>
                <w:szCs w:val="18"/>
              </w:rPr>
              <w:t xml:space="preserve"> from IOT</w:t>
            </w:r>
            <w:r w:rsidRPr="00B7591F">
              <w:rPr>
                <w:sz w:val="18"/>
                <w:szCs w:val="18"/>
              </w:rPr>
              <w:t>; support the State in identifying Application/software vulnerabilities and mitigations; support the State in managing baseline secure configuration</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F46C486" w14:textId="021305D6" w:rsidR="009C4D80" w:rsidRPr="00B7591F" w:rsidRDefault="009C4D80" w:rsidP="009C4D80">
            <w:pPr>
              <w:rPr>
                <w:sz w:val="18"/>
                <w:szCs w:val="18"/>
              </w:rPr>
            </w:pPr>
            <w:r w:rsidRPr="00B7591F">
              <w:rPr>
                <w:sz w:val="18"/>
                <w:szCs w:val="18"/>
              </w:rPr>
              <w:t>Licensure, infrastructure support</w:t>
            </w:r>
          </w:p>
        </w:tc>
      </w:tr>
    </w:tbl>
    <w:p w14:paraId="034F893F" w14:textId="4C1683B8" w:rsidR="00AC4BB3" w:rsidRDefault="00AC4BB3" w:rsidP="00AC4BB3"/>
    <w:p w14:paraId="7652753F" w14:textId="46983723" w:rsidR="00A75AA8" w:rsidRDefault="00A75AA8" w:rsidP="00AC4BB3">
      <w:pPr>
        <w:rPr>
          <w:b/>
        </w:rPr>
      </w:pPr>
    </w:p>
    <w:p w14:paraId="588815E0" w14:textId="77777777" w:rsidR="00DC1D66" w:rsidRDefault="00DC1D66" w:rsidP="00AC4BB3">
      <w:pPr>
        <w:rPr>
          <w:b/>
        </w:rPr>
      </w:pPr>
    </w:p>
    <w:p w14:paraId="16C80B41" w14:textId="1E2E6E84" w:rsidR="0076123A" w:rsidRPr="004E1DBA" w:rsidRDefault="0076123A" w:rsidP="00AC4BB3">
      <w:pPr>
        <w:rPr>
          <w:b/>
        </w:rPr>
      </w:pPr>
      <w:r w:rsidRPr="004E1DBA">
        <w:rPr>
          <w:b/>
        </w:rPr>
        <w:t xml:space="preserve">Workstation </w:t>
      </w:r>
      <w:r w:rsidR="0005746A">
        <w:rPr>
          <w:b/>
        </w:rPr>
        <w:t>Tools / Technologie</w:t>
      </w:r>
      <w:r w:rsidR="007A1E4F">
        <w:rPr>
          <w:b/>
        </w:rPr>
        <w:t xml:space="preserve">s </w:t>
      </w:r>
      <w:r w:rsidR="007A1E4F" w:rsidRPr="007A1E4F">
        <w:t>(Generally s</w:t>
      </w:r>
      <w:r w:rsidR="007A1E4F">
        <w:t xml:space="preserve">peaking, </w:t>
      </w:r>
      <w:r w:rsidR="0092460B">
        <w:t>unless</w:t>
      </w:r>
      <w:r w:rsidR="007A1E4F">
        <w:t xml:space="preserve"> noted below, the Contractor is responsible for their own workstations, applicable workstation hardware/software licensure, and applicable infrastructure support.  The State is responsible for the licensure of State-owned components, but the Contractor is responsible for AS components functioning correctly with applicable State-owned components.)</w:t>
      </w:r>
      <w:r w:rsidRPr="004E1DBA">
        <w:rPr>
          <w:b/>
        </w:rPr>
        <w:t>:</w:t>
      </w:r>
    </w:p>
    <w:p w14:paraId="1D50F8E0" w14:textId="77777777" w:rsidR="00AC4BB3" w:rsidRDefault="00AC4BB3" w:rsidP="00AC4BB3"/>
    <w:tbl>
      <w:tblPr>
        <w:tblW w:w="10620" w:type="dxa"/>
        <w:tblInd w:w="-275" w:type="dxa"/>
        <w:tblLayout w:type="fixed"/>
        <w:tblCellMar>
          <w:top w:w="15" w:type="dxa"/>
          <w:bottom w:w="15" w:type="dxa"/>
        </w:tblCellMar>
        <w:tblLook w:val="04A0" w:firstRow="1" w:lastRow="0" w:firstColumn="1" w:lastColumn="0" w:noHBand="0" w:noVBand="1"/>
      </w:tblPr>
      <w:tblGrid>
        <w:gridCol w:w="1350"/>
        <w:gridCol w:w="1530"/>
        <w:gridCol w:w="1530"/>
        <w:gridCol w:w="2250"/>
        <w:gridCol w:w="1800"/>
        <w:gridCol w:w="2160"/>
      </w:tblGrid>
      <w:tr w:rsidR="00AC4BB3" w:rsidRPr="00B7591F" w14:paraId="531DE09B" w14:textId="77777777" w:rsidTr="0066791A">
        <w:trPr>
          <w:cantSplit/>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vAlign w:val="bottom"/>
            <w:hideMark/>
          </w:tcPr>
          <w:p w14:paraId="46686BB0" w14:textId="77777777" w:rsidR="00AC4BB3" w:rsidRPr="00CC44A8" w:rsidRDefault="00AC4BB3" w:rsidP="00F110F0">
            <w:pPr>
              <w:jc w:val="center"/>
              <w:rPr>
                <w:b/>
                <w:bCs/>
                <w:sz w:val="18"/>
                <w:szCs w:val="18"/>
              </w:rPr>
            </w:pPr>
            <w:r w:rsidRPr="00CC44A8">
              <w:rPr>
                <w:b/>
                <w:bCs/>
                <w:sz w:val="18"/>
                <w:szCs w:val="18"/>
              </w:rPr>
              <w:t>PC / workstation Software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vAlign w:val="bottom"/>
            <w:hideMark/>
          </w:tcPr>
          <w:p w14:paraId="2EF82644" w14:textId="6E76E8FD" w:rsidR="00AC4BB3" w:rsidRPr="00CC44A8" w:rsidRDefault="00AC4BB3" w:rsidP="00F110F0">
            <w:pPr>
              <w:jc w:val="center"/>
              <w:rPr>
                <w:b/>
                <w:bCs/>
                <w:sz w:val="18"/>
                <w:szCs w:val="18"/>
              </w:rPr>
            </w:pPr>
            <w:r w:rsidRPr="00CC44A8">
              <w:rPr>
                <w:b/>
                <w:bCs/>
                <w:sz w:val="18"/>
                <w:szCs w:val="18"/>
              </w:rPr>
              <w:t>Tool</w:t>
            </w:r>
            <w:r w:rsidR="0066791A">
              <w:rPr>
                <w:b/>
                <w:bCs/>
                <w:sz w:val="18"/>
                <w:szCs w:val="18"/>
              </w:rPr>
              <w:t xml:space="preserve"> / Technology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E0C4B1" w14:textId="77777777" w:rsidR="00AC4BB3" w:rsidRPr="00CC44A8" w:rsidRDefault="00AC4BB3" w:rsidP="00F110F0">
            <w:pPr>
              <w:jc w:val="center"/>
              <w:rPr>
                <w:b/>
                <w:bCs/>
                <w:sz w:val="18"/>
                <w:szCs w:val="18"/>
              </w:rPr>
            </w:pPr>
            <w:r w:rsidRPr="00CC44A8">
              <w:rPr>
                <w:b/>
                <w:bCs/>
                <w:sz w:val="18"/>
                <w:szCs w:val="18"/>
              </w:rPr>
              <w:t>Version</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E66070" w14:textId="77777777" w:rsidR="00AC4BB3" w:rsidRPr="00CC44A8" w:rsidRDefault="00AC4BB3" w:rsidP="00F110F0">
            <w:pPr>
              <w:jc w:val="center"/>
              <w:rPr>
                <w:b/>
                <w:bCs/>
                <w:sz w:val="18"/>
                <w:szCs w:val="18"/>
              </w:rPr>
            </w:pPr>
            <w:r w:rsidRPr="00CC44A8">
              <w:rPr>
                <w:b/>
                <w:bCs/>
                <w:sz w:val="18"/>
                <w:szCs w:val="18"/>
              </w:rPr>
              <w:t>Brief Description of the Purpose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93FD" w14:textId="77777777" w:rsidR="00AC4BB3" w:rsidRPr="00CC44A8" w:rsidRDefault="00AC4BB3" w:rsidP="00F110F0">
            <w:pPr>
              <w:jc w:val="center"/>
              <w:rPr>
                <w:b/>
                <w:bCs/>
                <w:sz w:val="18"/>
                <w:szCs w:val="18"/>
              </w:rPr>
            </w:pPr>
            <w:r w:rsidRPr="00CC44A8">
              <w:rPr>
                <w:b/>
                <w:bCs/>
                <w:sz w:val="18"/>
                <w:szCs w:val="18"/>
              </w:rPr>
              <w:t>Contractor Responsibility</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50140C" w14:textId="77777777" w:rsidR="00AC4BB3" w:rsidRPr="00CC44A8" w:rsidRDefault="00AC4BB3" w:rsidP="00F110F0">
            <w:pPr>
              <w:jc w:val="center"/>
              <w:rPr>
                <w:b/>
                <w:bCs/>
                <w:sz w:val="18"/>
                <w:szCs w:val="18"/>
              </w:rPr>
            </w:pPr>
            <w:r w:rsidRPr="00CC44A8">
              <w:rPr>
                <w:b/>
                <w:bCs/>
                <w:sz w:val="18"/>
                <w:szCs w:val="18"/>
              </w:rPr>
              <w:t>State Responsibility</w:t>
            </w:r>
          </w:p>
        </w:tc>
      </w:tr>
      <w:tr w:rsidR="00AC4BB3" w:rsidRPr="00B7591F" w14:paraId="4E6FE163"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21581" w14:textId="77777777" w:rsidR="00AC4BB3" w:rsidRPr="00CC44A8" w:rsidRDefault="00AC4BB3" w:rsidP="00F110F0">
            <w:pPr>
              <w:jc w:val="center"/>
              <w:rPr>
                <w:b/>
                <w:sz w:val="22"/>
                <w:szCs w:val="18"/>
              </w:rPr>
            </w:pPr>
            <w:r w:rsidRPr="00CC44A8">
              <w:rPr>
                <w:b/>
                <w:sz w:val="22"/>
                <w:szCs w:val="18"/>
              </w:rPr>
              <w:t>Agency Portal - Contractor</w:t>
            </w:r>
          </w:p>
        </w:tc>
      </w:tr>
      <w:tr w:rsidR="00AC4BB3" w:rsidRPr="00B7591F" w14:paraId="2AADECC4"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tcPr>
          <w:p w14:paraId="35265F8B" w14:textId="77777777" w:rsidR="00AC4BB3" w:rsidRPr="00CC44A8" w:rsidRDefault="00AC4BB3" w:rsidP="00F110F0">
            <w:pPr>
              <w:rPr>
                <w:sz w:val="18"/>
                <w:szCs w:val="18"/>
              </w:rPr>
            </w:pPr>
            <w:r w:rsidRPr="00CC44A8">
              <w:rPr>
                <w:sz w:val="18"/>
                <w:szCs w:val="18"/>
              </w:rPr>
              <w:t>Windows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C2C2367" w14:textId="77777777" w:rsidR="00AC4BB3" w:rsidRPr="00CC44A8" w:rsidRDefault="00AC4BB3" w:rsidP="00F110F0">
            <w:pPr>
              <w:rPr>
                <w:sz w:val="18"/>
                <w:szCs w:val="18"/>
              </w:rPr>
            </w:pPr>
            <w:r w:rsidRPr="00CC44A8">
              <w:rPr>
                <w:sz w:val="18"/>
                <w:szCs w:val="18"/>
              </w:rPr>
              <w:t>Windows Operating System</w:t>
            </w:r>
          </w:p>
        </w:tc>
        <w:tc>
          <w:tcPr>
            <w:tcW w:w="1530" w:type="dxa"/>
            <w:tcBorders>
              <w:top w:val="single" w:sz="4" w:space="0" w:color="auto"/>
              <w:left w:val="single" w:sz="4" w:space="0" w:color="auto"/>
              <w:bottom w:val="single" w:sz="4" w:space="0" w:color="auto"/>
              <w:right w:val="single" w:sz="4" w:space="0" w:color="auto"/>
            </w:tcBorders>
          </w:tcPr>
          <w:p w14:paraId="6456D9F7" w14:textId="77777777" w:rsidR="00AC4BB3" w:rsidRPr="00CC44A8" w:rsidRDefault="00AC4BB3" w:rsidP="00F110F0">
            <w:pPr>
              <w:rPr>
                <w:sz w:val="18"/>
                <w:szCs w:val="18"/>
              </w:rPr>
            </w:pPr>
            <w:r w:rsidRPr="00CC44A8">
              <w:rPr>
                <w:sz w:val="18"/>
                <w:szCs w:val="18"/>
              </w:rPr>
              <w:t xml:space="preserve">Windows 10 </w:t>
            </w:r>
          </w:p>
        </w:tc>
        <w:tc>
          <w:tcPr>
            <w:tcW w:w="2250" w:type="dxa"/>
            <w:tcBorders>
              <w:top w:val="single" w:sz="4" w:space="0" w:color="auto"/>
              <w:left w:val="single" w:sz="4" w:space="0" w:color="auto"/>
              <w:bottom w:val="single" w:sz="4" w:space="0" w:color="auto"/>
              <w:right w:val="single" w:sz="4" w:space="0" w:color="auto"/>
            </w:tcBorders>
          </w:tcPr>
          <w:p w14:paraId="72F4D7BB" w14:textId="77777777" w:rsidR="00AC4BB3" w:rsidRPr="00CC44A8" w:rsidRDefault="00AC4BB3" w:rsidP="00F110F0">
            <w:pPr>
              <w:rPr>
                <w:sz w:val="18"/>
                <w:szCs w:val="18"/>
              </w:rPr>
            </w:pPr>
            <w:r w:rsidRPr="00CC44A8">
              <w:rPr>
                <w:sz w:val="18"/>
                <w:szCs w:val="18"/>
              </w:rPr>
              <w:t>Operating system to support agency applications.</w:t>
            </w:r>
          </w:p>
        </w:tc>
        <w:tc>
          <w:tcPr>
            <w:tcW w:w="1800" w:type="dxa"/>
            <w:tcBorders>
              <w:top w:val="single" w:sz="4" w:space="0" w:color="auto"/>
              <w:left w:val="single" w:sz="4" w:space="0" w:color="auto"/>
              <w:bottom w:val="single" w:sz="4" w:space="0" w:color="auto"/>
              <w:right w:val="single" w:sz="4" w:space="0" w:color="auto"/>
            </w:tcBorders>
          </w:tcPr>
          <w:p w14:paraId="36051C91" w14:textId="29D4CDCB" w:rsidR="00AC4BB3" w:rsidRPr="00CC44A8" w:rsidRDefault="0005746A" w:rsidP="00F110F0">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7D25B56C" w14:textId="2A1653BF" w:rsidR="00AC4BB3" w:rsidRPr="00CC44A8" w:rsidRDefault="0005746A" w:rsidP="00F110F0">
            <w:pPr>
              <w:rPr>
                <w:sz w:val="18"/>
                <w:szCs w:val="18"/>
              </w:rPr>
            </w:pPr>
            <w:r>
              <w:rPr>
                <w:sz w:val="18"/>
                <w:szCs w:val="18"/>
              </w:rPr>
              <w:t>None</w:t>
            </w:r>
          </w:p>
        </w:tc>
      </w:tr>
      <w:tr w:rsidR="0092460B" w:rsidRPr="00B7591F" w14:paraId="54D56C47"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D60F0D8" w14:textId="77777777" w:rsidR="0092460B" w:rsidRPr="00CC44A8" w:rsidRDefault="0092460B" w:rsidP="0092460B">
            <w:pPr>
              <w:rPr>
                <w:sz w:val="18"/>
                <w:szCs w:val="18"/>
              </w:rPr>
            </w:pPr>
            <w:r w:rsidRPr="00CC44A8">
              <w:rPr>
                <w:sz w:val="18"/>
                <w:szCs w:val="18"/>
              </w:rPr>
              <w:lastRenderedPageBreak/>
              <w:t>Browser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B047FE9" w14:textId="61DDA21A" w:rsidR="0092460B" w:rsidRPr="00CC44A8" w:rsidRDefault="0092460B" w:rsidP="0092460B">
            <w:pPr>
              <w:rPr>
                <w:sz w:val="18"/>
                <w:szCs w:val="18"/>
              </w:rPr>
            </w:pPr>
            <w:r w:rsidRPr="00CC44A8">
              <w:rPr>
                <w:sz w:val="18"/>
                <w:szCs w:val="18"/>
              </w:rPr>
              <w:t>Firefox, Chrome, Edge, or Internet Explorer</w:t>
            </w:r>
            <w:r>
              <w:rPr>
                <w:sz w:val="18"/>
                <w:szCs w:val="18"/>
              </w:rPr>
              <w:t xml:space="preserve"> (IE 11 and on)</w:t>
            </w:r>
            <w:r w:rsidRPr="00CC44A8">
              <w:rPr>
                <w:sz w:val="18"/>
                <w:szCs w:val="18"/>
              </w:rPr>
              <w:t>, and also Mobile OS browsers (Android Chrome, iOS Safari)</w:t>
            </w:r>
          </w:p>
        </w:tc>
        <w:tc>
          <w:tcPr>
            <w:tcW w:w="1530" w:type="dxa"/>
            <w:tcBorders>
              <w:top w:val="single" w:sz="4" w:space="0" w:color="auto"/>
              <w:left w:val="single" w:sz="4" w:space="0" w:color="auto"/>
              <w:bottom w:val="single" w:sz="4" w:space="0" w:color="auto"/>
              <w:right w:val="single" w:sz="4" w:space="0" w:color="auto"/>
            </w:tcBorders>
          </w:tcPr>
          <w:p w14:paraId="36ABE7C9" w14:textId="63102648" w:rsidR="0092460B" w:rsidRPr="00CC44A8" w:rsidRDefault="0092460B" w:rsidP="0092460B">
            <w:pPr>
              <w:rPr>
                <w:sz w:val="18"/>
                <w:szCs w:val="18"/>
              </w:rPr>
            </w:pPr>
            <w:r w:rsidRPr="00CC44A8">
              <w:rPr>
                <w:sz w:val="18"/>
                <w:szCs w:val="18"/>
              </w:rPr>
              <w:t>Latest version of the browsers supported</w:t>
            </w:r>
          </w:p>
        </w:tc>
        <w:tc>
          <w:tcPr>
            <w:tcW w:w="2250" w:type="dxa"/>
            <w:tcBorders>
              <w:top w:val="single" w:sz="4" w:space="0" w:color="auto"/>
              <w:left w:val="single" w:sz="4" w:space="0" w:color="auto"/>
              <w:bottom w:val="single" w:sz="4" w:space="0" w:color="auto"/>
              <w:right w:val="single" w:sz="4" w:space="0" w:color="auto"/>
            </w:tcBorders>
          </w:tcPr>
          <w:p w14:paraId="7BE7D133" w14:textId="77777777" w:rsidR="0092460B" w:rsidRPr="00CC44A8" w:rsidRDefault="0092460B" w:rsidP="0092460B">
            <w:pPr>
              <w:rPr>
                <w:sz w:val="18"/>
                <w:szCs w:val="18"/>
              </w:rPr>
            </w:pPr>
            <w:r w:rsidRPr="00CC44A8">
              <w:rPr>
                <w:sz w:val="18"/>
                <w:szCs w:val="18"/>
              </w:rPr>
              <w:t>Internet browsers needed to access the Agency Portal, system is browser agnostic</w:t>
            </w:r>
          </w:p>
        </w:tc>
        <w:tc>
          <w:tcPr>
            <w:tcW w:w="1800" w:type="dxa"/>
            <w:tcBorders>
              <w:top w:val="single" w:sz="4" w:space="0" w:color="auto"/>
              <w:left w:val="single" w:sz="4" w:space="0" w:color="auto"/>
              <w:bottom w:val="single" w:sz="4" w:space="0" w:color="auto"/>
              <w:right w:val="single" w:sz="4" w:space="0" w:color="auto"/>
            </w:tcBorders>
          </w:tcPr>
          <w:p w14:paraId="075180CD" w14:textId="554BE2E3" w:rsidR="0092460B" w:rsidRPr="00CC44A8" w:rsidRDefault="0092460B" w:rsidP="0092460B">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5CC6E1E8" w14:textId="71932EB5" w:rsidR="0092460B" w:rsidRPr="00CC44A8" w:rsidRDefault="0092460B" w:rsidP="0092460B">
            <w:pPr>
              <w:rPr>
                <w:sz w:val="18"/>
                <w:szCs w:val="18"/>
              </w:rPr>
            </w:pPr>
            <w:r>
              <w:rPr>
                <w:sz w:val="18"/>
                <w:szCs w:val="18"/>
              </w:rPr>
              <w:t>None</w:t>
            </w:r>
          </w:p>
        </w:tc>
      </w:tr>
      <w:tr w:rsidR="00CC44A8" w:rsidRPr="00B7591F" w14:paraId="5214E757"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AA7C852" w14:textId="7A5830A2" w:rsidR="00CC44A8" w:rsidRPr="00CC44A8" w:rsidRDefault="00CC44A8" w:rsidP="00CC44A8">
            <w:pPr>
              <w:rPr>
                <w:sz w:val="18"/>
                <w:szCs w:val="18"/>
              </w:rPr>
            </w:pPr>
            <w:r w:rsidRPr="00CC44A8">
              <w:rPr>
                <w:sz w:val="18"/>
                <w:szCs w:val="18"/>
              </w:rPr>
              <w:t>Java</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1BCB42D" w14:textId="244EB64E" w:rsidR="00CC44A8" w:rsidRPr="00CC44A8" w:rsidRDefault="00CC44A8" w:rsidP="00CC44A8">
            <w:pPr>
              <w:rPr>
                <w:sz w:val="18"/>
                <w:szCs w:val="18"/>
              </w:rPr>
            </w:pPr>
            <w:r w:rsidRPr="00CC44A8">
              <w:rPr>
                <w:sz w:val="18"/>
                <w:szCs w:val="18"/>
              </w:rPr>
              <w:t>Spring Framework</w:t>
            </w:r>
          </w:p>
        </w:tc>
        <w:tc>
          <w:tcPr>
            <w:tcW w:w="1530" w:type="dxa"/>
            <w:tcBorders>
              <w:top w:val="single" w:sz="4" w:space="0" w:color="auto"/>
              <w:left w:val="single" w:sz="4" w:space="0" w:color="auto"/>
              <w:bottom w:val="single" w:sz="4" w:space="0" w:color="auto"/>
              <w:right w:val="single" w:sz="4" w:space="0" w:color="auto"/>
            </w:tcBorders>
          </w:tcPr>
          <w:p w14:paraId="2F58F9A4" w14:textId="7AB4A71F" w:rsidR="00CC44A8" w:rsidRPr="00CC44A8" w:rsidRDefault="00CC44A8" w:rsidP="00CC44A8">
            <w:pPr>
              <w:rPr>
                <w:sz w:val="18"/>
                <w:szCs w:val="18"/>
              </w:rPr>
            </w:pPr>
            <w:r w:rsidRPr="00CC44A8">
              <w:rPr>
                <w:sz w:val="18"/>
                <w:szCs w:val="18"/>
              </w:rPr>
              <w:t>N/A</w:t>
            </w:r>
          </w:p>
        </w:tc>
        <w:tc>
          <w:tcPr>
            <w:tcW w:w="2250" w:type="dxa"/>
            <w:tcBorders>
              <w:top w:val="single" w:sz="4" w:space="0" w:color="auto"/>
              <w:left w:val="single" w:sz="4" w:space="0" w:color="auto"/>
              <w:bottom w:val="single" w:sz="4" w:space="0" w:color="auto"/>
              <w:right w:val="single" w:sz="4" w:space="0" w:color="auto"/>
            </w:tcBorders>
          </w:tcPr>
          <w:p w14:paraId="036DD383" w14:textId="7F7C59D4" w:rsidR="00CC44A8" w:rsidRPr="00CC44A8" w:rsidRDefault="00CC44A8" w:rsidP="00CC44A8">
            <w:pPr>
              <w:rPr>
                <w:sz w:val="18"/>
                <w:szCs w:val="18"/>
              </w:rPr>
            </w:pPr>
            <w:r w:rsidRPr="00CC44A8">
              <w:rPr>
                <w:sz w:val="18"/>
                <w:szCs w:val="18"/>
              </w:rPr>
              <w:t>Java framework for developing, building and deploying web-based enterprise applications online</w:t>
            </w:r>
          </w:p>
        </w:tc>
        <w:tc>
          <w:tcPr>
            <w:tcW w:w="1800" w:type="dxa"/>
            <w:tcBorders>
              <w:top w:val="single" w:sz="4" w:space="0" w:color="auto"/>
              <w:left w:val="single" w:sz="4" w:space="0" w:color="auto"/>
              <w:bottom w:val="single" w:sz="4" w:space="0" w:color="auto"/>
              <w:right w:val="single" w:sz="4" w:space="0" w:color="auto"/>
            </w:tcBorders>
          </w:tcPr>
          <w:p w14:paraId="2757EE48" w14:textId="1010D104" w:rsidR="00CC44A8" w:rsidRPr="00CC44A8" w:rsidRDefault="0005746A" w:rsidP="00CC44A8">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735D01A4" w14:textId="4B63A92A" w:rsidR="00CC44A8" w:rsidRPr="00CC44A8" w:rsidRDefault="0005746A" w:rsidP="00CC44A8">
            <w:pPr>
              <w:rPr>
                <w:sz w:val="18"/>
                <w:szCs w:val="18"/>
              </w:rPr>
            </w:pPr>
            <w:r>
              <w:rPr>
                <w:sz w:val="18"/>
                <w:szCs w:val="18"/>
              </w:rPr>
              <w:t>None</w:t>
            </w:r>
          </w:p>
        </w:tc>
      </w:tr>
      <w:tr w:rsidR="00AC4BB3" w:rsidRPr="00B7591F" w14:paraId="049C038E"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FBCAB4" w14:textId="7FA40DB8" w:rsidR="00AC4BB3" w:rsidRPr="00CC44A8" w:rsidRDefault="00AC4BB3" w:rsidP="00F110F0">
            <w:pPr>
              <w:jc w:val="center"/>
              <w:rPr>
                <w:b/>
                <w:sz w:val="22"/>
                <w:szCs w:val="18"/>
              </w:rPr>
            </w:pPr>
            <w:r w:rsidRPr="00CC44A8">
              <w:rPr>
                <w:b/>
                <w:sz w:val="22"/>
                <w:szCs w:val="18"/>
              </w:rPr>
              <w:t xml:space="preserve">Agency Portal – </w:t>
            </w:r>
            <w:r w:rsidR="00C72E1C" w:rsidRPr="00CC44A8">
              <w:rPr>
                <w:b/>
                <w:sz w:val="22"/>
                <w:szCs w:val="18"/>
              </w:rPr>
              <w:t xml:space="preserve">End </w:t>
            </w:r>
            <w:r w:rsidRPr="00CC44A8">
              <w:rPr>
                <w:b/>
                <w:sz w:val="22"/>
                <w:szCs w:val="18"/>
              </w:rPr>
              <w:t>User</w:t>
            </w:r>
            <w:r w:rsidR="00C72E1C" w:rsidRPr="00CC44A8">
              <w:rPr>
                <w:b/>
                <w:sz w:val="22"/>
                <w:szCs w:val="18"/>
              </w:rPr>
              <w:t xml:space="preserve"> (Agencies)</w:t>
            </w:r>
          </w:p>
        </w:tc>
      </w:tr>
      <w:tr w:rsidR="00AC4BB3" w:rsidRPr="00B7591F" w14:paraId="275696F8"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0411FD9" w14:textId="77777777" w:rsidR="00AC4BB3" w:rsidRPr="00CC44A8" w:rsidRDefault="00AC4BB3" w:rsidP="00F110F0">
            <w:pPr>
              <w:rPr>
                <w:sz w:val="18"/>
                <w:szCs w:val="18"/>
                <w:highlight w:val="yellow"/>
              </w:rPr>
            </w:pPr>
            <w:r w:rsidRPr="00CC44A8">
              <w:rPr>
                <w:sz w:val="18"/>
                <w:szCs w:val="18"/>
              </w:rPr>
              <w:t>Browser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D6FA9B1" w14:textId="77777777" w:rsidR="00AC4BB3" w:rsidRPr="00CC44A8" w:rsidRDefault="00AC4BB3" w:rsidP="00F110F0">
            <w:pPr>
              <w:rPr>
                <w:sz w:val="18"/>
                <w:szCs w:val="18"/>
                <w:highlight w:val="yellow"/>
              </w:rPr>
            </w:pPr>
            <w:r w:rsidRPr="00CC44A8">
              <w:rPr>
                <w:sz w:val="18"/>
                <w:szCs w:val="18"/>
              </w:rPr>
              <w:t>Firefox, Chrome, Edge, or Internet Explorer</w:t>
            </w:r>
          </w:p>
        </w:tc>
        <w:tc>
          <w:tcPr>
            <w:tcW w:w="1530" w:type="dxa"/>
            <w:tcBorders>
              <w:top w:val="single" w:sz="4" w:space="0" w:color="auto"/>
              <w:left w:val="single" w:sz="4" w:space="0" w:color="auto"/>
              <w:bottom w:val="single" w:sz="4" w:space="0" w:color="auto"/>
              <w:right w:val="single" w:sz="4" w:space="0" w:color="auto"/>
            </w:tcBorders>
          </w:tcPr>
          <w:p w14:paraId="0FCDA779" w14:textId="1CE63FAA" w:rsidR="00AC4BB3" w:rsidRPr="00CC44A8" w:rsidRDefault="00AC4BB3" w:rsidP="00F110F0">
            <w:pPr>
              <w:rPr>
                <w:sz w:val="18"/>
                <w:szCs w:val="18"/>
                <w:highlight w:val="yellow"/>
              </w:rPr>
            </w:pPr>
            <w:r w:rsidRPr="00CC44A8">
              <w:rPr>
                <w:sz w:val="18"/>
                <w:szCs w:val="18"/>
              </w:rPr>
              <w:t>IE 11 or newer, latest Chrome</w:t>
            </w:r>
            <w:r w:rsidR="0005746A">
              <w:rPr>
                <w:sz w:val="18"/>
                <w:szCs w:val="18"/>
              </w:rPr>
              <w:t xml:space="preserve"> (including mobile)</w:t>
            </w:r>
            <w:r w:rsidRPr="00CC44A8">
              <w:rPr>
                <w:sz w:val="18"/>
                <w:szCs w:val="18"/>
              </w:rPr>
              <w:t>, and latest Firefox</w:t>
            </w:r>
          </w:p>
        </w:tc>
        <w:tc>
          <w:tcPr>
            <w:tcW w:w="2250" w:type="dxa"/>
            <w:tcBorders>
              <w:top w:val="single" w:sz="4" w:space="0" w:color="auto"/>
              <w:left w:val="single" w:sz="4" w:space="0" w:color="auto"/>
              <w:bottom w:val="single" w:sz="4" w:space="0" w:color="auto"/>
              <w:right w:val="single" w:sz="4" w:space="0" w:color="auto"/>
            </w:tcBorders>
          </w:tcPr>
          <w:p w14:paraId="5F9E7AF6" w14:textId="77777777" w:rsidR="00AC4BB3" w:rsidRPr="00CC44A8" w:rsidRDefault="00AC4BB3" w:rsidP="00F110F0">
            <w:pPr>
              <w:rPr>
                <w:sz w:val="18"/>
                <w:szCs w:val="18"/>
                <w:highlight w:val="yellow"/>
              </w:rPr>
            </w:pPr>
            <w:r w:rsidRPr="00CC44A8">
              <w:rPr>
                <w:sz w:val="18"/>
                <w:szCs w:val="18"/>
              </w:rPr>
              <w:t>Internet browsers needed to access the Agency Portal, system is browser agnostic</w:t>
            </w:r>
          </w:p>
        </w:tc>
        <w:tc>
          <w:tcPr>
            <w:tcW w:w="1800" w:type="dxa"/>
            <w:tcBorders>
              <w:top w:val="single" w:sz="4" w:space="0" w:color="auto"/>
              <w:left w:val="single" w:sz="4" w:space="0" w:color="auto"/>
              <w:bottom w:val="single" w:sz="4" w:space="0" w:color="auto"/>
              <w:right w:val="single" w:sz="4" w:space="0" w:color="auto"/>
            </w:tcBorders>
          </w:tcPr>
          <w:p w14:paraId="5DE01D6F" w14:textId="30773B59" w:rsidR="00AC4BB3" w:rsidRPr="0005746A" w:rsidRDefault="0005746A" w:rsidP="00F110F0">
            <w:pPr>
              <w:rPr>
                <w:sz w:val="18"/>
                <w:szCs w:val="18"/>
              </w:rPr>
            </w:pPr>
            <w:r>
              <w:rPr>
                <w:sz w:val="18"/>
                <w:szCs w:val="18"/>
              </w:rPr>
              <w:t>Solution to s</w:t>
            </w:r>
            <w:r w:rsidRPr="0005746A">
              <w:rPr>
                <w:sz w:val="18"/>
                <w:szCs w:val="18"/>
              </w:rPr>
              <w:t>upport the use of these browsers</w:t>
            </w:r>
          </w:p>
        </w:tc>
        <w:tc>
          <w:tcPr>
            <w:tcW w:w="2160" w:type="dxa"/>
            <w:tcBorders>
              <w:top w:val="single" w:sz="4" w:space="0" w:color="auto"/>
              <w:left w:val="single" w:sz="4" w:space="0" w:color="auto"/>
              <w:bottom w:val="single" w:sz="4" w:space="0" w:color="auto"/>
              <w:right w:val="single" w:sz="4" w:space="0" w:color="auto"/>
            </w:tcBorders>
          </w:tcPr>
          <w:p w14:paraId="79D62501" w14:textId="33A75F94" w:rsidR="00AC4BB3" w:rsidRPr="0005746A" w:rsidRDefault="0005746A" w:rsidP="00F110F0">
            <w:pPr>
              <w:rPr>
                <w:sz w:val="18"/>
                <w:szCs w:val="18"/>
              </w:rPr>
            </w:pPr>
            <w:r w:rsidRPr="0005746A">
              <w:rPr>
                <w:sz w:val="18"/>
                <w:szCs w:val="18"/>
              </w:rPr>
              <w:t>For workers, provide workstation browser support, including group policy and patch management</w:t>
            </w:r>
          </w:p>
        </w:tc>
      </w:tr>
      <w:tr w:rsidR="00CC44A8" w:rsidRPr="00B7591F" w14:paraId="2D9DBA84"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7239B" w14:textId="021E1457" w:rsidR="00CC44A8" w:rsidRPr="00CC44A8" w:rsidRDefault="00CC44A8" w:rsidP="00CC44A8">
            <w:pPr>
              <w:jc w:val="center"/>
              <w:rPr>
                <w:b/>
                <w:sz w:val="22"/>
                <w:szCs w:val="18"/>
              </w:rPr>
            </w:pPr>
            <w:r w:rsidRPr="00CC44A8">
              <w:rPr>
                <w:b/>
                <w:sz w:val="22"/>
                <w:szCs w:val="18"/>
              </w:rPr>
              <w:t>IMPACT Worker Portal - Contractor</w:t>
            </w:r>
          </w:p>
        </w:tc>
      </w:tr>
      <w:tr w:rsidR="00CC44A8" w:rsidRPr="00B7591F" w14:paraId="5AFA9CAB"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tcPr>
          <w:p w14:paraId="17091F31" w14:textId="5BD43452" w:rsidR="00CC44A8" w:rsidRPr="00CC44A8" w:rsidRDefault="00CC44A8" w:rsidP="00CC44A8">
            <w:pPr>
              <w:rPr>
                <w:sz w:val="18"/>
                <w:szCs w:val="18"/>
              </w:rPr>
            </w:pPr>
            <w:r w:rsidRPr="00CC44A8">
              <w:rPr>
                <w:sz w:val="18"/>
                <w:szCs w:val="18"/>
              </w:rPr>
              <w:t>Windows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3FE47FB" w14:textId="4729A483" w:rsidR="00CC44A8" w:rsidRPr="00CC44A8" w:rsidRDefault="00CC44A8" w:rsidP="00CC44A8">
            <w:pPr>
              <w:rPr>
                <w:sz w:val="18"/>
                <w:szCs w:val="18"/>
              </w:rPr>
            </w:pPr>
            <w:r w:rsidRPr="00CC44A8">
              <w:rPr>
                <w:sz w:val="18"/>
                <w:szCs w:val="18"/>
              </w:rPr>
              <w:t>Windows Operating System</w:t>
            </w:r>
          </w:p>
        </w:tc>
        <w:tc>
          <w:tcPr>
            <w:tcW w:w="1530" w:type="dxa"/>
            <w:tcBorders>
              <w:top w:val="single" w:sz="4" w:space="0" w:color="auto"/>
              <w:left w:val="single" w:sz="4" w:space="0" w:color="auto"/>
              <w:bottom w:val="single" w:sz="4" w:space="0" w:color="auto"/>
              <w:right w:val="single" w:sz="4" w:space="0" w:color="auto"/>
            </w:tcBorders>
          </w:tcPr>
          <w:p w14:paraId="5D1C5654" w14:textId="36DFEA3B" w:rsidR="00CC44A8" w:rsidRPr="00CC44A8" w:rsidRDefault="00CC44A8" w:rsidP="00CC44A8">
            <w:pPr>
              <w:rPr>
                <w:sz w:val="18"/>
                <w:szCs w:val="18"/>
              </w:rPr>
            </w:pPr>
            <w:r w:rsidRPr="00CC44A8">
              <w:rPr>
                <w:sz w:val="18"/>
                <w:szCs w:val="18"/>
              </w:rPr>
              <w:t xml:space="preserve">Windows 10 </w:t>
            </w:r>
          </w:p>
        </w:tc>
        <w:tc>
          <w:tcPr>
            <w:tcW w:w="2250" w:type="dxa"/>
            <w:tcBorders>
              <w:top w:val="single" w:sz="4" w:space="0" w:color="auto"/>
              <w:left w:val="single" w:sz="4" w:space="0" w:color="auto"/>
              <w:bottom w:val="single" w:sz="4" w:space="0" w:color="auto"/>
              <w:right w:val="single" w:sz="4" w:space="0" w:color="auto"/>
            </w:tcBorders>
          </w:tcPr>
          <w:p w14:paraId="2328AECE" w14:textId="139E318F" w:rsidR="00CC44A8" w:rsidRPr="00CC44A8" w:rsidRDefault="00CC44A8" w:rsidP="00CC44A8">
            <w:pPr>
              <w:rPr>
                <w:sz w:val="18"/>
                <w:szCs w:val="18"/>
              </w:rPr>
            </w:pPr>
            <w:r w:rsidRPr="00CC44A8">
              <w:rPr>
                <w:sz w:val="18"/>
                <w:szCs w:val="18"/>
              </w:rPr>
              <w:t>Operating system to support agency applications.</w:t>
            </w:r>
          </w:p>
        </w:tc>
        <w:tc>
          <w:tcPr>
            <w:tcW w:w="1800" w:type="dxa"/>
            <w:tcBorders>
              <w:top w:val="single" w:sz="4" w:space="0" w:color="auto"/>
              <w:left w:val="single" w:sz="4" w:space="0" w:color="auto"/>
              <w:bottom w:val="single" w:sz="4" w:space="0" w:color="auto"/>
              <w:right w:val="single" w:sz="4" w:space="0" w:color="auto"/>
            </w:tcBorders>
          </w:tcPr>
          <w:p w14:paraId="6AC6E9F4" w14:textId="5E6F5566" w:rsidR="00CC44A8" w:rsidRPr="00CC44A8" w:rsidRDefault="0005746A" w:rsidP="00B76650">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6C0A1CAA" w14:textId="27DE9CE7" w:rsidR="00CC44A8" w:rsidRPr="00CC44A8" w:rsidRDefault="0005746A" w:rsidP="00CC44A8">
            <w:pPr>
              <w:rPr>
                <w:sz w:val="18"/>
                <w:szCs w:val="18"/>
              </w:rPr>
            </w:pPr>
            <w:r>
              <w:rPr>
                <w:sz w:val="18"/>
                <w:szCs w:val="18"/>
              </w:rPr>
              <w:t>None</w:t>
            </w:r>
          </w:p>
        </w:tc>
      </w:tr>
      <w:tr w:rsidR="00B76650" w:rsidRPr="00B7591F" w14:paraId="457F0851"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tcPr>
          <w:p w14:paraId="6280B4EC" w14:textId="76E81B08" w:rsidR="00B76650" w:rsidRPr="00CC44A8" w:rsidRDefault="00B76650" w:rsidP="00B76650">
            <w:pPr>
              <w:rPr>
                <w:sz w:val="18"/>
                <w:szCs w:val="18"/>
              </w:rPr>
            </w:pPr>
            <w:r w:rsidRPr="00CC44A8">
              <w:rPr>
                <w:sz w:val="18"/>
                <w:szCs w:val="18"/>
              </w:rPr>
              <w:t>Browser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A9AF93" w14:textId="027B1928" w:rsidR="00B76650" w:rsidRPr="00CC44A8" w:rsidRDefault="00B76650" w:rsidP="00B76650">
            <w:pPr>
              <w:rPr>
                <w:sz w:val="18"/>
                <w:szCs w:val="18"/>
              </w:rPr>
            </w:pPr>
            <w:r w:rsidRPr="00CC44A8">
              <w:rPr>
                <w:sz w:val="18"/>
                <w:szCs w:val="18"/>
              </w:rPr>
              <w:t>Firefox, Chrome, Edge, or Internet Explorer</w:t>
            </w:r>
          </w:p>
        </w:tc>
        <w:tc>
          <w:tcPr>
            <w:tcW w:w="1530" w:type="dxa"/>
            <w:tcBorders>
              <w:top w:val="single" w:sz="4" w:space="0" w:color="auto"/>
              <w:left w:val="single" w:sz="4" w:space="0" w:color="auto"/>
              <w:bottom w:val="single" w:sz="4" w:space="0" w:color="auto"/>
              <w:right w:val="single" w:sz="4" w:space="0" w:color="auto"/>
            </w:tcBorders>
          </w:tcPr>
          <w:p w14:paraId="4EC1A58B" w14:textId="41F78060" w:rsidR="00B76650" w:rsidRPr="00CC44A8" w:rsidRDefault="00B76650" w:rsidP="00B76650">
            <w:pPr>
              <w:rPr>
                <w:sz w:val="18"/>
                <w:szCs w:val="18"/>
              </w:rPr>
            </w:pPr>
            <w:r w:rsidRPr="00CC44A8">
              <w:rPr>
                <w:sz w:val="18"/>
                <w:szCs w:val="18"/>
              </w:rPr>
              <w:t>IE 11 or newer, latest Chrome, and latest Firefox</w:t>
            </w:r>
          </w:p>
        </w:tc>
        <w:tc>
          <w:tcPr>
            <w:tcW w:w="2250" w:type="dxa"/>
            <w:tcBorders>
              <w:top w:val="single" w:sz="4" w:space="0" w:color="auto"/>
              <w:left w:val="single" w:sz="4" w:space="0" w:color="auto"/>
              <w:bottom w:val="single" w:sz="4" w:space="0" w:color="auto"/>
              <w:right w:val="single" w:sz="4" w:space="0" w:color="auto"/>
            </w:tcBorders>
          </w:tcPr>
          <w:p w14:paraId="75F8AB2C" w14:textId="23990F95" w:rsidR="00B76650" w:rsidRPr="00CC44A8" w:rsidRDefault="00B76650" w:rsidP="00B76650">
            <w:pPr>
              <w:rPr>
                <w:sz w:val="18"/>
                <w:szCs w:val="18"/>
              </w:rPr>
            </w:pPr>
            <w:r w:rsidRPr="00CC44A8">
              <w:rPr>
                <w:sz w:val="18"/>
                <w:szCs w:val="18"/>
              </w:rPr>
              <w:t>Internet browsers needed to access the Eligibility Worker Portal, system is browser agnostic</w:t>
            </w:r>
          </w:p>
        </w:tc>
        <w:tc>
          <w:tcPr>
            <w:tcW w:w="1800" w:type="dxa"/>
            <w:tcBorders>
              <w:top w:val="single" w:sz="4" w:space="0" w:color="auto"/>
              <w:left w:val="single" w:sz="4" w:space="0" w:color="auto"/>
              <w:bottom w:val="single" w:sz="4" w:space="0" w:color="auto"/>
              <w:right w:val="single" w:sz="4" w:space="0" w:color="auto"/>
            </w:tcBorders>
          </w:tcPr>
          <w:p w14:paraId="5FCBA37B" w14:textId="7361391F" w:rsidR="00B76650" w:rsidRPr="00CC44A8" w:rsidRDefault="0005746A" w:rsidP="00B76650">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224B8020" w14:textId="240D2908" w:rsidR="00B76650" w:rsidRPr="00CC44A8" w:rsidRDefault="0005746A" w:rsidP="00B76650">
            <w:pPr>
              <w:rPr>
                <w:sz w:val="18"/>
                <w:szCs w:val="18"/>
              </w:rPr>
            </w:pPr>
            <w:r>
              <w:rPr>
                <w:sz w:val="18"/>
                <w:szCs w:val="18"/>
              </w:rPr>
              <w:t>None</w:t>
            </w:r>
          </w:p>
        </w:tc>
      </w:tr>
      <w:tr w:rsidR="00CC44A8" w:rsidRPr="00B7591F" w14:paraId="2A33B247"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B593026" w14:textId="4161FBAA" w:rsidR="00CC44A8" w:rsidRPr="00CC44A8" w:rsidRDefault="00CC44A8" w:rsidP="00CC44A8">
            <w:pPr>
              <w:rPr>
                <w:sz w:val="18"/>
                <w:szCs w:val="18"/>
              </w:rPr>
            </w:pPr>
            <w:r w:rsidRPr="00CC44A8">
              <w:rPr>
                <w:sz w:val="18"/>
                <w:szCs w:val="18"/>
              </w:rPr>
              <w:t>Eclipse BIRT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7990E74" w14:textId="4CA9013F" w:rsidR="00CC44A8" w:rsidRPr="00CC44A8" w:rsidRDefault="00CC44A8" w:rsidP="00CC44A8">
            <w:pPr>
              <w:rPr>
                <w:sz w:val="18"/>
                <w:szCs w:val="18"/>
              </w:rPr>
            </w:pPr>
            <w:r w:rsidRPr="00CC44A8">
              <w:rPr>
                <w:sz w:val="18"/>
                <w:szCs w:val="18"/>
              </w:rPr>
              <w:t>BIRT</w:t>
            </w:r>
          </w:p>
        </w:tc>
        <w:tc>
          <w:tcPr>
            <w:tcW w:w="1530" w:type="dxa"/>
            <w:tcBorders>
              <w:top w:val="single" w:sz="4" w:space="0" w:color="auto"/>
              <w:left w:val="single" w:sz="4" w:space="0" w:color="auto"/>
              <w:bottom w:val="single" w:sz="4" w:space="0" w:color="auto"/>
              <w:right w:val="single" w:sz="4" w:space="0" w:color="auto"/>
            </w:tcBorders>
          </w:tcPr>
          <w:p w14:paraId="15CC3A28" w14:textId="6779F496" w:rsidR="00CC44A8" w:rsidRPr="00CC44A8" w:rsidRDefault="00CC44A8" w:rsidP="00CC44A8">
            <w:pPr>
              <w:rPr>
                <w:sz w:val="18"/>
                <w:szCs w:val="18"/>
              </w:rPr>
            </w:pPr>
            <w:r w:rsidRPr="00CC44A8">
              <w:rPr>
                <w:sz w:val="18"/>
                <w:szCs w:val="18"/>
              </w:rPr>
              <w:t>4.X</w:t>
            </w:r>
          </w:p>
        </w:tc>
        <w:tc>
          <w:tcPr>
            <w:tcW w:w="2250" w:type="dxa"/>
            <w:tcBorders>
              <w:top w:val="single" w:sz="4" w:space="0" w:color="auto"/>
              <w:left w:val="single" w:sz="4" w:space="0" w:color="auto"/>
              <w:bottom w:val="single" w:sz="4" w:space="0" w:color="auto"/>
              <w:right w:val="single" w:sz="4" w:space="0" w:color="auto"/>
            </w:tcBorders>
          </w:tcPr>
          <w:p w14:paraId="56DFC4FB" w14:textId="14BB10A3" w:rsidR="00CC44A8" w:rsidRPr="00CC44A8" w:rsidRDefault="00CC44A8" w:rsidP="00CC44A8">
            <w:pPr>
              <w:rPr>
                <w:sz w:val="18"/>
                <w:szCs w:val="18"/>
              </w:rPr>
            </w:pPr>
            <w:r w:rsidRPr="00CC44A8">
              <w:rPr>
                <w:sz w:val="18"/>
                <w:szCs w:val="18"/>
              </w:rPr>
              <w:t>Reporting tool for access to IMPACT reports</w:t>
            </w:r>
          </w:p>
        </w:tc>
        <w:tc>
          <w:tcPr>
            <w:tcW w:w="1800" w:type="dxa"/>
            <w:tcBorders>
              <w:top w:val="single" w:sz="4" w:space="0" w:color="auto"/>
              <w:left w:val="single" w:sz="4" w:space="0" w:color="auto"/>
              <w:bottom w:val="single" w:sz="4" w:space="0" w:color="auto"/>
              <w:right w:val="single" w:sz="4" w:space="0" w:color="auto"/>
            </w:tcBorders>
          </w:tcPr>
          <w:p w14:paraId="6194B0B7" w14:textId="6FD33592" w:rsidR="00CC44A8" w:rsidRPr="00CC44A8" w:rsidRDefault="00CC44A8" w:rsidP="00CC44A8">
            <w:pPr>
              <w:rPr>
                <w:sz w:val="18"/>
                <w:szCs w:val="18"/>
              </w:rPr>
            </w:pPr>
            <w:r w:rsidRPr="00CC44A8">
              <w:rPr>
                <w:sz w:val="18"/>
                <w:szCs w:val="18"/>
              </w:rPr>
              <w:t>Application Configuration, Development, and Support</w:t>
            </w:r>
            <w:r w:rsidR="00B76650">
              <w:rPr>
                <w:sz w:val="18"/>
                <w:szCs w:val="18"/>
              </w:rPr>
              <w:t xml:space="preserve">.  </w:t>
            </w:r>
            <w:r w:rsidR="00B76650" w:rsidRPr="00CC44A8">
              <w:rPr>
                <w:sz w:val="18"/>
                <w:szCs w:val="18"/>
              </w:rPr>
              <w:t>Licensure, Infrastructure Support</w:t>
            </w:r>
          </w:p>
        </w:tc>
        <w:tc>
          <w:tcPr>
            <w:tcW w:w="2160" w:type="dxa"/>
            <w:tcBorders>
              <w:top w:val="single" w:sz="4" w:space="0" w:color="auto"/>
              <w:left w:val="single" w:sz="4" w:space="0" w:color="auto"/>
              <w:bottom w:val="single" w:sz="4" w:space="0" w:color="auto"/>
              <w:right w:val="single" w:sz="4" w:space="0" w:color="auto"/>
            </w:tcBorders>
          </w:tcPr>
          <w:p w14:paraId="204C4D06" w14:textId="5096C024" w:rsidR="00CC44A8" w:rsidRPr="00CC44A8" w:rsidRDefault="0005746A" w:rsidP="00CC44A8">
            <w:pPr>
              <w:rPr>
                <w:sz w:val="18"/>
                <w:szCs w:val="18"/>
              </w:rPr>
            </w:pPr>
            <w:r>
              <w:rPr>
                <w:sz w:val="18"/>
                <w:szCs w:val="18"/>
              </w:rPr>
              <w:t>Server infrastructure support</w:t>
            </w:r>
          </w:p>
        </w:tc>
      </w:tr>
      <w:tr w:rsidR="00CC44A8" w:rsidRPr="00B7591F" w14:paraId="070348A5"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B1221" w14:textId="0AA1B72A" w:rsidR="00CC44A8" w:rsidRPr="00CC44A8" w:rsidRDefault="00CC44A8" w:rsidP="00CC44A8">
            <w:pPr>
              <w:jc w:val="center"/>
              <w:rPr>
                <w:b/>
                <w:sz w:val="22"/>
                <w:szCs w:val="18"/>
              </w:rPr>
            </w:pPr>
            <w:r w:rsidRPr="00CC44A8">
              <w:rPr>
                <w:b/>
                <w:sz w:val="22"/>
                <w:szCs w:val="18"/>
              </w:rPr>
              <w:t>IMPACT Worker Portal – End User (DFR E&amp;E and IMPACT Workers)</w:t>
            </w:r>
          </w:p>
        </w:tc>
      </w:tr>
      <w:tr w:rsidR="006C6076" w:rsidRPr="00B7591F" w14:paraId="47BAE7A8"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A4AE205" w14:textId="6700890A" w:rsidR="006C6076" w:rsidRPr="00CC44A8" w:rsidRDefault="006C6076" w:rsidP="006C6076">
            <w:pPr>
              <w:rPr>
                <w:sz w:val="18"/>
                <w:szCs w:val="18"/>
              </w:rPr>
            </w:pPr>
            <w:r w:rsidRPr="00CC44A8">
              <w:rPr>
                <w:sz w:val="18"/>
                <w:szCs w:val="18"/>
              </w:rPr>
              <w:t>Windows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CDBD67" w14:textId="778A393E" w:rsidR="006C6076" w:rsidRPr="00CC44A8" w:rsidRDefault="006C6076" w:rsidP="006C6076">
            <w:pPr>
              <w:rPr>
                <w:sz w:val="18"/>
                <w:szCs w:val="18"/>
              </w:rPr>
            </w:pPr>
            <w:r w:rsidRPr="00CC44A8">
              <w:rPr>
                <w:sz w:val="18"/>
                <w:szCs w:val="18"/>
              </w:rPr>
              <w:t>Windows Operating System</w:t>
            </w:r>
          </w:p>
        </w:tc>
        <w:tc>
          <w:tcPr>
            <w:tcW w:w="1530" w:type="dxa"/>
            <w:tcBorders>
              <w:top w:val="single" w:sz="4" w:space="0" w:color="auto"/>
              <w:left w:val="single" w:sz="4" w:space="0" w:color="auto"/>
              <w:bottom w:val="single" w:sz="4" w:space="0" w:color="auto"/>
              <w:right w:val="single" w:sz="4" w:space="0" w:color="auto"/>
            </w:tcBorders>
          </w:tcPr>
          <w:p w14:paraId="40E7CBE5" w14:textId="572D14F7" w:rsidR="006C6076" w:rsidRPr="00CC44A8" w:rsidRDefault="006C6076" w:rsidP="006C6076">
            <w:pPr>
              <w:rPr>
                <w:sz w:val="18"/>
                <w:szCs w:val="18"/>
              </w:rPr>
            </w:pPr>
            <w:r w:rsidRPr="00CC44A8">
              <w:rPr>
                <w:sz w:val="18"/>
                <w:szCs w:val="18"/>
              </w:rPr>
              <w:t xml:space="preserve">Windows 10 </w:t>
            </w:r>
          </w:p>
        </w:tc>
        <w:tc>
          <w:tcPr>
            <w:tcW w:w="2250" w:type="dxa"/>
            <w:tcBorders>
              <w:top w:val="single" w:sz="4" w:space="0" w:color="auto"/>
              <w:left w:val="single" w:sz="4" w:space="0" w:color="auto"/>
              <w:bottom w:val="single" w:sz="4" w:space="0" w:color="auto"/>
              <w:right w:val="single" w:sz="4" w:space="0" w:color="auto"/>
            </w:tcBorders>
          </w:tcPr>
          <w:p w14:paraId="1785E1DE" w14:textId="727A416E" w:rsidR="006C6076" w:rsidRPr="00CC44A8" w:rsidRDefault="006C6076" w:rsidP="006C6076">
            <w:pPr>
              <w:rPr>
                <w:sz w:val="18"/>
                <w:szCs w:val="18"/>
              </w:rPr>
            </w:pPr>
            <w:r w:rsidRPr="00CC44A8">
              <w:rPr>
                <w:sz w:val="18"/>
                <w:szCs w:val="18"/>
              </w:rPr>
              <w:t>Operating system to support agency applications.</w:t>
            </w:r>
          </w:p>
        </w:tc>
        <w:tc>
          <w:tcPr>
            <w:tcW w:w="1800" w:type="dxa"/>
            <w:tcBorders>
              <w:top w:val="single" w:sz="4" w:space="0" w:color="auto"/>
              <w:left w:val="single" w:sz="4" w:space="0" w:color="auto"/>
              <w:bottom w:val="single" w:sz="4" w:space="0" w:color="auto"/>
              <w:right w:val="single" w:sz="4" w:space="0" w:color="auto"/>
            </w:tcBorders>
          </w:tcPr>
          <w:p w14:paraId="0636B4AE" w14:textId="650A490E" w:rsidR="006C6076" w:rsidRPr="00CC44A8" w:rsidRDefault="0005746A" w:rsidP="006C6076">
            <w:pPr>
              <w:rPr>
                <w:sz w:val="18"/>
                <w:szCs w:val="18"/>
              </w:rPr>
            </w:pPr>
            <w:r>
              <w:rPr>
                <w:sz w:val="18"/>
                <w:szCs w:val="18"/>
              </w:rPr>
              <w:t>Solution to s</w:t>
            </w:r>
            <w:r w:rsidRPr="0005746A">
              <w:rPr>
                <w:sz w:val="18"/>
                <w:szCs w:val="18"/>
              </w:rPr>
              <w:t xml:space="preserve">upport the use </w:t>
            </w:r>
            <w:r>
              <w:rPr>
                <w:sz w:val="18"/>
                <w:szCs w:val="18"/>
              </w:rPr>
              <w:t>of this OS using the browsers noted below</w:t>
            </w:r>
          </w:p>
        </w:tc>
        <w:tc>
          <w:tcPr>
            <w:tcW w:w="2160" w:type="dxa"/>
            <w:tcBorders>
              <w:top w:val="single" w:sz="4" w:space="0" w:color="auto"/>
              <w:left w:val="single" w:sz="4" w:space="0" w:color="auto"/>
              <w:bottom w:val="single" w:sz="4" w:space="0" w:color="auto"/>
              <w:right w:val="single" w:sz="4" w:space="0" w:color="auto"/>
            </w:tcBorders>
          </w:tcPr>
          <w:p w14:paraId="430B4ACF" w14:textId="78FC8199" w:rsidR="006C6076" w:rsidRPr="00CC44A8" w:rsidRDefault="006C6076" w:rsidP="006C6076">
            <w:pPr>
              <w:rPr>
                <w:sz w:val="18"/>
                <w:szCs w:val="18"/>
              </w:rPr>
            </w:pPr>
            <w:r w:rsidRPr="00CC44A8">
              <w:rPr>
                <w:sz w:val="18"/>
                <w:szCs w:val="18"/>
              </w:rPr>
              <w:t xml:space="preserve">Licensure, </w:t>
            </w:r>
          </w:p>
          <w:p w14:paraId="7BBE1F12" w14:textId="74155C13" w:rsidR="006C6076" w:rsidRPr="00CC44A8" w:rsidRDefault="006C6076" w:rsidP="006C6076">
            <w:pPr>
              <w:rPr>
                <w:sz w:val="18"/>
                <w:szCs w:val="18"/>
              </w:rPr>
            </w:pPr>
            <w:r w:rsidRPr="00CC44A8">
              <w:rPr>
                <w:sz w:val="18"/>
                <w:szCs w:val="18"/>
              </w:rPr>
              <w:t>Infrastructure Support</w:t>
            </w:r>
          </w:p>
        </w:tc>
      </w:tr>
      <w:tr w:rsidR="006C6076" w:rsidRPr="00B7591F" w14:paraId="26322B39"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4068E73" w14:textId="1A962E22" w:rsidR="006C6076" w:rsidRPr="00CC44A8" w:rsidRDefault="006C6076" w:rsidP="006C6076">
            <w:pPr>
              <w:rPr>
                <w:sz w:val="18"/>
                <w:szCs w:val="18"/>
              </w:rPr>
            </w:pPr>
            <w:r w:rsidRPr="00CC44A8">
              <w:rPr>
                <w:sz w:val="18"/>
                <w:szCs w:val="18"/>
              </w:rPr>
              <w:t>Browser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A93A792" w14:textId="01F22148" w:rsidR="006C6076" w:rsidRPr="00CC44A8" w:rsidRDefault="006C6076" w:rsidP="006C6076">
            <w:pPr>
              <w:rPr>
                <w:sz w:val="18"/>
                <w:szCs w:val="18"/>
              </w:rPr>
            </w:pPr>
            <w:r w:rsidRPr="00CC44A8">
              <w:rPr>
                <w:sz w:val="18"/>
                <w:szCs w:val="18"/>
              </w:rPr>
              <w:t>Firefox, Chrome, Edge, or Internet Explorer</w:t>
            </w:r>
          </w:p>
        </w:tc>
        <w:tc>
          <w:tcPr>
            <w:tcW w:w="1530" w:type="dxa"/>
            <w:tcBorders>
              <w:top w:val="single" w:sz="4" w:space="0" w:color="auto"/>
              <w:left w:val="single" w:sz="4" w:space="0" w:color="auto"/>
              <w:bottom w:val="single" w:sz="4" w:space="0" w:color="auto"/>
              <w:right w:val="single" w:sz="4" w:space="0" w:color="auto"/>
            </w:tcBorders>
          </w:tcPr>
          <w:p w14:paraId="7D90650D" w14:textId="2BA8B345" w:rsidR="006C6076" w:rsidRPr="00CC44A8" w:rsidRDefault="006C6076" w:rsidP="006C6076">
            <w:pPr>
              <w:rPr>
                <w:sz w:val="18"/>
                <w:szCs w:val="18"/>
              </w:rPr>
            </w:pPr>
            <w:r w:rsidRPr="00CC44A8">
              <w:rPr>
                <w:sz w:val="18"/>
                <w:szCs w:val="18"/>
              </w:rPr>
              <w:t>IE 11 or newer, latest Chrome, and latest Firefox</w:t>
            </w:r>
          </w:p>
        </w:tc>
        <w:tc>
          <w:tcPr>
            <w:tcW w:w="2250" w:type="dxa"/>
            <w:tcBorders>
              <w:top w:val="single" w:sz="4" w:space="0" w:color="auto"/>
              <w:left w:val="single" w:sz="4" w:space="0" w:color="auto"/>
              <w:bottom w:val="single" w:sz="4" w:space="0" w:color="auto"/>
              <w:right w:val="single" w:sz="4" w:space="0" w:color="auto"/>
            </w:tcBorders>
          </w:tcPr>
          <w:p w14:paraId="27819BD6" w14:textId="30EA681B" w:rsidR="006C6076" w:rsidRPr="00CC44A8" w:rsidRDefault="006C6076" w:rsidP="006C6076">
            <w:pPr>
              <w:rPr>
                <w:sz w:val="18"/>
                <w:szCs w:val="18"/>
              </w:rPr>
            </w:pPr>
            <w:r w:rsidRPr="00CC44A8">
              <w:rPr>
                <w:sz w:val="18"/>
                <w:szCs w:val="18"/>
              </w:rPr>
              <w:t>Internet browsers needed to access the IMPACT Worker Portal, system is browser agnostic</w:t>
            </w:r>
          </w:p>
        </w:tc>
        <w:tc>
          <w:tcPr>
            <w:tcW w:w="1800" w:type="dxa"/>
            <w:tcBorders>
              <w:top w:val="single" w:sz="4" w:space="0" w:color="auto"/>
              <w:left w:val="single" w:sz="4" w:space="0" w:color="auto"/>
              <w:bottom w:val="single" w:sz="4" w:space="0" w:color="auto"/>
              <w:right w:val="single" w:sz="4" w:space="0" w:color="auto"/>
            </w:tcBorders>
          </w:tcPr>
          <w:p w14:paraId="32441AD0" w14:textId="56A18509" w:rsidR="006C6076" w:rsidRPr="00CC44A8" w:rsidRDefault="0005746A" w:rsidP="006C6076">
            <w:pPr>
              <w:rPr>
                <w:sz w:val="18"/>
                <w:szCs w:val="18"/>
              </w:rPr>
            </w:pPr>
            <w:r>
              <w:rPr>
                <w:sz w:val="18"/>
                <w:szCs w:val="18"/>
              </w:rPr>
              <w:t>Solution to s</w:t>
            </w:r>
            <w:r w:rsidRPr="0005746A">
              <w:rPr>
                <w:sz w:val="18"/>
                <w:szCs w:val="18"/>
              </w:rPr>
              <w:t>upport the use of these browsers</w:t>
            </w:r>
          </w:p>
        </w:tc>
        <w:tc>
          <w:tcPr>
            <w:tcW w:w="2160" w:type="dxa"/>
            <w:tcBorders>
              <w:top w:val="single" w:sz="4" w:space="0" w:color="auto"/>
              <w:left w:val="single" w:sz="4" w:space="0" w:color="auto"/>
              <w:bottom w:val="single" w:sz="4" w:space="0" w:color="auto"/>
              <w:right w:val="single" w:sz="4" w:space="0" w:color="auto"/>
            </w:tcBorders>
          </w:tcPr>
          <w:p w14:paraId="79C56EA2" w14:textId="0CC306D9" w:rsidR="006C6076" w:rsidRPr="00CC44A8" w:rsidRDefault="006C6076" w:rsidP="006C6076">
            <w:pPr>
              <w:rPr>
                <w:sz w:val="18"/>
                <w:szCs w:val="18"/>
              </w:rPr>
            </w:pPr>
            <w:r>
              <w:rPr>
                <w:sz w:val="18"/>
                <w:szCs w:val="18"/>
              </w:rPr>
              <w:t>Support and Maintenance</w:t>
            </w:r>
          </w:p>
        </w:tc>
      </w:tr>
      <w:tr w:rsidR="006C6076" w:rsidRPr="00B7591F" w14:paraId="385840C2"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0F29C" w14:textId="77777777" w:rsidR="006C6076" w:rsidRPr="00CC44A8" w:rsidRDefault="006C6076" w:rsidP="006C6076">
            <w:pPr>
              <w:jc w:val="center"/>
              <w:rPr>
                <w:b/>
                <w:sz w:val="22"/>
                <w:szCs w:val="18"/>
              </w:rPr>
            </w:pPr>
            <w:r w:rsidRPr="00CC44A8">
              <w:rPr>
                <w:b/>
                <w:sz w:val="22"/>
                <w:szCs w:val="18"/>
              </w:rPr>
              <w:t>Document Center - Contractor</w:t>
            </w:r>
          </w:p>
        </w:tc>
      </w:tr>
      <w:tr w:rsidR="006C6076" w:rsidRPr="00B7591F" w14:paraId="7308211B"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tcPr>
          <w:p w14:paraId="2CB93682" w14:textId="77777777" w:rsidR="006C6076" w:rsidRPr="00CC44A8" w:rsidRDefault="006C6076" w:rsidP="006C6076">
            <w:pPr>
              <w:rPr>
                <w:sz w:val="18"/>
                <w:szCs w:val="18"/>
              </w:rPr>
            </w:pPr>
            <w:r w:rsidRPr="00CC44A8">
              <w:rPr>
                <w:sz w:val="18"/>
                <w:szCs w:val="18"/>
              </w:rPr>
              <w:t>Windows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86CDF82" w14:textId="77777777" w:rsidR="006C6076" w:rsidRPr="00CC44A8" w:rsidRDefault="006C6076" w:rsidP="006C6076">
            <w:pPr>
              <w:rPr>
                <w:sz w:val="18"/>
                <w:szCs w:val="18"/>
              </w:rPr>
            </w:pPr>
            <w:r w:rsidRPr="00CC44A8">
              <w:rPr>
                <w:sz w:val="18"/>
                <w:szCs w:val="18"/>
              </w:rPr>
              <w:t>Windows Operating System</w:t>
            </w:r>
          </w:p>
        </w:tc>
        <w:tc>
          <w:tcPr>
            <w:tcW w:w="1530" w:type="dxa"/>
            <w:tcBorders>
              <w:top w:val="single" w:sz="4" w:space="0" w:color="auto"/>
              <w:left w:val="single" w:sz="4" w:space="0" w:color="auto"/>
              <w:bottom w:val="single" w:sz="4" w:space="0" w:color="auto"/>
              <w:right w:val="single" w:sz="4" w:space="0" w:color="auto"/>
            </w:tcBorders>
          </w:tcPr>
          <w:p w14:paraId="63C7669A" w14:textId="77777777" w:rsidR="006C6076" w:rsidRPr="00CC44A8" w:rsidRDefault="006C6076" w:rsidP="006C6076">
            <w:pPr>
              <w:rPr>
                <w:sz w:val="18"/>
                <w:szCs w:val="18"/>
              </w:rPr>
            </w:pPr>
            <w:r w:rsidRPr="00CC44A8">
              <w:rPr>
                <w:sz w:val="18"/>
                <w:szCs w:val="18"/>
              </w:rPr>
              <w:t xml:space="preserve">Windows 10 </w:t>
            </w:r>
          </w:p>
        </w:tc>
        <w:tc>
          <w:tcPr>
            <w:tcW w:w="2250" w:type="dxa"/>
            <w:tcBorders>
              <w:top w:val="single" w:sz="4" w:space="0" w:color="auto"/>
              <w:left w:val="single" w:sz="4" w:space="0" w:color="auto"/>
              <w:bottom w:val="single" w:sz="4" w:space="0" w:color="auto"/>
              <w:right w:val="single" w:sz="4" w:space="0" w:color="auto"/>
            </w:tcBorders>
          </w:tcPr>
          <w:p w14:paraId="73B7FCC1" w14:textId="77777777" w:rsidR="006C6076" w:rsidRPr="00CC44A8" w:rsidRDefault="006C6076" w:rsidP="006C6076">
            <w:pPr>
              <w:rPr>
                <w:sz w:val="18"/>
                <w:szCs w:val="18"/>
              </w:rPr>
            </w:pPr>
            <w:r w:rsidRPr="00CC44A8">
              <w:rPr>
                <w:sz w:val="18"/>
                <w:szCs w:val="18"/>
              </w:rPr>
              <w:t>Operating system to support agency applications.</w:t>
            </w:r>
          </w:p>
        </w:tc>
        <w:tc>
          <w:tcPr>
            <w:tcW w:w="1800" w:type="dxa"/>
            <w:tcBorders>
              <w:top w:val="single" w:sz="4" w:space="0" w:color="auto"/>
              <w:left w:val="single" w:sz="4" w:space="0" w:color="auto"/>
              <w:bottom w:val="single" w:sz="4" w:space="0" w:color="auto"/>
              <w:right w:val="single" w:sz="4" w:space="0" w:color="auto"/>
            </w:tcBorders>
          </w:tcPr>
          <w:p w14:paraId="74687E02" w14:textId="4825285C" w:rsidR="006C6076" w:rsidRPr="00CC44A8" w:rsidRDefault="0005746A" w:rsidP="006C6076">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67B70357" w14:textId="77777777" w:rsidR="006C6076" w:rsidRPr="00CC44A8" w:rsidRDefault="006C6076" w:rsidP="006C6076">
            <w:pPr>
              <w:rPr>
                <w:sz w:val="18"/>
                <w:szCs w:val="18"/>
              </w:rPr>
            </w:pPr>
            <w:r w:rsidRPr="00CC44A8">
              <w:rPr>
                <w:sz w:val="18"/>
                <w:szCs w:val="18"/>
              </w:rPr>
              <w:t>Licensing, Patching / Maintenance</w:t>
            </w:r>
          </w:p>
        </w:tc>
      </w:tr>
      <w:tr w:rsidR="006C6076" w:rsidRPr="00B7591F" w14:paraId="726A2641"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9EAF65B" w14:textId="77777777" w:rsidR="006C6076" w:rsidRPr="00CC44A8" w:rsidRDefault="006C6076" w:rsidP="006C6076">
            <w:pPr>
              <w:rPr>
                <w:sz w:val="18"/>
                <w:szCs w:val="18"/>
              </w:rPr>
            </w:pPr>
            <w:r w:rsidRPr="00CC44A8">
              <w:rPr>
                <w:sz w:val="18"/>
                <w:szCs w:val="18"/>
              </w:rPr>
              <w:t>Captiva</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5F9CA1D" w14:textId="5AD6BDF6" w:rsidR="006C6076" w:rsidRPr="00CC44A8" w:rsidRDefault="0005746A" w:rsidP="006C6076">
            <w:pPr>
              <w:rPr>
                <w:sz w:val="18"/>
                <w:szCs w:val="18"/>
              </w:rPr>
            </w:pPr>
            <w:r>
              <w:rPr>
                <w:sz w:val="18"/>
                <w:szCs w:val="18"/>
              </w:rPr>
              <w:t>OpenText Captiva</w:t>
            </w:r>
          </w:p>
        </w:tc>
        <w:tc>
          <w:tcPr>
            <w:tcW w:w="1530" w:type="dxa"/>
            <w:tcBorders>
              <w:top w:val="single" w:sz="4" w:space="0" w:color="auto"/>
              <w:left w:val="single" w:sz="4" w:space="0" w:color="auto"/>
              <w:bottom w:val="single" w:sz="4" w:space="0" w:color="auto"/>
              <w:right w:val="single" w:sz="4" w:space="0" w:color="auto"/>
            </w:tcBorders>
          </w:tcPr>
          <w:p w14:paraId="3ACB9832" w14:textId="77777777" w:rsidR="006C6076" w:rsidRPr="00CC44A8" w:rsidRDefault="006C6076" w:rsidP="006C6076">
            <w:pPr>
              <w:rPr>
                <w:sz w:val="18"/>
                <w:szCs w:val="18"/>
              </w:rPr>
            </w:pPr>
            <w:r w:rsidRPr="00CC44A8">
              <w:rPr>
                <w:sz w:val="18"/>
                <w:szCs w:val="18"/>
              </w:rPr>
              <w:t>7.1</w:t>
            </w:r>
          </w:p>
        </w:tc>
        <w:tc>
          <w:tcPr>
            <w:tcW w:w="2250" w:type="dxa"/>
            <w:tcBorders>
              <w:top w:val="single" w:sz="4" w:space="0" w:color="auto"/>
              <w:left w:val="single" w:sz="4" w:space="0" w:color="auto"/>
              <w:bottom w:val="single" w:sz="4" w:space="0" w:color="auto"/>
              <w:right w:val="single" w:sz="4" w:space="0" w:color="auto"/>
            </w:tcBorders>
          </w:tcPr>
          <w:p w14:paraId="2F9A91F4" w14:textId="77777777" w:rsidR="006C6076" w:rsidRPr="00CC44A8" w:rsidRDefault="006C6076" w:rsidP="006C6076">
            <w:pPr>
              <w:rPr>
                <w:sz w:val="18"/>
                <w:szCs w:val="18"/>
              </w:rPr>
            </w:pPr>
            <w:r w:rsidRPr="00CC44A8">
              <w:rPr>
                <w:sz w:val="18"/>
                <w:szCs w:val="18"/>
              </w:rPr>
              <w:t>Software for document information processing and data capture</w:t>
            </w:r>
          </w:p>
        </w:tc>
        <w:tc>
          <w:tcPr>
            <w:tcW w:w="1800" w:type="dxa"/>
            <w:tcBorders>
              <w:top w:val="single" w:sz="4" w:space="0" w:color="auto"/>
              <w:left w:val="single" w:sz="4" w:space="0" w:color="auto"/>
              <w:bottom w:val="single" w:sz="4" w:space="0" w:color="auto"/>
              <w:right w:val="single" w:sz="4" w:space="0" w:color="auto"/>
            </w:tcBorders>
          </w:tcPr>
          <w:p w14:paraId="57DE04AC" w14:textId="77777777" w:rsidR="006C6076" w:rsidRPr="00CC44A8" w:rsidRDefault="006C6076" w:rsidP="006C6076">
            <w:pPr>
              <w:rPr>
                <w:sz w:val="18"/>
                <w:szCs w:val="18"/>
              </w:rPr>
            </w:pPr>
            <w:r w:rsidRPr="00CC44A8">
              <w:rPr>
                <w:sz w:val="18"/>
                <w:szCs w:val="18"/>
              </w:rPr>
              <w:t>Application Configuration, Development, and Support</w:t>
            </w:r>
          </w:p>
        </w:tc>
        <w:tc>
          <w:tcPr>
            <w:tcW w:w="2160" w:type="dxa"/>
            <w:tcBorders>
              <w:top w:val="single" w:sz="4" w:space="0" w:color="auto"/>
              <w:left w:val="single" w:sz="4" w:space="0" w:color="auto"/>
              <w:bottom w:val="single" w:sz="4" w:space="0" w:color="auto"/>
              <w:right w:val="single" w:sz="4" w:space="0" w:color="auto"/>
            </w:tcBorders>
          </w:tcPr>
          <w:p w14:paraId="7B661BD0" w14:textId="77777777" w:rsidR="006C6076" w:rsidRPr="00CC44A8" w:rsidRDefault="006C6076" w:rsidP="006C6076">
            <w:pPr>
              <w:rPr>
                <w:sz w:val="18"/>
                <w:szCs w:val="18"/>
              </w:rPr>
            </w:pPr>
            <w:r w:rsidRPr="00CC44A8">
              <w:rPr>
                <w:sz w:val="18"/>
                <w:szCs w:val="18"/>
              </w:rPr>
              <w:t xml:space="preserve">Licensure, </w:t>
            </w:r>
          </w:p>
          <w:p w14:paraId="1745F8E5" w14:textId="77777777" w:rsidR="006C6076" w:rsidRPr="00CC44A8" w:rsidRDefault="006C6076" w:rsidP="006C6076">
            <w:pPr>
              <w:rPr>
                <w:sz w:val="18"/>
                <w:szCs w:val="18"/>
              </w:rPr>
            </w:pPr>
            <w:r w:rsidRPr="00CC44A8">
              <w:rPr>
                <w:sz w:val="18"/>
                <w:szCs w:val="18"/>
              </w:rPr>
              <w:t>Infrastructure Support</w:t>
            </w:r>
          </w:p>
        </w:tc>
      </w:tr>
    </w:tbl>
    <w:p w14:paraId="06948FFB" w14:textId="77777777" w:rsidR="00DC1D66" w:rsidRDefault="00DC1D66">
      <w:r>
        <w:br w:type="page"/>
      </w:r>
    </w:p>
    <w:tbl>
      <w:tblPr>
        <w:tblW w:w="10620" w:type="dxa"/>
        <w:tblInd w:w="-275" w:type="dxa"/>
        <w:tblLayout w:type="fixed"/>
        <w:tblCellMar>
          <w:top w:w="15" w:type="dxa"/>
          <w:bottom w:w="15" w:type="dxa"/>
        </w:tblCellMar>
        <w:tblLook w:val="04A0" w:firstRow="1" w:lastRow="0" w:firstColumn="1" w:lastColumn="0" w:noHBand="0" w:noVBand="1"/>
      </w:tblPr>
      <w:tblGrid>
        <w:gridCol w:w="1350"/>
        <w:gridCol w:w="1530"/>
        <w:gridCol w:w="1530"/>
        <w:gridCol w:w="2250"/>
        <w:gridCol w:w="1800"/>
        <w:gridCol w:w="2160"/>
      </w:tblGrid>
      <w:tr w:rsidR="006C6076" w:rsidRPr="00B7591F" w14:paraId="6019404A"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4A8D3D" w14:textId="77BC1C3F" w:rsidR="006C6076" w:rsidRPr="00CC44A8" w:rsidRDefault="006C6076" w:rsidP="006C6076">
            <w:pPr>
              <w:jc w:val="center"/>
              <w:rPr>
                <w:b/>
                <w:sz w:val="22"/>
                <w:szCs w:val="18"/>
              </w:rPr>
            </w:pPr>
            <w:r w:rsidRPr="00CC44A8">
              <w:rPr>
                <w:b/>
                <w:sz w:val="22"/>
                <w:szCs w:val="18"/>
              </w:rPr>
              <w:lastRenderedPageBreak/>
              <w:t>Document Center – End User (DFR Document Processing Workers)</w:t>
            </w:r>
          </w:p>
        </w:tc>
      </w:tr>
      <w:tr w:rsidR="006C6076" w:rsidRPr="00B7591F" w14:paraId="5AA73306"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3C43CB6" w14:textId="77777777" w:rsidR="006C6076" w:rsidRPr="00CC44A8" w:rsidRDefault="006C6076" w:rsidP="006C6076">
            <w:pPr>
              <w:rPr>
                <w:sz w:val="18"/>
                <w:szCs w:val="18"/>
              </w:rPr>
            </w:pPr>
            <w:r w:rsidRPr="00CC44A8">
              <w:rPr>
                <w:sz w:val="18"/>
                <w:szCs w:val="18"/>
              </w:rPr>
              <w:t>Browser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A59E62F" w14:textId="77777777" w:rsidR="006C6076" w:rsidRPr="00CC44A8" w:rsidRDefault="006C6076" w:rsidP="006C6076">
            <w:pPr>
              <w:rPr>
                <w:sz w:val="18"/>
                <w:szCs w:val="18"/>
              </w:rPr>
            </w:pPr>
            <w:r w:rsidRPr="00CC44A8">
              <w:rPr>
                <w:sz w:val="18"/>
                <w:szCs w:val="18"/>
              </w:rPr>
              <w:t>Firefox, Chrome, Edge, or Internet Explorer</w:t>
            </w:r>
          </w:p>
        </w:tc>
        <w:tc>
          <w:tcPr>
            <w:tcW w:w="1530" w:type="dxa"/>
            <w:tcBorders>
              <w:top w:val="single" w:sz="4" w:space="0" w:color="auto"/>
              <w:left w:val="single" w:sz="4" w:space="0" w:color="auto"/>
              <w:bottom w:val="single" w:sz="4" w:space="0" w:color="auto"/>
              <w:right w:val="single" w:sz="4" w:space="0" w:color="auto"/>
            </w:tcBorders>
          </w:tcPr>
          <w:p w14:paraId="45E091A2" w14:textId="77777777" w:rsidR="006C6076" w:rsidRPr="00CC44A8" w:rsidRDefault="006C6076" w:rsidP="006C6076">
            <w:pPr>
              <w:rPr>
                <w:sz w:val="18"/>
                <w:szCs w:val="18"/>
              </w:rPr>
            </w:pPr>
            <w:r w:rsidRPr="00CC44A8">
              <w:rPr>
                <w:sz w:val="18"/>
                <w:szCs w:val="18"/>
              </w:rPr>
              <w:t>IE 11 or newer, latest Chrome, and latest Firefox</w:t>
            </w:r>
          </w:p>
        </w:tc>
        <w:tc>
          <w:tcPr>
            <w:tcW w:w="2250" w:type="dxa"/>
            <w:tcBorders>
              <w:top w:val="single" w:sz="4" w:space="0" w:color="auto"/>
              <w:left w:val="single" w:sz="4" w:space="0" w:color="auto"/>
              <w:bottom w:val="single" w:sz="4" w:space="0" w:color="auto"/>
              <w:right w:val="single" w:sz="4" w:space="0" w:color="auto"/>
            </w:tcBorders>
          </w:tcPr>
          <w:p w14:paraId="533FD7A8" w14:textId="77777777" w:rsidR="006C6076" w:rsidRPr="00CC44A8" w:rsidRDefault="006C6076" w:rsidP="006C6076">
            <w:pPr>
              <w:rPr>
                <w:sz w:val="18"/>
                <w:szCs w:val="18"/>
              </w:rPr>
            </w:pPr>
            <w:r w:rsidRPr="00CC44A8">
              <w:rPr>
                <w:sz w:val="18"/>
                <w:szCs w:val="18"/>
              </w:rPr>
              <w:t>Internet browsers needed to access the Doc Center, system is browser agnostic</w:t>
            </w:r>
          </w:p>
        </w:tc>
        <w:tc>
          <w:tcPr>
            <w:tcW w:w="1800" w:type="dxa"/>
            <w:tcBorders>
              <w:top w:val="single" w:sz="4" w:space="0" w:color="auto"/>
              <w:left w:val="single" w:sz="4" w:space="0" w:color="auto"/>
              <w:bottom w:val="single" w:sz="4" w:space="0" w:color="auto"/>
              <w:right w:val="single" w:sz="4" w:space="0" w:color="auto"/>
            </w:tcBorders>
          </w:tcPr>
          <w:p w14:paraId="53411FC5" w14:textId="2B1204AE" w:rsidR="006C6076" w:rsidRPr="00CC44A8" w:rsidRDefault="0005746A" w:rsidP="006C6076">
            <w:pPr>
              <w:rPr>
                <w:sz w:val="18"/>
                <w:szCs w:val="18"/>
              </w:rPr>
            </w:pPr>
            <w:r>
              <w:rPr>
                <w:sz w:val="18"/>
                <w:szCs w:val="18"/>
              </w:rPr>
              <w:t>Solution to s</w:t>
            </w:r>
            <w:r w:rsidRPr="0005746A">
              <w:rPr>
                <w:sz w:val="18"/>
                <w:szCs w:val="18"/>
              </w:rPr>
              <w:t>upport the use of these browsers</w:t>
            </w:r>
          </w:p>
        </w:tc>
        <w:tc>
          <w:tcPr>
            <w:tcW w:w="2160" w:type="dxa"/>
            <w:tcBorders>
              <w:top w:val="single" w:sz="4" w:space="0" w:color="auto"/>
              <w:left w:val="single" w:sz="4" w:space="0" w:color="auto"/>
              <w:bottom w:val="single" w:sz="4" w:space="0" w:color="auto"/>
              <w:right w:val="single" w:sz="4" w:space="0" w:color="auto"/>
            </w:tcBorders>
          </w:tcPr>
          <w:p w14:paraId="046CBD4F" w14:textId="02682614" w:rsidR="006C6076" w:rsidRPr="00CC44A8" w:rsidRDefault="0005746A" w:rsidP="006C6076">
            <w:pPr>
              <w:rPr>
                <w:sz w:val="18"/>
                <w:szCs w:val="18"/>
              </w:rPr>
            </w:pPr>
            <w:r>
              <w:rPr>
                <w:sz w:val="18"/>
                <w:szCs w:val="18"/>
              </w:rPr>
              <w:t>Support and Maintenance</w:t>
            </w:r>
          </w:p>
        </w:tc>
      </w:tr>
      <w:tr w:rsidR="006C6076" w:rsidRPr="00B7591F" w14:paraId="06195325"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15" w:type="dxa"/>
              <w:bottom w:w="0" w:type="dxa"/>
              <w:right w:w="115" w:type="dxa"/>
            </w:tcMar>
          </w:tcPr>
          <w:p w14:paraId="5B5D5747" w14:textId="77777777" w:rsidR="006C6076" w:rsidRPr="00CC44A8" w:rsidRDefault="006C6076" w:rsidP="006C6076">
            <w:pPr>
              <w:rPr>
                <w:sz w:val="18"/>
                <w:szCs w:val="18"/>
              </w:rPr>
            </w:pPr>
            <w:r w:rsidRPr="00CC44A8">
              <w:rPr>
                <w:sz w:val="18"/>
                <w:szCs w:val="18"/>
              </w:rPr>
              <w:t>Windows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6EA206D" w14:textId="77777777" w:rsidR="006C6076" w:rsidRPr="00CC44A8" w:rsidRDefault="006C6076" w:rsidP="006C6076">
            <w:pPr>
              <w:rPr>
                <w:sz w:val="18"/>
                <w:szCs w:val="18"/>
              </w:rPr>
            </w:pPr>
            <w:r w:rsidRPr="00CC44A8">
              <w:rPr>
                <w:sz w:val="18"/>
                <w:szCs w:val="18"/>
              </w:rPr>
              <w:t>Windows Operating System</w:t>
            </w:r>
          </w:p>
        </w:tc>
        <w:tc>
          <w:tcPr>
            <w:tcW w:w="1530" w:type="dxa"/>
            <w:tcBorders>
              <w:top w:val="single" w:sz="4" w:space="0" w:color="auto"/>
              <w:left w:val="single" w:sz="4" w:space="0" w:color="auto"/>
              <w:bottom w:val="single" w:sz="4" w:space="0" w:color="auto"/>
              <w:right w:val="single" w:sz="4" w:space="0" w:color="auto"/>
            </w:tcBorders>
          </w:tcPr>
          <w:p w14:paraId="7EEAC312" w14:textId="77777777" w:rsidR="006C6076" w:rsidRPr="00CC44A8" w:rsidRDefault="006C6076" w:rsidP="006C6076">
            <w:pPr>
              <w:rPr>
                <w:sz w:val="18"/>
                <w:szCs w:val="18"/>
              </w:rPr>
            </w:pPr>
            <w:r w:rsidRPr="00CC44A8">
              <w:rPr>
                <w:sz w:val="18"/>
                <w:szCs w:val="18"/>
              </w:rPr>
              <w:t xml:space="preserve">Windows 10 </w:t>
            </w:r>
          </w:p>
        </w:tc>
        <w:tc>
          <w:tcPr>
            <w:tcW w:w="2250" w:type="dxa"/>
            <w:tcBorders>
              <w:top w:val="single" w:sz="4" w:space="0" w:color="auto"/>
              <w:left w:val="single" w:sz="4" w:space="0" w:color="auto"/>
              <w:bottom w:val="single" w:sz="4" w:space="0" w:color="auto"/>
              <w:right w:val="single" w:sz="4" w:space="0" w:color="auto"/>
            </w:tcBorders>
          </w:tcPr>
          <w:p w14:paraId="0F4A82B4" w14:textId="77777777" w:rsidR="006C6076" w:rsidRPr="00CC44A8" w:rsidRDefault="006C6076" w:rsidP="006C6076">
            <w:pPr>
              <w:rPr>
                <w:sz w:val="18"/>
                <w:szCs w:val="18"/>
              </w:rPr>
            </w:pPr>
            <w:r w:rsidRPr="00CC44A8">
              <w:rPr>
                <w:sz w:val="18"/>
                <w:szCs w:val="18"/>
              </w:rPr>
              <w:t>Operating system to support agency applications.</w:t>
            </w:r>
          </w:p>
        </w:tc>
        <w:tc>
          <w:tcPr>
            <w:tcW w:w="1800" w:type="dxa"/>
            <w:tcBorders>
              <w:top w:val="single" w:sz="4" w:space="0" w:color="auto"/>
              <w:left w:val="single" w:sz="4" w:space="0" w:color="auto"/>
              <w:bottom w:val="single" w:sz="4" w:space="0" w:color="auto"/>
              <w:right w:val="single" w:sz="4" w:space="0" w:color="auto"/>
            </w:tcBorders>
          </w:tcPr>
          <w:p w14:paraId="3884DBED" w14:textId="149536A0" w:rsidR="006C6076" w:rsidRPr="00CC44A8" w:rsidRDefault="0005746A" w:rsidP="006C6076">
            <w:pPr>
              <w:rPr>
                <w:sz w:val="18"/>
                <w:szCs w:val="18"/>
              </w:rPr>
            </w:pPr>
            <w:r>
              <w:rPr>
                <w:sz w:val="18"/>
                <w:szCs w:val="18"/>
              </w:rPr>
              <w:t>Solution to s</w:t>
            </w:r>
            <w:r w:rsidRPr="0005746A">
              <w:rPr>
                <w:sz w:val="18"/>
                <w:szCs w:val="18"/>
              </w:rPr>
              <w:t xml:space="preserve">upport the use </w:t>
            </w:r>
            <w:r>
              <w:rPr>
                <w:sz w:val="18"/>
                <w:szCs w:val="18"/>
              </w:rPr>
              <w:t>of this OS using the browsers noted above</w:t>
            </w:r>
          </w:p>
        </w:tc>
        <w:tc>
          <w:tcPr>
            <w:tcW w:w="2160" w:type="dxa"/>
            <w:tcBorders>
              <w:top w:val="single" w:sz="4" w:space="0" w:color="auto"/>
              <w:left w:val="single" w:sz="4" w:space="0" w:color="auto"/>
              <w:bottom w:val="single" w:sz="4" w:space="0" w:color="auto"/>
              <w:right w:val="single" w:sz="4" w:space="0" w:color="auto"/>
            </w:tcBorders>
          </w:tcPr>
          <w:p w14:paraId="5BF5F733" w14:textId="77777777" w:rsidR="006C6076" w:rsidRPr="00CC44A8" w:rsidRDefault="006C6076" w:rsidP="006C6076">
            <w:pPr>
              <w:rPr>
                <w:sz w:val="18"/>
                <w:szCs w:val="18"/>
              </w:rPr>
            </w:pPr>
            <w:r w:rsidRPr="00CC44A8">
              <w:rPr>
                <w:sz w:val="18"/>
                <w:szCs w:val="18"/>
              </w:rPr>
              <w:t>Licensing, Patching / Maintenance</w:t>
            </w:r>
          </w:p>
        </w:tc>
      </w:tr>
      <w:tr w:rsidR="006C6076" w:rsidRPr="00B7591F" w14:paraId="1CD1F2FF"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4977056" w14:textId="77777777" w:rsidR="006C6076" w:rsidRPr="00CC44A8" w:rsidRDefault="006C6076" w:rsidP="006C6076">
            <w:pPr>
              <w:rPr>
                <w:sz w:val="18"/>
                <w:szCs w:val="18"/>
              </w:rPr>
            </w:pPr>
            <w:r w:rsidRPr="00CC44A8">
              <w:rPr>
                <w:sz w:val="18"/>
                <w:szCs w:val="18"/>
              </w:rPr>
              <w:t>Captiva</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0BD4812" w14:textId="77777777" w:rsidR="006C6076" w:rsidRPr="00CC44A8" w:rsidRDefault="006C6076" w:rsidP="006C6076">
            <w:pPr>
              <w:rPr>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829030" w14:textId="77777777" w:rsidR="006C6076" w:rsidRPr="00CC44A8" w:rsidRDefault="006C6076" w:rsidP="006C6076">
            <w:pPr>
              <w:rPr>
                <w:sz w:val="18"/>
                <w:szCs w:val="18"/>
              </w:rPr>
            </w:pPr>
            <w:r w:rsidRPr="00CC44A8">
              <w:rPr>
                <w:sz w:val="18"/>
                <w:szCs w:val="18"/>
              </w:rPr>
              <w:t>7.1</w:t>
            </w:r>
          </w:p>
        </w:tc>
        <w:tc>
          <w:tcPr>
            <w:tcW w:w="2250" w:type="dxa"/>
            <w:tcBorders>
              <w:top w:val="single" w:sz="4" w:space="0" w:color="auto"/>
              <w:left w:val="single" w:sz="4" w:space="0" w:color="auto"/>
              <w:bottom w:val="single" w:sz="4" w:space="0" w:color="auto"/>
              <w:right w:val="single" w:sz="4" w:space="0" w:color="auto"/>
            </w:tcBorders>
          </w:tcPr>
          <w:p w14:paraId="53E25D60" w14:textId="77777777" w:rsidR="006C6076" w:rsidRPr="00CC44A8" w:rsidRDefault="006C6076" w:rsidP="006C6076">
            <w:pPr>
              <w:rPr>
                <w:sz w:val="18"/>
                <w:szCs w:val="18"/>
              </w:rPr>
            </w:pPr>
            <w:r w:rsidRPr="00CC44A8">
              <w:rPr>
                <w:sz w:val="18"/>
                <w:szCs w:val="18"/>
              </w:rPr>
              <w:t>Software for document information processing and data capture</w:t>
            </w:r>
          </w:p>
        </w:tc>
        <w:tc>
          <w:tcPr>
            <w:tcW w:w="1800" w:type="dxa"/>
            <w:tcBorders>
              <w:top w:val="single" w:sz="4" w:space="0" w:color="auto"/>
              <w:left w:val="single" w:sz="4" w:space="0" w:color="auto"/>
              <w:bottom w:val="single" w:sz="4" w:space="0" w:color="auto"/>
              <w:right w:val="single" w:sz="4" w:space="0" w:color="auto"/>
            </w:tcBorders>
          </w:tcPr>
          <w:p w14:paraId="2E2500D8" w14:textId="7742EDC9" w:rsidR="006C6076" w:rsidRPr="00CC44A8" w:rsidRDefault="006C6076" w:rsidP="006C6076">
            <w:pPr>
              <w:rPr>
                <w:sz w:val="18"/>
                <w:szCs w:val="18"/>
              </w:rPr>
            </w:pPr>
            <w:r w:rsidRPr="00CC44A8">
              <w:rPr>
                <w:sz w:val="18"/>
                <w:szCs w:val="18"/>
              </w:rPr>
              <w:t>Application Configuration, Development, and Support</w:t>
            </w:r>
            <w:r w:rsidR="007A1E4F">
              <w:rPr>
                <w:sz w:val="18"/>
                <w:szCs w:val="18"/>
              </w:rPr>
              <w:t>.  Support Document Center staff with technical issues, as applicable</w:t>
            </w:r>
          </w:p>
        </w:tc>
        <w:tc>
          <w:tcPr>
            <w:tcW w:w="2160" w:type="dxa"/>
            <w:tcBorders>
              <w:top w:val="single" w:sz="4" w:space="0" w:color="auto"/>
              <w:left w:val="single" w:sz="4" w:space="0" w:color="auto"/>
              <w:bottom w:val="single" w:sz="4" w:space="0" w:color="auto"/>
              <w:right w:val="single" w:sz="4" w:space="0" w:color="auto"/>
            </w:tcBorders>
          </w:tcPr>
          <w:p w14:paraId="5C9E378F" w14:textId="77777777" w:rsidR="006C6076" w:rsidRPr="00CC44A8" w:rsidRDefault="006C6076" w:rsidP="006C6076">
            <w:pPr>
              <w:rPr>
                <w:sz w:val="18"/>
                <w:szCs w:val="18"/>
              </w:rPr>
            </w:pPr>
            <w:r w:rsidRPr="00CC44A8">
              <w:rPr>
                <w:sz w:val="18"/>
                <w:szCs w:val="18"/>
              </w:rPr>
              <w:t xml:space="preserve">Licensure, </w:t>
            </w:r>
          </w:p>
          <w:p w14:paraId="3CC641AA" w14:textId="77777777" w:rsidR="006C6076" w:rsidRPr="00CC44A8" w:rsidRDefault="006C6076" w:rsidP="006C6076">
            <w:pPr>
              <w:rPr>
                <w:sz w:val="18"/>
                <w:szCs w:val="18"/>
              </w:rPr>
            </w:pPr>
            <w:r w:rsidRPr="00CC44A8">
              <w:rPr>
                <w:sz w:val="18"/>
                <w:szCs w:val="18"/>
              </w:rPr>
              <w:t>Infrastructure Support</w:t>
            </w:r>
          </w:p>
        </w:tc>
      </w:tr>
      <w:tr w:rsidR="006C6076" w:rsidRPr="00B7591F" w14:paraId="2FDDBE7F"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D63EB1E" w14:textId="77777777" w:rsidR="006C6076" w:rsidRPr="00CC44A8" w:rsidRDefault="006C6076" w:rsidP="006C6076">
            <w:pPr>
              <w:rPr>
                <w:sz w:val="18"/>
                <w:szCs w:val="18"/>
              </w:rPr>
            </w:pPr>
            <w:r w:rsidRPr="00CC44A8">
              <w:rPr>
                <w:sz w:val="18"/>
                <w:szCs w:val="18"/>
              </w:rPr>
              <w:t>Adobe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D3FA681" w14:textId="77777777" w:rsidR="006C6076" w:rsidRPr="00CC44A8" w:rsidRDefault="006C6076" w:rsidP="006C6076">
            <w:pPr>
              <w:rPr>
                <w:sz w:val="18"/>
                <w:szCs w:val="18"/>
              </w:rPr>
            </w:pPr>
            <w:r w:rsidRPr="00CC44A8">
              <w:rPr>
                <w:sz w:val="18"/>
                <w:szCs w:val="18"/>
              </w:rPr>
              <w:t>Adobe Acrobat and / or Adobe Reader</w:t>
            </w:r>
          </w:p>
        </w:tc>
        <w:tc>
          <w:tcPr>
            <w:tcW w:w="1530" w:type="dxa"/>
            <w:tcBorders>
              <w:top w:val="single" w:sz="4" w:space="0" w:color="auto"/>
              <w:left w:val="single" w:sz="4" w:space="0" w:color="auto"/>
              <w:bottom w:val="single" w:sz="4" w:space="0" w:color="auto"/>
              <w:right w:val="single" w:sz="4" w:space="0" w:color="auto"/>
            </w:tcBorders>
          </w:tcPr>
          <w:p w14:paraId="4DE37D14" w14:textId="77777777" w:rsidR="006C6076" w:rsidRPr="00CC44A8" w:rsidRDefault="006C6076" w:rsidP="006C6076">
            <w:pPr>
              <w:rPr>
                <w:sz w:val="18"/>
                <w:szCs w:val="18"/>
              </w:rPr>
            </w:pPr>
            <w:r w:rsidRPr="00CC44A8">
              <w:rPr>
                <w:sz w:val="18"/>
                <w:szCs w:val="18"/>
              </w:rPr>
              <w:t>Latest version available</w:t>
            </w:r>
          </w:p>
        </w:tc>
        <w:tc>
          <w:tcPr>
            <w:tcW w:w="2250" w:type="dxa"/>
            <w:tcBorders>
              <w:top w:val="single" w:sz="4" w:space="0" w:color="auto"/>
              <w:left w:val="single" w:sz="4" w:space="0" w:color="auto"/>
              <w:bottom w:val="single" w:sz="4" w:space="0" w:color="auto"/>
              <w:right w:val="single" w:sz="4" w:space="0" w:color="auto"/>
            </w:tcBorders>
          </w:tcPr>
          <w:p w14:paraId="2B42366B" w14:textId="77777777" w:rsidR="006C6076" w:rsidRPr="00CC44A8" w:rsidRDefault="006C6076" w:rsidP="006C6076">
            <w:pPr>
              <w:rPr>
                <w:sz w:val="18"/>
                <w:szCs w:val="18"/>
              </w:rPr>
            </w:pPr>
            <w:r w:rsidRPr="00CC44A8">
              <w:rPr>
                <w:sz w:val="18"/>
                <w:szCs w:val="18"/>
              </w:rPr>
              <w:t>Family of application software and Web services developed by Adobe Systems to view, create, manipulate, print and manage files in Portable Document Format</w:t>
            </w:r>
          </w:p>
        </w:tc>
        <w:tc>
          <w:tcPr>
            <w:tcW w:w="1800" w:type="dxa"/>
            <w:tcBorders>
              <w:top w:val="single" w:sz="4" w:space="0" w:color="auto"/>
              <w:left w:val="single" w:sz="4" w:space="0" w:color="auto"/>
              <w:bottom w:val="single" w:sz="4" w:space="0" w:color="auto"/>
              <w:right w:val="single" w:sz="4" w:space="0" w:color="auto"/>
            </w:tcBorders>
          </w:tcPr>
          <w:p w14:paraId="262E6BA8" w14:textId="0B9FCDDB" w:rsidR="006C6076" w:rsidRPr="00CC44A8" w:rsidRDefault="0005746A" w:rsidP="006C6076">
            <w:pPr>
              <w:rPr>
                <w:sz w:val="18"/>
                <w:szCs w:val="18"/>
              </w:rPr>
            </w:pPr>
            <w:r>
              <w:rPr>
                <w:sz w:val="18"/>
                <w:szCs w:val="18"/>
              </w:rPr>
              <w:t>Support the loading of TIFFs and PDFs into Document Center solution</w:t>
            </w:r>
          </w:p>
        </w:tc>
        <w:tc>
          <w:tcPr>
            <w:tcW w:w="2160" w:type="dxa"/>
            <w:tcBorders>
              <w:top w:val="single" w:sz="4" w:space="0" w:color="auto"/>
              <w:left w:val="single" w:sz="4" w:space="0" w:color="auto"/>
              <w:bottom w:val="single" w:sz="4" w:space="0" w:color="auto"/>
              <w:right w:val="single" w:sz="4" w:space="0" w:color="auto"/>
            </w:tcBorders>
          </w:tcPr>
          <w:p w14:paraId="5DE4DC21" w14:textId="77777777" w:rsidR="006C6076" w:rsidRPr="00CC44A8" w:rsidRDefault="006C6076" w:rsidP="006C6076">
            <w:pPr>
              <w:rPr>
                <w:sz w:val="18"/>
                <w:szCs w:val="18"/>
              </w:rPr>
            </w:pPr>
            <w:r w:rsidRPr="00CC44A8">
              <w:rPr>
                <w:sz w:val="18"/>
                <w:szCs w:val="18"/>
              </w:rPr>
              <w:t>Licensing, Maintenance and Support</w:t>
            </w:r>
          </w:p>
        </w:tc>
      </w:tr>
      <w:tr w:rsidR="00E05F36" w:rsidRPr="00B7591F" w14:paraId="3F66D568"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C01AE6B" w14:textId="0DB168F6" w:rsidR="00E05F36" w:rsidRPr="00CC44A8" w:rsidRDefault="00E05F36" w:rsidP="006C6076">
            <w:pPr>
              <w:rPr>
                <w:sz w:val="18"/>
                <w:szCs w:val="18"/>
              </w:rPr>
            </w:pPr>
            <w:r>
              <w:rPr>
                <w:sz w:val="18"/>
                <w:szCs w:val="18"/>
              </w:rPr>
              <w:t>OPEX Scanners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78D030F" w14:textId="4F3B160D" w:rsidR="00E05F36" w:rsidRPr="00CC44A8" w:rsidRDefault="007A1E4F" w:rsidP="006C6076">
            <w:pPr>
              <w:rPr>
                <w:sz w:val="18"/>
                <w:szCs w:val="18"/>
              </w:rPr>
            </w:pPr>
            <w:r>
              <w:rPr>
                <w:sz w:val="18"/>
                <w:szCs w:val="18"/>
              </w:rPr>
              <w:t>OPEX Scanner</w:t>
            </w:r>
          </w:p>
        </w:tc>
        <w:tc>
          <w:tcPr>
            <w:tcW w:w="1530" w:type="dxa"/>
            <w:tcBorders>
              <w:top w:val="single" w:sz="4" w:space="0" w:color="auto"/>
              <w:left w:val="single" w:sz="4" w:space="0" w:color="auto"/>
              <w:bottom w:val="single" w:sz="4" w:space="0" w:color="auto"/>
              <w:right w:val="single" w:sz="4" w:space="0" w:color="auto"/>
            </w:tcBorders>
          </w:tcPr>
          <w:p w14:paraId="47BB152A" w14:textId="393A0E52" w:rsidR="00E05F36" w:rsidRPr="00CC44A8" w:rsidRDefault="007A1E4F" w:rsidP="006C6076">
            <w:pPr>
              <w:rPr>
                <w:sz w:val="18"/>
                <w:szCs w:val="18"/>
              </w:rPr>
            </w:pPr>
            <w:r>
              <w:rPr>
                <w:sz w:val="18"/>
                <w:szCs w:val="18"/>
              </w:rPr>
              <w:t>Falcon and Falcon RED</w:t>
            </w:r>
          </w:p>
        </w:tc>
        <w:tc>
          <w:tcPr>
            <w:tcW w:w="2250" w:type="dxa"/>
            <w:tcBorders>
              <w:top w:val="single" w:sz="4" w:space="0" w:color="auto"/>
              <w:left w:val="single" w:sz="4" w:space="0" w:color="auto"/>
              <w:bottom w:val="single" w:sz="4" w:space="0" w:color="auto"/>
              <w:right w:val="single" w:sz="4" w:space="0" w:color="auto"/>
            </w:tcBorders>
          </w:tcPr>
          <w:p w14:paraId="6F27C75E" w14:textId="54DC0931" w:rsidR="00E05F36" w:rsidRPr="00CC44A8" w:rsidRDefault="007A1E4F" w:rsidP="006C6076">
            <w:pPr>
              <w:rPr>
                <w:sz w:val="18"/>
                <w:szCs w:val="18"/>
              </w:rPr>
            </w:pPr>
            <w:r>
              <w:rPr>
                <w:sz w:val="18"/>
                <w:szCs w:val="18"/>
              </w:rPr>
              <w:t>High volume scanners used to process all documents submitted to DFR Document Center.  Jobs on these scanners interact with Captiva.</w:t>
            </w:r>
          </w:p>
        </w:tc>
        <w:tc>
          <w:tcPr>
            <w:tcW w:w="1800" w:type="dxa"/>
            <w:tcBorders>
              <w:top w:val="single" w:sz="4" w:space="0" w:color="auto"/>
              <w:left w:val="single" w:sz="4" w:space="0" w:color="auto"/>
              <w:bottom w:val="single" w:sz="4" w:space="0" w:color="auto"/>
              <w:right w:val="single" w:sz="4" w:space="0" w:color="auto"/>
            </w:tcBorders>
          </w:tcPr>
          <w:p w14:paraId="64185C8E" w14:textId="4E4EB816" w:rsidR="00E05F36" w:rsidRDefault="007A1E4F" w:rsidP="006C6076">
            <w:pPr>
              <w:rPr>
                <w:sz w:val="18"/>
                <w:szCs w:val="18"/>
              </w:rPr>
            </w:pPr>
            <w:r>
              <w:rPr>
                <w:sz w:val="18"/>
                <w:szCs w:val="18"/>
              </w:rPr>
              <w:t>Ensure OPEX Scanners jobs are supported, including the interaction with Captiva.  Support Document Center staff with technical issues, as applicable</w:t>
            </w:r>
          </w:p>
        </w:tc>
        <w:tc>
          <w:tcPr>
            <w:tcW w:w="2160" w:type="dxa"/>
            <w:tcBorders>
              <w:top w:val="single" w:sz="4" w:space="0" w:color="auto"/>
              <w:left w:val="single" w:sz="4" w:space="0" w:color="auto"/>
              <w:bottom w:val="single" w:sz="4" w:space="0" w:color="auto"/>
              <w:right w:val="single" w:sz="4" w:space="0" w:color="auto"/>
            </w:tcBorders>
          </w:tcPr>
          <w:p w14:paraId="1DB7299A" w14:textId="77777777" w:rsidR="007A1E4F" w:rsidRPr="00CC44A8" w:rsidRDefault="007A1E4F" w:rsidP="007A1E4F">
            <w:pPr>
              <w:rPr>
                <w:sz w:val="18"/>
                <w:szCs w:val="18"/>
              </w:rPr>
            </w:pPr>
            <w:r w:rsidRPr="00CC44A8">
              <w:rPr>
                <w:sz w:val="18"/>
                <w:szCs w:val="18"/>
              </w:rPr>
              <w:t xml:space="preserve">Licensure, </w:t>
            </w:r>
          </w:p>
          <w:p w14:paraId="15A393B9" w14:textId="16C3AD19" w:rsidR="00E05F36" w:rsidRPr="00CC44A8" w:rsidRDefault="007A1E4F" w:rsidP="007A1E4F">
            <w:pPr>
              <w:rPr>
                <w:sz w:val="18"/>
                <w:szCs w:val="18"/>
              </w:rPr>
            </w:pPr>
            <w:r w:rsidRPr="00CC44A8">
              <w:rPr>
                <w:sz w:val="18"/>
                <w:szCs w:val="18"/>
              </w:rPr>
              <w:t>Infrastructure Support</w:t>
            </w:r>
          </w:p>
        </w:tc>
      </w:tr>
      <w:tr w:rsidR="00A75AA8" w:rsidRPr="00B7591F" w14:paraId="6AB097ED"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13A236B" w14:textId="4BF5886C" w:rsidR="00A75AA8" w:rsidRDefault="00A75AA8" w:rsidP="006C6076">
            <w:pPr>
              <w:rPr>
                <w:sz w:val="18"/>
                <w:szCs w:val="18"/>
              </w:rPr>
            </w:pPr>
            <w:r>
              <w:rPr>
                <w:sz w:val="18"/>
                <w:szCs w:val="18"/>
              </w:rPr>
              <w:t>Multifunction Printers (MFPs)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6D7272" w14:textId="598F6D1B" w:rsidR="00A75AA8" w:rsidRDefault="00A75AA8" w:rsidP="006C6076">
            <w:pPr>
              <w:rPr>
                <w:sz w:val="18"/>
                <w:szCs w:val="18"/>
              </w:rPr>
            </w:pPr>
            <w:r>
              <w:rPr>
                <w:sz w:val="18"/>
                <w:szCs w:val="18"/>
              </w:rPr>
              <w:t>Ricoh</w:t>
            </w:r>
          </w:p>
        </w:tc>
        <w:tc>
          <w:tcPr>
            <w:tcW w:w="1530" w:type="dxa"/>
            <w:tcBorders>
              <w:top w:val="single" w:sz="4" w:space="0" w:color="auto"/>
              <w:left w:val="single" w:sz="4" w:space="0" w:color="auto"/>
              <w:bottom w:val="single" w:sz="4" w:space="0" w:color="auto"/>
              <w:right w:val="single" w:sz="4" w:space="0" w:color="auto"/>
            </w:tcBorders>
          </w:tcPr>
          <w:p w14:paraId="47CC708E" w14:textId="713E0C5F" w:rsidR="00A75AA8" w:rsidRDefault="00A75AA8" w:rsidP="006C6076">
            <w:pPr>
              <w:rPr>
                <w:sz w:val="18"/>
                <w:szCs w:val="18"/>
              </w:rPr>
            </w:pPr>
            <w:r>
              <w:rPr>
                <w:sz w:val="18"/>
                <w:szCs w:val="18"/>
              </w:rPr>
              <w:t>N/A</w:t>
            </w:r>
          </w:p>
        </w:tc>
        <w:tc>
          <w:tcPr>
            <w:tcW w:w="2250" w:type="dxa"/>
            <w:tcBorders>
              <w:top w:val="single" w:sz="4" w:space="0" w:color="auto"/>
              <w:left w:val="single" w:sz="4" w:space="0" w:color="auto"/>
              <w:bottom w:val="single" w:sz="4" w:space="0" w:color="auto"/>
              <w:right w:val="single" w:sz="4" w:space="0" w:color="auto"/>
            </w:tcBorders>
          </w:tcPr>
          <w:p w14:paraId="0906DC38" w14:textId="13826924" w:rsidR="00A75AA8" w:rsidRDefault="00A75AA8" w:rsidP="006C6076">
            <w:pPr>
              <w:rPr>
                <w:sz w:val="18"/>
                <w:szCs w:val="18"/>
              </w:rPr>
            </w:pPr>
            <w:r>
              <w:rPr>
                <w:sz w:val="18"/>
                <w:szCs w:val="18"/>
              </w:rPr>
              <w:t>MFPs set up in State Local Offices (LOs) used by workers and clients to scan in documents, including barcoded documents</w:t>
            </w:r>
          </w:p>
        </w:tc>
        <w:tc>
          <w:tcPr>
            <w:tcW w:w="1800" w:type="dxa"/>
            <w:tcBorders>
              <w:top w:val="single" w:sz="4" w:space="0" w:color="auto"/>
              <w:left w:val="single" w:sz="4" w:space="0" w:color="auto"/>
              <w:bottom w:val="single" w:sz="4" w:space="0" w:color="auto"/>
              <w:right w:val="single" w:sz="4" w:space="0" w:color="auto"/>
            </w:tcBorders>
          </w:tcPr>
          <w:p w14:paraId="673B01A5" w14:textId="6254CAF5" w:rsidR="00A75AA8" w:rsidRDefault="00A75AA8" w:rsidP="006C6076">
            <w:pPr>
              <w:rPr>
                <w:sz w:val="18"/>
                <w:szCs w:val="18"/>
              </w:rPr>
            </w:pPr>
            <w:r>
              <w:rPr>
                <w:sz w:val="18"/>
                <w:szCs w:val="18"/>
              </w:rPr>
              <w:t>Support, with Ricoh, the assurance of documents routed to the Document Center correctly to applicable processing queues, including indexing to cases</w:t>
            </w:r>
          </w:p>
        </w:tc>
        <w:tc>
          <w:tcPr>
            <w:tcW w:w="2160" w:type="dxa"/>
            <w:tcBorders>
              <w:top w:val="single" w:sz="4" w:space="0" w:color="auto"/>
              <w:left w:val="single" w:sz="4" w:space="0" w:color="auto"/>
              <w:bottom w:val="single" w:sz="4" w:space="0" w:color="auto"/>
              <w:right w:val="single" w:sz="4" w:space="0" w:color="auto"/>
            </w:tcBorders>
          </w:tcPr>
          <w:p w14:paraId="5DBB04B6" w14:textId="5EC0EFE0" w:rsidR="00A75AA8" w:rsidRPr="00CC44A8" w:rsidRDefault="00A75AA8" w:rsidP="007A1E4F">
            <w:pPr>
              <w:rPr>
                <w:sz w:val="18"/>
                <w:szCs w:val="18"/>
              </w:rPr>
            </w:pPr>
            <w:r>
              <w:rPr>
                <w:sz w:val="18"/>
                <w:szCs w:val="18"/>
              </w:rPr>
              <w:t>Licensure, Infrastructure Support / Agreement with Ricoh</w:t>
            </w:r>
          </w:p>
        </w:tc>
      </w:tr>
      <w:tr w:rsidR="006C6076" w:rsidRPr="00B7591F" w14:paraId="3D483699"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E1E62D" w14:textId="0BA70E06" w:rsidR="006C6076" w:rsidRPr="00CC44A8" w:rsidRDefault="00A633B2" w:rsidP="006C6076">
            <w:pPr>
              <w:jc w:val="center"/>
              <w:rPr>
                <w:b/>
                <w:sz w:val="22"/>
                <w:szCs w:val="18"/>
              </w:rPr>
            </w:pPr>
            <w:proofErr w:type="spellStart"/>
            <w:r>
              <w:rPr>
                <w:b/>
                <w:sz w:val="22"/>
                <w:szCs w:val="18"/>
              </w:rPr>
              <w:t>Genesys</w:t>
            </w:r>
            <w:proofErr w:type="spellEnd"/>
            <w:r>
              <w:rPr>
                <w:b/>
                <w:sz w:val="22"/>
                <w:szCs w:val="18"/>
              </w:rPr>
              <w:t xml:space="preserve"> Phone </w:t>
            </w:r>
            <w:r w:rsidR="006C6076" w:rsidRPr="00CC44A8">
              <w:rPr>
                <w:b/>
                <w:sz w:val="22"/>
                <w:szCs w:val="18"/>
              </w:rPr>
              <w:t>I3/IVR – Contractor</w:t>
            </w:r>
            <w:r w:rsidR="007A1E4F">
              <w:rPr>
                <w:b/>
                <w:sz w:val="22"/>
                <w:szCs w:val="18"/>
              </w:rPr>
              <w:t xml:space="preserve"> (see </w:t>
            </w:r>
            <w:proofErr w:type="spellStart"/>
            <w:r w:rsidR="007A1E4F">
              <w:rPr>
                <w:b/>
                <w:sz w:val="22"/>
                <w:szCs w:val="18"/>
              </w:rPr>
              <w:t>Att</w:t>
            </w:r>
            <w:proofErr w:type="spellEnd"/>
            <w:r w:rsidR="007A1E4F">
              <w:rPr>
                <w:b/>
                <w:sz w:val="22"/>
                <w:szCs w:val="18"/>
              </w:rPr>
              <w:t xml:space="preserve"> J – I3-IVR </w:t>
            </w:r>
            <w:proofErr w:type="spellStart"/>
            <w:r w:rsidR="007A1E4F">
              <w:rPr>
                <w:b/>
                <w:sz w:val="22"/>
                <w:szCs w:val="18"/>
              </w:rPr>
              <w:t>Genesys</w:t>
            </w:r>
            <w:proofErr w:type="spellEnd"/>
            <w:r w:rsidR="007A1E4F">
              <w:rPr>
                <w:b/>
                <w:sz w:val="22"/>
                <w:szCs w:val="18"/>
              </w:rPr>
              <w:t xml:space="preserve"> </w:t>
            </w:r>
            <w:proofErr w:type="spellStart"/>
            <w:r w:rsidR="007A1E4F">
              <w:rPr>
                <w:b/>
                <w:sz w:val="22"/>
                <w:szCs w:val="18"/>
              </w:rPr>
              <w:t>PureConnect</w:t>
            </w:r>
            <w:proofErr w:type="spellEnd"/>
            <w:r w:rsidR="007A1E4F">
              <w:rPr>
                <w:b/>
                <w:sz w:val="22"/>
                <w:szCs w:val="18"/>
              </w:rPr>
              <w:t xml:space="preserve"> System Overview)</w:t>
            </w:r>
          </w:p>
        </w:tc>
      </w:tr>
      <w:tr w:rsidR="006C6076" w:rsidRPr="00B7591F" w14:paraId="186AA5DA"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66354CA" w14:textId="77777777" w:rsidR="006C6076" w:rsidRPr="00CC44A8" w:rsidRDefault="006C6076" w:rsidP="006C6076">
            <w:pPr>
              <w:rPr>
                <w:sz w:val="18"/>
                <w:szCs w:val="18"/>
              </w:rPr>
            </w:pPr>
            <w:bookmarkStart w:id="15" w:name="_Hlk524695782"/>
            <w:proofErr w:type="spellStart"/>
            <w:r w:rsidRPr="00CC44A8">
              <w:rPr>
                <w:sz w:val="18"/>
                <w:szCs w:val="18"/>
              </w:rPr>
              <w:t>Genesys</w:t>
            </w:r>
            <w:proofErr w:type="spellEnd"/>
            <w:r w:rsidRPr="00CC44A8">
              <w:rPr>
                <w:sz w:val="18"/>
                <w:szCs w:val="18"/>
              </w:rPr>
              <w:t xml:space="preserve"> </w:t>
            </w:r>
            <w:proofErr w:type="spellStart"/>
            <w:r w:rsidRPr="00CC44A8">
              <w:rPr>
                <w:sz w:val="18"/>
                <w:szCs w:val="18"/>
              </w:rPr>
              <w:t>Pureconnect</w:t>
            </w:r>
            <w:proofErr w:type="spellEnd"/>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BB88E9D" w14:textId="77777777" w:rsidR="006C6076" w:rsidRPr="00CC44A8" w:rsidRDefault="006C6076" w:rsidP="006C6076">
            <w:pPr>
              <w:rPr>
                <w:sz w:val="18"/>
                <w:szCs w:val="18"/>
              </w:rPr>
            </w:pPr>
            <w:r w:rsidRPr="00CC44A8">
              <w:rPr>
                <w:sz w:val="18"/>
                <w:szCs w:val="18"/>
              </w:rPr>
              <w:t>Interaction Desktop,</w:t>
            </w:r>
          </w:p>
          <w:p w14:paraId="724416F1" w14:textId="77777777" w:rsidR="006C6076" w:rsidRPr="00CC44A8" w:rsidRDefault="006C6076" w:rsidP="006C6076">
            <w:pPr>
              <w:rPr>
                <w:sz w:val="18"/>
                <w:szCs w:val="18"/>
              </w:rPr>
            </w:pPr>
            <w:r w:rsidRPr="00CC44A8">
              <w:rPr>
                <w:sz w:val="18"/>
                <w:szCs w:val="18"/>
              </w:rPr>
              <w:t>Interaction Center Business Manager,</w:t>
            </w:r>
          </w:p>
          <w:p w14:paraId="393109C5" w14:textId="77777777" w:rsidR="006C6076" w:rsidRPr="00CC44A8" w:rsidRDefault="006C6076" w:rsidP="006C6076">
            <w:pPr>
              <w:rPr>
                <w:sz w:val="18"/>
                <w:szCs w:val="18"/>
              </w:rPr>
            </w:pPr>
            <w:r w:rsidRPr="00CC44A8">
              <w:rPr>
                <w:sz w:val="18"/>
                <w:szCs w:val="18"/>
              </w:rPr>
              <w:t>Interaction Administrator,</w:t>
            </w:r>
          </w:p>
          <w:p w14:paraId="2950ABE6" w14:textId="77777777" w:rsidR="006C6076" w:rsidRPr="00CC44A8" w:rsidRDefault="006C6076" w:rsidP="006C6076">
            <w:pPr>
              <w:rPr>
                <w:sz w:val="18"/>
                <w:szCs w:val="18"/>
              </w:rPr>
            </w:pPr>
            <w:r w:rsidRPr="00CC44A8">
              <w:rPr>
                <w:sz w:val="18"/>
                <w:szCs w:val="18"/>
              </w:rPr>
              <w:t>Interaction Attendant</w:t>
            </w:r>
          </w:p>
          <w:p w14:paraId="16DF6E86" w14:textId="77777777" w:rsidR="006C6076" w:rsidRPr="00CC44A8" w:rsidRDefault="006C6076" w:rsidP="006C6076">
            <w:pPr>
              <w:rPr>
                <w:sz w:val="18"/>
                <w:szCs w:val="18"/>
              </w:rPr>
            </w:pPr>
            <w:r w:rsidRPr="00CC44A8">
              <w:rPr>
                <w:sz w:val="18"/>
                <w:szCs w:val="18"/>
              </w:rPr>
              <w:t>Interaction Log Viewer</w:t>
            </w:r>
          </w:p>
        </w:tc>
        <w:tc>
          <w:tcPr>
            <w:tcW w:w="1530" w:type="dxa"/>
            <w:tcBorders>
              <w:top w:val="single" w:sz="4" w:space="0" w:color="auto"/>
              <w:left w:val="single" w:sz="4" w:space="0" w:color="auto"/>
              <w:bottom w:val="single" w:sz="4" w:space="0" w:color="auto"/>
              <w:right w:val="single" w:sz="4" w:space="0" w:color="auto"/>
            </w:tcBorders>
          </w:tcPr>
          <w:p w14:paraId="149FC799" w14:textId="77777777" w:rsidR="006C6076" w:rsidRPr="00CC44A8" w:rsidRDefault="006C6076" w:rsidP="006C6076">
            <w:pPr>
              <w:rPr>
                <w:sz w:val="18"/>
                <w:szCs w:val="18"/>
              </w:rPr>
            </w:pPr>
            <w:r w:rsidRPr="00CC44A8">
              <w:rPr>
                <w:sz w:val="18"/>
                <w:szCs w:val="18"/>
              </w:rPr>
              <w:t>2018 R3</w:t>
            </w:r>
          </w:p>
        </w:tc>
        <w:tc>
          <w:tcPr>
            <w:tcW w:w="2250" w:type="dxa"/>
            <w:tcBorders>
              <w:top w:val="single" w:sz="4" w:space="0" w:color="auto"/>
              <w:left w:val="single" w:sz="4" w:space="0" w:color="auto"/>
              <w:bottom w:val="single" w:sz="4" w:space="0" w:color="auto"/>
              <w:right w:val="single" w:sz="4" w:space="0" w:color="auto"/>
            </w:tcBorders>
          </w:tcPr>
          <w:p w14:paraId="50B905E8" w14:textId="77777777" w:rsidR="006C6076" w:rsidRPr="00CC44A8" w:rsidRDefault="006C6076" w:rsidP="006C6076">
            <w:pPr>
              <w:rPr>
                <w:sz w:val="18"/>
                <w:szCs w:val="18"/>
              </w:rPr>
            </w:pPr>
            <w:r w:rsidRPr="00CC44A8">
              <w:rPr>
                <w:sz w:val="18"/>
                <w:szCs w:val="18"/>
              </w:rPr>
              <w:t>Application software required to support the DFR Phone System and contact center applications</w:t>
            </w:r>
          </w:p>
        </w:tc>
        <w:tc>
          <w:tcPr>
            <w:tcW w:w="1800" w:type="dxa"/>
            <w:tcBorders>
              <w:top w:val="single" w:sz="4" w:space="0" w:color="auto"/>
              <w:left w:val="single" w:sz="4" w:space="0" w:color="auto"/>
              <w:bottom w:val="single" w:sz="4" w:space="0" w:color="auto"/>
              <w:right w:val="single" w:sz="4" w:space="0" w:color="auto"/>
            </w:tcBorders>
          </w:tcPr>
          <w:p w14:paraId="65248080" w14:textId="31EB7EF2" w:rsidR="006C6076" w:rsidRPr="00CC44A8" w:rsidRDefault="006C6076" w:rsidP="006C6076">
            <w:pPr>
              <w:rPr>
                <w:sz w:val="18"/>
                <w:szCs w:val="18"/>
              </w:rPr>
            </w:pPr>
            <w:r w:rsidRPr="00CC44A8">
              <w:rPr>
                <w:sz w:val="18"/>
                <w:szCs w:val="18"/>
              </w:rPr>
              <w:t>Development, Configuration, and Support</w:t>
            </w:r>
            <w:r w:rsidR="007A1E4F">
              <w:rPr>
                <w:sz w:val="18"/>
                <w:szCs w:val="18"/>
              </w:rPr>
              <w:t xml:space="preserve"> of </w:t>
            </w:r>
            <w:proofErr w:type="spellStart"/>
            <w:r w:rsidR="007A1E4F">
              <w:rPr>
                <w:sz w:val="18"/>
                <w:szCs w:val="18"/>
              </w:rPr>
              <w:t>Att</w:t>
            </w:r>
            <w:proofErr w:type="spellEnd"/>
            <w:r w:rsidR="007A1E4F">
              <w:rPr>
                <w:sz w:val="18"/>
                <w:szCs w:val="18"/>
              </w:rPr>
              <w:t xml:space="preserve"> J noted components</w:t>
            </w:r>
          </w:p>
        </w:tc>
        <w:tc>
          <w:tcPr>
            <w:tcW w:w="2160" w:type="dxa"/>
            <w:tcBorders>
              <w:top w:val="single" w:sz="4" w:space="0" w:color="auto"/>
              <w:left w:val="single" w:sz="4" w:space="0" w:color="auto"/>
              <w:bottom w:val="single" w:sz="4" w:space="0" w:color="auto"/>
              <w:right w:val="single" w:sz="4" w:space="0" w:color="auto"/>
            </w:tcBorders>
          </w:tcPr>
          <w:p w14:paraId="4462ABEE" w14:textId="77777777" w:rsidR="006C6076" w:rsidRPr="00CC44A8" w:rsidRDefault="006C6076" w:rsidP="006C6076">
            <w:pPr>
              <w:rPr>
                <w:sz w:val="18"/>
                <w:szCs w:val="18"/>
              </w:rPr>
            </w:pPr>
            <w:r w:rsidRPr="00CC44A8">
              <w:rPr>
                <w:sz w:val="18"/>
                <w:szCs w:val="18"/>
              </w:rPr>
              <w:t>Licensing, Configuration, Maintenance and Support</w:t>
            </w:r>
          </w:p>
        </w:tc>
      </w:tr>
      <w:tr w:rsidR="006C6076" w:rsidRPr="00B7591F" w14:paraId="36A94D2F"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E694E3F" w14:textId="77777777" w:rsidR="006C6076" w:rsidRPr="00CC44A8" w:rsidRDefault="006C6076" w:rsidP="006C6076">
            <w:pPr>
              <w:rPr>
                <w:sz w:val="18"/>
                <w:szCs w:val="18"/>
              </w:rPr>
            </w:pPr>
            <w:r w:rsidRPr="00CC44A8">
              <w:rPr>
                <w:sz w:val="18"/>
                <w:szCs w:val="18"/>
              </w:rPr>
              <w:t>Windows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8EBAD9D" w14:textId="77777777" w:rsidR="006C6076" w:rsidRPr="00CC44A8" w:rsidRDefault="006C6076" w:rsidP="006C6076">
            <w:pPr>
              <w:rPr>
                <w:sz w:val="18"/>
                <w:szCs w:val="18"/>
              </w:rPr>
            </w:pPr>
            <w:r w:rsidRPr="00CC44A8">
              <w:rPr>
                <w:sz w:val="18"/>
                <w:szCs w:val="18"/>
              </w:rPr>
              <w:t>Windows Operating System</w:t>
            </w:r>
          </w:p>
        </w:tc>
        <w:tc>
          <w:tcPr>
            <w:tcW w:w="1530" w:type="dxa"/>
            <w:tcBorders>
              <w:top w:val="single" w:sz="4" w:space="0" w:color="auto"/>
              <w:left w:val="single" w:sz="4" w:space="0" w:color="auto"/>
              <w:bottom w:val="single" w:sz="4" w:space="0" w:color="auto"/>
              <w:right w:val="single" w:sz="4" w:space="0" w:color="auto"/>
            </w:tcBorders>
          </w:tcPr>
          <w:p w14:paraId="44703B00" w14:textId="77777777" w:rsidR="006C6076" w:rsidRPr="00CC44A8" w:rsidRDefault="006C6076" w:rsidP="006C6076">
            <w:pPr>
              <w:rPr>
                <w:sz w:val="18"/>
                <w:szCs w:val="18"/>
              </w:rPr>
            </w:pPr>
            <w:r w:rsidRPr="00CC44A8">
              <w:rPr>
                <w:sz w:val="18"/>
                <w:szCs w:val="18"/>
              </w:rPr>
              <w:t xml:space="preserve">Windows 10 </w:t>
            </w:r>
          </w:p>
        </w:tc>
        <w:tc>
          <w:tcPr>
            <w:tcW w:w="2250" w:type="dxa"/>
            <w:tcBorders>
              <w:top w:val="single" w:sz="4" w:space="0" w:color="auto"/>
              <w:left w:val="single" w:sz="4" w:space="0" w:color="auto"/>
              <w:bottom w:val="single" w:sz="4" w:space="0" w:color="auto"/>
              <w:right w:val="single" w:sz="4" w:space="0" w:color="auto"/>
            </w:tcBorders>
          </w:tcPr>
          <w:p w14:paraId="2094361C" w14:textId="77777777" w:rsidR="006C6076" w:rsidRPr="00CC44A8" w:rsidRDefault="006C6076" w:rsidP="006C6076">
            <w:pPr>
              <w:rPr>
                <w:sz w:val="18"/>
                <w:szCs w:val="18"/>
              </w:rPr>
            </w:pPr>
            <w:r w:rsidRPr="00CC44A8">
              <w:rPr>
                <w:sz w:val="18"/>
                <w:szCs w:val="18"/>
              </w:rPr>
              <w:t xml:space="preserve">Operating system to support </w:t>
            </w:r>
            <w:proofErr w:type="spellStart"/>
            <w:r w:rsidRPr="00CC44A8">
              <w:rPr>
                <w:sz w:val="18"/>
                <w:szCs w:val="18"/>
              </w:rPr>
              <w:t>Genesys</w:t>
            </w:r>
            <w:proofErr w:type="spellEnd"/>
            <w:r w:rsidRPr="00CC44A8">
              <w:rPr>
                <w:sz w:val="18"/>
                <w:szCs w:val="18"/>
              </w:rPr>
              <w:t xml:space="preserve"> software</w:t>
            </w:r>
          </w:p>
        </w:tc>
        <w:tc>
          <w:tcPr>
            <w:tcW w:w="1800" w:type="dxa"/>
            <w:tcBorders>
              <w:top w:val="single" w:sz="4" w:space="0" w:color="auto"/>
              <w:left w:val="single" w:sz="4" w:space="0" w:color="auto"/>
              <w:bottom w:val="single" w:sz="4" w:space="0" w:color="auto"/>
              <w:right w:val="single" w:sz="4" w:space="0" w:color="auto"/>
            </w:tcBorders>
          </w:tcPr>
          <w:p w14:paraId="70EC921B" w14:textId="02317FEE" w:rsidR="006C6076" w:rsidRPr="00CC44A8" w:rsidRDefault="0092460B" w:rsidP="006C6076">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3EAE1004" w14:textId="18F81F7D" w:rsidR="006C6076" w:rsidRPr="00CC44A8" w:rsidRDefault="007A1E4F" w:rsidP="006C6076">
            <w:pPr>
              <w:rPr>
                <w:sz w:val="18"/>
                <w:szCs w:val="18"/>
              </w:rPr>
            </w:pPr>
            <w:r>
              <w:rPr>
                <w:sz w:val="18"/>
                <w:szCs w:val="18"/>
              </w:rPr>
              <w:t>None</w:t>
            </w:r>
          </w:p>
        </w:tc>
      </w:tr>
      <w:bookmarkEnd w:id="15"/>
      <w:tr w:rsidR="00A633B2" w:rsidRPr="00B7591F" w14:paraId="6E2C0168"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802D4DA" w14:textId="77777777" w:rsidR="00A633B2" w:rsidRPr="00CC44A8" w:rsidRDefault="00A633B2" w:rsidP="00A633B2">
            <w:pPr>
              <w:rPr>
                <w:sz w:val="18"/>
                <w:szCs w:val="18"/>
              </w:rPr>
            </w:pPr>
            <w:r w:rsidRPr="00CC44A8">
              <w:rPr>
                <w:sz w:val="18"/>
                <w:szCs w:val="18"/>
              </w:rPr>
              <w:t>SDK</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AC5B54" w14:textId="77777777" w:rsidR="00A633B2" w:rsidRPr="00CC44A8" w:rsidRDefault="00A633B2" w:rsidP="00A633B2">
            <w:pPr>
              <w:rPr>
                <w:sz w:val="18"/>
                <w:szCs w:val="18"/>
              </w:rPr>
            </w:pPr>
            <w:r w:rsidRPr="00CC44A8">
              <w:rPr>
                <w:sz w:val="18"/>
                <w:szCs w:val="18"/>
              </w:rPr>
              <w:t>Microsoft .Net Framework SDK</w:t>
            </w:r>
          </w:p>
        </w:tc>
        <w:tc>
          <w:tcPr>
            <w:tcW w:w="1530" w:type="dxa"/>
            <w:tcBorders>
              <w:top w:val="single" w:sz="4" w:space="0" w:color="auto"/>
              <w:left w:val="single" w:sz="4" w:space="0" w:color="auto"/>
              <w:bottom w:val="single" w:sz="4" w:space="0" w:color="auto"/>
              <w:right w:val="single" w:sz="4" w:space="0" w:color="auto"/>
            </w:tcBorders>
          </w:tcPr>
          <w:p w14:paraId="52387ED4" w14:textId="77777777" w:rsidR="00A633B2" w:rsidRPr="00CC44A8" w:rsidRDefault="00A633B2" w:rsidP="00A633B2">
            <w:pPr>
              <w:rPr>
                <w:sz w:val="18"/>
                <w:szCs w:val="18"/>
              </w:rPr>
            </w:pPr>
            <w:r w:rsidRPr="00CC44A8">
              <w:rPr>
                <w:sz w:val="18"/>
                <w:szCs w:val="18"/>
              </w:rPr>
              <w:t>4.7</w:t>
            </w:r>
          </w:p>
        </w:tc>
        <w:tc>
          <w:tcPr>
            <w:tcW w:w="2250" w:type="dxa"/>
            <w:tcBorders>
              <w:top w:val="single" w:sz="4" w:space="0" w:color="auto"/>
              <w:left w:val="single" w:sz="4" w:space="0" w:color="auto"/>
              <w:bottom w:val="single" w:sz="4" w:space="0" w:color="auto"/>
              <w:right w:val="single" w:sz="4" w:space="0" w:color="auto"/>
            </w:tcBorders>
          </w:tcPr>
          <w:p w14:paraId="5C6678A2" w14:textId="77777777" w:rsidR="00A633B2" w:rsidRPr="00CC44A8" w:rsidRDefault="00A633B2" w:rsidP="00A633B2">
            <w:pPr>
              <w:rPr>
                <w:sz w:val="18"/>
                <w:szCs w:val="18"/>
              </w:rPr>
            </w:pPr>
            <w:r w:rsidRPr="00CC44A8">
              <w:rPr>
                <w:sz w:val="18"/>
                <w:szCs w:val="18"/>
              </w:rPr>
              <w:t>Software Development Kit to create, develop and run applications in Windows and .Net Framework</w:t>
            </w:r>
          </w:p>
        </w:tc>
        <w:tc>
          <w:tcPr>
            <w:tcW w:w="1800" w:type="dxa"/>
            <w:tcBorders>
              <w:top w:val="single" w:sz="4" w:space="0" w:color="auto"/>
              <w:left w:val="single" w:sz="4" w:space="0" w:color="auto"/>
              <w:bottom w:val="single" w:sz="4" w:space="0" w:color="auto"/>
              <w:right w:val="single" w:sz="4" w:space="0" w:color="auto"/>
            </w:tcBorders>
          </w:tcPr>
          <w:p w14:paraId="7D494318" w14:textId="47964A2B" w:rsidR="00A633B2" w:rsidRDefault="00A633B2" w:rsidP="00A633B2">
            <w:pPr>
              <w:rPr>
                <w:sz w:val="18"/>
                <w:szCs w:val="18"/>
              </w:rPr>
            </w:pPr>
            <w:r w:rsidRPr="00CC44A8">
              <w:rPr>
                <w:sz w:val="18"/>
                <w:szCs w:val="18"/>
              </w:rPr>
              <w:t>Development and Configuration</w:t>
            </w:r>
            <w:r>
              <w:rPr>
                <w:sz w:val="18"/>
                <w:szCs w:val="18"/>
              </w:rPr>
              <w:t>.  Licensure.</w:t>
            </w:r>
          </w:p>
          <w:p w14:paraId="622ED516" w14:textId="5E5BA802" w:rsidR="00A633B2" w:rsidRPr="00CC44A8" w:rsidRDefault="00A633B2" w:rsidP="00A633B2">
            <w:pPr>
              <w:rPr>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9B19EF5" w14:textId="3E458E69" w:rsidR="00A633B2" w:rsidRPr="00CC44A8" w:rsidRDefault="0092460B" w:rsidP="00A633B2">
            <w:pPr>
              <w:rPr>
                <w:sz w:val="18"/>
                <w:szCs w:val="18"/>
              </w:rPr>
            </w:pPr>
            <w:r>
              <w:rPr>
                <w:sz w:val="18"/>
                <w:szCs w:val="18"/>
              </w:rPr>
              <w:t>None</w:t>
            </w:r>
          </w:p>
        </w:tc>
      </w:tr>
      <w:tr w:rsidR="00A633B2" w:rsidRPr="00B7591F" w14:paraId="1F593699"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93EDBE8" w14:textId="77777777" w:rsidR="00A633B2" w:rsidRPr="00CC44A8" w:rsidRDefault="00A633B2" w:rsidP="00A633B2">
            <w:pPr>
              <w:rPr>
                <w:sz w:val="18"/>
                <w:szCs w:val="18"/>
              </w:rPr>
            </w:pPr>
            <w:bookmarkStart w:id="16" w:name="_Hlk521061742"/>
            <w:r w:rsidRPr="00CC44A8">
              <w:rPr>
                <w:sz w:val="18"/>
                <w:szCs w:val="18"/>
              </w:rPr>
              <w:lastRenderedPageBreak/>
              <w:t>Multimedia Processing</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B872720" w14:textId="77777777" w:rsidR="00A633B2" w:rsidRPr="00CC44A8" w:rsidRDefault="00A633B2" w:rsidP="00A633B2">
            <w:pPr>
              <w:rPr>
                <w:sz w:val="18"/>
                <w:szCs w:val="18"/>
              </w:rPr>
            </w:pPr>
            <w:r w:rsidRPr="00CC44A8">
              <w:rPr>
                <w:sz w:val="18"/>
                <w:szCs w:val="18"/>
              </w:rPr>
              <w:t>AVS4You</w:t>
            </w:r>
          </w:p>
        </w:tc>
        <w:tc>
          <w:tcPr>
            <w:tcW w:w="1530" w:type="dxa"/>
            <w:tcBorders>
              <w:top w:val="single" w:sz="4" w:space="0" w:color="auto"/>
              <w:left w:val="single" w:sz="4" w:space="0" w:color="auto"/>
              <w:bottom w:val="single" w:sz="4" w:space="0" w:color="auto"/>
              <w:right w:val="single" w:sz="4" w:space="0" w:color="auto"/>
            </w:tcBorders>
          </w:tcPr>
          <w:p w14:paraId="3AF4DA48" w14:textId="77777777" w:rsidR="00A633B2" w:rsidRPr="00CC44A8" w:rsidRDefault="00A633B2" w:rsidP="00A633B2">
            <w:pPr>
              <w:rPr>
                <w:sz w:val="18"/>
                <w:szCs w:val="18"/>
              </w:rPr>
            </w:pPr>
            <w:r w:rsidRPr="00CC44A8">
              <w:rPr>
                <w:sz w:val="18"/>
                <w:szCs w:val="18"/>
              </w:rPr>
              <w:t>8.5</w:t>
            </w:r>
          </w:p>
        </w:tc>
        <w:tc>
          <w:tcPr>
            <w:tcW w:w="2250" w:type="dxa"/>
            <w:tcBorders>
              <w:top w:val="single" w:sz="4" w:space="0" w:color="auto"/>
              <w:left w:val="single" w:sz="4" w:space="0" w:color="auto"/>
              <w:bottom w:val="single" w:sz="4" w:space="0" w:color="auto"/>
              <w:right w:val="single" w:sz="4" w:space="0" w:color="auto"/>
            </w:tcBorders>
          </w:tcPr>
          <w:p w14:paraId="5E66C61C" w14:textId="77777777" w:rsidR="00A633B2" w:rsidRPr="00CC44A8" w:rsidRDefault="00A633B2" w:rsidP="00A633B2">
            <w:pPr>
              <w:rPr>
                <w:sz w:val="18"/>
                <w:szCs w:val="18"/>
              </w:rPr>
            </w:pPr>
            <w:r w:rsidRPr="00CC44A8">
              <w:rPr>
                <w:sz w:val="18"/>
                <w:szCs w:val="18"/>
              </w:rPr>
              <w:t>Audio recording, editing, and enhancing software to support updates to IVR Prompts</w:t>
            </w:r>
          </w:p>
        </w:tc>
        <w:tc>
          <w:tcPr>
            <w:tcW w:w="1800" w:type="dxa"/>
            <w:tcBorders>
              <w:top w:val="single" w:sz="4" w:space="0" w:color="auto"/>
              <w:left w:val="single" w:sz="4" w:space="0" w:color="auto"/>
              <w:bottom w:val="single" w:sz="4" w:space="0" w:color="auto"/>
              <w:right w:val="single" w:sz="4" w:space="0" w:color="auto"/>
            </w:tcBorders>
          </w:tcPr>
          <w:p w14:paraId="27CB04BA" w14:textId="793FE994" w:rsidR="00A633B2" w:rsidRPr="00CC44A8" w:rsidRDefault="00A633B2" w:rsidP="00A633B2">
            <w:pPr>
              <w:rPr>
                <w:sz w:val="18"/>
                <w:szCs w:val="18"/>
              </w:rPr>
            </w:pPr>
            <w:r w:rsidRPr="00CC44A8">
              <w:rPr>
                <w:sz w:val="18"/>
                <w:szCs w:val="18"/>
              </w:rPr>
              <w:t>Configuration</w:t>
            </w:r>
          </w:p>
        </w:tc>
        <w:tc>
          <w:tcPr>
            <w:tcW w:w="2160" w:type="dxa"/>
            <w:tcBorders>
              <w:top w:val="single" w:sz="4" w:space="0" w:color="auto"/>
              <w:left w:val="single" w:sz="4" w:space="0" w:color="auto"/>
              <w:bottom w:val="single" w:sz="4" w:space="0" w:color="auto"/>
              <w:right w:val="single" w:sz="4" w:space="0" w:color="auto"/>
            </w:tcBorders>
          </w:tcPr>
          <w:p w14:paraId="32812445" w14:textId="77777777" w:rsidR="00A633B2" w:rsidRPr="00CC44A8" w:rsidRDefault="00A633B2" w:rsidP="00A633B2">
            <w:pPr>
              <w:rPr>
                <w:sz w:val="18"/>
                <w:szCs w:val="18"/>
              </w:rPr>
            </w:pPr>
            <w:r w:rsidRPr="00CC44A8">
              <w:rPr>
                <w:sz w:val="18"/>
                <w:szCs w:val="18"/>
              </w:rPr>
              <w:t>Licensing and Support</w:t>
            </w:r>
          </w:p>
        </w:tc>
      </w:tr>
      <w:bookmarkEnd w:id="16"/>
      <w:tr w:rsidR="00A633B2" w:rsidRPr="00B7591F" w14:paraId="5A1DDF3E"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C9042A8" w14:textId="77777777" w:rsidR="00A633B2" w:rsidRPr="00CC44A8" w:rsidRDefault="00A633B2" w:rsidP="00A633B2">
            <w:pPr>
              <w:rPr>
                <w:sz w:val="18"/>
                <w:szCs w:val="18"/>
              </w:rPr>
            </w:pPr>
            <w:r w:rsidRPr="00CC44A8">
              <w:rPr>
                <w:sz w:val="18"/>
                <w:szCs w:val="18"/>
              </w:rPr>
              <w:t>SQL Server Studio</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59EDEB" w14:textId="77777777" w:rsidR="00A633B2" w:rsidRPr="00CC44A8" w:rsidRDefault="00A633B2" w:rsidP="00A633B2">
            <w:pPr>
              <w:rPr>
                <w:sz w:val="18"/>
                <w:szCs w:val="18"/>
              </w:rPr>
            </w:pPr>
            <w:r w:rsidRPr="00CC44A8">
              <w:rPr>
                <w:sz w:val="18"/>
                <w:szCs w:val="18"/>
              </w:rPr>
              <w:t>Microsoft SQL Server Management Studio</w:t>
            </w:r>
          </w:p>
          <w:p w14:paraId="6608FD67" w14:textId="77777777" w:rsidR="00A633B2" w:rsidRPr="00CC44A8" w:rsidRDefault="00A633B2" w:rsidP="00A633B2">
            <w:pPr>
              <w:rPr>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1EE38A1" w14:textId="77777777" w:rsidR="00A633B2" w:rsidRPr="00CC44A8" w:rsidRDefault="00A633B2" w:rsidP="00A633B2">
            <w:pPr>
              <w:rPr>
                <w:sz w:val="18"/>
                <w:szCs w:val="18"/>
              </w:rPr>
            </w:pPr>
            <w:r w:rsidRPr="00CC44A8">
              <w:rPr>
                <w:sz w:val="18"/>
                <w:szCs w:val="18"/>
              </w:rPr>
              <w:t>17.8</w:t>
            </w:r>
          </w:p>
        </w:tc>
        <w:tc>
          <w:tcPr>
            <w:tcW w:w="2250" w:type="dxa"/>
            <w:tcBorders>
              <w:top w:val="single" w:sz="4" w:space="0" w:color="auto"/>
              <w:left w:val="single" w:sz="4" w:space="0" w:color="auto"/>
              <w:bottom w:val="single" w:sz="4" w:space="0" w:color="auto"/>
              <w:right w:val="single" w:sz="4" w:space="0" w:color="auto"/>
            </w:tcBorders>
          </w:tcPr>
          <w:p w14:paraId="2AFF34A8" w14:textId="77777777" w:rsidR="00A633B2" w:rsidRPr="00CC44A8" w:rsidRDefault="00A633B2" w:rsidP="00A633B2">
            <w:pPr>
              <w:rPr>
                <w:sz w:val="18"/>
                <w:szCs w:val="18"/>
              </w:rPr>
            </w:pPr>
            <w:r w:rsidRPr="00CC44A8">
              <w:rPr>
                <w:sz w:val="18"/>
                <w:szCs w:val="18"/>
              </w:rPr>
              <w:t>Database access tool for configuring, managing, and administering components within Microsoft SQL Server</w:t>
            </w:r>
          </w:p>
        </w:tc>
        <w:tc>
          <w:tcPr>
            <w:tcW w:w="1800" w:type="dxa"/>
            <w:tcBorders>
              <w:top w:val="single" w:sz="4" w:space="0" w:color="auto"/>
              <w:left w:val="single" w:sz="4" w:space="0" w:color="auto"/>
              <w:bottom w:val="single" w:sz="4" w:space="0" w:color="auto"/>
              <w:right w:val="single" w:sz="4" w:space="0" w:color="auto"/>
            </w:tcBorders>
          </w:tcPr>
          <w:p w14:paraId="1B93E568" w14:textId="056457E4" w:rsidR="00A633B2" w:rsidRPr="00CC44A8" w:rsidRDefault="00A633B2" w:rsidP="00A633B2">
            <w:pPr>
              <w:rPr>
                <w:sz w:val="18"/>
                <w:szCs w:val="18"/>
              </w:rPr>
            </w:pPr>
            <w:r w:rsidRPr="00CC44A8">
              <w:rPr>
                <w:sz w:val="18"/>
                <w:szCs w:val="18"/>
              </w:rPr>
              <w:t>Configuration and Administration</w:t>
            </w:r>
            <w:r>
              <w:rPr>
                <w:sz w:val="18"/>
                <w:szCs w:val="18"/>
              </w:rPr>
              <w:t xml:space="preserve">.  </w:t>
            </w:r>
            <w:r w:rsidRPr="00CC44A8">
              <w:rPr>
                <w:sz w:val="18"/>
                <w:szCs w:val="18"/>
              </w:rPr>
              <w:t>Licensing and Support</w:t>
            </w:r>
          </w:p>
        </w:tc>
        <w:tc>
          <w:tcPr>
            <w:tcW w:w="2160" w:type="dxa"/>
            <w:tcBorders>
              <w:top w:val="single" w:sz="4" w:space="0" w:color="auto"/>
              <w:left w:val="single" w:sz="4" w:space="0" w:color="auto"/>
              <w:bottom w:val="single" w:sz="4" w:space="0" w:color="auto"/>
              <w:right w:val="single" w:sz="4" w:space="0" w:color="auto"/>
            </w:tcBorders>
          </w:tcPr>
          <w:p w14:paraId="13D47F21" w14:textId="03EE3649" w:rsidR="00A633B2" w:rsidRPr="00CC44A8" w:rsidRDefault="0092460B" w:rsidP="00A633B2">
            <w:pPr>
              <w:rPr>
                <w:sz w:val="18"/>
                <w:szCs w:val="18"/>
              </w:rPr>
            </w:pPr>
            <w:r>
              <w:rPr>
                <w:sz w:val="18"/>
                <w:szCs w:val="18"/>
              </w:rPr>
              <w:t>None</w:t>
            </w:r>
          </w:p>
        </w:tc>
      </w:tr>
      <w:tr w:rsidR="00A633B2" w:rsidRPr="00B7591F" w14:paraId="6B9D8C11" w14:textId="77777777" w:rsidTr="00CC44A8">
        <w:trPr>
          <w:cantSplit/>
          <w:trHeight w:val="299"/>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69301" w14:textId="7B7E4CB6" w:rsidR="00A633B2" w:rsidRPr="00CC44A8" w:rsidRDefault="00A633B2" w:rsidP="00A633B2">
            <w:pPr>
              <w:jc w:val="center"/>
              <w:rPr>
                <w:b/>
                <w:sz w:val="22"/>
                <w:szCs w:val="18"/>
              </w:rPr>
            </w:pPr>
            <w:r w:rsidRPr="00CC44A8">
              <w:rPr>
                <w:b/>
                <w:sz w:val="22"/>
                <w:szCs w:val="18"/>
              </w:rPr>
              <w:t xml:space="preserve">I3/IVR – End User (DFR Workers using </w:t>
            </w:r>
            <w:proofErr w:type="spellStart"/>
            <w:r w:rsidRPr="00CC44A8">
              <w:rPr>
                <w:b/>
                <w:sz w:val="22"/>
                <w:szCs w:val="18"/>
              </w:rPr>
              <w:t>Genesys</w:t>
            </w:r>
            <w:proofErr w:type="spellEnd"/>
            <w:r w:rsidRPr="00CC44A8">
              <w:rPr>
                <w:b/>
                <w:sz w:val="22"/>
                <w:szCs w:val="18"/>
              </w:rPr>
              <w:t xml:space="preserve"> client to answer calls) </w:t>
            </w:r>
          </w:p>
          <w:p w14:paraId="470A2796" w14:textId="35BEBD72" w:rsidR="00A633B2" w:rsidRPr="00CC44A8" w:rsidRDefault="00A633B2" w:rsidP="00A633B2">
            <w:pPr>
              <w:jc w:val="center"/>
              <w:rPr>
                <w:b/>
                <w:sz w:val="22"/>
                <w:szCs w:val="18"/>
              </w:rPr>
            </w:pPr>
            <w:r w:rsidRPr="00CC44A8">
              <w:rPr>
                <w:b/>
                <w:sz w:val="22"/>
                <w:szCs w:val="18"/>
              </w:rPr>
              <w:t>(note:  clients, ARs, and agencies are end users as well, but only via phone)</w:t>
            </w:r>
          </w:p>
        </w:tc>
      </w:tr>
      <w:tr w:rsidR="00A633B2" w:rsidRPr="00B7591F" w14:paraId="03C947E4"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6135B91" w14:textId="77777777" w:rsidR="00A633B2" w:rsidRPr="00CC44A8" w:rsidRDefault="00A633B2" w:rsidP="00A633B2">
            <w:pPr>
              <w:rPr>
                <w:sz w:val="18"/>
                <w:szCs w:val="18"/>
              </w:rPr>
            </w:pPr>
            <w:proofErr w:type="spellStart"/>
            <w:r w:rsidRPr="00CC44A8">
              <w:rPr>
                <w:sz w:val="18"/>
                <w:szCs w:val="18"/>
              </w:rPr>
              <w:t>Genesys</w:t>
            </w:r>
            <w:proofErr w:type="spellEnd"/>
            <w:r w:rsidRPr="00CC44A8">
              <w:rPr>
                <w:sz w:val="18"/>
                <w:szCs w:val="18"/>
              </w:rPr>
              <w:t xml:space="preserve"> </w:t>
            </w:r>
            <w:proofErr w:type="spellStart"/>
            <w:r w:rsidRPr="00CC44A8">
              <w:rPr>
                <w:sz w:val="18"/>
                <w:szCs w:val="18"/>
              </w:rPr>
              <w:t>Pureconnect</w:t>
            </w:r>
            <w:proofErr w:type="spellEnd"/>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FAC9905" w14:textId="77777777" w:rsidR="00A633B2" w:rsidRPr="00CC44A8" w:rsidRDefault="00A633B2" w:rsidP="00A633B2">
            <w:pPr>
              <w:rPr>
                <w:sz w:val="18"/>
                <w:szCs w:val="18"/>
              </w:rPr>
            </w:pPr>
            <w:r w:rsidRPr="00CC44A8">
              <w:rPr>
                <w:sz w:val="18"/>
                <w:szCs w:val="18"/>
              </w:rPr>
              <w:t>Interaction Desktop,</w:t>
            </w:r>
          </w:p>
          <w:p w14:paraId="1B7762BC" w14:textId="77777777" w:rsidR="00A633B2" w:rsidRPr="00CC44A8" w:rsidRDefault="00A633B2" w:rsidP="00A633B2">
            <w:pPr>
              <w:rPr>
                <w:sz w:val="18"/>
                <w:szCs w:val="18"/>
              </w:rPr>
            </w:pPr>
            <w:r w:rsidRPr="00CC44A8">
              <w:rPr>
                <w:sz w:val="18"/>
                <w:szCs w:val="18"/>
              </w:rPr>
              <w:t>Interaction Center Business Manager,</w:t>
            </w:r>
          </w:p>
          <w:p w14:paraId="4E137AF9" w14:textId="77777777" w:rsidR="00A633B2" w:rsidRPr="00CC44A8" w:rsidRDefault="00A633B2" w:rsidP="00A633B2">
            <w:pPr>
              <w:rPr>
                <w:sz w:val="18"/>
                <w:szCs w:val="18"/>
              </w:rPr>
            </w:pPr>
            <w:r w:rsidRPr="00CC44A8">
              <w:rPr>
                <w:sz w:val="18"/>
                <w:szCs w:val="18"/>
              </w:rPr>
              <w:t>Interaction Administrator</w:t>
            </w:r>
          </w:p>
        </w:tc>
        <w:tc>
          <w:tcPr>
            <w:tcW w:w="1530" w:type="dxa"/>
            <w:tcBorders>
              <w:top w:val="single" w:sz="4" w:space="0" w:color="auto"/>
              <w:left w:val="single" w:sz="4" w:space="0" w:color="auto"/>
              <w:bottom w:val="single" w:sz="4" w:space="0" w:color="auto"/>
              <w:right w:val="single" w:sz="4" w:space="0" w:color="auto"/>
            </w:tcBorders>
          </w:tcPr>
          <w:p w14:paraId="5C617088" w14:textId="77777777" w:rsidR="00A633B2" w:rsidRPr="00CC44A8" w:rsidRDefault="00A633B2" w:rsidP="00A633B2">
            <w:pPr>
              <w:rPr>
                <w:sz w:val="18"/>
                <w:szCs w:val="18"/>
              </w:rPr>
            </w:pPr>
            <w:r w:rsidRPr="00CC44A8">
              <w:rPr>
                <w:sz w:val="18"/>
                <w:szCs w:val="18"/>
              </w:rPr>
              <w:t>2018 R3</w:t>
            </w:r>
          </w:p>
        </w:tc>
        <w:tc>
          <w:tcPr>
            <w:tcW w:w="2250" w:type="dxa"/>
            <w:tcBorders>
              <w:top w:val="single" w:sz="4" w:space="0" w:color="auto"/>
              <w:left w:val="single" w:sz="4" w:space="0" w:color="auto"/>
              <w:bottom w:val="single" w:sz="4" w:space="0" w:color="auto"/>
              <w:right w:val="single" w:sz="4" w:space="0" w:color="auto"/>
            </w:tcBorders>
          </w:tcPr>
          <w:p w14:paraId="2126F596" w14:textId="77777777" w:rsidR="00A633B2" w:rsidRPr="00CC44A8" w:rsidRDefault="00A633B2" w:rsidP="00A633B2">
            <w:pPr>
              <w:rPr>
                <w:sz w:val="18"/>
                <w:szCs w:val="18"/>
              </w:rPr>
            </w:pPr>
            <w:r w:rsidRPr="00CC44A8">
              <w:rPr>
                <w:sz w:val="18"/>
                <w:szCs w:val="18"/>
              </w:rPr>
              <w:t>Application software required to support the DFR Phone System and contact center applications</w:t>
            </w:r>
          </w:p>
        </w:tc>
        <w:tc>
          <w:tcPr>
            <w:tcW w:w="1800" w:type="dxa"/>
            <w:tcBorders>
              <w:top w:val="single" w:sz="4" w:space="0" w:color="auto"/>
              <w:left w:val="single" w:sz="4" w:space="0" w:color="auto"/>
              <w:bottom w:val="single" w:sz="4" w:space="0" w:color="auto"/>
              <w:right w:val="single" w:sz="4" w:space="0" w:color="auto"/>
            </w:tcBorders>
          </w:tcPr>
          <w:p w14:paraId="6EA84FB6" w14:textId="77777777" w:rsidR="00A633B2" w:rsidRPr="00CC44A8" w:rsidRDefault="00A633B2" w:rsidP="00A633B2">
            <w:pPr>
              <w:rPr>
                <w:sz w:val="18"/>
                <w:szCs w:val="18"/>
              </w:rPr>
            </w:pPr>
            <w:r w:rsidRPr="00CC44A8">
              <w:rPr>
                <w:sz w:val="18"/>
                <w:szCs w:val="18"/>
              </w:rPr>
              <w:t>Development, Configuration, and Support</w:t>
            </w:r>
          </w:p>
        </w:tc>
        <w:tc>
          <w:tcPr>
            <w:tcW w:w="2160" w:type="dxa"/>
            <w:tcBorders>
              <w:top w:val="single" w:sz="4" w:space="0" w:color="auto"/>
              <w:left w:val="single" w:sz="4" w:space="0" w:color="auto"/>
              <w:bottom w:val="single" w:sz="4" w:space="0" w:color="auto"/>
              <w:right w:val="single" w:sz="4" w:space="0" w:color="auto"/>
            </w:tcBorders>
          </w:tcPr>
          <w:p w14:paraId="4A06D940" w14:textId="77777777" w:rsidR="00A633B2" w:rsidRPr="00CC44A8" w:rsidRDefault="00A633B2" w:rsidP="00A633B2">
            <w:pPr>
              <w:rPr>
                <w:sz w:val="18"/>
                <w:szCs w:val="18"/>
              </w:rPr>
            </w:pPr>
            <w:r w:rsidRPr="00CC44A8">
              <w:rPr>
                <w:sz w:val="18"/>
                <w:szCs w:val="18"/>
              </w:rPr>
              <w:t>Licensing, Configuration, Maintenance and Support</w:t>
            </w:r>
          </w:p>
        </w:tc>
      </w:tr>
      <w:tr w:rsidR="00A633B2" w:rsidRPr="00B7591F" w14:paraId="0A0C3C87"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BD7AEEC" w14:textId="77777777" w:rsidR="00A633B2" w:rsidRPr="00CC44A8" w:rsidRDefault="00A633B2" w:rsidP="00A633B2">
            <w:pPr>
              <w:rPr>
                <w:sz w:val="18"/>
                <w:szCs w:val="18"/>
              </w:rPr>
            </w:pPr>
            <w:r w:rsidRPr="00CC44A8">
              <w:rPr>
                <w:sz w:val="18"/>
                <w:szCs w:val="18"/>
              </w:rPr>
              <w:t xml:space="preserve">Windows </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C5E7D4E" w14:textId="77777777" w:rsidR="00A633B2" w:rsidRPr="00CC44A8" w:rsidRDefault="00A633B2" w:rsidP="00A633B2">
            <w:pPr>
              <w:rPr>
                <w:sz w:val="18"/>
                <w:szCs w:val="18"/>
              </w:rPr>
            </w:pPr>
            <w:r w:rsidRPr="00CC44A8">
              <w:rPr>
                <w:sz w:val="18"/>
                <w:szCs w:val="18"/>
              </w:rPr>
              <w:t>Windows OS</w:t>
            </w:r>
          </w:p>
        </w:tc>
        <w:tc>
          <w:tcPr>
            <w:tcW w:w="1530" w:type="dxa"/>
            <w:tcBorders>
              <w:top w:val="single" w:sz="4" w:space="0" w:color="auto"/>
              <w:left w:val="single" w:sz="4" w:space="0" w:color="auto"/>
              <w:bottom w:val="single" w:sz="4" w:space="0" w:color="auto"/>
              <w:right w:val="single" w:sz="4" w:space="0" w:color="auto"/>
            </w:tcBorders>
          </w:tcPr>
          <w:p w14:paraId="4FFA16EA" w14:textId="77777777" w:rsidR="00A633B2" w:rsidRPr="00CC44A8" w:rsidRDefault="00A633B2" w:rsidP="00A633B2">
            <w:pPr>
              <w:rPr>
                <w:sz w:val="18"/>
                <w:szCs w:val="18"/>
              </w:rPr>
            </w:pPr>
            <w:r w:rsidRPr="00CC44A8">
              <w:rPr>
                <w:sz w:val="18"/>
                <w:szCs w:val="18"/>
              </w:rPr>
              <w:t>Windows 10</w:t>
            </w:r>
          </w:p>
        </w:tc>
        <w:tc>
          <w:tcPr>
            <w:tcW w:w="2250" w:type="dxa"/>
            <w:tcBorders>
              <w:top w:val="single" w:sz="4" w:space="0" w:color="auto"/>
              <w:left w:val="single" w:sz="4" w:space="0" w:color="auto"/>
              <w:bottom w:val="single" w:sz="4" w:space="0" w:color="auto"/>
              <w:right w:val="single" w:sz="4" w:space="0" w:color="auto"/>
            </w:tcBorders>
          </w:tcPr>
          <w:p w14:paraId="484DF955" w14:textId="77777777" w:rsidR="00A633B2" w:rsidRPr="00CC44A8" w:rsidRDefault="00A633B2" w:rsidP="00A633B2">
            <w:pPr>
              <w:rPr>
                <w:sz w:val="18"/>
                <w:szCs w:val="18"/>
              </w:rPr>
            </w:pPr>
            <w:r w:rsidRPr="00CC44A8">
              <w:rPr>
                <w:sz w:val="18"/>
                <w:szCs w:val="18"/>
              </w:rPr>
              <w:t xml:space="preserve">Operating system to support </w:t>
            </w:r>
            <w:proofErr w:type="spellStart"/>
            <w:r w:rsidRPr="00CC44A8">
              <w:rPr>
                <w:sz w:val="18"/>
                <w:szCs w:val="18"/>
              </w:rPr>
              <w:t>Genesys</w:t>
            </w:r>
            <w:proofErr w:type="spellEnd"/>
            <w:r w:rsidRPr="00CC44A8">
              <w:rPr>
                <w:sz w:val="18"/>
                <w:szCs w:val="18"/>
              </w:rPr>
              <w:t xml:space="preserve"> software</w:t>
            </w:r>
          </w:p>
        </w:tc>
        <w:tc>
          <w:tcPr>
            <w:tcW w:w="1800" w:type="dxa"/>
            <w:tcBorders>
              <w:top w:val="single" w:sz="4" w:space="0" w:color="auto"/>
              <w:left w:val="single" w:sz="4" w:space="0" w:color="auto"/>
              <w:bottom w:val="single" w:sz="4" w:space="0" w:color="auto"/>
              <w:right w:val="single" w:sz="4" w:space="0" w:color="auto"/>
            </w:tcBorders>
          </w:tcPr>
          <w:p w14:paraId="7263020D" w14:textId="44CD07F8" w:rsidR="00A633B2" w:rsidRPr="00CC44A8" w:rsidRDefault="0092460B" w:rsidP="00A633B2">
            <w:pPr>
              <w:rPr>
                <w:sz w:val="18"/>
                <w:szCs w:val="18"/>
              </w:rPr>
            </w:pPr>
            <w:r>
              <w:rPr>
                <w:sz w:val="18"/>
                <w:szCs w:val="18"/>
              </w:rPr>
              <w:t>Solution to s</w:t>
            </w:r>
            <w:r w:rsidRPr="0005746A">
              <w:rPr>
                <w:sz w:val="18"/>
                <w:szCs w:val="18"/>
              </w:rPr>
              <w:t xml:space="preserve">upport the use </w:t>
            </w:r>
            <w:r>
              <w:rPr>
                <w:sz w:val="18"/>
                <w:szCs w:val="18"/>
              </w:rPr>
              <w:t>of this OS for workers</w:t>
            </w:r>
          </w:p>
        </w:tc>
        <w:tc>
          <w:tcPr>
            <w:tcW w:w="2160" w:type="dxa"/>
            <w:tcBorders>
              <w:top w:val="single" w:sz="4" w:space="0" w:color="auto"/>
              <w:left w:val="single" w:sz="4" w:space="0" w:color="auto"/>
              <w:bottom w:val="single" w:sz="4" w:space="0" w:color="auto"/>
              <w:right w:val="single" w:sz="4" w:space="0" w:color="auto"/>
            </w:tcBorders>
          </w:tcPr>
          <w:p w14:paraId="5B529433" w14:textId="77777777" w:rsidR="00A633B2" w:rsidRPr="00CC44A8" w:rsidRDefault="00A633B2" w:rsidP="00A633B2">
            <w:pPr>
              <w:rPr>
                <w:sz w:val="18"/>
                <w:szCs w:val="18"/>
              </w:rPr>
            </w:pPr>
            <w:r w:rsidRPr="00CC44A8">
              <w:rPr>
                <w:sz w:val="18"/>
                <w:szCs w:val="18"/>
              </w:rPr>
              <w:t>Licensing, Patching / Maintenance</w:t>
            </w:r>
          </w:p>
        </w:tc>
      </w:tr>
      <w:tr w:rsidR="00A633B2" w:rsidRPr="00B7591F" w14:paraId="0721CB36"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7AABE9" w14:textId="77777777" w:rsidR="00A633B2" w:rsidRPr="00CC44A8" w:rsidRDefault="00A633B2" w:rsidP="00A633B2">
            <w:pPr>
              <w:jc w:val="center"/>
              <w:rPr>
                <w:b/>
                <w:sz w:val="22"/>
                <w:szCs w:val="18"/>
              </w:rPr>
            </w:pPr>
            <w:r w:rsidRPr="00CC44A8">
              <w:rPr>
                <w:b/>
                <w:sz w:val="22"/>
                <w:szCs w:val="18"/>
              </w:rPr>
              <w:t>CDMS - Contractor</w:t>
            </w:r>
          </w:p>
        </w:tc>
      </w:tr>
      <w:tr w:rsidR="00A633B2" w:rsidRPr="00B7591F" w14:paraId="7F19FF3B"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67D879F" w14:textId="77777777" w:rsidR="00A633B2" w:rsidRPr="00CC44A8" w:rsidRDefault="00A633B2" w:rsidP="00A633B2">
            <w:pPr>
              <w:rPr>
                <w:sz w:val="18"/>
                <w:szCs w:val="18"/>
              </w:rPr>
            </w:pPr>
            <w:r w:rsidRPr="00CC44A8">
              <w:rPr>
                <w:sz w:val="18"/>
                <w:szCs w:val="18"/>
              </w:rPr>
              <w:t xml:space="preserve">Windows </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C8B0A9" w14:textId="77777777" w:rsidR="00A633B2" w:rsidRPr="00CC44A8" w:rsidRDefault="00A633B2" w:rsidP="00A633B2">
            <w:pPr>
              <w:rPr>
                <w:sz w:val="18"/>
                <w:szCs w:val="18"/>
              </w:rPr>
            </w:pPr>
            <w:r w:rsidRPr="00CC44A8">
              <w:rPr>
                <w:sz w:val="18"/>
                <w:szCs w:val="18"/>
              </w:rPr>
              <w:t>Windows OS</w:t>
            </w:r>
          </w:p>
        </w:tc>
        <w:tc>
          <w:tcPr>
            <w:tcW w:w="1530" w:type="dxa"/>
            <w:tcBorders>
              <w:top w:val="single" w:sz="4" w:space="0" w:color="auto"/>
              <w:left w:val="single" w:sz="4" w:space="0" w:color="auto"/>
              <w:bottom w:val="single" w:sz="4" w:space="0" w:color="auto"/>
              <w:right w:val="single" w:sz="4" w:space="0" w:color="auto"/>
            </w:tcBorders>
          </w:tcPr>
          <w:p w14:paraId="162E0B54" w14:textId="77777777" w:rsidR="00A633B2" w:rsidRPr="00CC44A8" w:rsidRDefault="00A633B2" w:rsidP="00A633B2">
            <w:pPr>
              <w:rPr>
                <w:sz w:val="18"/>
                <w:szCs w:val="18"/>
              </w:rPr>
            </w:pPr>
            <w:r w:rsidRPr="00CC44A8">
              <w:rPr>
                <w:sz w:val="18"/>
                <w:szCs w:val="18"/>
              </w:rPr>
              <w:t>Windows 10</w:t>
            </w:r>
          </w:p>
        </w:tc>
        <w:tc>
          <w:tcPr>
            <w:tcW w:w="2250" w:type="dxa"/>
            <w:tcBorders>
              <w:top w:val="single" w:sz="4" w:space="0" w:color="auto"/>
              <w:left w:val="single" w:sz="4" w:space="0" w:color="auto"/>
              <w:bottom w:val="single" w:sz="4" w:space="0" w:color="auto"/>
              <w:right w:val="single" w:sz="4" w:space="0" w:color="auto"/>
            </w:tcBorders>
          </w:tcPr>
          <w:p w14:paraId="7F755760" w14:textId="77777777" w:rsidR="00A633B2" w:rsidRPr="00CC44A8" w:rsidRDefault="00A633B2" w:rsidP="00A633B2">
            <w:pPr>
              <w:rPr>
                <w:sz w:val="18"/>
                <w:szCs w:val="18"/>
              </w:rPr>
            </w:pPr>
            <w:r w:rsidRPr="00CC44A8">
              <w:rPr>
                <w:sz w:val="18"/>
                <w:szCs w:val="18"/>
              </w:rPr>
              <w:t>Operating system to support CDMS application</w:t>
            </w:r>
          </w:p>
        </w:tc>
        <w:tc>
          <w:tcPr>
            <w:tcW w:w="1800" w:type="dxa"/>
            <w:tcBorders>
              <w:top w:val="single" w:sz="4" w:space="0" w:color="auto"/>
              <w:left w:val="single" w:sz="4" w:space="0" w:color="auto"/>
              <w:bottom w:val="single" w:sz="4" w:space="0" w:color="auto"/>
              <w:right w:val="single" w:sz="4" w:space="0" w:color="auto"/>
            </w:tcBorders>
          </w:tcPr>
          <w:p w14:paraId="53A5F11D" w14:textId="63260591" w:rsidR="00A633B2" w:rsidRPr="00CC44A8" w:rsidRDefault="0092460B" w:rsidP="00A633B2">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201FCD77" w14:textId="593CA174" w:rsidR="00A633B2" w:rsidRPr="00CC44A8" w:rsidRDefault="0092460B" w:rsidP="00A633B2">
            <w:pPr>
              <w:rPr>
                <w:sz w:val="18"/>
                <w:szCs w:val="18"/>
              </w:rPr>
            </w:pPr>
            <w:r>
              <w:rPr>
                <w:sz w:val="18"/>
                <w:szCs w:val="18"/>
              </w:rPr>
              <w:t>None</w:t>
            </w:r>
          </w:p>
        </w:tc>
      </w:tr>
      <w:tr w:rsidR="0092460B" w:rsidRPr="00B7591F" w14:paraId="407FE484"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36172B2" w14:textId="7423D402" w:rsidR="0092460B" w:rsidRPr="00CC44A8" w:rsidRDefault="0092460B" w:rsidP="0092460B">
            <w:pPr>
              <w:rPr>
                <w:sz w:val="18"/>
                <w:szCs w:val="18"/>
              </w:rPr>
            </w:pPr>
            <w:r w:rsidRPr="00CC44A8">
              <w:rPr>
                <w:sz w:val="18"/>
                <w:szCs w:val="18"/>
              </w:rPr>
              <w:t>Java</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79DEAB" w14:textId="356049E6" w:rsidR="0092460B" w:rsidRPr="00CC44A8" w:rsidRDefault="0092460B" w:rsidP="0092460B">
            <w:pPr>
              <w:rPr>
                <w:sz w:val="18"/>
                <w:szCs w:val="18"/>
              </w:rPr>
            </w:pPr>
            <w:r w:rsidRPr="00CC44A8">
              <w:rPr>
                <w:sz w:val="18"/>
                <w:szCs w:val="18"/>
              </w:rPr>
              <w:t>Spring Framework</w:t>
            </w:r>
          </w:p>
        </w:tc>
        <w:tc>
          <w:tcPr>
            <w:tcW w:w="1530" w:type="dxa"/>
            <w:tcBorders>
              <w:top w:val="single" w:sz="4" w:space="0" w:color="auto"/>
              <w:left w:val="single" w:sz="4" w:space="0" w:color="auto"/>
              <w:bottom w:val="single" w:sz="4" w:space="0" w:color="auto"/>
              <w:right w:val="single" w:sz="4" w:space="0" w:color="auto"/>
            </w:tcBorders>
          </w:tcPr>
          <w:p w14:paraId="1A603551" w14:textId="7688D598" w:rsidR="0092460B" w:rsidRPr="00CC44A8" w:rsidRDefault="0092460B" w:rsidP="0092460B">
            <w:pPr>
              <w:rPr>
                <w:sz w:val="18"/>
                <w:szCs w:val="18"/>
              </w:rPr>
            </w:pPr>
            <w:r w:rsidRPr="00CC44A8">
              <w:rPr>
                <w:sz w:val="18"/>
                <w:szCs w:val="18"/>
              </w:rPr>
              <w:t>N/A</w:t>
            </w:r>
          </w:p>
        </w:tc>
        <w:tc>
          <w:tcPr>
            <w:tcW w:w="2250" w:type="dxa"/>
            <w:tcBorders>
              <w:top w:val="single" w:sz="4" w:space="0" w:color="auto"/>
              <w:left w:val="single" w:sz="4" w:space="0" w:color="auto"/>
              <w:bottom w:val="single" w:sz="4" w:space="0" w:color="auto"/>
              <w:right w:val="single" w:sz="4" w:space="0" w:color="auto"/>
            </w:tcBorders>
          </w:tcPr>
          <w:p w14:paraId="77EA2D2E" w14:textId="46767E81" w:rsidR="0092460B" w:rsidRPr="00CC44A8" w:rsidRDefault="0092460B" w:rsidP="0092460B">
            <w:pPr>
              <w:rPr>
                <w:sz w:val="18"/>
                <w:szCs w:val="18"/>
              </w:rPr>
            </w:pPr>
            <w:r w:rsidRPr="00CC44A8">
              <w:rPr>
                <w:sz w:val="18"/>
                <w:szCs w:val="18"/>
              </w:rPr>
              <w:t>Java framework for developing, building and deploying web-based enterprise applications online</w:t>
            </w:r>
          </w:p>
        </w:tc>
        <w:tc>
          <w:tcPr>
            <w:tcW w:w="1800" w:type="dxa"/>
            <w:tcBorders>
              <w:top w:val="single" w:sz="4" w:space="0" w:color="auto"/>
              <w:left w:val="single" w:sz="4" w:space="0" w:color="auto"/>
              <w:bottom w:val="single" w:sz="4" w:space="0" w:color="auto"/>
              <w:right w:val="single" w:sz="4" w:space="0" w:color="auto"/>
            </w:tcBorders>
          </w:tcPr>
          <w:p w14:paraId="6DD425DC" w14:textId="0C53F3B9" w:rsidR="0092460B" w:rsidRPr="00CC44A8" w:rsidRDefault="0092460B" w:rsidP="0092460B">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7EBD5557" w14:textId="6D5A5BD0" w:rsidR="0092460B" w:rsidRPr="00CC44A8" w:rsidRDefault="0092460B" w:rsidP="0092460B">
            <w:pPr>
              <w:rPr>
                <w:sz w:val="18"/>
                <w:szCs w:val="18"/>
              </w:rPr>
            </w:pPr>
            <w:r>
              <w:rPr>
                <w:sz w:val="18"/>
                <w:szCs w:val="18"/>
              </w:rPr>
              <w:t>None</w:t>
            </w:r>
          </w:p>
        </w:tc>
      </w:tr>
      <w:tr w:rsidR="0092460B" w:rsidRPr="00B7591F" w14:paraId="5CE5619C"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046087A" w14:textId="429E91A7" w:rsidR="0092460B" w:rsidRPr="00CC44A8" w:rsidRDefault="0092460B" w:rsidP="0092460B">
            <w:pPr>
              <w:rPr>
                <w:sz w:val="18"/>
                <w:szCs w:val="18"/>
              </w:rPr>
            </w:pPr>
            <w:r w:rsidRPr="00CC44A8">
              <w:rPr>
                <w:sz w:val="18"/>
                <w:szCs w:val="18"/>
              </w:rPr>
              <w:t>Jenkins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9C008BD" w14:textId="58469719" w:rsidR="0092460B" w:rsidRPr="00CC44A8" w:rsidRDefault="0092460B" w:rsidP="0092460B">
            <w:pPr>
              <w:rPr>
                <w:sz w:val="18"/>
                <w:szCs w:val="18"/>
              </w:rPr>
            </w:pPr>
            <w:r w:rsidRPr="00CC44A8">
              <w:rPr>
                <w:sz w:val="18"/>
                <w:szCs w:val="18"/>
              </w:rPr>
              <w:t>Jenkins</w:t>
            </w:r>
          </w:p>
        </w:tc>
        <w:tc>
          <w:tcPr>
            <w:tcW w:w="1530" w:type="dxa"/>
            <w:tcBorders>
              <w:top w:val="single" w:sz="4" w:space="0" w:color="auto"/>
              <w:left w:val="single" w:sz="4" w:space="0" w:color="auto"/>
              <w:bottom w:val="single" w:sz="4" w:space="0" w:color="auto"/>
              <w:right w:val="single" w:sz="4" w:space="0" w:color="auto"/>
            </w:tcBorders>
          </w:tcPr>
          <w:p w14:paraId="271BFB07" w14:textId="271F7559" w:rsidR="0092460B" w:rsidRPr="00CC44A8" w:rsidRDefault="0092460B" w:rsidP="0092460B">
            <w:pPr>
              <w:rPr>
                <w:sz w:val="18"/>
                <w:szCs w:val="18"/>
              </w:rPr>
            </w:pPr>
            <w:r>
              <w:rPr>
                <w:sz w:val="18"/>
                <w:szCs w:val="18"/>
              </w:rPr>
              <w:t>Most recent</w:t>
            </w:r>
          </w:p>
        </w:tc>
        <w:tc>
          <w:tcPr>
            <w:tcW w:w="2250" w:type="dxa"/>
            <w:tcBorders>
              <w:top w:val="single" w:sz="4" w:space="0" w:color="auto"/>
              <w:left w:val="single" w:sz="4" w:space="0" w:color="auto"/>
              <w:bottom w:val="single" w:sz="4" w:space="0" w:color="auto"/>
              <w:right w:val="single" w:sz="4" w:space="0" w:color="auto"/>
            </w:tcBorders>
          </w:tcPr>
          <w:p w14:paraId="7779F024" w14:textId="7CE593F2" w:rsidR="0092460B" w:rsidRPr="00CC44A8" w:rsidRDefault="0092460B" w:rsidP="0092460B">
            <w:pPr>
              <w:rPr>
                <w:sz w:val="18"/>
                <w:szCs w:val="18"/>
              </w:rPr>
            </w:pPr>
            <w:r w:rsidRPr="00CC44A8">
              <w:rPr>
                <w:sz w:val="18"/>
                <w:szCs w:val="18"/>
              </w:rPr>
              <w:t xml:space="preserve">Automation server to build and Deployment tool </w:t>
            </w:r>
          </w:p>
        </w:tc>
        <w:tc>
          <w:tcPr>
            <w:tcW w:w="1800" w:type="dxa"/>
            <w:tcBorders>
              <w:top w:val="single" w:sz="4" w:space="0" w:color="auto"/>
              <w:left w:val="single" w:sz="4" w:space="0" w:color="auto"/>
              <w:bottom w:val="single" w:sz="4" w:space="0" w:color="auto"/>
              <w:right w:val="single" w:sz="4" w:space="0" w:color="auto"/>
            </w:tcBorders>
          </w:tcPr>
          <w:p w14:paraId="1BFE828D" w14:textId="0E69A919" w:rsidR="0092460B" w:rsidRDefault="0092460B" w:rsidP="0092460B">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0DE31D3D" w14:textId="0688D311" w:rsidR="0092460B" w:rsidRDefault="0092460B" w:rsidP="0092460B">
            <w:pPr>
              <w:rPr>
                <w:sz w:val="18"/>
                <w:szCs w:val="18"/>
              </w:rPr>
            </w:pPr>
            <w:r>
              <w:rPr>
                <w:sz w:val="18"/>
                <w:szCs w:val="18"/>
              </w:rPr>
              <w:t>Licensure</w:t>
            </w:r>
          </w:p>
        </w:tc>
      </w:tr>
      <w:tr w:rsidR="00A633B2" w:rsidRPr="00B7591F" w14:paraId="76F7DD74"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6E63D0" w14:textId="560CA027" w:rsidR="00A633B2" w:rsidRPr="00CC44A8" w:rsidRDefault="00A633B2" w:rsidP="00A633B2">
            <w:pPr>
              <w:jc w:val="center"/>
              <w:rPr>
                <w:b/>
                <w:sz w:val="22"/>
                <w:szCs w:val="18"/>
              </w:rPr>
            </w:pPr>
            <w:r w:rsidRPr="00CC44A8">
              <w:rPr>
                <w:b/>
                <w:sz w:val="22"/>
                <w:szCs w:val="18"/>
              </w:rPr>
              <w:t>CDMS – End User (E&amp;E Workers)</w:t>
            </w:r>
          </w:p>
        </w:tc>
      </w:tr>
      <w:tr w:rsidR="00A633B2" w:rsidRPr="00B7591F" w14:paraId="740E5E68"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DF7A281" w14:textId="77777777" w:rsidR="00A633B2" w:rsidRPr="00CC44A8" w:rsidRDefault="00A633B2" w:rsidP="00A633B2">
            <w:pPr>
              <w:rPr>
                <w:sz w:val="18"/>
                <w:szCs w:val="18"/>
              </w:rPr>
            </w:pPr>
            <w:r w:rsidRPr="00CC44A8">
              <w:rPr>
                <w:sz w:val="18"/>
                <w:szCs w:val="18"/>
              </w:rPr>
              <w:t>Browser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21EFFA" w14:textId="77777777" w:rsidR="00A633B2" w:rsidRPr="00CC44A8" w:rsidRDefault="00A633B2" w:rsidP="00A633B2">
            <w:pPr>
              <w:rPr>
                <w:sz w:val="18"/>
                <w:szCs w:val="18"/>
              </w:rPr>
            </w:pPr>
            <w:r w:rsidRPr="00CC44A8">
              <w:rPr>
                <w:sz w:val="18"/>
                <w:szCs w:val="18"/>
              </w:rPr>
              <w:t>Firefox, Chrome, Edge, or Internet Explorer</w:t>
            </w:r>
          </w:p>
        </w:tc>
        <w:tc>
          <w:tcPr>
            <w:tcW w:w="1530" w:type="dxa"/>
            <w:tcBorders>
              <w:top w:val="single" w:sz="4" w:space="0" w:color="auto"/>
              <w:left w:val="single" w:sz="4" w:space="0" w:color="auto"/>
              <w:bottom w:val="single" w:sz="4" w:space="0" w:color="auto"/>
              <w:right w:val="single" w:sz="4" w:space="0" w:color="auto"/>
            </w:tcBorders>
          </w:tcPr>
          <w:p w14:paraId="71001DBD" w14:textId="77777777" w:rsidR="00A633B2" w:rsidRPr="00CC44A8" w:rsidRDefault="00A633B2" w:rsidP="00A633B2">
            <w:pPr>
              <w:rPr>
                <w:sz w:val="18"/>
                <w:szCs w:val="18"/>
              </w:rPr>
            </w:pPr>
            <w:r w:rsidRPr="00CC44A8">
              <w:rPr>
                <w:sz w:val="18"/>
                <w:szCs w:val="18"/>
              </w:rPr>
              <w:t>IE 11 or newer, latest Chrome, and latest Firefox</w:t>
            </w:r>
          </w:p>
        </w:tc>
        <w:tc>
          <w:tcPr>
            <w:tcW w:w="2250" w:type="dxa"/>
            <w:tcBorders>
              <w:top w:val="single" w:sz="4" w:space="0" w:color="auto"/>
              <w:left w:val="single" w:sz="4" w:space="0" w:color="auto"/>
              <w:bottom w:val="single" w:sz="4" w:space="0" w:color="auto"/>
              <w:right w:val="single" w:sz="4" w:space="0" w:color="auto"/>
            </w:tcBorders>
          </w:tcPr>
          <w:p w14:paraId="2C81C649" w14:textId="77777777" w:rsidR="00A633B2" w:rsidRPr="00CC44A8" w:rsidRDefault="00A633B2" w:rsidP="00A633B2">
            <w:pPr>
              <w:rPr>
                <w:sz w:val="18"/>
                <w:szCs w:val="18"/>
              </w:rPr>
            </w:pPr>
            <w:r w:rsidRPr="00CC44A8">
              <w:rPr>
                <w:sz w:val="18"/>
                <w:szCs w:val="18"/>
              </w:rPr>
              <w:t>Internet browsers needed to access the Doc Center, system is browser agnostic</w:t>
            </w:r>
          </w:p>
        </w:tc>
        <w:tc>
          <w:tcPr>
            <w:tcW w:w="1800" w:type="dxa"/>
            <w:tcBorders>
              <w:top w:val="single" w:sz="4" w:space="0" w:color="auto"/>
              <w:left w:val="single" w:sz="4" w:space="0" w:color="auto"/>
              <w:bottom w:val="single" w:sz="4" w:space="0" w:color="auto"/>
              <w:right w:val="single" w:sz="4" w:space="0" w:color="auto"/>
            </w:tcBorders>
          </w:tcPr>
          <w:p w14:paraId="09A0A448" w14:textId="744E1365" w:rsidR="00A633B2" w:rsidRPr="00CC44A8" w:rsidRDefault="0092460B" w:rsidP="00A633B2">
            <w:pPr>
              <w:rPr>
                <w:sz w:val="18"/>
                <w:szCs w:val="18"/>
              </w:rPr>
            </w:pPr>
            <w:r>
              <w:rPr>
                <w:sz w:val="18"/>
                <w:szCs w:val="18"/>
              </w:rPr>
              <w:t>Solution to s</w:t>
            </w:r>
            <w:r w:rsidRPr="0005746A">
              <w:rPr>
                <w:sz w:val="18"/>
                <w:szCs w:val="18"/>
              </w:rPr>
              <w:t xml:space="preserve">upport the use </w:t>
            </w:r>
            <w:r>
              <w:rPr>
                <w:sz w:val="18"/>
                <w:szCs w:val="18"/>
              </w:rPr>
              <w:t>of these browsers for workers</w:t>
            </w:r>
          </w:p>
        </w:tc>
        <w:tc>
          <w:tcPr>
            <w:tcW w:w="2160" w:type="dxa"/>
            <w:tcBorders>
              <w:top w:val="single" w:sz="4" w:space="0" w:color="auto"/>
              <w:left w:val="single" w:sz="4" w:space="0" w:color="auto"/>
              <w:bottom w:val="single" w:sz="4" w:space="0" w:color="auto"/>
              <w:right w:val="single" w:sz="4" w:space="0" w:color="auto"/>
            </w:tcBorders>
          </w:tcPr>
          <w:p w14:paraId="72CB15C0" w14:textId="77777777" w:rsidR="00A633B2" w:rsidRPr="00CC44A8" w:rsidRDefault="00A633B2" w:rsidP="00A633B2">
            <w:pPr>
              <w:rPr>
                <w:sz w:val="18"/>
                <w:szCs w:val="18"/>
              </w:rPr>
            </w:pPr>
            <w:r w:rsidRPr="00CC44A8">
              <w:rPr>
                <w:sz w:val="18"/>
                <w:szCs w:val="18"/>
              </w:rPr>
              <w:t>N/A</w:t>
            </w:r>
          </w:p>
        </w:tc>
      </w:tr>
      <w:tr w:rsidR="00A633B2" w:rsidRPr="00B7591F" w14:paraId="3563ED40"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648BF21" w14:textId="77777777" w:rsidR="00A633B2" w:rsidRPr="00CC44A8" w:rsidRDefault="00A633B2" w:rsidP="00A633B2">
            <w:pPr>
              <w:rPr>
                <w:sz w:val="18"/>
                <w:szCs w:val="18"/>
              </w:rPr>
            </w:pPr>
            <w:r w:rsidRPr="00CC44A8">
              <w:rPr>
                <w:sz w:val="18"/>
                <w:szCs w:val="18"/>
              </w:rPr>
              <w:t xml:space="preserve">Windows </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FD93EDD" w14:textId="77777777" w:rsidR="00A633B2" w:rsidRPr="00CC44A8" w:rsidRDefault="00A633B2" w:rsidP="00A633B2">
            <w:pPr>
              <w:rPr>
                <w:sz w:val="18"/>
                <w:szCs w:val="18"/>
              </w:rPr>
            </w:pPr>
            <w:r w:rsidRPr="00CC44A8">
              <w:rPr>
                <w:sz w:val="18"/>
                <w:szCs w:val="18"/>
              </w:rPr>
              <w:t>Windows OS</w:t>
            </w:r>
          </w:p>
        </w:tc>
        <w:tc>
          <w:tcPr>
            <w:tcW w:w="1530" w:type="dxa"/>
            <w:tcBorders>
              <w:top w:val="single" w:sz="4" w:space="0" w:color="auto"/>
              <w:left w:val="single" w:sz="4" w:space="0" w:color="auto"/>
              <w:bottom w:val="single" w:sz="4" w:space="0" w:color="auto"/>
              <w:right w:val="single" w:sz="4" w:space="0" w:color="auto"/>
            </w:tcBorders>
          </w:tcPr>
          <w:p w14:paraId="1C4D7104" w14:textId="77777777" w:rsidR="00A633B2" w:rsidRPr="00CC44A8" w:rsidRDefault="00A633B2" w:rsidP="00A633B2">
            <w:pPr>
              <w:rPr>
                <w:sz w:val="18"/>
                <w:szCs w:val="18"/>
              </w:rPr>
            </w:pPr>
            <w:r w:rsidRPr="00CC44A8">
              <w:rPr>
                <w:sz w:val="18"/>
                <w:szCs w:val="18"/>
              </w:rPr>
              <w:t>Windows 10</w:t>
            </w:r>
          </w:p>
        </w:tc>
        <w:tc>
          <w:tcPr>
            <w:tcW w:w="2250" w:type="dxa"/>
            <w:tcBorders>
              <w:top w:val="single" w:sz="4" w:space="0" w:color="auto"/>
              <w:left w:val="single" w:sz="4" w:space="0" w:color="auto"/>
              <w:bottom w:val="single" w:sz="4" w:space="0" w:color="auto"/>
              <w:right w:val="single" w:sz="4" w:space="0" w:color="auto"/>
            </w:tcBorders>
          </w:tcPr>
          <w:p w14:paraId="61F559ED" w14:textId="77777777" w:rsidR="00A633B2" w:rsidRPr="00CC44A8" w:rsidRDefault="00A633B2" w:rsidP="00A633B2">
            <w:pPr>
              <w:rPr>
                <w:sz w:val="18"/>
                <w:szCs w:val="18"/>
              </w:rPr>
            </w:pPr>
            <w:r w:rsidRPr="00CC44A8">
              <w:rPr>
                <w:sz w:val="18"/>
                <w:szCs w:val="18"/>
              </w:rPr>
              <w:t>Operating system to support CDMS application</w:t>
            </w:r>
          </w:p>
        </w:tc>
        <w:tc>
          <w:tcPr>
            <w:tcW w:w="1800" w:type="dxa"/>
            <w:tcBorders>
              <w:top w:val="single" w:sz="4" w:space="0" w:color="auto"/>
              <w:left w:val="single" w:sz="4" w:space="0" w:color="auto"/>
              <w:bottom w:val="single" w:sz="4" w:space="0" w:color="auto"/>
              <w:right w:val="single" w:sz="4" w:space="0" w:color="auto"/>
            </w:tcBorders>
          </w:tcPr>
          <w:p w14:paraId="1C87D123" w14:textId="60CEFBF2" w:rsidR="00A633B2" w:rsidRPr="00CC44A8" w:rsidRDefault="0092460B" w:rsidP="00A633B2">
            <w:pPr>
              <w:rPr>
                <w:sz w:val="18"/>
                <w:szCs w:val="18"/>
              </w:rPr>
            </w:pPr>
            <w:r>
              <w:rPr>
                <w:sz w:val="18"/>
                <w:szCs w:val="18"/>
              </w:rPr>
              <w:t>Solution to s</w:t>
            </w:r>
            <w:r w:rsidRPr="0005746A">
              <w:rPr>
                <w:sz w:val="18"/>
                <w:szCs w:val="18"/>
              </w:rPr>
              <w:t xml:space="preserve">upport the use </w:t>
            </w:r>
            <w:r>
              <w:rPr>
                <w:sz w:val="18"/>
                <w:szCs w:val="18"/>
              </w:rPr>
              <w:t>of this OS for workers with browsers noted above</w:t>
            </w:r>
          </w:p>
        </w:tc>
        <w:tc>
          <w:tcPr>
            <w:tcW w:w="2160" w:type="dxa"/>
            <w:tcBorders>
              <w:top w:val="single" w:sz="4" w:space="0" w:color="auto"/>
              <w:left w:val="single" w:sz="4" w:space="0" w:color="auto"/>
              <w:bottom w:val="single" w:sz="4" w:space="0" w:color="auto"/>
              <w:right w:val="single" w:sz="4" w:space="0" w:color="auto"/>
            </w:tcBorders>
          </w:tcPr>
          <w:p w14:paraId="216EDEBE" w14:textId="77777777" w:rsidR="00A633B2" w:rsidRPr="00CC44A8" w:rsidRDefault="00A633B2" w:rsidP="00A633B2">
            <w:pPr>
              <w:rPr>
                <w:sz w:val="18"/>
                <w:szCs w:val="18"/>
              </w:rPr>
            </w:pPr>
            <w:r w:rsidRPr="00CC44A8">
              <w:rPr>
                <w:sz w:val="18"/>
                <w:szCs w:val="18"/>
              </w:rPr>
              <w:t>Licensing, Patching / Maintenance</w:t>
            </w:r>
          </w:p>
        </w:tc>
      </w:tr>
      <w:tr w:rsidR="00A633B2" w:rsidRPr="00B7591F" w14:paraId="75F21773"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5917C00" w14:textId="77777777" w:rsidR="00A633B2" w:rsidRPr="00CC44A8" w:rsidRDefault="00A633B2" w:rsidP="00A633B2">
            <w:pPr>
              <w:rPr>
                <w:sz w:val="18"/>
                <w:szCs w:val="18"/>
              </w:rPr>
            </w:pPr>
            <w:r w:rsidRPr="00CC44A8">
              <w:rPr>
                <w:sz w:val="18"/>
                <w:szCs w:val="18"/>
              </w:rPr>
              <w:t>Adobe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94EFE57" w14:textId="77777777" w:rsidR="00A633B2" w:rsidRPr="00CC44A8" w:rsidRDefault="00A633B2" w:rsidP="00A633B2">
            <w:pPr>
              <w:rPr>
                <w:sz w:val="18"/>
                <w:szCs w:val="18"/>
              </w:rPr>
            </w:pPr>
            <w:r w:rsidRPr="00CC44A8">
              <w:rPr>
                <w:sz w:val="18"/>
                <w:szCs w:val="18"/>
              </w:rPr>
              <w:t>Adobe Acrobat and / or Adobe Reader</w:t>
            </w:r>
          </w:p>
        </w:tc>
        <w:tc>
          <w:tcPr>
            <w:tcW w:w="1530" w:type="dxa"/>
            <w:tcBorders>
              <w:top w:val="single" w:sz="4" w:space="0" w:color="auto"/>
              <w:left w:val="single" w:sz="4" w:space="0" w:color="auto"/>
              <w:bottom w:val="single" w:sz="4" w:space="0" w:color="auto"/>
              <w:right w:val="single" w:sz="4" w:space="0" w:color="auto"/>
            </w:tcBorders>
          </w:tcPr>
          <w:p w14:paraId="7680307C" w14:textId="77777777" w:rsidR="00A633B2" w:rsidRPr="00CC44A8" w:rsidRDefault="00A633B2" w:rsidP="00A633B2">
            <w:pPr>
              <w:rPr>
                <w:sz w:val="18"/>
                <w:szCs w:val="18"/>
              </w:rPr>
            </w:pPr>
            <w:r w:rsidRPr="00CC44A8">
              <w:rPr>
                <w:sz w:val="18"/>
                <w:szCs w:val="18"/>
              </w:rPr>
              <w:t>Latest version available</w:t>
            </w:r>
          </w:p>
        </w:tc>
        <w:tc>
          <w:tcPr>
            <w:tcW w:w="2250" w:type="dxa"/>
            <w:tcBorders>
              <w:top w:val="single" w:sz="4" w:space="0" w:color="auto"/>
              <w:left w:val="single" w:sz="4" w:space="0" w:color="auto"/>
              <w:bottom w:val="single" w:sz="4" w:space="0" w:color="auto"/>
              <w:right w:val="single" w:sz="4" w:space="0" w:color="auto"/>
            </w:tcBorders>
          </w:tcPr>
          <w:p w14:paraId="2ED0FFEE" w14:textId="77777777" w:rsidR="00A633B2" w:rsidRPr="00CC44A8" w:rsidRDefault="00A633B2" w:rsidP="00A633B2">
            <w:pPr>
              <w:rPr>
                <w:sz w:val="18"/>
                <w:szCs w:val="18"/>
              </w:rPr>
            </w:pPr>
            <w:r w:rsidRPr="00CC44A8">
              <w:rPr>
                <w:sz w:val="18"/>
                <w:szCs w:val="18"/>
              </w:rPr>
              <w:t>Family of application software and Web services developed by Adobe Systems to view, create, manipulate, print and manage files in Portable Document Format</w:t>
            </w:r>
          </w:p>
        </w:tc>
        <w:tc>
          <w:tcPr>
            <w:tcW w:w="1800" w:type="dxa"/>
            <w:tcBorders>
              <w:top w:val="single" w:sz="4" w:space="0" w:color="auto"/>
              <w:left w:val="single" w:sz="4" w:space="0" w:color="auto"/>
              <w:bottom w:val="single" w:sz="4" w:space="0" w:color="auto"/>
              <w:right w:val="single" w:sz="4" w:space="0" w:color="auto"/>
            </w:tcBorders>
          </w:tcPr>
          <w:p w14:paraId="22F7231B" w14:textId="5886C39D" w:rsidR="00A633B2" w:rsidRPr="00CC44A8" w:rsidRDefault="0092460B" w:rsidP="00A633B2">
            <w:pPr>
              <w:rPr>
                <w:sz w:val="18"/>
                <w:szCs w:val="18"/>
              </w:rPr>
            </w:pPr>
            <w:r>
              <w:rPr>
                <w:sz w:val="18"/>
                <w:szCs w:val="18"/>
              </w:rPr>
              <w:t>Solution to support the use of this platform for accessing, modifying, and uploading TIFFs and PDFs</w:t>
            </w:r>
          </w:p>
        </w:tc>
        <w:tc>
          <w:tcPr>
            <w:tcW w:w="2160" w:type="dxa"/>
            <w:tcBorders>
              <w:top w:val="single" w:sz="4" w:space="0" w:color="auto"/>
              <w:left w:val="single" w:sz="4" w:space="0" w:color="auto"/>
              <w:bottom w:val="single" w:sz="4" w:space="0" w:color="auto"/>
              <w:right w:val="single" w:sz="4" w:space="0" w:color="auto"/>
            </w:tcBorders>
          </w:tcPr>
          <w:p w14:paraId="7E0A8DE2" w14:textId="77777777" w:rsidR="00A633B2" w:rsidRPr="00CC44A8" w:rsidRDefault="00A633B2" w:rsidP="00A633B2">
            <w:pPr>
              <w:rPr>
                <w:sz w:val="18"/>
                <w:szCs w:val="18"/>
              </w:rPr>
            </w:pPr>
            <w:r w:rsidRPr="00CC44A8">
              <w:rPr>
                <w:sz w:val="18"/>
                <w:szCs w:val="18"/>
              </w:rPr>
              <w:t>Licensing, Maintenance and Support</w:t>
            </w:r>
          </w:p>
        </w:tc>
      </w:tr>
      <w:tr w:rsidR="00A633B2" w:rsidRPr="00B7591F" w14:paraId="18488A4B" w14:textId="77777777" w:rsidTr="00A75A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F22D7" w14:textId="3E1B0F80" w:rsidR="00A633B2" w:rsidRPr="00CC44A8" w:rsidRDefault="00A633B2" w:rsidP="00A633B2">
            <w:pPr>
              <w:jc w:val="center"/>
              <w:rPr>
                <w:b/>
                <w:sz w:val="22"/>
                <w:szCs w:val="18"/>
              </w:rPr>
            </w:pPr>
            <w:r w:rsidRPr="00CC44A8">
              <w:rPr>
                <w:b/>
                <w:sz w:val="22"/>
                <w:szCs w:val="18"/>
              </w:rPr>
              <w:t>Benefits Portal – Contractor</w:t>
            </w:r>
          </w:p>
        </w:tc>
      </w:tr>
      <w:tr w:rsidR="00A633B2" w:rsidRPr="00B7591F" w14:paraId="2BFD481E"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1EE2036" w14:textId="77777777" w:rsidR="00A633B2" w:rsidRPr="00CC44A8" w:rsidRDefault="00A633B2" w:rsidP="00A633B2">
            <w:pPr>
              <w:rPr>
                <w:sz w:val="18"/>
                <w:szCs w:val="18"/>
              </w:rPr>
            </w:pPr>
            <w:bookmarkStart w:id="17" w:name="_Hlk521061861"/>
            <w:r w:rsidRPr="00CC44A8">
              <w:rPr>
                <w:sz w:val="18"/>
                <w:szCs w:val="18"/>
              </w:rPr>
              <w:t>ALM</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7567D9A" w14:textId="75250AAE" w:rsidR="00A633B2" w:rsidRPr="00CC44A8" w:rsidRDefault="00A633B2" w:rsidP="00A633B2">
            <w:pPr>
              <w:rPr>
                <w:sz w:val="18"/>
                <w:szCs w:val="18"/>
              </w:rPr>
            </w:pPr>
            <w:r>
              <w:rPr>
                <w:sz w:val="18"/>
                <w:szCs w:val="18"/>
              </w:rPr>
              <w:t xml:space="preserve">Atlassian Jira </w:t>
            </w:r>
            <w:r w:rsidRPr="00CC44A8">
              <w:rPr>
                <w:sz w:val="18"/>
                <w:szCs w:val="18"/>
              </w:rPr>
              <w:t xml:space="preserve">ALM </w:t>
            </w:r>
          </w:p>
        </w:tc>
        <w:tc>
          <w:tcPr>
            <w:tcW w:w="1530" w:type="dxa"/>
            <w:tcBorders>
              <w:top w:val="single" w:sz="4" w:space="0" w:color="auto"/>
              <w:left w:val="single" w:sz="4" w:space="0" w:color="auto"/>
              <w:bottom w:val="single" w:sz="4" w:space="0" w:color="auto"/>
              <w:right w:val="single" w:sz="4" w:space="0" w:color="auto"/>
            </w:tcBorders>
          </w:tcPr>
          <w:p w14:paraId="6C1D4972" w14:textId="19B0536F" w:rsidR="00A633B2" w:rsidRPr="00CC44A8" w:rsidRDefault="00B7316B" w:rsidP="00A633B2">
            <w:pPr>
              <w:rPr>
                <w:sz w:val="18"/>
                <w:szCs w:val="18"/>
              </w:rPr>
            </w:pPr>
            <w:r>
              <w:rPr>
                <w:sz w:val="18"/>
                <w:szCs w:val="18"/>
              </w:rPr>
              <w:t>Most recent</w:t>
            </w:r>
          </w:p>
        </w:tc>
        <w:tc>
          <w:tcPr>
            <w:tcW w:w="2250" w:type="dxa"/>
            <w:tcBorders>
              <w:top w:val="single" w:sz="4" w:space="0" w:color="auto"/>
              <w:left w:val="single" w:sz="4" w:space="0" w:color="auto"/>
              <w:bottom w:val="single" w:sz="4" w:space="0" w:color="auto"/>
              <w:right w:val="single" w:sz="4" w:space="0" w:color="auto"/>
            </w:tcBorders>
          </w:tcPr>
          <w:p w14:paraId="3A9785B6" w14:textId="77777777" w:rsidR="00A633B2" w:rsidRPr="00CC44A8" w:rsidRDefault="00A633B2" w:rsidP="00A633B2">
            <w:pPr>
              <w:rPr>
                <w:sz w:val="18"/>
                <w:szCs w:val="18"/>
              </w:rPr>
            </w:pPr>
            <w:r w:rsidRPr="00CC44A8">
              <w:rPr>
                <w:sz w:val="18"/>
                <w:szCs w:val="18"/>
              </w:rPr>
              <w:t>Application Lifecycle Management</w:t>
            </w:r>
          </w:p>
        </w:tc>
        <w:tc>
          <w:tcPr>
            <w:tcW w:w="1800" w:type="dxa"/>
            <w:tcBorders>
              <w:top w:val="single" w:sz="4" w:space="0" w:color="auto"/>
              <w:left w:val="single" w:sz="4" w:space="0" w:color="auto"/>
              <w:bottom w:val="single" w:sz="4" w:space="0" w:color="auto"/>
              <w:right w:val="single" w:sz="4" w:space="0" w:color="auto"/>
            </w:tcBorders>
          </w:tcPr>
          <w:p w14:paraId="61F17527" w14:textId="3D7116A3" w:rsidR="00A633B2" w:rsidRPr="00CC44A8" w:rsidRDefault="00B7316B" w:rsidP="00A633B2">
            <w:pPr>
              <w:rPr>
                <w:sz w:val="18"/>
                <w:szCs w:val="18"/>
              </w:rPr>
            </w:pPr>
            <w:r>
              <w:rPr>
                <w:sz w:val="18"/>
                <w:szCs w:val="18"/>
              </w:rPr>
              <w:t>Configuration for SDLC</w:t>
            </w:r>
          </w:p>
        </w:tc>
        <w:tc>
          <w:tcPr>
            <w:tcW w:w="2160" w:type="dxa"/>
            <w:tcBorders>
              <w:top w:val="single" w:sz="4" w:space="0" w:color="auto"/>
              <w:left w:val="single" w:sz="4" w:space="0" w:color="auto"/>
              <w:bottom w:val="single" w:sz="4" w:space="0" w:color="auto"/>
              <w:right w:val="single" w:sz="4" w:space="0" w:color="auto"/>
            </w:tcBorders>
          </w:tcPr>
          <w:p w14:paraId="07283170" w14:textId="066BD3B7" w:rsidR="00A633B2" w:rsidRPr="00CC44A8" w:rsidRDefault="00A633B2" w:rsidP="00A633B2">
            <w:pPr>
              <w:rPr>
                <w:sz w:val="18"/>
                <w:szCs w:val="18"/>
              </w:rPr>
            </w:pPr>
            <w:r>
              <w:rPr>
                <w:sz w:val="18"/>
                <w:szCs w:val="18"/>
              </w:rPr>
              <w:t>Licensure</w:t>
            </w:r>
            <w:r w:rsidR="00B7316B">
              <w:rPr>
                <w:sz w:val="18"/>
                <w:szCs w:val="18"/>
              </w:rPr>
              <w:t xml:space="preserve"> and Support</w:t>
            </w:r>
          </w:p>
        </w:tc>
      </w:tr>
      <w:bookmarkEnd w:id="17"/>
      <w:tr w:rsidR="00A633B2" w:rsidRPr="00B7591F" w14:paraId="7484E687"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EC463BE" w14:textId="2917BA5C" w:rsidR="00A633B2" w:rsidRPr="00CC44A8" w:rsidRDefault="00A633B2" w:rsidP="00A633B2">
            <w:pPr>
              <w:rPr>
                <w:sz w:val="18"/>
                <w:szCs w:val="18"/>
              </w:rPr>
            </w:pPr>
            <w:r w:rsidRPr="00CC44A8">
              <w:rPr>
                <w:sz w:val="18"/>
                <w:szCs w:val="18"/>
              </w:rPr>
              <w:lastRenderedPageBreak/>
              <w:t>Mongo DB</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333662" w14:textId="77777777" w:rsidR="00A633B2" w:rsidRPr="00CC44A8" w:rsidRDefault="00A633B2" w:rsidP="00A633B2">
            <w:pPr>
              <w:rPr>
                <w:sz w:val="18"/>
                <w:szCs w:val="18"/>
              </w:rPr>
            </w:pPr>
            <w:proofErr w:type="spellStart"/>
            <w:r w:rsidRPr="00CC44A8">
              <w:rPr>
                <w:sz w:val="18"/>
                <w:szCs w:val="18"/>
              </w:rPr>
              <w:t>PowerExchange</w:t>
            </w:r>
            <w:proofErr w:type="spellEnd"/>
            <w:r w:rsidRPr="00CC44A8">
              <w:rPr>
                <w:sz w:val="18"/>
                <w:szCs w:val="18"/>
              </w:rPr>
              <w:t xml:space="preserve"> for MongoDB</w:t>
            </w:r>
          </w:p>
          <w:p w14:paraId="2ABA1695" w14:textId="77777777" w:rsidR="00A633B2" w:rsidRPr="00CC44A8" w:rsidRDefault="00A633B2" w:rsidP="00A633B2">
            <w:pPr>
              <w:rPr>
                <w:sz w:val="18"/>
                <w:szCs w:val="18"/>
              </w:rPr>
            </w:pPr>
          </w:p>
          <w:p w14:paraId="400128D2" w14:textId="77777777" w:rsidR="00A633B2" w:rsidRPr="00CC44A8" w:rsidRDefault="00A633B2" w:rsidP="00A633B2">
            <w:pPr>
              <w:rPr>
                <w:sz w:val="18"/>
                <w:szCs w:val="18"/>
              </w:rPr>
            </w:pPr>
            <w:r w:rsidRPr="00CC44A8">
              <w:rPr>
                <w:sz w:val="18"/>
                <w:szCs w:val="18"/>
              </w:rPr>
              <w:t>MongoDB Enterprise Advanced</w:t>
            </w:r>
          </w:p>
        </w:tc>
        <w:tc>
          <w:tcPr>
            <w:tcW w:w="1530" w:type="dxa"/>
            <w:tcBorders>
              <w:top w:val="single" w:sz="4" w:space="0" w:color="auto"/>
              <w:left w:val="single" w:sz="4" w:space="0" w:color="auto"/>
              <w:bottom w:val="single" w:sz="4" w:space="0" w:color="auto"/>
              <w:right w:val="single" w:sz="4" w:space="0" w:color="auto"/>
            </w:tcBorders>
          </w:tcPr>
          <w:p w14:paraId="0787E033" w14:textId="4E7C33C1" w:rsidR="00A633B2" w:rsidRPr="00CC44A8" w:rsidRDefault="00B7316B" w:rsidP="00A633B2">
            <w:pPr>
              <w:rPr>
                <w:sz w:val="18"/>
                <w:szCs w:val="18"/>
              </w:rPr>
            </w:pPr>
            <w:r>
              <w:rPr>
                <w:sz w:val="18"/>
                <w:szCs w:val="18"/>
              </w:rPr>
              <w:t>Most recent</w:t>
            </w:r>
          </w:p>
        </w:tc>
        <w:tc>
          <w:tcPr>
            <w:tcW w:w="2250" w:type="dxa"/>
            <w:tcBorders>
              <w:top w:val="single" w:sz="4" w:space="0" w:color="auto"/>
              <w:left w:val="single" w:sz="4" w:space="0" w:color="auto"/>
              <w:bottom w:val="single" w:sz="4" w:space="0" w:color="auto"/>
              <w:right w:val="single" w:sz="4" w:space="0" w:color="auto"/>
            </w:tcBorders>
          </w:tcPr>
          <w:p w14:paraId="02B0CB30" w14:textId="77777777" w:rsidR="00A633B2" w:rsidRPr="00CC44A8" w:rsidRDefault="00A633B2" w:rsidP="00A633B2">
            <w:pPr>
              <w:rPr>
                <w:sz w:val="18"/>
                <w:szCs w:val="18"/>
              </w:rPr>
            </w:pPr>
            <w:r w:rsidRPr="00CC44A8">
              <w:rPr>
                <w:sz w:val="18"/>
                <w:szCs w:val="18"/>
              </w:rPr>
              <w:t>Database and tools for New Client Benefits Portal</w:t>
            </w:r>
          </w:p>
        </w:tc>
        <w:tc>
          <w:tcPr>
            <w:tcW w:w="1800" w:type="dxa"/>
            <w:tcBorders>
              <w:top w:val="single" w:sz="4" w:space="0" w:color="auto"/>
              <w:left w:val="single" w:sz="4" w:space="0" w:color="auto"/>
              <w:bottom w:val="single" w:sz="4" w:space="0" w:color="auto"/>
              <w:right w:val="single" w:sz="4" w:space="0" w:color="auto"/>
            </w:tcBorders>
          </w:tcPr>
          <w:p w14:paraId="536FAEED" w14:textId="3D3BC7EF" w:rsidR="00A633B2" w:rsidRPr="00CC44A8" w:rsidRDefault="00B7316B" w:rsidP="00A633B2">
            <w:pPr>
              <w:rPr>
                <w:sz w:val="18"/>
                <w:szCs w:val="18"/>
              </w:rPr>
            </w:pPr>
            <w:r>
              <w:rPr>
                <w:sz w:val="18"/>
                <w:szCs w:val="18"/>
              </w:rPr>
              <w:t>Configuration, vulnerability monitoring, patching, baseline configuration maintenance</w:t>
            </w:r>
          </w:p>
        </w:tc>
        <w:tc>
          <w:tcPr>
            <w:tcW w:w="2160" w:type="dxa"/>
            <w:tcBorders>
              <w:top w:val="single" w:sz="4" w:space="0" w:color="auto"/>
              <w:left w:val="single" w:sz="4" w:space="0" w:color="auto"/>
              <w:bottom w:val="single" w:sz="4" w:space="0" w:color="auto"/>
              <w:right w:val="single" w:sz="4" w:space="0" w:color="auto"/>
            </w:tcBorders>
          </w:tcPr>
          <w:p w14:paraId="7E96A6AB" w14:textId="52BB307C" w:rsidR="00A633B2" w:rsidRPr="00CC44A8" w:rsidRDefault="00A633B2" w:rsidP="00A633B2">
            <w:pPr>
              <w:rPr>
                <w:sz w:val="18"/>
                <w:szCs w:val="18"/>
              </w:rPr>
            </w:pPr>
            <w:r>
              <w:rPr>
                <w:sz w:val="18"/>
                <w:szCs w:val="18"/>
              </w:rPr>
              <w:t>Licensure</w:t>
            </w:r>
            <w:r w:rsidR="00B7316B">
              <w:rPr>
                <w:sz w:val="18"/>
                <w:szCs w:val="18"/>
              </w:rPr>
              <w:t xml:space="preserve"> and Support</w:t>
            </w:r>
          </w:p>
        </w:tc>
      </w:tr>
      <w:tr w:rsidR="00A633B2" w:rsidRPr="00B7591F" w14:paraId="28001A46"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298CC55A" w14:textId="77777777" w:rsidR="00A633B2" w:rsidRPr="00CC44A8" w:rsidRDefault="00A633B2" w:rsidP="00A633B2">
            <w:pPr>
              <w:rPr>
                <w:sz w:val="18"/>
                <w:szCs w:val="18"/>
              </w:rPr>
            </w:pPr>
            <w:r w:rsidRPr="00CC44A8">
              <w:rPr>
                <w:sz w:val="18"/>
                <w:szCs w:val="18"/>
              </w:rPr>
              <w:t>Jenkins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87BCE5C" w14:textId="77777777" w:rsidR="00A633B2" w:rsidRPr="00CC44A8" w:rsidRDefault="00A633B2" w:rsidP="00A633B2">
            <w:pPr>
              <w:rPr>
                <w:sz w:val="18"/>
                <w:szCs w:val="18"/>
              </w:rPr>
            </w:pPr>
            <w:r w:rsidRPr="00CC44A8">
              <w:rPr>
                <w:sz w:val="18"/>
                <w:szCs w:val="18"/>
              </w:rPr>
              <w:t>Jenkins</w:t>
            </w:r>
          </w:p>
        </w:tc>
        <w:tc>
          <w:tcPr>
            <w:tcW w:w="1530" w:type="dxa"/>
            <w:tcBorders>
              <w:top w:val="single" w:sz="4" w:space="0" w:color="auto"/>
              <w:left w:val="single" w:sz="4" w:space="0" w:color="auto"/>
              <w:bottom w:val="single" w:sz="4" w:space="0" w:color="auto"/>
              <w:right w:val="single" w:sz="4" w:space="0" w:color="auto"/>
            </w:tcBorders>
          </w:tcPr>
          <w:p w14:paraId="60A86FE5" w14:textId="4A3E06FB" w:rsidR="00A633B2" w:rsidRPr="00CC44A8" w:rsidRDefault="0092460B" w:rsidP="00A633B2">
            <w:pPr>
              <w:rPr>
                <w:sz w:val="18"/>
                <w:szCs w:val="18"/>
              </w:rPr>
            </w:pPr>
            <w:r>
              <w:rPr>
                <w:sz w:val="18"/>
                <w:szCs w:val="18"/>
              </w:rPr>
              <w:t>Most recent</w:t>
            </w:r>
          </w:p>
        </w:tc>
        <w:tc>
          <w:tcPr>
            <w:tcW w:w="2250" w:type="dxa"/>
            <w:tcBorders>
              <w:top w:val="single" w:sz="4" w:space="0" w:color="auto"/>
              <w:left w:val="single" w:sz="4" w:space="0" w:color="auto"/>
              <w:bottom w:val="single" w:sz="4" w:space="0" w:color="auto"/>
              <w:right w:val="single" w:sz="4" w:space="0" w:color="auto"/>
            </w:tcBorders>
          </w:tcPr>
          <w:p w14:paraId="38D9812E" w14:textId="77777777" w:rsidR="00A633B2" w:rsidRPr="00CC44A8" w:rsidRDefault="00A633B2" w:rsidP="00A633B2">
            <w:pPr>
              <w:rPr>
                <w:sz w:val="18"/>
                <w:szCs w:val="18"/>
              </w:rPr>
            </w:pPr>
            <w:r w:rsidRPr="00CC44A8">
              <w:rPr>
                <w:sz w:val="18"/>
                <w:szCs w:val="18"/>
              </w:rPr>
              <w:t xml:space="preserve">Automation server to build and Deployment tool </w:t>
            </w:r>
          </w:p>
        </w:tc>
        <w:tc>
          <w:tcPr>
            <w:tcW w:w="1800" w:type="dxa"/>
            <w:tcBorders>
              <w:top w:val="single" w:sz="4" w:space="0" w:color="auto"/>
              <w:left w:val="single" w:sz="4" w:space="0" w:color="auto"/>
              <w:bottom w:val="single" w:sz="4" w:space="0" w:color="auto"/>
              <w:right w:val="single" w:sz="4" w:space="0" w:color="auto"/>
            </w:tcBorders>
          </w:tcPr>
          <w:p w14:paraId="0B3D8526" w14:textId="4F0CABA4" w:rsidR="00A633B2" w:rsidRPr="00CC44A8" w:rsidRDefault="0092460B" w:rsidP="00A633B2">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5229C890" w14:textId="147D9E39" w:rsidR="00A633B2" w:rsidRPr="00CC44A8" w:rsidRDefault="00B7316B" w:rsidP="00A633B2">
            <w:pPr>
              <w:rPr>
                <w:sz w:val="18"/>
                <w:szCs w:val="18"/>
              </w:rPr>
            </w:pPr>
            <w:r>
              <w:rPr>
                <w:sz w:val="18"/>
                <w:szCs w:val="18"/>
              </w:rPr>
              <w:t>None</w:t>
            </w:r>
          </w:p>
        </w:tc>
      </w:tr>
      <w:tr w:rsidR="0092460B" w:rsidRPr="00B7591F" w14:paraId="70EFB315"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306F45CE" w14:textId="703148D9" w:rsidR="0092460B" w:rsidRPr="00CC44A8" w:rsidRDefault="0092460B" w:rsidP="0092460B">
            <w:pPr>
              <w:rPr>
                <w:sz w:val="18"/>
                <w:szCs w:val="18"/>
              </w:rPr>
            </w:pPr>
            <w:r w:rsidRPr="00CC44A8">
              <w:rPr>
                <w:sz w:val="18"/>
                <w:szCs w:val="18"/>
              </w:rPr>
              <w:t>Java</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7D5CE8C" w14:textId="2DC49A9A" w:rsidR="0092460B" w:rsidRPr="00CC44A8" w:rsidRDefault="0092460B" w:rsidP="0092460B">
            <w:pPr>
              <w:rPr>
                <w:sz w:val="18"/>
                <w:szCs w:val="18"/>
              </w:rPr>
            </w:pPr>
            <w:r w:rsidRPr="00CC44A8">
              <w:rPr>
                <w:sz w:val="18"/>
                <w:szCs w:val="18"/>
              </w:rPr>
              <w:t>Spring Framework</w:t>
            </w:r>
          </w:p>
        </w:tc>
        <w:tc>
          <w:tcPr>
            <w:tcW w:w="1530" w:type="dxa"/>
            <w:tcBorders>
              <w:top w:val="single" w:sz="4" w:space="0" w:color="auto"/>
              <w:left w:val="single" w:sz="4" w:space="0" w:color="auto"/>
              <w:bottom w:val="single" w:sz="4" w:space="0" w:color="auto"/>
              <w:right w:val="single" w:sz="4" w:space="0" w:color="auto"/>
            </w:tcBorders>
          </w:tcPr>
          <w:p w14:paraId="20619B1E" w14:textId="6A6BE3D4" w:rsidR="0092460B" w:rsidRPr="00CC44A8" w:rsidRDefault="0092460B" w:rsidP="0092460B">
            <w:pPr>
              <w:rPr>
                <w:sz w:val="18"/>
                <w:szCs w:val="18"/>
              </w:rPr>
            </w:pPr>
            <w:r w:rsidRPr="00CC44A8">
              <w:rPr>
                <w:sz w:val="18"/>
                <w:szCs w:val="18"/>
              </w:rPr>
              <w:t>N/A</w:t>
            </w:r>
          </w:p>
        </w:tc>
        <w:tc>
          <w:tcPr>
            <w:tcW w:w="2250" w:type="dxa"/>
            <w:tcBorders>
              <w:top w:val="single" w:sz="4" w:space="0" w:color="auto"/>
              <w:left w:val="single" w:sz="4" w:space="0" w:color="auto"/>
              <w:bottom w:val="single" w:sz="4" w:space="0" w:color="auto"/>
              <w:right w:val="single" w:sz="4" w:space="0" w:color="auto"/>
            </w:tcBorders>
          </w:tcPr>
          <w:p w14:paraId="5B888199" w14:textId="48102CB5" w:rsidR="0092460B" w:rsidRPr="00CC44A8" w:rsidRDefault="0092460B" w:rsidP="0092460B">
            <w:pPr>
              <w:rPr>
                <w:sz w:val="18"/>
                <w:szCs w:val="18"/>
              </w:rPr>
            </w:pPr>
            <w:r w:rsidRPr="00CC44A8">
              <w:rPr>
                <w:sz w:val="18"/>
                <w:szCs w:val="18"/>
              </w:rPr>
              <w:t>Java framework for developing, building and deploying web-based enterprise applications online</w:t>
            </w:r>
          </w:p>
        </w:tc>
        <w:tc>
          <w:tcPr>
            <w:tcW w:w="1800" w:type="dxa"/>
            <w:tcBorders>
              <w:top w:val="single" w:sz="4" w:space="0" w:color="auto"/>
              <w:left w:val="single" w:sz="4" w:space="0" w:color="auto"/>
              <w:bottom w:val="single" w:sz="4" w:space="0" w:color="auto"/>
              <w:right w:val="single" w:sz="4" w:space="0" w:color="auto"/>
            </w:tcBorders>
          </w:tcPr>
          <w:p w14:paraId="1EE0B129" w14:textId="2F8FFCCA" w:rsidR="0092460B" w:rsidRPr="00CC44A8" w:rsidRDefault="0092460B" w:rsidP="0092460B">
            <w:pPr>
              <w:rPr>
                <w:sz w:val="18"/>
                <w:szCs w:val="18"/>
              </w:rPr>
            </w:pPr>
            <w:r>
              <w:rPr>
                <w:sz w:val="18"/>
                <w:szCs w:val="18"/>
              </w:rPr>
              <w:t>Licensure and infrastructure support for Contractor workstations</w:t>
            </w:r>
          </w:p>
        </w:tc>
        <w:tc>
          <w:tcPr>
            <w:tcW w:w="2160" w:type="dxa"/>
            <w:tcBorders>
              <w:top w:val="single" w:sz="4" w:space="0" w:color="auto"/>
              <w:left w:val="single" w:sz="4" w:space="0" w:color="auto"/>
              <w:bottom w:val="single" w:sz="4" w:space="0" w:color="auto"/>
              <w:right w:val="single" w:sz="4" w:space="0" w:color="auto"/>
            </w:tcBorders>
          </w:tcPr>
          <w:p w14:paraId="2CF93EEC" w14:textId="41E18D7A" w:rsidR="0092460B" w:rsidRDefault="0092460B" w:rsidP="0092460B">
            <w:pPr>
              <w:rPr>
                <w:sz w:val="18"/>
                <w:szCs w:val="18"/>
              </w:rPr>
            </w:pPr>
            <w:r>
              <w:rPr>
                <w:sz w:val="18"/>
                <w:szCs w:val="18"/>
              </w:rPr>
              <w:t>None</w:t>
            </w:r>
          </w:p>
        </w:tc>
      </w:tr>
      <w:tr w:rsidR="00A633B2" w:rsidRPr="00B7591F" w14:paraId="497A7C7B"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FCC0BB" w14:textId="0309B25A" w:rsidR="00A633B2" w:rsidRPr="00CC44A8" w:rsidRDefault="00A633B2" w:rsidP="00A633B2">
            <w:pPr>
              <w:jc w:val="center"/>
              <w:rPr>
                <w:b/>
                <w:sz w:val="22"/>
                <w:szCs w:val="18"/>
              </w:rPr>
            </w:pPr>
            <w:r w:rsidRPr="00CC44A8">
              <w:rPr>
                <w:b/>
                <w:sz w:val="22"/>
                <w:szCs w:val="18"/>
              </w:rPr>
              <w:t>Benefits Portal – End Users (clients, ARs, agencies)</w:t>
            </w:r>
          </w:p>
        </w:tc>
      </w:tr>
      <w:tr w:rsidR="00A633B2" w:rsidRPr="00B7591F" w14:paraId="2144BE8A"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7B065D83" w14:textId="77777777" w:rsidR="00A633B2" w:rsidRPr="00CC44A8" w:rsidRDefault="00A633B2" w:rsidP="00A633B2">
            <w:pPr>
              <w:rPr>
                <w:sz w:val="18"/>
                <w:szCs w:val="18"/>
              </w:rPr>
            </w:pPr>
            <w:r w:rsidRPr="00CC44A8">
              <w:rPr>
                <w:sz w:val="18"/>
                <w:szCs w:val="18"/>
              </w:rPr>
              <w:t>Browser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E3E5AD5" w14:textId="654932E7" w:rsidR="00A633B2" w:rsidRPr="00CC44A8" w:rsidRDefault="00A633B2" w:rsidP="00A633B2">
            <w:pPr>
              <w:rPr>
                <w:sz w:val="18"/>
                <w:szCs w:val="18"/>
              </w:rPr>
            </w:pPr>
            <w:r w:rsidRPr="00CC44A8">
              <w:rPr>
                <w:sz w:val="18"/>
                <w:szCs w:val="18"/>
              </w:rPr>
              <w:t>Firefox, Chrome, Edge, or Internet Explorer</w:t>
            </w:r>
            <w:r w:rsidR="0092460B">
              <w:rPr>
                <w:sz w:val="18"/>
                <w:szCs w:val="18"/>
              </w:rPr>
              <w:t xml:space="preserve"> (IE 11 and on)</w:t>
            </w:r>
            <w:r w:rsidRPr="00CC44A8">
              <w:rPr>
                <w:sz w:val="18"/>
                <w:szCs w:val="18"/>
              </w:rPr>
              <w:t>, and also Mobile OS browsers (Android Chrome, iOS Safari)</w:t>
            </w:r>
          </w:p>
        </w:tc>
        <w:tc>
          <w:tcPr>
            <w:tcW w:w="1530" w:type="dxa"/>
            <w:tcBorders>
              <w:top w:val="single" w:sz="4" w:space="0" w:color="auto"/>
              <w:left w:val="single" w:sz="4" w:space="0" w:color="auto"/>
              <w:bottom w:val="single" w:sz="4" w:space="0" w:color="auto"/>
              <w:right w:val="single" w:sz="4" w:space="0" w:color="auto"/>
            </w:tcBorders>
          </w:tcPr>
          <w:p w14:paraId="792F7B1C" w14:textId="77777777" w:rsidR="00A633B2" w:rsidRPr="00CC44A8" w:rsidRDefault="00A633B2" w:rsidP="00A633B2">
            <w:pPr>
              <w:rPr>
                <w:sz w:val="18"/>
                <w:szCs w:val="18"/>
              </w:rPr>
            </w:pPr>
            <w:r w:rsidRPr="00CC44A8">
              <w:rPr>
                <w:sz w:val="18"/>
                <w:szCs w:val="18"/>
              </w:rPr>
              <w:t>Latest version of the browsers supported</w:t>
            </w:r>
          </w:p>
        </w:tc>
        <w:tc>
          <w:tcPr>
            <w:tcW w:w="2250" w:type="dxa"/>
            <w:tcBorders>
              <w:top w:val="single" w:sz="4" w:space="0" w:color="auto"/>
              <w:left w:val="single" w:sz="4" w:space="0" w:color="auto"/>
              <w:bottom w:val="single" w:sz="4" w:space="0" w:color="auto"/>
              <w:right w:val="single" w:sz="4" w:space="0" w:color="auto"/>
            </w:tcBorders>
          </w:tcPr>
          <w:p w14:paraId="2D92EA4B" w14:textId="77777777" w:rsidR="00A633B2" w:rsidRPr="00CC44A8" w:rsidRDefault="00A633B2" w:rsidP="00A633B2">
            <w:pPr>
              <w:rPr>
                <w:sz w:val="18"/>
                <w:szCs w:val="18"/>
              </w:rPr>
            </w:pPr>
            <w:r w:rsidRPr="00CC44A8">
              <w:rPr>
                <w:sz w:val="18"/>
                <w:szCs w:val="18"/>
              </w:rPr>
              <w:t>Internet browsers needed to access the Benefits Portal, system is browser agnostic.</w:t>
            </w:r>
          </w:p>
        </w:tc>
        <w:tc>
          <w:tcPr>
            <w:tcW w:w="1800" w:type="dxa"/>
            <w:tcBorders>
              <w:top w:val="single" w:sz="4" w:space="0" w:color="auto"/>
              <w:left w:val="single" w:sz="4" w:space="0" w:color="auto"/>
              <w:bottom w:val="single" w:sz="4" w:space="0" w:color="auto"/>
              <w:right w:val="single" w:sz="4" w:space="0" w:color="auto"/>
            </w:tcBorders>
          </w:tcPr>
          <w:p w14:paraId="7833024E" w14:textId="6A178BBC" w:rsidR="00A633B2" w:rsidRPr="00CC44A8" w:rsidRDefault="0092460B" w:rsidP="00A633B2">
            <w:pPr>
              <w:rPr>
                <w:sz w:val="18"/>
                <w:szCs w:val="18"/>
              </w:rPr>
            </w:pPr>
            <w:r>
              <w:rPr>
                <w:sz w:val="18"/>
                <w:szCs w:val="18"/>
              </w:rPr>
              <w:t>Solution to s</w:t>
            </w:r>
            <w:r w:rsidRPr="0005746A">
              <w:rPr>
                <w:sz w:val="18"/>
                <w:szCs w:val="18"/>
              </w:rPr>
              <w:t>upport the use of these browsers</w:t>
            </w:r>
          </w:p>
        </w:tc>
        <w:tc>
          <w:tcPr>
            <w:tcW w:w="2160" w:type="dxa"/>
            <w:tcBorders>
              <w:top w:val="single" w:sz="4" w:space="0" w:color="auto"/>
              <w:left w:val="single" w:sz="4" w:space="0" w:color="auto"/>
              <w:bottom w:val="single" w:sz="4" w:space="0" w:color="auto"/>
              <w:right w:val="single" w:sz="4" w:space="0" w:color="auto"/>
            </w:tcBorders>
          </w:tcPr>
          <w:p w14:paraId="57EC59FA" w14:textId="2FDC1DF8" w:rsidR="00A633B2" w:rsidRPr="00CC44A8" w:rsidRDefault="0092460B" w:rsidP="00A633B2">
            <w:pPr>
              <w:rPr>
                <w:sz w:val="18"/>
                <w:szCs w:val="18"/>
              </w:rPr>
            </w:pPr>
            <w:r>
              <w:rPr>
                <w:sz w:val="18"/>
                <w:szCs w:val="18"/>
              </w:rPr>
              <w:t>None</w:t>
            </w:r>
          </w:p>
        </w:tc>
      </w:tr>
      <w:tr w:rsidR="00A633B2" w:rsidRPr="00B7591F" w14:paraId="01852DD2"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654E6B21" w14:textId="77777777" w:rsidR="00A633B2" w:rsidRPr="00CC44A8" w:rsidRDefault="00A633B2" w:rsidP="00A633B2">
            <w:pPr>
              <w:rPr>
                <w:sz w:val="18"/>
                <w:szCs w:val="18"/>
              </w:rPr>
            </w:pPr>
            <w:r w:rsidRPr="00CC44A8">
              <w:rPr>
                <w:sz w:val="18"/>
                <w:szCs w:val="18"/>
              </w:rPr>
              <w:t>Adobe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C70B745" w14:textId="77777777" w:rsidR="00A633B2" w:rsidRPr="00CC44A8" w:rsidRDefault="00A633B2" w:rsidP="00A633B2">
            <w:pPr>
              <w:rPr>
                <w:sz w:val="18"/>
                <w:szCs w:val="18"/>
              </w:rPr>
            </w:pPr>
            <w:r w:rsidRPr="00CC44A8">
              <w:rPr>
                <w:sz w:val="18"/>
                <w:szCs w:val="18"/>
              </w:rPr>
              <w:t>Adobe Acrobat and / or Adobe Reader</w:t>
            </w:r>
          </w:p>
        </w:tc>
        <w:tc>
          <w:tcPr>
            <w:tcW w:w="1530" w:type="dxa"/>
            <w:tcBorders>
              <w:top w:val="single" w:sz="4" w:space="0" w:color="auto"/>
              <w:left w:val="single" w:sz="4" w:space="0" w:color="auto"/>
              <w:bottom w:val="single" w:sz="4" w:space="0" w:color="auto"/>
              <w:right w:val="single" w:sz="4" w:space="0" w:color="auto"/>
            </w:tcBorders>
          </w:tcPr>
          <w:p w14:paraId="5B338338" w14:textId="77777777" w:rsidR="00A633B2" w:rsidRPr="00CC44A8" w:rsidRDefault="00A633B2" w:rsidP="00A633B2">
            <w:pPr>
              <w:rPr>
                <w:sz w:val="18"/>
                <w:szCs w:val="18"/>
              </w:rPr>
            </w:pPr>
            <w:r w:rsidRPr="00CC44A8">
              <w:rPr>
                <w:sz w:val="18"/>
                <w:szCs w:val="18"/>
              </w:rPr>
              <w:t>Latest version available</w:t>
            </w:r>
          </w:p>
        </w:tc>
        <w:tc>
          <w:tcPr>
            <w:tcW w:w="2250" w:type="dxa"/>
            <w:tcBorders>
              <w:top w:val="single" w:sz="4" w:space="0" w:color="auto"/>
              <w:left w:val="single" w:sz="4" w:space="0" w:color="auto"/>
              <w:bottom w:val="single" w:sz="4" w:space="0" w:color="auto"/>
              <w:right w:val="single" w:sz="4" w:space="0" w:color="auto"/>
            </w:tcBorders>
          </w:tcPr>
          <w:p w14:paraId="623DDB2D" w14:textId="4A56735D" w:rsidR="00A633B2" w:rsidRPr="00CC44A8" w:rsidRDefault="00B7316B" w:rsidP="00A633B2">
            <w:pPr>
              <w:rPr>
                <w:sz w:val="18"/>
                <w:szCs w:val="18"/>
              </w:rPr>
            </w:pPr>
            <w:r>
              <w:rPr>
                <w:sz w:val="18"/>
                <w:szCs w:val="18"/>
              </w:rPr>
              <w:t>Used to access documents (via browser) provided to users on the Portal</w:t>
            </w:r>
          </w:p>
        </w:tc>
        <w:tc>
          <w:tcPr>
            <w:tcW w:w="1800" w:type="dxa"/>
            <w:tcBorders>
              <w:top w:val="single" w:sz="4" w:space="0" w:color="auto"/>
              <w:left w:val="single" w:sz="4" w:space="0" w:color="auto"/>
              <w:bottom w:val="single" w:sz="4" w:space="0" w:color="auto"/>
              <w:right w:val="single" w:sz="4" w:space="0" w:color="auto"/>
            </w:tcBorders>
          </w:tcPr>
          <w:p w14:paraId="7A0E3366" w14:textId="0F8F4E48" w:rsidR="00A633B2" w:rsidRPr="00CC44A8" w:rsidRDefault="0092460B" w:rsidP="00A633B2">
            <w:pPr>
              <w:rPr>
                <w:sz w:val="18"/>
                <w:szCs w:val="18"/>
              </w:rPr>
            </w:pPr>
            <w:r>
              <w:rPr>
                <w:sz w:val="18"/>
                <w:szCs w:val="18"/>
              </w:rPr>
              <w:t>Solution to support the access of documents via browser/Adobe</w:t>
            </w:r>
          </w:p>
        </w:tc>
        <w:tc>
          <w:tcPr>
            <w:tcW w:w="2160" w:type="dxa"/>
            <w:tcBorders>
              <w:top w:val="single" w:sz="4" w:space="0" w:color="auto"/>
              <w:left w:val="single" w:sz="4" w:space="0" w:color="auto"/>
              <w:bottom w:val="single" w:sz="4" w:space="0" w:color="auto"/>
              <w:right w:val="single" w:sz="4" w:space="0" w:color="auto"/>
            </w:tcBorders>
          </w:tcPr>
          <w:p w14:paraId="0DD6B908" w14:textId="45949553" w:rsidR="00A633B2" w:rsidRPr="00CC44A8" w:rsidRDefault="00B7316B" w:rsidP="00A633B2">
            <w:pPr>
              <w:rPr>
                <w:sz w:val="18"/>
                <w:szCs w:val="18"/>
              </w:rPr>
            </w:pPr>
            <w:r>
              <w:rPr>
                <w:sz w:val="18"/>
                <w:szCs w:val="18"/>
              </w:rPr>
              <w:t>None</w:t>
            </w:r>
          </w:p>
        </w:tc>
      </w:tr>
      <w:tr w:rsidR="00A633B2" w:rsidRPr="00B7591F" w14:paraId="30467203" w14:textId="77777777" w:rsidTr="00CC44A8">
        <w:trPr>
          <w:cantSplit/>
        </w:trPr>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627ED" w14:textId="4068BB1D" w:rsidR="00A633B2" w:rsidRPr="00CC44A8" w:rsidRDefault="00A633B2" w:rsidP="00A633B2">
            <w:pPr>
              <w:jc w:val="center"/>
              <w:rPr>
                <w:b/>
                <w:sz w:val="22"/>
                <w:szCs w:val="18"/>
              </w:rPr>
            </w:pPr>
            <w:r w:rsidRPr="00CC44A8">
              <w:rPr>
                <w:b/>
                <w:sz w:val="22"/>
                <w:szCs w:val="18"/>
              </w:rPr>
              <w:t>Other / Overall</w:t>
            </w:r>
          </w:p>
        </w:tc>
      </w:tr>
      <w:tr w:rsidR="00A633B2" w:rsidRPr="00B7591F" w14:paraId="433EC6A0"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9909870" w14:textId="631D02B8" w:rsidR="00A633B2" w:rsidRPr="00CC44A8" w:rsidRDefault="00A633B2" w:rsidP="00A633B2">
            <w:pPr>
              <w:rPr>
                <w:sz w:val="18"/>
                <w:szCs w:val="18"/>
              </w:rPr>
            </w:pPr>
            <w:bookmarkStart w:id="18" w:name="_Hlk523308838"/>
            <w:r w:rsidRPr="00CC44A8">
              <w:rPr>
                <w:sz w:val="18"/>
                <w:szCs w:val="18"/>
              </w:rPr>
              <w:t xml:space="preserve">IOT </w:t>
            </w:r>
            <w:r w:rsidR="00A75AA8">
              <w:rPr>
                <w:sz w:val="18"/>
                <w:szCs w:val="18"/>
              </w:rPr>
              <w:t>Network Operations Center (</w:t>
            </w:r>
            <w:r w:rsidRPr="00CC44A8">
              <w:rPr>
                <w:sz w:val="18"/>
                <w:szCs w:val="18"/>
              </w:rPr>
              <w:t>NOC</w:t>
            </w:r>
            <w:r w:rsidR="00A75AA8">
              <w:rPr>
                <w:sz w:val="18"/>
                <w:szCs w:val="18"/>
              </w:rPr>
              <w:t xml:space="preserve">) </w:t>
            </w:r>
            <w:r w:rsidRPr="00CC44A8">
              <w:rPr>
                <w:sz w:val="18"/>
                <w:szCs w:val="18"/>
              </w:rPr>
              <w:t xml:space="preserve"> and </w:t>
            </w:r>
            <w:r w:rsidR="00A75AA8">
              <w:rPr>
                <w:sz w:val="18"/>
                <w:szCs w:val="18"/>
              </w:rPr>
              <w:t>Security Operations Center (</w:t>
            </w:r>
            <w:r w:rsidRPr="00CC44A8">
              <w:rPr>
                <w:sz w:val="18"/>
                <w:szCs w:val="18"/>
              </w:rPr>
              <w:t>SOC</w:t>
            </w:r>
            <w:r w:rsidR="00A75AA8">
              <w:rPr>
                <w:sz w:val="18"/>
                <w:szCs w:val="18"/>
              </w:rPr>
              <w:t>)</w:t>
            </w:r>
            <w:r w:rsidRPr="00CC44A8">
              <w:rPr>
                <w:sz w:val="18"/>
                <w:szCs w:val="18"/>
              </w:rPr>
              <w:t xml:space="preserve"> tools </w:t>
            </w:r>
            <w:bookmarkEnd w:id="18"/>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B34AEC4" w14:textId="7BF9C187" w:rsidR="00A633B2" w:rsidRPr="00CC44A8" w:rsidRDefault="00A75AA8" w:rsidP="00A633B2">
            <w:pPr>
              <w:rPr>
                <w:sz w:val="18"/>
                <w:szCs w:val="18"/>
              </w:rPr>
            </w:pPr>
            <w:r>
              <w:rPr>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0F218A3F" w14:textId="6141DEE5" w:rsidR="00A633B2" w:rsidRPr="00CC44A8" w:rsidRDefault="00A75AA8" w:rsidP="00A633B2">
            <w:pPr>
              <w:rPr>
                <w:sz w:val="18"/>
                <w:szCs w:val="18"/>
              </w:rPr>
            </w:pPr>
            <w:r>
              <w:rPr>
                <w:sz w:val="18"/>
                <w:szCs w:val="18"/>
              </w:rPr>
              <w:t>N/A</w:t>
            </w:r>
          </w:p>
        </w:tc>
        <w:tc>
          <w:tcPr>
            <w:tcW w:w="2250" w:type="dxa"/>
            <w:tcBorders>
              <w:top w:val="single" w:sz="4" w:space="0" w:color="auto"/>
              <w:left w:val="single" w:sz="4" w:space="0" w:color="auto"/>
              <w:bottom w:val="single" w:sz="4" w:space="0" w:color="auto"/>
              <w:right w:val="single" w:sz="4" w:space="0" w:color="auto"/>
            </w:tcBorders>
          </w:tcPr>
          <w:p w14:paraId="14C13BBA" w14:textId="0C85C0C3" w:rsidR="00A633B2" w:rsidRPr="00CC44A8" w:rsidRDefault="00A75AA8" w:rsidP="00A633B2">
            <w:pPr>
              <w:rPr>
                <w:sz w:val="18"/>
                <w:szCs w:val="18"/>
              </w:rPr>
            </w:pPr>
            <w:r>
              <w:rPr>
                <w:sz w:val="18"/>
                <w:szCs w:val="18"/>
              </w:rPr>
              <w:t xml:space="preserve">These NOC and SOC tools </w:t>
            </w:r>
            <w:r w:rsidRPr="00CC44A8">
              <w:rPr>
                <w:sz w:val="18"/>
                <w:szCs w:val="18"/>
              </w:rPr>
              <w:t>will monitor interaction with network and State-hosted servers</w:t>
            </w:r>
            <w:r>
              <w:rPr>
                <w:sz w:val="18"/>
                <w:szCs w:val="18"/>
              </w:rPr>
              <w:t>/devices</w:t>
            </w:r>
            <w:r w:rsidR="00E04C32">
              <w:rPr>
                <w:sz w:val="18"/>
                <w:szCs w:val="18"/>
              </w:rPr>
              <w:t>.  These tools include Web Server and Firewall appliances/solutions.</w:t>
            </w:r>
            <w:r>
              <w:rPr>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14:paraId="541D01D2" w14:textId="3B7B541A" w:rsidR="00A633B2" w:rsidRPr="00CC44A8" w:rsidRDefault="00A75AA8" w:rsidP="00A633B2">
            <w:pPr>
              <w:rPr>
                <w:sz w:val="18"/>
                <w:szCs w:val="18"/>
              </w:rPr>
            </w:pPr>
            <w:r>
              <w:rPr>
                <w:sz w:val="18"/>
                <w:szCs w:val="18"/>
              </w:rPr>
              <w:t>Address security and network incidents identified by the State</w:t>
            </w:r>
            <w:r w:rsidR="00E04C32">
              <w:rPr>
                <w:sz w:val="18"/>
                <w:szCs w:val="18"/>
              </w:rPr>
              <w:t>.  Work with the State to monitor applicable firewall rules associated with AS components, including the recommendation of secure firewall rules for prod and non-prod.</w:t>
            </w:r>
          </w:p>
        </w:tc>
        <w:tc>
          <w:tcPr>
            <w:tcW w:w="2160" w:type="dxa"/>
            <w:tcBorders>
              <w:top w:val="single" w:sz="4" w:space="0" w:color="auto"/>
              <w:left w:val="single" w:sz="4" w:space="0" w:color="auto"/>
              <w:bottom w:val="single" w:sz="4" w:space="0" w:color="auto"/>
              <w:right w:val="single" w:sz="4" w:space="0" w:color="auto"/>
            </w:tcBorders>
          </w:tcPr>
          <w:p w14:paraId="77DBB86B" w14:textId="100A0D4B" w:rsidR="00A633B2" w:rsidRPr="00CC44A8" w:rsidRDefault="00E04C32" w:rsidP="00A633B2">
            <w:pPr>
              <w:rPr>
                <w:sz w:val="18"/>
                <w:szCs w:val="18"/>
              </w:rPr>
            </w:pPr>
            <w:r>
              <w:rPr>
                <w:sz w:val="18"/>
                <w:szCs w:val="18"/>
              </w:rPr>
              <w:t>Licensure, Infrastructure Support, and Firewall Management</w:t>
            </w:r>
          </w:p>
        </w:tc>
      </w:tr>
      <w:tr w:rsidR="00A633B2" w:rsidRPr="00B7591F" w14:paraId="4F998F6B"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5A56B560" w14:textId="77777777" w:rsidR="00A633B2" w:rsidRPr="00CC44A8" w:rsidRDefault="00A633B2" w:rsidP="00A633B2">
            <w:pPr>
              <w:rPr>
                <w:sz w:val="18"/>
                <w:szCs w:val="18"/>
              </w:rPr>
            </w:pPr>
            <w:r w:rsidRPr="00CC44A8">
              <w:rPr>
                <w:sz w:val="18"/>
                <w:szCs w:val="18"/>
              </w:rPr>
              <w:t>Contractor-identified software to support scope in this RFP</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790821" w14:textId="7885FDE5" w:rsidR="00A633B2" w:rsidRPr="00CC44A8" w:rsidRDefault="00E04C32" w:rsidP="00A633B2">
            <w:pPr>
              <w:rPr>
                <w:sz w:val="18"/>
                <w:szCs w:val="18"/>
              </w:rPr>
            </w:pPr>
            <w:r>
              <w:rPr>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7D39B52C" w14:textId="3E0E51A8" w:rsidR="00A633B2" w:rsidRPr="00CC44A8" w:rsidRDefault="00E04C32" w:rsidP="00A633B2">
            <w:pPr>
              <w:rPr>
                <w:sz w:val="18"/>
                <w:szCs w:val="18"/>
              </w:rPr>
            </w:pPr>
            <w:r>
              <w:rPr>
                <w:sz w:val="18"/>
                <w:szCs w:val="18"/>
              </w:rPr>
              <w:t>N/A</w:t>
            </w:r>
          </w:p>
        </w:tc>
        <w:tc>
          <w:tcPr>
            <w:tcW w:w="2250" w:type="dxa"/>
            <w:tcBorders>
              <w:top w:val="single" w:sz="4" w:space="0" w:color="auto"/>
              <w:left w:val="single" w:sz="4" w:space="0" w:color="auto"/>
              <w:bottom w:val="single" w:sz="4" w:space="0" w:color="auto"/>
              <w:right w:val="single" w:sz="4" w:space="0" w:color="auto"/>
            </w:tcBorders>
          </w:tcPr>
          <w:p w14:paraId="29E85B5C" w14:textId="6D7BC455" w:rsidR="00A633B2" w:rsidRPr="00CC44A8" w:rsidRDefault="00E04C32" w:rsidP="00A633B2">
            <w:pPr>
              <w:rPr>
                <w:sz w:val="18"/>
                <w:szCs w:val="18"/>
              </w:rPr>
            </w:pPr>
            <w:r>
              <w:rPr>
                <w:sz w:val="18"/>
                <w:szCs w:val="18"/>
              </w:rPr>
              <w:t>These tools and technologies may be necessary above and beyond what is listed throughout this RFP to optimally support State’s required AS solutions and goals</w:t>
            </w:r>
          </w:p>
        </w:tc>
        <w:tc>
          <w:tcPr>
            <w:tcW w:w="1800" w:type="dxa"/>
            <w:tcBorders>
              <w:top w:val="single" w:sz="4" w:space="0" w:color="auto"/>
              <w:left w:val="single" w:sz="4" w:space="0" w:color="auto"/>
              <w:bottom w:val="single" w:sz="4" w:space="0" w:color="auto"/>
              <w:right w:val="single" w:sz="4" w:space="0" w:color="auto"/>
            </w:tcBorders>
          </w:tcPr>
          <w:p w14:paraId="5205B45C" w14:textId="0F7A24D5" w:rsidR="00A633B2" w:rsidRPr="00CC44A8" w:rsidRDefault="00A75AA8" w:rsidP="00A633B2">
            <w:pPr>
              <w:rPr>
                <w:sz w:val="18"/>
                <w:szCs w:val="18"/>
              </w:rPr>
            </w:pPr>
            <w:r>
              <w:rPr>
                <w:sz w:val="18"/>
                <w:szCs w:val="18"/>
              </w:rPr>
              <w:t>Licensure and Infrastructure Support</w:t>
            </w:r>
          </w:p>
        </w:tc>
        <w:tc>
          <w:tcPr>
            <w:tcW w:w="2160" w:type="dxa"/>
            <w:tcBorders>
              <w:top w:val="single" w:sz="4" w:space="0" w:color="auto"/>
              <w:left w:val="single" w:sz="4" w:space="0" w:color="auto"/>
              <w:bottom w:val="single" w:sz="4" w:space="0" w:color="auto"/>
              <w:right w:val="single" w:sz="4" w:space="0" w:color="auto"/>
            </w:tcBorders>
          </w:tcPr>
          <w:p w14:paraId="3FE50264" w14:textId="18ADDFB0" w:rsidR="00A633B2" w:rsidRPr="00CC44A8" w:rsidRDefault="00A75AA8" w:rsidP="00A633B2">
            <w:pPr>
              <w:rPr>
                <w:sz w:val="18"/>
                <w:szCs w:val="18"/>
              </w:rPr>
            </w:pPr>
            <w:r>
              <w:rPr>
                <w:sz w:val="18"/>
                <w:szCs w:val="18"/>
              </w:rPr>
              <w:t>None</w:t>
            </w:r>
          </w:p>
        </w:tc>
      </w:tr>
      <w:tr w:rsidR="00306BA5" w:rsidRPr="00B7591F" w14:paraId="564CC023" w14:textId="77777777" w:rsidTr="005F23B9">
        <w:trPr>
          <w:cantSplit/>
          <w:trHeight w:val="4898"/>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4636F456" w14:textId="765282CE" w:rsidR="00306BA5" w:rsidRPr="00CC44A8" w:rsidRDefault="00306BA5" w:rsidP="00A633B2">
            <w:pPr>
              <w:rPr>
                <w:sz w:val="18"/>
                <w:szCs w:val="18"/>
              </w:rPr>
            </w:pPr>
            <w:r>
              <w:rPr>
                <w:sz w:val="18"/>
                <w:szCs w:val="18"/>
              </w:rPr>
              <w:lastRenderedPageBreak/>
              <w:t>Application Vulnerability and Assessment Tools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8A8BAA0" w14:textId="3F7AEEDE" w:rsidR="00306BA5" w:rsidRDefault="00306BA5" w:rsidP="00A633B2">
            <w:pPr>
              <w:rPr>
                <w:sz w:val="18"/>
                <w:szCs w:val="18"/>
              </w:rPr>
            </w:pPr>
            <w:r>
              <w:rPr>
                <w:sz w:val="18"/>
                <w:szCs w:val="18"/>
              </w:rPr>
              <w:t xml:space="preserve">Static and Dynamic Scanning, </w:t>
            </w:r>
          </w:p>
          <w:p w14:paraId="454850BF" w14:textId="480BC003" w:rsidR="00306BA5" w:rsidRPr="00CC44A8" w:rsidRDefault="00306BA5" w:rsidP="00A633B2">
            <w:pPr>
              <w:rPr>
                <w:sz w:val="18"/>
                <w:szCs w:val="18"/>
              </w:rPr>
            </w:pPr>
            <w:r>
              <w:rPr>
                <w:sz w:val="18"/>
                <w:szCs w:val="18"/>
              </w:rPr>
              <w:t>Code Quality Assessment tools, and infrastructure vulnerability assessment tools</w:t>
            </w:r>
          </w:p>
        </w:tc>
        <w:tc>
          <w:tcPr>
            <w:tcW w:w="1530" w:type="dxa"/>
            <w:tcBorders>
              <w:top w:val="single" w:sz="4" w:space="0" w:color="auto"/>
              <w:left w:val="single" w:sz="4" w:space="0" w:color="auto"/>
              <w:bottom w:val="single" w:sz="4" w:space="0" w:color="auto"/>
              <w:right w:val="single" w:sz="4" w:space="0" w:color="auto"/>
            </w:tcBorders>
          </w:tcPr>
          <w:p w14:paraId="024E907F" w14:textId="7BEB5280" w:rsidR="00306BA5" w:rsidRPr="00CC44A8" w:rsidRDefault="00E04C32" w:rsidP="00A633B2">
            <w:pPr>
              <w:rPr>
                <w:sz w:val="18"/>
                <w:szCs w:val="18"/>
              </w:rPr>
            </w:pPr>
            <w:r>
              <w:rPr>
                <w:sz w:val="18"/>
                <w:szCs w:val="18"/>
              </w:rPr>
              <w:t xml:space="preserve">Contractor’s Discretion, pending State approval </w:t>
            </w:r>
          </w:p>
        </w:tc>
        <w:tc>
          <w:tcPr>
            <w:tcW w:w="2250" w:type="dxa"/>
            <w:tcBorders>
              <w:top w:val="single" w:sz="4" w:space="0" w:color="auto"/>
              <w:left w:val="single" w:sz="4" w:space="0" w:color="auto"/>
              <w:bottom w:val="single" w:sz="4" w:space="0" w:color="auto"/>
              <w:right w:val="single" w:sz="4" w:space="0" w:color="auto"/>
            </w:tcBorders>
          </w:tcPr>
          <w:p w14:paraId="1B0A1B33" w14:textId="11C87E5C" w:rsidR="00306BA5" w:rsidRPr="00CC44A8" w:rsidRDefault="00E04C32" w:rsidP="00A633B2">
            <w:pPr>
              <w:rPr>
                <w:sz w:val="18"/>
                <w:szCs w:val="18"/>
              </w:rPr>
            </w:pPr>
            <w:r>
              <w:rPr>
                <w:sz w:val="18"/>
                <w:szCs w:val="18"/>
              </w:rPr>
              <w:t>These tools and technologies are used in support of security compliance noted throughout this RFP</w:t>
            </w:r>
          </w:p>
        </w:tc>
        <w:tc>
          <w:tcPr>
            <w:tcW w:w="1800" w:type="dxa"/>
            <w:tcBorders>
              <w:top w:val="single" w:sz="4" w:space="0" w:color="auto"/>
              <w:left w:val="single" w:sz="4" w:space="0" w:color="auto"/>
              <w:bottom w:val="single" w:sz="4" w:space="0" w:color="auto"/>
              <w:right w:val="single" w:sz="4" w:space="0" w:color="auto"/>
            </w:tcBorders>
          </w:tcPr>
          <w:p w14:paraId="4FFDCDCF" w14:textId="77777777" w:rsidR="00E04C32" w:rsidRDefault="00E04C32" w:rsidP="00E04C32">
            <w:pPr>
              <w:rPr>
                <w:rStyle w:val="CommentReference"/>
              </w:rPr>
            </w:pPr>
            <w:r>
              <w:rPr>
                <w:rStyle w:val="CommentReference"/>
              </w:rPr>
              <w:t xml:space="preserve">Licensure and infrastructure support for Contractor-led application vulnerability assessment, code quality assessment, and infrastructure vulnerability assessment of Contractor managed components.  </w:t>
            </w:r>
          </w:p>
          <w:p w14:paraId="1F836020" w14:textId="77777777" w:rsidR="00E04C32" w:rsidRDefault="00E04C32" w:rsidP="00E04C32">
            <w:pPr>
              <w:rPr>
                <w:rStyle w:val="CommentReference"/>
              </w:rPr>
            </w:pPr>
          </w:p>
          <w:p w14:paraId="6940F00F" w14:textId="77777777" w:rsidR="00306BA5" w:rsidRDefault="00E04C32" w:rsidP="00E04C32">
            <w:pPr>
              <w:rPr>
                <w:rStyle w:val="CommentReference"/>
              </w:rPr>
            </w:pPr>
            <w:r>
              <w:rPr>
                <w:rStyle w:val="CommentReference"/>
              </w:rPr>
              <w:t>Support State-executed and/or 3</w:t>
            </w:r>
            <w:r w:rsidRPr="00E04C32">
              <w:rPr>
                <w:rStyle w:val="CommentReference"/>
                <w:vertAlign w:val="superscript"/>
              </w:rPr>
              <w:t>rd</w:t>
            </w:r>
            <w:r>
              <w:rPr>
                <w:rStyle w:val="CommentReference"/>
              </w:rPr>
              <w:t xml:space="preserve"> party audits of application vulnerability, code quality, and infrastructure vulnerability.</w:t>
            </w:r>
          </w:p>
          <w:p w14:paraId="555C0C30" w14:textId="77777777" w:rsidR="00E04C32" w:rsidRDefault="00E04C32" w:rsidP="00E04C32">
            <w:pPr>
              <w:rPr>
                <w:sz w:val="18"/>
                <w:szCs w:val="18"/>
              </w:rPr>
            </w:pPr>
          </w:p>
          <w:p w14:paraId="6DC23CCF" w14:textId="47B798A8" w:rsidR="00E04C32" w:rsidRPr="00CC44A8" w:rsidRDefault="00E04C32" w:rsidP="00E04C32">
            <w:pPr>
              <w:rPr>
                <w:sz w:val="18"/>
                <w:szCs w:val="18"/>
              </w:rPr>
            </w:pPr>
            <w:r>
              <w:rPr>
                <w:rStyle w:val="CommentReference"/>
              </w:rPr>
              <w:t xml:space="preserve">Address and manage vulnerabilities, with reporting to the State, </w:t>
            </w:r>
            <w:r w:rsidR="005F23B9">
              <w:rPr>
                <w:rStyle w:val="CommentReference"/>
              </w:rPr>
              <w:t xml:space="preserve">including support on federal reporting, </w:t>
            </w:r>
            <w:r>
              <w:rPr>
                <w:rStyle w:val="CommentReference"/>
              </w:rPr>
              <w:t xml:space="preserve">regardless of entity who has assessed and provided findings.  </w:t>
            </w:r>
          </w:p>
        </w:tc>
        <w:tc>
          <w:tcPr>
            <w:tcW w:w="2160" w:type="dxa"/>
            <w:tcBorders>
              <w:top w:val="single" w:sz="4" w:space="0" w:color="auto"/>
              <w:left w:val="single" w:sz="4" w:space="0" w:color="auto"/>
              <w:bottom w:val="single" w:sz="4" w:space="0" w:color="auto"/>
              <w:right w:val="single" w:sz="4" w:space="0" w:color="auto"/>
            </w:tcBorders>
          </w:tcPr>
          <w:p w14:paraId="4FA3B467" w14:textId="49E2F94C" w:rsidR="00306BA5" w:rsidRPr="00CC44A8" w:rsidRDefault="00E04C32" w:rsidP="00A633B2">
            <w:pPr>
              <w:rPr>
                <w:sz w:val="18"/>
                <w:szCs w:val="18"/>
              </w:rPr>
            </w:pPr>
            <w:r>
              <w:rPr>
                <w:sz w:val="18"/>
                <w:szCs w:val="18"/>
              </w:rPr>
              <w:t xml:space="preserve">State-conducted application vulnerability, code quality, and infrastructure vulnerability assessments.  </w:t>
            </w:r>
            <w:r w:rsidR="005F23B9">
              <w:rPr>
                <w:sz w:val="18"/>
                <w:szCs w:val="18"/>
              </w:rPr>
              <w:t>Provide applicable findings to Contractor for them to address.  Ultimate responsibility lies with the State to provide applicable federal reporting</w:t>
            </w:r>
          </w:p>
        </w:tc>
      </w:tr>
      <w:tr w:rsidR="00A633B2" w:rsidRPr="00B7591F" w14:paraId="6E6A6EE7" w14:textId="77777777" w:rsidTr="0066791A">
        <w:trPr>
          <w:cantSplit/>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115" w:type="dxa"/>
            </w:tcMar>
          </w:tcPr>
          <w:p w14:paraId="18EF2680" w14:textId="77777777" w:rsidR="00A633B2" w:rsidRPr="00CC44A8" w:rsidRDefault="00A633B2" w:rsidP="00A633B2">
            <w:pPr>
              <w:rPr>
                <w:sz w:val="18"/>
                <w:szCs w:val="18"/>
              </w:rPr>
            </w:pPr>
            <w:r w:rsidRPr="00CC44A8">
              <w:rPr>
                <w:sz w:val="18"/>
                <w:szCs w:val="18"/>
              </w:rPr>
              <w:t>Adobe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A4AACF" w14:textId="01AA404A" w:rsidR="00A633B2" w:rsidRPr="00CC44A8" w:rsidRDefault="00A633B2" w:rsidP="00A633B2">
            <w:pPr>
              <w:rPr>
                <w:sz w:val="18"/>
                <w:szCs w:val="18"/>
              </w:rPr>
            </w:pPr>
            <w:r w:rsidRPr="00CC44A8">
              <w:rPr>
                <w:sz w:val="18"/>
                <w:szCs w:val="18"/>
              </w:rPr>
              <w:t>Adobe Acrobat and / or Adobe Reader</w:t>
            </w:r>
            <w:r w:rsidR="0066791A">
              <w:rPr>
                <w:sz w:val="18"/>
                <w:szCs w:val="18"/>
              </w:rPr>
              <w:t xml:space="preserve"> / Adobe DC / Adobe Pro</w:t>
            </w:r>
          </w:p>
        </w:tc>
        <w:tc>
          <w:tcPr>
            <w:tcW w:w="1530" w:type="dxa"/>
            <w:tcBorders>
              <w:top w:val="single" w:sz="4" w:space="0" w:color="auto"/>
              <w:left w:val="single" w:sz="4" w:space="0" w:color="auto"/>
              <w:bottom w:val="single" w:sz="4" w:space="0" w:color="auto"/>
              <w:right w:val="single" w:sz="4" w:space="0" w:color="auto"/>
            </w:tcBorders>
          </w:tcPr>
          <w:p w14:paraId="2D39846B" w14:textId="77777777" w:rsidR="00A633B2" w:rsidRPr="00CC44A8" w:rsidRDefault="00A633B2" w:rsidP="00A633B2">
            <w:pPr>
              <w:rPr>
                <w:sz w:val="18"/>
                <w:szCs w:val="18"/>
              </w:rPr>
            </w:pPr>
            <w:r w:rsidRPr="00CC44A8">
              <w:rPr>
                <w:sz w:val="18"/>
                <w:szCs w:val="18"/>
              </w:rPr>
              <w:t>Latest version available</w:t>
            </w:r>
          </w:p>
        </w:tc>
        <w:tc>
          <w:tcPr>
            <w:tcW w:w="2250" w:type="dxa"/>
            <w:tcBorders>
              <w:top w:val="single" w:sz="4" w:space="0" w:color="auto"/>
              <w:left w:val="single" w:sz="4" w:space="0" w:color="auto"/>
              <w:bottom w:val="single" w:sz="4" w:space="0" w:color="auto"/>
              <w:right w:val="single" w:sz="4" w:space="0" w:color="auto"/>
            </w:tcBorders>
          </w:tcPr>
          <w:p w14:paraId="1299BFB6" w14:textId="1D463224" w:rsidR="00A633B2" w:rsidRPr="00CC44A8" w:rsidRDefault="0066791A" w:rsidP="00A633B2">
            <w:pPr>
              <w:rPr>
                <w:sz w:val="18"/>
                <w:szCs w:val="18"/>
              </w:rPr>
            </w:pPr>
            <w:r>
              <w:rPr>
                <w:sz w:val="18"/>
                <w:szCs w:val="18"/>
              </w:rPr>
              <w:t>Support workers’ access to PDFs, including the manipulation of PDFs and other documents (</w:t>
            </w:r>
            <w:r w:rsidR="00B93ACD">
              <w:rPr>
                <w:sz w:val="18"/>
                <w:szCs w:val="18"/>
              </w:rPr>
              <w:t xml:space="preserve">e.g., </w:t>
            </w:r>
            <w:r>
              <w:rPr>
                <w:sz w:val="18"/>
                <w:szCs w:val="18"/>
              </w:rPr>
              <w:t>TIFFs, Word documents)</w:t>
            </w:r>
            <w:r w:rsidR="00B93ACD">
              <w:rPr>
                <w:sz w:val="18"/>
                <w:szCs w:val="18"/>
              </w:rPr>
              <w:t xml:space="preserve"> in preparation of documents that are loaded to CDMS and other systems, as applicable</w:t>
            </w:r>
            <w:r>
              <w:rPr>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14:paraId="2F5C5D7E" w14:textId="57502A8F" w:rsidR="00A633B2" w:rsidRPr="00CC44A8" w:rsidRDefault="00B93ACD" w:rsidP="00A633B2">
            <w:pPr>
              <w:rPr>
                <w:sz w:val="18"/>
                <w:szCs w:val="18"/>
              </w:rPr>
            </w:pPr>
            <w:r>
              <w:rPr>
                <w:sz w:val="18"/>
                <w:szCs w:val="18"/>
              </w:rPr>
              <w:t>Understand the use of Adobe tools in the environment to generate PDFs uploaded to CDMS.  Contractor to provide licensure and support to Contractor staff, as applicable</w:t>
            </w:r>
          </w:p>
        </w:tc>
        <w:tc>
          <w:tcPr>
            <w:tcW w:w="2160" w:type="dxa"/>
            <w:tcBorders>
              <w:top w:val="single" w:sz="4" w:space="0" w:color="auto"/>
              <w:left w:val="single" w:sz="4" w:space="0" w:color="auto"/>
              <w:bottom w:val="single" w:sz="4" w:space="0" w:color="auto"/>
              <w:right w:val="single" w:sz="4" w:space="0" w:color="auto"/>
            </w:tcBorders>
          </w:tcPr>
          <w:p w14:paraId="057B8358" w14:textId="4128C80B" w:rsidR="00A633B2" w:rsidRPr="00CC44A8" w:rsidRDefault="00B93ACD" w:rsidP="00A633B2">
            <w:pPr>
              <w:rPr>
                <w:sz w:val="18"/>
                <w:szCs w:val="18"/>
              </w:rPr>
            </w:pPr>
            <w:r w:rsidRPr="00CC44A8">
              <w:rPr>
                <w:sz w:val="18"/>
                <w:szCs w:val="18"/>
              </w:rPr>
              <w:t>Licensure, infrastructure support</w:t>
            </w:r>
            <w:r w:rsidR="005F23B9">
              <w:rPr>
                <w:sz w:val="18"/>
                <w:szCs w:val="18"/>
              </w:rPr>
              <w:t xml:space="preserve"> for State-owned workstations</w:t>
            </w:r>
          </w:p>
        </w:tc>
      </w:tr>
    </w:tbl>
    <w:p w14:paraId="042D8D02" w14:textId="77777777" w:rsidR="00AC4BB3" w:rsidRDefault="00AC4BB3" w:rsidP="00AC4BB3">
      <w:r>
        <w:t xml:space="preserve"> </w:t>
      </w:r>
    </w:p>
    <w:bookmarkEnd w:id="3"/>
    <w:p w14:paraId="77B4C8C7" w14:textId="77777777" w:rsidR="00A53623" w:rsidRDefault="00A53623" w:rsidP="008D0A4D">
      <w:pPr>
        <w:pStyle w:val="ListParagraph"/>
        <w:ind w:left="0"/>
        <w:rPr>
          <w:rFonts w:cstheme="minorHAnsi"/>
        </w:rPr>
      </w:pPr>
    </w:p>
    <w:p w14:paraId="1642C611" w14:textId="62938E60" w:rsidR="00D71CDE" w:rsidRDefault="008D0A4D" w:rsidP="008D0A4D">
      <w:pPr>
        <w:pStyle w:val="ListParagraph"/>
        <w:ind w:left="0"/>
        <w:rPr>
          <w:rFonts w:cstheme="minorHAnsi"/>
        </w:rPr>
      </w:pPr>
      <w:r>
        <w:rPr>
          <w:rFonts w:cstheme="minorHAnsi"/>
        </w:rPr>
        <w:t xml:space="preserve">The Contractor shall manage the servers utilized for the execution of the Contract duties. As of </w:t>
      </w:r>
      <w:r w:rsidR="00610A55">
        <w:rPr>
          <w:rFonts w:cstheme="minorHAnsi"/>
        </w:rPr>
        <w:t>January</w:t>
      </w:r>
      <w:r>
        <w:rPr>
          <w:rFonts w:cstheme="minorHAnsi"/>
        </w:rPr>
        <w:t xml:space="preserve"> 201</w:t>
      </w:r>
      <w:r w:rsidR="00610A55">
        <w:rPr>
          <w:rFonts w:cstheme="minorHAnsi"/>
        </w:rPr>
        <w:t>9</w:t>
      </w:r>
      <w:r>
        <w:rPr>
          <w:rFonts w:cstheme="minorHAnsi"/>
        </w:rPr>
        <w:t xml:space="preserve">, there are </w:t>
      </w:r>
      <w:r w:rsidR="00610A55">
        <w:rPr>
          <w:rFonts w:cstheme="minorHAnsi"/>
        </w:rPr>
        <w:t>349</w:t>
      </w:r>
      <w:r>
        <w:rPr>
          <w:rFonts w:cstheme="minorHAnsi"/>
        </w:rPr>
        <w:t xml:space="preserve"> servers being managed under the current contract</w:t>
      </w:r>
      <w:r w:rsidR="00610A55">
        <w:rPr>
          <w:rFonts w:cstheme="minorHAnsi"/>
        </w:rPr>
        <w:t xml:space="preserve"> (268 servers after subtracting legacy components that will be decommissioned, as noted above (i.e., Cúram and Adobe </w:t>
      </w:r>
      <w:proofErr w:type="spellStart"/>
      <w:r w:rsidR="00610A55">
        <w:rPr>
          <w:rFonts w:cstheme="minorHAnsi"/>
        </w:rPr>
        <w:t>Livecycle</w:t>
      </w:r>
      <w:proofErr w:type="spellEnd"/>
      <w:r w:rsidR="00610A55">
        <w:rPr>
          <w:rFonts w:cstheme="minorHAnsi"/>
        </w:rPr>
        <w:t xml:space="preserve"> components)</w:t>
      </w:r>
      <w:r>
        <w:rPr>
          <w:rFonts w:cstheme="minorHAnsi"/>
        </w:rPr>
        <w:t xml:space="preserve">. </w:t>
      </w:r>
      <w:r w:rsidR="00BE2A07">
        <w:rPr>
          <w:rFonts w:cstheme="minorHAnsi"/>
        </w:rPr>
        <w:t xml:space="preserve"> </w:t>
      </w:r>
      <w:r>
        <w:rPr>
          <w:rFonts w:cstheme="minorHAnsi"/>
        </w:rPr>
        <w:t xml:space="preserve">Provided </w:t>
      </w:r>
      <w:r w:rsidR="00D71CDE">
        <w:rPr>
          <w:rFonts w:cstheme="minorHAnsi"/>
        </w:rPr>
        <w:t xml:space="preserve">in the table </w:t>
      </w:r>
      <w:r>
        <w:rPr>
          <w:rFonts w:cstheme="minorHAnsi"/>
        </w:rPr>
        <w:t xml:space="preserve">below is a snapshot of the breakdown by operating system, purpose, and service/program.  The total quantity and breakdown of quantities is subject to change </w:t>
      </w:r>
      <w:r w:rsidR="0030379E">
        <w:rPr>
          <w:rFonts w:cstheme="minorHAnsi"/>
        </w:rPr>
        <w:t xml:space="preserve">before </w:t>
      </w:r>
      <w:r>
        <w:rPr>
          <w:rFonts w:cstheme="minorHAnsi"/>
        </w:rPr>
        <w:t xml:space="preserve">Contract </w:t>
      </w:r>
      <w:r w:rsidR="0030379E">
        <w:rPr>
          <w:rFonts w:cstheme="minorHAnsi"/>
        </w:rPr>
        <w:t xml:space="preserve">execution </w:t>
      </w:r>
      <w:r>
        <w:rPr>
          <w:rFonts w:cstheme="minorHAnsi"/>
        </w:rPr>
        <w:t>and during the term of the Contract.</w:t>
      </w:r>
      <w:r w:rsidR="005D7B27">
        <w:rPr>
          <w:rFonts w:cstheme="minorHAnsi"/>
        </w:rPr>
        <w:t xml:space="preserve">  All of this infrastructure is hosted by IOT.</w:t>
      </w:r>
      <w:r w:rsidR="004278C6">
        <w:rPr>
          <w:rFonts w:cstheme="minorHAnsi"/>
        </w:rPr>
        <w:t xml:space="preserve">  </w:t>
      </w:r>
    </w:p>
    <w:p w14:paraId="6A76C0AF" w14:textId="33784287" w:rsidR="008D0A4D" w:rsidRDefault="00D71CDE" w:rsidP="00D71CDE">
      <w:pPr>
        <w:pStyle w:val="ListParagraph"/>
        <w:keepNext/>
        <w:keepLines/>
        <w:ind w:left="0"/>
        <w:rPr>
          <w:rFonts w:cstheme="minorHAnsi"/>
        </w:rPr>
      </w:pPr>
      <w:r>
        <w:rPr>
          <w:rFonts w:cstheme="minorHAnsi"/>
        </w:rPr>
        <w:lastRenderedPageBreak/>
        <w:t xml:space="preserve">Generally speaking, the incumbent vendor SDLC includes the following flow of code and configuration promotion through servers:  Unit (Development) -&gt; System Integration Testing (SIT) -&gt; Integration Testing (INT) -&gt; User Acceptance Testing (UAT) / Performance Testing (PERF) / Training (TRN) -&gt; Staging (STG) -&gt; Production (PRD).  Some servers may serve multiple purposes (e.g., Dev + SIT on one server or UAT + PERF on one server).  Additionally, not all of AS components may need to flow through this mix of servers to optimally support the SDLC.  </w:t>
      </w:r>
      <w:r w:rsidR="008C142E">
        <w:rPr>
          <w:rFonts w:cstheme="minorHAnsi"/>
        </w:rPr>
        <w:t xml:space="preserve">Lastly, a number of these servers may be serving in a Disaster Recovery (DR) capacity at the Bloomington, IOT-supported, Datacenter.  </w:t>
      </w:r>
      <w:r>
        <w:rPr>
          <w:rFonts w:cstheme="minorHAnsi"/>
        </w:rPr>
        <w:t xml:space="preserve">These </w:t>
      </w:r>
      <w:r w:rsidR="008C142E">
        <w:rPr>
          <w:rFonts w:cstheme="minorHAnsi"/>
        </w:rPr>
        <w:t xml:space="preserve">in-depth </w:t>
      </w:r>
      <w:r>
        <w:rPr>
          <w:rFonts w:cstheme="minorHAnsi"/>
        </w:rPr>
        <w:t>details</w:t>
      </w:r>
      <w:r w:rsidR="008C142E">
        <w:rPr>
          <w:rFonts w:cstheme="minorHAnsi"/>
        </w:rPr>
        <w:t>, per server,</w:t>
      </w:r>
      <w:r>
        <w:rPr>
          <w:rFonts w:cstheme="minorHAnsi"/>
        </w:rPr>
        <w:t xml:space="preserve"> will be provided to the Contractor during Contract negotiation.  At a summary level, o</w:t>
      </w:r>
      <w:r w:rsidR="004278C6">
        <w:rPr>
          <w:rFonts w:cstheme="minorHAnsi"/>
        </w:rPr>
        <w:t>ut of 268 servers:</w:t>
      </w:r>
    </w:p>
    <w:p w14:paraId="68CAF042" w14:textId="77777777" w:rsidR="008D0A4D" w:rsidRDefault="008D0A4D" w:rsidP="00D71CDE">
      <w:pPr>
        <w:pStyle w:val="ListParagraph"/>
        <w:keepNext/>
        <w:keepLines/>
        <w:ind w:left="1080"/>
        <w:rPr>
          <w:rFonts w:cstheme="minorHAnsi"/>
        </w:rPr>
      </w:pPr>
    </w:p>
    <w:tbl>
      <w:tblPr>
        <w:tblStyle w:val="TableGrid"/>
        <w:tblW w:w="0" w:type="auto"/>
        <w:tblInd w:w="1075" w:type="dxa"/>
        <w:tblLook w:val="04A0" w:firstRow="1" w:lastRow="0" w:firstColumn="1" w:lastColumn="0" w:noHBand="0" w:noVBand="1"/>
      </w:tblPr>
      <w:tblGrid>
        <w:gridCol w:w="2160"/>
        <w:gridCol w:w="6030"/>
      </w:tblGrid>
      <w:tr w:rsidR="008D0A4D" w14:paraId="523A309D" w14:textId="77777777" w:rsidTr="00CD5173">
        <w:tc>
          <w:tcPr>
            <w:tcW w:w="2160" w:type="dxa"/>
            <w:shd w:val="clear" w:color="auto" w:fill="D9E2F3" w:themeFill="accent1" w:themeFillTint="33"/>
          </w:tcPr>
          <w:p w14:paraId="4C700964" w14:textId="77777777" w:rsidR="008D0A4D" w:rsidRPr="009D73A1" w:rsidRDefault="008D0A4D" w:rsidP="00D71CDE">
            <w:pPr>
              <w:pStyle w:val="ListParagraph"/>
              <w:keepNext/>
              <w:keepLines/>
              <w:ind w:left="0"/>
              <w:rPr>
                <w:rFonts w:cstheme="minorHAnsi"/>
                <w:b/>
              </w:rPr>
            </w:pPr>
            <w:r w:rsidRPr="009D73A1">
              <w:rPr>
                <w:rFonts w:cstheme="minorHAnsi"/>
                <w:b/>
              </w:rPr>
              <w:t>Breakdown by Operating System</w:t>
            </w:r>
          </w:p>
        </w:tc>
        <w:tc>
          <w:tcPr>
            <w:tcW w:w="6030" w:type="dxa"/>
          </w:tcPr>
          <w:p w14:paraId="01250D03" w14:textId="181AC281" w:rsidR="008D0A4D" w:rsidRPr="00610A55" w:rsidRDefault="008D0A4D" w:rsidP="00D71CDE">
            <w:pPr>
              <w:pStyle w:val="ListParagraph"/>
              <w:keepNext/>
              <w:keepLines/>
              <w:widowControl/>
              <w:numPr>
                <w:ilvl w:val="0"/>
                <w:numId w:val="63"/>
              </w:numPr>
              <w:ind w:left="342"/>
              <w:contextualSpacing/>
              <w:rPr>
                <w:rFonts w:cstheme="minorHAnsi"/>
              </w:rPr>
            </w:pPr>
            <w:r w:rsidRPr="009D73A1">
              <w:rPr>
                <w:rFonts w:cstheme="minorHAnsi"/>
              </w:rPr>
              <w:t>Windows Server (</w:t>
            </w:r>
            <w:r w:rsidR="00610A55">
              <w:rPr>
                <w:rFonts w:cstheme="minorHAnsi"/>
              </w:rPr>
              <w:t xml:space="preserve">2008, </w:t>
            </w:r>
            <w:r w:rsidRPr="009D73A1">
              <w:rPr>
                <w:rFonts w:cstheme="minorHAnsi"/>
              </w:rPr>
              <w:t>2012</w:t>
            </w:r>
            <w:r w:rsidR="00610A55">
              <w:rPr>
                <w:rFonts w:cstheme="minorHAnsi"/>
              </w:rPr>
              <w:t>,</w:t>
            </w:r>
            <w:r w:rsidRPr="009D73A1">
              <w:rPr>
                <w:rFonts w:cstheme="minorHAnsi"/>
              </w:rPr>
              <w:t xml:space="preserve"> o</w:t>
            </w:r>
            <w:r>
              <w:rPr>
                <w:rFonts w:cstheme="minorHAnsi"/>
              </w:rPr>
              <w:t xml:space="preserve">r 2016) </w:t>
            </w:r>
            <w:r w:rsidR="00610A55">
              <w:rPr>
                <w:rFonts w:cstheme="minorHAnsi"/>
              </w:rPr>
              <w:t>–</w:t>
            </w:r>
            <w:r>
              <w:rPr>
                <w:rFonts w:cstheme="minorHAnsi"/>
              </w:rPr>
              <w:t xml:space="preserve"> </w:t>
            </w:r>
            <w:r w:rsidR="004278C6">
              <w:rPr>
                <w:rFonts w:cstheme="minorHAnsi"/>
              </w:rPr>
              <w:t>247</w:t>
            </w:r>
            <w:r w:rsidRPr="00610A55">
              <w:rPr>
                <w:rFonts w:cstheme="minorHAnsi"/>
              </w:rPr>
              <w:t xml:space="preserve"> </w:t>
            </w:r>
          </w:p>
          <w:p w14:paraId="531E734D" w14:textId="103A898E" w:rsidR="00486CCC" w:rsidRPr="009D73A1" w:rsidRDefault="00486CCC" w:rsidP="00D71CDE">
            <w:pPr>
              <w:pStyle w:val="ListParagraph"/>
              <w:keepNext/>
              <w:keepLines/>
              <w:widowControl/>
              <w:numPr>
                <w:ilvl w:val="0"/>
                <w:numId w:val="63"/>
              </w:numPr>
              <w:ind w:left="342"/>
              <w:contextualSpacing/>
              <w:rPr>
                <w:rFonts w:cstheme="minorHAnsi"/>
              </w:rPr>
            </w:pPr>
            <w:proofErr w:type="spellStart"/>
            <w:r>
              <w:rPr>
                <w:rFonts w:cstheme="minorHAnsi"/>
              </w:rPr>
              <w:t>Redhat</w:t>
            </w:r>
            <w:proofErr w:type="spellEnd"/>
            <w:r>
              <w:rPr>
                <w:rFonts w:cstheme="minorHAnsi"/>
              </w:rPr>
              <w:t xml:space="preserve"> Enterprise Linux - </w:t>
            </w:r>
            <w:r w:rsidR="00610A55">
              <w:rPr>
                <w:rFonts w:cstheme="minorHAnsi"/>
              </w:rPr>
              <w:t>21</w:t>
            </w:r>
          </w:p>
        </w:tc>
      </w:tr>
      <w:tr w:rsidR="008D0A4D" w14:paraId="560EEB98" w14:textId="77777777" w:rsidTr="00CD5173">
        <w:tc>
          <w:tcPr>
            <w:tcW w:w="2160" w:type="dxa"/>
            <w:shd w:val="clear" w:color="auto" w:fill="D9E2F3" w:themeFill="accent1" w:themeFillTint="33"/>
          </w:tcPr>
          <w:p w14:paraId="1D67D73F" w14:textId="77777777" w:rsidR="008D0A4D" w:rsidRPr="009D73A1" w:rsidRDefault="008D0A4D" w:rsidP="00CD5173">
            <w:pPr>
              <w:pStyle w:val="ListParagraph"/>
              <w:ind w:left="0"/>
              <w:rPr>
                <w:rFonts w:cstheme="minorHAnsi"/>
                <w:b/>
              </w:rPr>
            </w:pPr>
            <w:r w:rsidRPr="009D73A1">
              <w:rPr>
                <w:rFonts w:cstheme="minorHAnsi"/>
                <w:b/>
              </w:rPr>
              <w:t>Breakdown by Purpose</w:t>
            </w:r>
          </w:p>
        </w:tc>
        <w:tc>
          <w:tcPr>
            <w:tcW w:w="6030" w:type="dxa"/>
          </w:tcPr>
          <w:p w14:paraId="33B9480E" w14:textId="71B3290B" w:rsidR="008D0A4D" w:rsidRPr="009D73A1" w:rsidRDefault="008D0A4D" w:rsidP="00DE2451">
            <w:pPr>
              <w:pStyle w:val="ListParagraph"/>
              <w:widowControl/>
              <w:numPr>
                <w:ilvl w:val="0"/>
                <w:numId w:val="63"/>
              </w:numPr>
              <w:ind w:left="342"/>
              <w:contextualSpacing/>
              <w:rPr>
                <w:rFonts w:cstheme="minorHAnsi"/>
              </w:rPr>
            </w:pPr>
            <w:r>
              <w:rPr>
                <w:rFonts w:cstheme="minorHAnsi"/>
              </w:rPr>
              <w:t xml:space="preserve">Development - </w:t>
            </w:r>
            <w:r w:rsidR="00486CCC">
              <w:rPr>
                <w:rFonts w:cstheme="minorHAnsi"/>
              </w:rPr>
              <w:t>60</w:t>
            </w:r>
          </w:p>
          <w:p w14:paraId="594A6E1D" w14:textId="357E59D6" w:rsidR="008D0A4D" w:rsidRPr="00A804B1" w:rsidRDefault="008D0A4D" w:rsidP="00DE2451">
            <w:pPr>
              <w:pStyle w:val="ListParagraph"/>
              <w:widowControl/>
              <w:numPr>
                <w:ilvl w:val="0"/>
                <w:numId w:val="63"/>
              </w:numPr>
              <w:ind w:left="342"/>
              <w:contextualSpacing/>
              <w:rPr>
                <w:rFonts w:cstheme="minorHAnsi"/>
              </w:rPr>
            </w:pPr>
            <w:r>
              <w:rPr>
                <w:rFonts w:cstheme="minorHAnsi"/>
              </w:rPr>
              <w:t xml:space="preserve">System Integration Testing - </w:t>
            </w:r>
            <w:r w:rsidR="00D71CDE">
              <w:rPr>
                <w:rFonts w:cstheme="minorHAnsi"/>
              </w:rPr>
              <w:t>33</w:t>
            </w:r>
          </w:p>
          <w:p w14:paraId="176F3677" w14:textId="0A9002B3" w:rsidR="008D0A4D" w:rsidRPr="009D73A1" w:rsidRDefault="00D71CDE" w:rsidP="00DE2451">
            <w:pPr>
              <w:pStyle w:val="ListParagraph"/>
              <w:widowControl/>
              <w:numPr>
                <w:ilvl w:val="0"/>
                <w:numId w:val="63"/>
              </w:numPr>
              <w:ind w:left="342"/>
              <w:contextualSpacing/>
              <w:rPr>
                <w:rFonts w:cstheme="minorHAnsi"/>
              </w:rPr>
            </w:pPr>
            <w:r>
              <w:rPr>
                <w:rFonts w:cstheme="minorHAnsi"/>
              </w:rPr>
              <w:t>Integration Testing</w:t>
            </w:r>
            <w:r w:rsidR="008D0A4D">
              <w:rPr>
                <w:rFonts w:cstheme="minorHAnsi"/>
              </w:rPr>
              <w:t xml:space="preserve"> - </w:t>
            </w:r>
            <w:r>
              <w:rPr>
                <w:rFonts w:cstheme="minorHAnsi"/>
              </w:rPr>
              <w:t>11</w:t>
            </w:r>
          </w:p>
          <w:p w14:paraId="2089243C" w14:textId="0E3F7769" w:rsidR="008D0A4D" w:rsidRDefault="008D0A4D" w:rsidP="00DE2451">
            <w:pPr>
              <w:pStyle w:val="ListParagraph"/>
              <w:widowControl/>
              <w:numPr>
                <w:ilvl w:val="0"/>
                <w:numId w:val="63"/>
              </w:numPr>
              <w:ind w:left="342"/>
              <w:contextualSpacing/>
              <w:rPr>
                <w:rFonts w:cstheme="minorHAnsi"/>
              </w:rPr>
            </w:pPr>
            <w:r w:rsidRPr="009D73A1">
              <w:rPr>
                <w:rFonts w:cstheme="minorHAnsi"/>
              </w:rPr>
              <w:t>UAT</w:t>
            </w:r>
            <w:r>
              <w:rPr>
                <w:rFonts w:cstheme="minorHAnsi"/>
              </w:rPr>
              <w:t xml:space="preserve"> </w:t>
            </w:r>
            <w:r w:rsidR="00D71CDE">
              <w:rPr>
                <w:rFonts w:cstheme="minorHAnsi"/>
              </w:rPr>
              <w:t>–</w:t>
            </w:r>
            <w:r>
              <w:rPr>
                <w:rFonts w:cstheme="minorHAnsi"/>
              </w:rPr>
              <w:t xml:space="preserve"> </w:t>
            </w:r>
            <w:r w:rsidR="00D71CDE">
              <w:rPr>
                <w:rFonts w:cstheme="minorHAnsi"/>
              </w:rPr>
              <w:t>8</w:t>
            </w:r>
            <w:r w:rsidR="008C142E">
              <w:rPr>
                <w:rFonts w:cstheme="minorHAnsi"/>
              </w:rPr>
              <w:t>1</w:t>
            </w:r>
          </w:p>
          <w:p w14:paraId="3DF7D398" w14:textId="657AEE6C" w:rsidR="00D71CDE" w:rsidRDefault="00D71CDE" w:rsidP="00DE2451">
            <w:pPr>
              <w:pStyle w:val="ListParagraph"/>
              <w:widowControl/>
              <w:numPr>
                <w:ilvl w:val="0"/>
                <w:numId w:val="63"/>
              </w:numPr>
              <w:ind w:left="342"/>
              <w:contextualSpacing/>
              <w:rPr>
                <w:rFonts w:cstheme="minorHAnsi"/>
              </w:rPr>
            </w:pPr>
            <w:r>
              <w:rPr>
                <w:rFonts w:cstheme="minorHAnsi"/>
              </w:rPr>
              <w:t>Training - 9</w:t>
            </w:r>
          </w:p>
          <w:p w14:paraId="483FE3B1" w14:textId="1A552C26" w:rsidR="008D0A4D" w:rsidRDefault="00D71CDE" w:rsidP="00DE2451">
            <w:pPr>
              <w:pStyle w:val="ListParagraph"/>
              <w:widowControl/>
              <w:numPr>
                <w:ilvl w:val="0"/>
                <w:numId w:val="63"/>
              </w:numPr>
              <w:ind w:left="342"/>
              <w:contextualSpacing/>
              <w:rPr>
                <w:rFonts w:cstheme="minorHAnsi"/>
              </w:rPr>
            </w:pPr>
            <w:r>
              <w:rPr>
                <w:rFonts w:cstheme="minorHAnsi"/>
              </w:rPr>
              <w:t xml:space="preserve">Production - </w:t>
            </w:r>
            <w:r w:rsidR="008C142E">
              <w:rPr>
                <w:rFonts w:cstheme="minorHAnsi"/>
              </w:rPr>
              <w:t>74</w:t>
            </w:r>
          </w:p>
        </w:tc>
      </w:tr>
      <w:tr w:rsidR="008D0A4D" w14:paraId="07F97D6C" w14:textId="77777777" w:rsidTr="00CD5173">
        <w:tc>
          <w:tcPr>
            <w:tcW w:w="2160" w:type="dxa"/>
            <w:shd w:val="clear" w:color="auto" w:fill="D9E2F3" w:themeFill="accent1" w:themeFillTint="33"/>
          </w:tcPr>
          <w:p w14:paraId="15710E72" w14:textId="77777777" w:rsidR="008D0A4D" w:rsidRPr="009D73A1" w:rsidRDefault="008D0A4D" w:rsidP="00CD5173">
            <w:pPr>
              <w:pStyle w:val="ListParagraph"/>
              <w:ind w:left="0"/>
              <w:rPr>
                <w:rFonts w:cstheme="minorHAnsi"/>
                <w:b/>
              </w:rPr>
            </w:pPr>
            <w:r w:rsidRPr="009D73A1">
              <w:rPr>
                <w:rFonts w:cstheme="minorHAnsi"/>
                <w:b/>
              </w:rPr>
              <w:t>Breakdown by Service/Program</w:t>
            </w:r>
          </w:p>
        </w:tc>
        <w:tc>
          <w:tcPr>
            <w:tcW w:w="6030" w:type="dxa"/>
          </w:tcPr>
          <w:p w14:paraId="2D43F84B" w14:textId="2A2DF910" w:rsidR="008D0A4D" w:rsidRPr="009D73A1" w:rsidRDefault="00970B45" w:rsidP="00DE2451">
            <w:pPr>
              <w:pStyle w:val="ListParagraph"/>
              <w:widowControl/>
              <w:numPr>
                <w:ilvl w:val="0"/>
                <w:numId w:val="63"/>
              </w:numPr>
              <w:ind w:left="342"/>
              <w:contextualSpacing/>
              <w:rPr>
                <w:rFonts w:cstheme="minorHAnsi"/>
              </w:rPr>
            </w:pPr>
            <w:r>
              <w:rPr>
                <w:rFonts w:cstheme="minorHAnsi"/>
              </w:rPr>
              <w:t>Server that support all the AS solution (e.g., jump servers, LDAP, web servers supporting multiple components) –</w:t>
            </w:r>
            <w:r w:rsidR="008D0A4D">
              <w:rPr>
                <w:rFonts w:cstheme="minorHAnsi"/>
              </w:rPr>
              <w:t xml:space="preserve"> </w:t>
            </w:r>
            <w:r>
              <w:rPr>
                <w:rFonts w:cstheme="minorHAnsi"/>
              </w:rPr>
              <w:t>22</w:t>
            </w:r>
          </w:p>
          <w:p w14:paraId="239916A9" w14:textId="25CE1D41" w:rsidR="008D0A4D" w:rsidRPr="009D73A1" w:rsidRDefault="00970B45" w:rsidP="00DE2451">
            <w:pPr>
              <w:pStyle w:val="ListParagraph"/>
              <w:widowControl/>
              <w:numPr>
                <w:ilvl w:val="0"/>
                <w:numId w:val="63"/>
              </w:numPr>
              <w:ind w:left="342"/>
              <w:contextualSpacing/>
              <w:rPr>
                <w:rFonts w:cstheme="minorHAnsi"/>
              </w:rPr>
            </w:pPr>
            <w:r>
              <w:rPr>
                <w:rFonts w:cstheme="minorHAnsi"/>
              </w:rPr>
              <w:t>Benefits Portal/Agency Portal</w:t>
            </w:r>
            <w:r w:rsidR="008D0A4D">
              <w:rPr>
                <w:rFonts w:cstheme="minorHAnsi"/>
              </w:rPr>
              <w:t xml:space="preserve"> - </w:t>
            </w:r>
            <w:r>
              <w:rPr>
                <w:rFonts w:cstheme="minorHAnsi"/>
              </w:rPr>
              <w:t>26</w:t>
            </w:r>
          </w:p>
          <w:p w14:paraId="43071AD3" w14:textId="11A8C1EA" w:rsidR="008D0A4D" w:rsidRDefault="00970B45" w:rsidP="00DE2451">
            <w:pPr>
              <w:pStyle w:val="ListParagraph"/>
              <w:widowControl/>
              <w:numPr>
                <w:ilvl w:val="0"/>
                <w:numId w:val="63"/>
              </w:numPr>
              <w:ind w:left="342"/>
              <w:contextualSpacing/>
              <w:rPr>
                <w:rFonts w:cstheme="minorHAnsi"/>
              </w:rPr>
            </w:pPr>
            <w:r>
              <w:rPr>
                <w:rFonts w:cstheme="minorHAnsi"/>
              </w:rPr>
              <w:t>Document Center - 146</w:t>
            </w:r>
          </w:p>
          <w:p w14:paraId="08FDBC26" w14:textId="17420550" w:rsidR="00970B45" w:rsidRDefault="00970B45" w:rsidP="00DE2451">
            <w:pPr>
              <w:pStyle w:val="ListParagraph"/>
              <w:widowControl/>
              <w:numPr>
                <w:ilvl w:val="0"/>
                <w:numId w:val="63"/>
              </w:numPr>
              <w:ind w:left="342"/>
              <w:contextualSpacing/>
              <w:rPr>
                <w:rFonts w:cstheme="minorHAnsi"/>
              </w:rPr>
            </w:pPr>
            <w:r>
              <w:rPr>
                <w:rFonts w:cstheme="minorHAnsi"/>
              </w:rPr>
              <w:t>CDMS – 33</w:t>
            </w:r>
          </w:p>
          <w:p w14:paraId="76069B2E" w14:textId="7B19C104" w:rsidR="00970B45" w:rsidRDefault="00970B45" w:rsidP="00DE2451">
            <w:pPr>
              <w:pStyle w:val="ListParagraph"/>
              <w:widowControl/>
              <w:numPr>
                <w:ilvl w:val="0"/>
                <w:numId w:val="63"/>
              </w:numPr>
              <w:ind w:left="342"/>
              <w:contextualSpacing/>
              <w:rPr>
                <w:rFonts w:cstheme="minorHAnsi"/>
              </w:rPr>
            </w:pPr>
            <w:r>
              <w:rPr>
                <w:rFonts w:cstheme="minorHAnsi"/>
              </w:rPr>
              <w:t>IMPACT - 14</w:t>
            </w:r>
          </w:p>
          <w:p w14:paraId="44839BB6" w14:textId="0C87F340" w:rsidR="008D0A4D" w:rsidRPr="00A804B1" w:rsidRDefault="00970B45" w:rsidP="00DE2451">
            <w:pPr>
              <w:pStyle w:val="ListParagraph"/>
              <w:widowControl/>
              <w:numPr>
                <w:ilvl w:val="0"/>
                <w:numId w:val="63"/>
              </w:numPr>
              <w:ind w:left="342"/>
              <w:contextualSpacing/>
              <w:rPr>
                <w:rFonts w:cstheme="minorHAnsi"/>
              </w:rPr>
            </w:pPr>
            <w:r>
              <w:rPr>
                <w:rFonts w:cstheme="minorHAnsi"/>
              </w:rPr>
              <w:t>I3-IVR – 27 (as noted in Att. J, these servers are handled by IOT and the Contractor together)</w:t>
            </w:r>
          </w:p>
        </w:tc>
      </w:tr>
    </w:tbl>
    <w:p w14:paraId="315EF175" w14:textId="370B6A8B" w:rsidR="008D0A4D" w:rsidRDefault="008D0A4D" w:rsidP="00415C02">
      <w:pPr>
        <w:rPr>
          <w:szCs w:val="24"/>
        </w:rPr>
      </w:pPr>
    </w:p>
    <w:p w14:paraId="4C031E5A" w14:textId="2EB043F4" w:rsidR="00DC1D66" w:rsidRDefault="00DC1D66" w:rsidP="00415C02">
      <w:pPr>
        <w:rPr>
          <w:szCs w:val="24"/>
        </w:rPr>
      </w:pPr>
    </w:p>
    <w:p w14:paraId="7E52174F" w14:textId="6E1E5752" w:rsidR="00E95645" w:rsidRPr="00FF66BB" w:rsidRDefault="00E95645" w:rsidP="00970B45">
      <w:pPr>
        <w:keepNext/>
        <w:keepLines/>
        <w:numPr>
          <w:ilvl w:val="2"/>
          <w:numId w:val="2"/>
        </w:numPr>
        <w:tabs>
          <w:tab w:val="left" w:pos="810"/>
        </w:tabs>
        <w:ind w:left="810" w:hanging="810"/>
        <w:rPr>
          <w:b/>
          <w:color w:val="4472C4" w:themeColor="accent1"/>
          <w:szCs w:val="24"/>
        </w:rPr>
      </w:pPr>
      <w:r>
        <w:rPr>
          <w:b/>
          <w:color w:val="4472C4" w:themeColor="accent1"/>
          <w:szCs w:val="24"/>
        </w:rPr>
        <w:lastRenderedPageBreak/>
        <w:t xml:space="preserve">IOT </w:t>
      </w:r>
      <w:r w:rsidR="00584950">
        <w:rPr>
          <w:b/>
          <w:color w:val="4472C4" w:themeColor="accent1"/>
          <w:szCs w:val="24"/>
        </w:rPr>
        <w:t>Datacenter Infrastructure</w:t>
      </w:r>
      <w:r w:rsidRPr="00FF66BB">
        <w:rPr>
          <w:b/>
          <w:color w:val="4472C4" w:themeColor="accent1"/>
          <w:szCs w:val="24"/>
        </w:rPr>
        <w:t xml:space="preserve"> </w:t>
      </w:r>
      <w:r>
        <w:rPr>
          <w:b/>
          <w:color w:val="4472C4" w:themeColor="accent1"/>
          <w:szCs w:val="24"/>
        </w:rPr>
        <w:t xml:space="preserve">for </w:t>
      </w:r>
      <w:r w:rsidR="00F67623">
        <w:rPr>
          <w:b/>
          <w:color w:val="4472C4" w:themeColor="accent1"/>
          <w:szCs w:val="24"/>
        </w:rPr>
        <w:t xml:space="preserve">the </w:t>
      </w:r>
      <w:r>
        <w:rPr>
          <w:b/>
          <w:color w:val="4472C4" w:themeColor="accent1"/>
          <w:szCs w:val="24"/>
        </w:rPr>
        <w:t xml:space="preserve">AS </w:t>
      </w:r>
      <w:r w:rsidR="00F67623">
        <w:rPr>
          <w:b/>
          <w:color w:val="4472C4" w:themeColor="accent1"/>
          <w:szCs w:val="24"/>
        </w:rPr>
        <w:t>Solution</w:t>
      </w:r>
    </w:p>
    <w:p w14:paraId="2E55399F" w14:textId="77777777" w:rsidR="00E95645" w:rsidRDefault="00E95645" w:rsidP="00970B45">
      <w:pPr>
        <w:keepNext/>
        <w:keepLines/>
        <w:rPr>
          <w:color w:val="4472C4" w:themeColor="accent1"/>
          <w:szCs w:val="24"/>
        </w:rPr>
      </w:pPr>
    </w:p>
    <w:p w14:paraId="3595B627" w14:textId="77777777" w:rsidR="00BD4902" w:rsidRDefault="00BD4902" w:rsidP="00970B45">
      <w:pPr>
        <w:keepNext/>
        <w:keepLines/>
        <w:rPr>
          <w:szCs w:val="24"/>
        </w:rPr>
      </w:pPr>
      <w:bookmarkStart w:id="19" w:name="_Hlk2838823"/>
      <w:r>
        <w:rPr>
          <w:szCs w:val="24"/>
        </w:rPr>
        <w:t xml:space="preserve">The IOT Datacenters support all AS solution component hosting and will support the Contractor’s secure access to servers and other applicable AS solution components.  </w:t>
      </w:r>
    </w:p>
    <w:p w14:paraId="4B79BC86" w14:textId="77777777" w:rsidR="00BD4902" w:rsidRDefault="00BD4902" w:rsidP="00970B45">
      <w:pPr>
        <w:keepNext/>
        <w:keepLines/>
        <w:rPr>
          <w:szCs w:val="24"/>
        </w:rPr>
      </w:pPr>
    </w:p>
    <w:p w14:paraId="18425007" w14:textId="0B3BC7C0" w:rsidR="00BD4902" w:rsidRPr="00AC444E" w:rsidRDefault="00BD4902" w:rsidP="00970B45">
      <w:pPr>
        <w:keepNext/>
        <w:keepLines/>
        <w:rPr>
          <w:szCs w:val="24"/>
        </w:rPr>
      </w:pPr>
      <w:r>
        <w:rPr>
          <w:szCs w:val="24"/>
        </w:rPr>
        <w:t>The below diagram describes</w:t>
      </w:r>
      <w:r w:rsidRPr="00AC444E">
        <w:rPr>
          <w:szCs w:val="24"/>
        </w:rPr>
        <w:t xml:space="preserve"> the current network connections for the Production system. </w:t>
      </w:r>
      <w:r>
        <w:rPr>
          <w:szCs w:val="24"/>
        </w:rPr>
        <w:t xml:space="preserve"> There is one Production datacenter in Indianapolis</w:t>
      </w:r>
      <w:r w:rsidR="000E776A">
        <w:rPr>
          <w:szCs w:val="24"/>
        </w:rPr>
        <w:t>, IN</w:t>
      </w:r>
      <w:r>
        <w:rPr>
          <w:szCs w:val="24"/>
        </w:rPr>
        <w:t xml:space="preserve"> and the Disaster Recovery (DR) datacenter </w:t>
      </w:r>
      <w:r w:rsidR="000E776A">
        <w:rPr>
          <w:szCs w:val="24"/>
        </w:rPr>
        <w:t xml:space="preserve">is </w:t>
      </w:r>
      <w:r>
        <w:rPr>
          <w:szCs w:val="24"/>
        </w:rPr>
        <w:t>in Bloomington, Indiana</w:t>
      </w:r>
      <w:r w:rsidR="000E776A">
        <w:rPr>
          <w:szCs w:val="24"/>
        </w:rPr>
        <w:t>.  T</w:t>
      </w:r>
      <w:r>
        <w:rPr>
          <w:szCs w:val="24"/>
        </w:rPr>
        <w:t>he Contractor is required to support the AS DR solution using the infrastructure at the Bloomington DR site.</w:t>
      </w:r>
      <w:r w:rsidRPr="00AC444E">
        <w:rPr>
          <w:szCs w:val="24"/>
        </w:rPr>
        <w:t xml:space="preserve"> </w:t>
      </w:r>
    </w:p>
    <w:p w14:paraId="4304CCDF" w14:textId="77777777" w:rsidR="00BD4902" w:rsidRDefault="00BD4902" w:rsidP="00970B45">
      <w:pPr>
        <w:keepNext/>
        <w:keepLines/>
        <w:rPr>
          <w:szCs w:val="24"/>
        </w:rPr>
      </w:pPr>
    </w:p>
    <w:p w14:paraId="2A3466EC" w14:textId="77777777" w:rsidR="00BD4902" w:rsidRDefault="00BD4902" w:rsidP="00970B45">
      <w:pPr>
        <w:keepNext/>
        <w:keepLines/>
        <w:rPr>
          <w:szCs w:val="24"/>
        </w:rPr>
      </w:pPr>
      <w:r>
        <w:rPr>
          <w:noProof/>
          <w:szCs w:val="24"/>
        </w:rPr>
        <w:drawing>
          <wp:inline distT="0" distB="0" distL="0" distR="0" wp14:anchorId="0D630B2F" wp14:editId="2BB0D049">
            <wp:extent cx="6581775" cy="4743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7336" cy="4747534"/>
                    </a:xfrm>
                    <a:prstGeom prst="rect">
                      <a:avLst/>
                    </a:prstGeom>
                    <a:noFill/>
                    <a:ln>
                      <a:noFill/>
                    </a:ln>
                  </pic:spPr>
                </pic:pic>
              </a:graphicData>
            </a:graphic>
          </wp:inline>
        </w:drawing>
      </w:r>
    </w:p>
    <w:p w14:paraId="375D3265" w14:textId="77777777" w:rsidR="00BD4902" w:rsidRDefault="00BD4902" w:rsidP="00BD4902">
      <w:pPr>
        <w:rPr>
          <w:szCs w:val="24"/>
        </w:rPr>
      </w:pPr>
    </w:p>
    <w:p w14:paraId="206488F2" w14:textId="4BE68022" w:rsidR="008D0A4D" w:rsidRDefault="008D0A4D" w:rsidP="00415C02">
      <w:pPr>
        <w:rPr>
          <w:szCs w:val="24"/>
        </w:rPr>
      </w:pPr>
    </w:p>
    <w:p w14:paraId="23141277" w14:textId="77777777" w:rsidR="00970B45" w:rsidRDefault="00970B45">
      <w:pPr>
        <w:widowControl/>
        <w:spacing w:after="160" w:line="259" w:lineRule="auto"/>
        <w:rPr>
          <w:rFonts w:eastAsiaTheme="majorEastAsia"/>
          <w:b/>
          <w:color w:val="4472C4" w:themeColor="accent1"/>
          <w:sz w:val="32"/>
          <w:szCs w:val="32"/>
        </w:rPr>
      </w:pPr>
      <w:bookmarkStart w:id="20" w:name="_Toc515440370"/>
      <w:r>
        <w:rPr>
          <w:b/>
          <w:color w:val="4472C4" w:themeColor="accent1"/>
        </w:rPr>
        <w:br w:type="page"/>
      </w:r>
    </w:p>
    <w:bookmarkEnd w:id="19"/>
    <w:p w14:paraId="3DA4B9DC" w14:textId="43655FAC" w:rsidR="00CD6930" w:rsidRPr="00231A17" w:rsidRDefault="00894053" w:rsidP="00415C02">
      <w:pPr>
        <w:pStyle w:val="Heading1"/>
        <w:numPr>
          <w:ilvl w:val="0"/>
          <w:numId w:val="2"/>
        </w:numPr>
        <w:spacing w:before="0"/>
        <w:rPr>
          <w:rFonts w:ascii="Times New Roman" w:hAnsi="Times New Roman" w:cs="Times New Roman"/>
          <w:b/>
          <w:color w:val="4472C4" w:themeColor="accent1"/>
        </w:rPr>
      </w:pPr>
      <w:r w:rsidRPr="00231A17">
        <w:rPr>
          <w:rFonts w:ascii="Times New Roman" w:hAnsi="Times New Roman" w:cs="Times New Roman"/>
          <w:b/>
          <w:color w:val="4472C4" w:themeColor="accent1"/>
        </w:rPr>
        <w:lastRenderedPageBreak/>
        <w:t>Scope of Services</w:t>
      </w:r>
      <w:r w:rsidR="00591F14">
        <w:rPr>
          <w:rFonts w:ascii="Times New Roman" w:hAnsi="Times New Roman" w:cs="Times New Roman"/>
          <w:b/>
          <w:color w:val="4472C4" w:themeColor="accent1"/>
        </w:rPr>
        <w:t xml:space="preserve"> Overview</w:t>
      </w:r>
      <w:bookmarkEnd w:id="20"/>
    </w:p>
    <w:p w14:paraId="737B13CC" w14:textId="77777777" w:rsidR="00CD6930" w:rsidRPr="00231A17" w:rsidRDefault="00CD6930" w:rsidP="00415C02">
      <w:pPr>
        <w:pStyle w:val="Heading2"/>
        <w:numPr>
          <w:ilvl w:val="0"/>
          <w:numId w:val="0"/>
        </w:numPr>
        <w:spacing w:before="0"/>
        <w:ind w:left="576"/>
      </w:pPr>
    </w:p>
    <w:p w14:paraId="70A9AB1F" w14:textId="712B7E54" w:rsidR="00F64B8D" w:rsidRDefault="00A35CE6" w:rsidP="00A35CE6">
      <w:pPr>
        <w:widowControl/>
        <w:rPr>
          <w:szCs w:val="24"/>
        </w:rPr>
      </w:pPr>
      <w:r w:rsidRPr="00231A17">
        <w:rPr>
          <w:szCs w:val="24"/>
        </w:rPr>
        <w:t xml:space="preserve">The State is seeking to establish </w:t>
      </w:r>
      <w:r>
        <w:rPr>
          <w:szCs w:val="24"/>
        </w:rPr>
        <w:t xml:space="preserve">a contract </w:t>
      </w:r>
      <w:r w:rsidRPr="00231A17">
        <w:rPr>
          <w:szCs w:val="24"/>
        </w:rPr>
        <w:t xml:space="preserve">for </w:t>
      </w:r>
      <w:r w:rsidR="00591F14">
        <w:rPr>
          <w:szCs w:val="24"/>
        </w:rPr>
        <w:t xml:space="preserve">both AS M&amp;O and enhancements services through this contract. </w:t>
      </w:r>
      <w:r w:rsidR="003C0DCF">
        <w:rPr>
          <w:szCs w:val="24"/>
        </w:rPr>
        <w:t xml:space="preserve"> </w:t>
      </w:r>
      <w:r w:rsidR="00591F14">
        <w:rPr>
          <w:szCs w:val="24"/>
        </w:rPr>
        <w:t xml:space="preserve">Below is a high-level description of these </w:t>
      </w:r>
      <w:r w:rsidR="00F012A9">
        <w:rPr>
          <w:szCs w:val="24"/>
        </w:rPr>
        <w:t xml:space="preserve">two types of </w:t>
      </w:r>
      <w:r w:rsidR="00591F14">
        <w:rPr>
          <w:szCs w:val="24"/>
        </w:rPr>
        <w:t>services</w:t>
      </w:r>
      <w:r w:rsidR="005F44FD">
        <w:rPr>
          <w:szCs w:val="24"/>
        </w:rPr>
        <w:t>, along with the Contractor’s responsibilities</w:t>
      </w:r>
      <w:r w:rsidR="00591F14">
        <w:rPr>
          <w:szCs w:val="24"/>
        </w:rPr>
        <w:t xml:space="preserve">. </w:t>
      </w:r>
      <w:r w:rsidR="003C0DCF">
        <w:rPr>
          <w:szCs w:val="24"/>
        </w:rPr>
        <w:t xml:space="preserve"> </w:t>
      </w:r>
      <w:r w:rsidR="00591F14" w:rsidRPr="00B230B0">
        <w:rPr>
          <w:szCs w:val="24"/>
        </w:rPr>
        <w:t xml:space="preserve">Please see Section </w:t>
      </w:r>
      <w:r w:rsidR="002B2D9E">
        <w:rPr>
          <w:szCs w:val="24"/>
        </w:rPr>
        <w:t>6</w:t>
      </w:r>
      <w:r w:rsidR="00591F14" w:rsidRPr="00B230B0">
        <w:rPr>
          <w:szCs w:val="24"/>
        </w:rPr>
        <w:t xml:space="preserve"> for more details of the M&amp;O </w:t>
      </w:r>
      <w:r w:rsidR="005F44FD" w:rsidRPr="00B230B0">
        <w:rPr>
          <w:szCs w:val="24"/>
        </w:rPr>
        <w:t>workstreams</w:t>
      </w:r>
      <w:r w:rsidR="002B2D9E">
        <w:rPr>
          <w:szCs w:val="24"/>
        </w:rPr>
        <w:t xml:space="preserve"> and Section 7</w:t>
      </w:r>
      <w:r w:rsidR="00591F14" w:rsidRPr="00B230B0">
        <w:rPr>
          <w:szCs w:val="24"/>
        </w:rPr>
        <w:t xml:space="preserve"> for more details </w:t>
      </w:r>
      <w:r w:rsidR="003C0DCF" w:rsidRPr="00B230B0">
        <w:rPr>
          <w:szCs w:val="24"/>
        </w:rPr>
        <w:t>of</w:t>
      </w:r>
      <w:r w:rsidR="00591F14" w:rsidRPr="00B230B0">
        <w:rPr>
          <w:szCs w:val="24"/>
        </w:rPr>
        <w:t xml:space="preserve"> the</w:t>
      </w:r>
      <w:r w:rsidR="00591F14">
        <w:rPr>
          <w:szCs w:val="24"/>
        </w:rPr>
        <w:t xml:space="preserve"> enhancements </w:t>
      </w:r>
      <w:r w:rsidR="005F44FD">
        <w:rPr>
          <w:szCs w:val="24"/>
        </w:rPr>
        <w:t>process</w:t>
      </w:r>
      <w:r w:rsidR="00591F14">
        <w:rPr>
          <w:szCs w:val="24"/>
        </w:rPr>
        <w:t>.</w:t>
      </w:r>
      <w:r w:rsidR="00F64B8D">
        <w:rPr>
          <w:szCs w:val="24"/>
        </w:rPr>
        <w:t xml:space="preserve">  </w:t>
      </w:r>
    </w:p>
    <w:p w14:paraId="5B9BA510" w14:textId="6B0BA1B9" w:rsidR="00F64B8D" w:rsidRDefault="00F64B8D" w:rsidP="00A35CE6">
      <w:pPr>
        <w:widowControl/>
        <w:rPr>
          <w:szCs w:val="24"/>
        </w:rPr>
      </w:pPr>
    </w:p>
    <w:p w14:paraId="137FD496" w14:textId="0DFF5059" w:rsidR="00A35CE6" w:rsidRPr="00231A17" w:rsidRDefault="00591F14" w:rsidP="000F4426">
      <w:pPr>
        <w:keepNext/>
        <w:numPr>
          <w:ilvl w:val="1"/>
          <w:numId w:val="2"/>
        </w:numPr>
        <w:ind w:hanging="792"/>
        <w:rPr>
          <w:szCs w:val="24"/>
        </w:rPr>
      </w:pPr>
      <w:r w:rsidRPr="00591F14">
        <w:rPr>
          <w:b/>
          <w:color w:val="4472C4"/>
          <w:szCs w:val="24"/>
        </w:rPr>
        <w:t>M&amp;O Services.</w:t>
      </w:r>
      <w:r w:rsidR="00A35CE6" w:rsidRPr="00591F14">
        <w:rPr>
          <w:color w:val="4472C4"/>
          <w:szCs w:val="24"/>
        </w:rPr>
        <w:t xml:space="preserve"> </w:t>
      </w:r>
      <w:r w:rsidRPr="00591F14">
        <w:rPr>
          <w:szCs w:val="24"/>
        </w:rPr>
        <w:t xml:space="preserve">There </w:t>
      </w:r>
      <w:r w:rsidR="009C14FC">
        <w:rPr>
          <w:szCs w:val="24"/>
        </w:rPr>
        <w:t xml:space="preserve">are </w:t>
      </w:r>
      <w:r w:rsidR="00244435">
        <w:rPr>
          <w:szCs w:val="24"/>
        </w:rPr>
        <w:t xml:space="preserve">six </w:t>
      </w:r>
      <w:r w:rsidR="009C14FC">
        <w:rPr>
          <w:szCs w:val="24"/>
        </w:rPr>
        <w:t>(</w:t>
      </w:r>
      <w:r w:rsidR="00244435">
        <w:rPr>
          <w:szCs w:val="24"/>
        </w:rPr>
        <w:t>6</w:t>
      </w:r>
      <w:r w:rsidR="009C14FC">
        <w:rPr>
          <w:szCs w:val="24"/>
        </w:rPr>
        <w:t xml:space="preserve">) M&amp;O workstreams </w:t>
      </w:r>
      <w:r w:rsidR="006460A5">
        <w:rPr>
          <w:szCs w:val="24"/>
        </w:rPr>
        <w:t xml:space="preserve">in the scope of this Contract. </w:t>
      </w:r>
      <w:r w:rsidR="003157EB">
        <w:rPr>
          <w:szCs w:val="24"/>
        </w:rPr>
        <w:t xml:space="preserve"> </w:t>
      </w:r>
    </w:p>
    <w:p w14:paraId="23089925" w14:textId="4385437B" w:rsidR="00457DF6" w:rsidRDefault="00457DF6" w:rsidP="00457DF6">
      <w:pPr>
        <w:pStyle w:val="ListParagraph"/>
        <w:rPr>
          <w:szCs w:val="24"/>
        </w:rPr>
      </w:pPr>
    </w:p>
    <w:p w14:paraId="05309D58" w14:textId="77777777" w:rsidR="00DC1D66" w:rsidRPr="00DC1D66" w:rsidRDefault="00DC1D66" w:rsidP="00DC1D66">
      <w:pPr>
        <w:pStyle w:val="ListParagraph"/>
        <w:rPr>
          <w:szCs w:val="24"/>
        </w:rPr>
      </w:pPr>
      <w:r w:rsidRPr="00DC1D66">
        <w:rPr>
          <w:szCs w:val="24"/>
        </w:rPr>
        <w:t>1. Benefits Portal M&amp;O</w:t>
      </w:r>
    </w:p>
    <w:p w14:paraId="3510FC2E" w14:textId="77777777" w:rsidR="00DC1D66" w:rsidRPr="00DC1D66" w:rsidRDefault="00DC1D66" w:rsidP="00DC1D66">
      <w:pPr>
        <w:pStyle w:val="ListParagraph"/>
        <w:rPr>
          <w:szCs w:val="24"/>
        </w:rPr>
      </w:pPr>
      <w:r w:rsidRPr="00DC1D66">
        <w:rPr>
          <w:szCs w:val="24"/>
        </w:rPr>
        <w:t>2. Agency Portal M&amp;O</w:t>
      </w:r>
    </w:p>
    <w:p w14:paraId="67A747ED" w14:textId="77777777" w:rsidR="00DC1D66" w:rsidRPr="00DC1D66" w:rsidRDefault="00DC1D66" w:rsidP="00DC1D66">
      <w:pPr>
        <w:pStyle w:val="ListParagraph"/>
        <w:rPr>
          <w:szCs w:val="24"/>
        </w:rPr>
      </w:pPr>
      <w:r w:rsidRPr="00DC1D66">
        <w:rPr>
          <w:szCs w:val="24"/>
        </w:rPr>
        <w:t xml:space="preserve">3. </w:t>
      </w:r>
      <w:proofErr w:type="spellStart"/>
      <w:r w:rsidRPr="00DC1D66">
        <w:rPr>
          <w:szCs w:val="24"/>
        </w:rPr>
        <w:t>CDMS</w:t>
      </w:r>
      <w:proofErr w:type="spellEnd"/>
      <w:r w:rsidRPr="00DC1D66">
        <w:rPr>
          <w:szCs w:val="24"/>
        </w:rPr>
        <w:t xml:space="preserve"> M&amp;O</w:t>
      </w:r>
    </w:p>
    <w:p w14:paraId="177F396C" w14:textId="77777777" w:rsidR="00DC1D66" w:rsidRPr="00DC1D66" w:rsidRDefault="00DC1D66" w:rsidP="00DC1D66">
      <w:pPr>
        <w:pStyle w:val="ListParagraph"/>
        <w:rPr>
          <w:szCs w:val="24"/>
        </w:rPr>
      </w:pPr>
      <w:r w:rsidRPr="00DC1D66">
        <w:rPr>
          <w:szCs w:val="24"/>
        </w:rPr>
        <w:t>4. Document Center M&amp;O</w:t>
      </w:r>
    </w:p>
    <w:p w14:paraId="06CAB469" w14:textId="77777777" w:rsidR="00DC1D66" w:rsidRPr="00DC1D66" w:rsidRDefault="00DC1D66" w:rsidP="00DC1D66">
      <w:pPr>
        <w:pStyle w:val="ListParagraph"/>
        <w:rPr>
          <w:szCs w:val="24"/>
        </w:rPr>
      </w:pPr>
      <w:r w:rsidRPr="00DC1D66">
        <w:rPr>
          <w:szCs w:val="24"/>
        </w:rPr>
        <w:t>5. IMPACT M&amp;O</w:t>
      </w:r>
    </w:p>
    <w:p w14:paraId="6A7A9914" w14:textId="770974E5" w:rsidR="00DC1D66" w:rsidRDefault="00DC1D66" w:rsidP="00DC1D66">
      <w:pPr>
        <w:pStyle w:val="ListParagraph"/>
        <w:rPr>
          <w:szCs w:val="24"/>
        </w:rPr>
      </w:pPr>
      <w:r w:rsidRPr="00DC1D66">
        <w:rPr>
          <w:szCs w:val="24"/>
        </w:rPr>
        <w:t>6. I3/IVR M&amp;O</w:t>
      </w:r>
    </w:p>
    <w:p w14:paraId="582AA0F5" w14:textId="2C34B1F3" w:rsidR="003157EB" w:rsidRDefault="003157EB" w:rsidP="00A35CE6">
      <w:pPr>
        <w:rPr>
          <w:szCs w:val="24"/>
        </w:rPr>
      </w:pPr>
    </w:p>
    <w:p w14:paraId="79DCB399" w14:textId="77777777" w:rsidR="00DB6C4D" w:rsidRPr="005F44FD" w:rsidRDefault="00DB6C4D" w:rsidP="00DB6C4D">
      <w:pPr>
        <w:widowControl/>
        <w:ind w:left="792"/>
        <w:rPr>
          <w:szCs w:val="24"/>
        </w:rPr>
      </w:pPr>
      <w:r w:rsidRPr="005F44FD">
        <w:rPr>
          <w:szCs w:val="24"/>
        </w:rPr>
        <w:t xml:space="preserve">The Contractor shall provide the following services </w:t>
      </w:r>
      <w:r>
        <w:rPr>
          <w:szCs w:val="24"/>
        </w:rPr>
        <w:t xml:space="preserve">for all M&amp;O workstreams and enhancements. Please </w:t>
      </w:r>
      <w:r w:rsidRPr="00B230B0">
        <w:rPr>
          <w:szCs w:val="24"/>
        </w:rPr>
        <w:t>see Section 6 for additional</w:t>
      </w:r>
      <w:r>
        <w:rPr>
          <w:szCs w:val="24"/>
        </w:rPr>
        <w:t xml:space="preserve"> details for these services.</w:t>
      </w:r>
    </w:p>
    <w:p w14:paraId="22E2E3DA" w14:textId="77777777" w:rsidR="00DB6C4D" w:rsidRPr="00231A17" w:rsidRDefault="00DB6C4D" w:rsidP="00DB6C4D">
      <w:pPr>
        <w:rPr>
          <w:szCs w:val="24"/>
        </w:rPr>
      </w:pPr>
    </w:p>
    <w:p w14:paraId="754BF1FE" w14:textId="77777777" w:rsidR="00DB6C4D" w:rsidRPr="00DF6A9E" w:rsidRDefault="00DB6C4D" w:rsidP="00DB6C4D">
      <w:pPr>
        <w:pStyle w:val="ListParagraph"/>
        <w:numPr>
          <w:ilvl w:val="0"/>
          <w:numId w:val="69"/>
        </w:numPr>
        <w:rPr>
          <w:b/>
          <w:szCs w:val="24"/>
        </w:rPr>
      </w:pPr>
      <w:r w:rsidRPr="00DF6A9E">
        <w:rPr>
          <w:b/>
          <w:szCs w:val="24"/>
        </w:rPr>
        <w:t xml:space="preserve">Architecture Services </w:t>
      </w:r>
      <w:r w:rsidRPr="00DF6A9E">
        <w:rPr>
          <w:szCs w:val="24"/>
        </w:rPr>
        <w:t>(See Section 5.1)</w:t>
      </w:r>
    </w:p>
    <w:p w14:paraId="7D8F8845" w14:textId="77777777" w:rsidR="00DB6C4D" w:rsidRPr="006F6871" w:rsidRDefault="00DB6C4D" w:rsidP="00DB6C4D">
      <w:pPr>
        <w:pStyle w:val="ListParagraph"/>
        <w:numPr>
          <w:ilvl w:val="0"/>
          <w:numId w:val="69"/>
        </w:numPr>
        <w:rPr>
          <w:b/>
          <w:szCs w:val="24"/>
        </w:rPr>
      </w:pPr>
      <w:r w:rsidRPr="006F6871">
        <w:rPr>
          <w:b/>
          <w:szCs w:val="24"/>
        </w:rPr>
        <w:t xml:space="preserve">SDLC </w:t>
      </w:r>
      <w:r>
        <w:rPr>
          <w:b/>
          <w:szCs w:val="24"/>
        </w:rPr>
        <w:t xml:space="preserve">Services </w:t>
      </w:r>
      <w:r>
        <w:rPr>
          <w:szCs w:val="24"/>
        </w:rPr>
        <w:t>(See Section 5.2. See Section 5.3 for Testing and defect management details</w:t>
      </w:r>
      <w:r w:rsidRPr="00DF6A9E">
        <w:rPr>
          <w:szCs w:val="24"/>
        </w:rPr>
        <w:t>)</w:t>
      </w:r>
      <w:r>
        <w:rPr>
          <w:szCs w:val="24"/>
        </w:rPr>
        <w:t xml:space="preserve"> </w:t>
      </w:r>
    </w:p>
    <w:p w14:paraId="066BA798" w14:textId="77777777" w:rsidR="00DB6C4D" w:rsidRPr="006F6871" w:rsidRDefault="00DB6C4D" w:rsidP="00DB6C4D">
      <w:pPr>
        <w:pStyle w:val="ListParagraph"/>
        <w:numPr>
          <w:ilvl w:val="0"/>
          <w:numId w:val="69"/>
        </w:numPr>
        <w:rPr>
          <w:b/>
          <w:szCs w:val="24"/>
        </w:rPr>
      </w:pPr>
      <w:r w:rsidRPr="006F6871">
        <w:rPr>
          <w:b/>
          <w:szCs w:val="24"/>
        </w:rPr>
        <w:t xml:space="preserve">SDLC Artifact Management </w:t>
      </w:r>
      <w:r>
        <w:rPr>
          <w:szCs w:val="24"/>
        </w:rPr>
        <w:t>(See Section 5.4</w:t>
      </w:r>
      <w:r w:rsidRPr="006F6871">
        <w:rPr>
          <w:szCs w:val="24"/>
        </w:rPr>
        <w:t>)</w:t>
      </w:r>
    </w:p>
    <w:p w14:paraId="6B0934AE" w14:textId="77777777" w:rsidR="00DB6C4D" w:rsidRPr="006F6871" w:rsidRDefault="00DB6C4D" w:rsidP="00DB6C4D">
      <w:pPr>
        <w:pStyle w:val="ListParagraph"/>
        <w:numPr>
          <w:ilvl w:val="0"/>
          <w:numId w:val="69"/>
        </w:numPr>
        <w:rPr>
          <w:b/>
          <w:szCs w:val="24"/>
        </w:rPr>
      </w:pPr>
      <w:r w:rsidRPr="006F6871">
        <w:rPr>
          <w:b/>
          <w:szCs w:val="24"/>
        </w:rPr>
        <w:t xml:space="preserve">SDLC </w:t>
      </w:r>
      <w:r>
        <w:rPr>
          <w:b/>
          <w:szCs w:val="24"/>
        </w:rPr>
        <w:t>Quality</w:t>
      </w:r>
      <w:r w:rsidRPr="006F6871">
        <w:rPr>
          <w:b/>
          <w:szCs w:val="24"/>
        </w:rPr>
        <w:t xml:space="preserve"> Management </w:t>
      </w:r>
      <w:r>
        <w:rPr>
          <w:szCs w:val="24"/>
        </w:rPr>
        <w:t>(See Section 5.5</w:t>
      </w:r>
      <w:r w:rsidRPr="006F6871">
        <w:rPr>
          <w:szCs w:val="24"/>
        </w:rPr>
        <w:t>)</w:t>
      </w:r>
    </w:p>
    <w:p w14:paraId="5B36D578" w14:textId="77777777" w:rsidR="00DB6C4D" w:rsidRPr="006F6871" w:rsidRDefault="00DB6C4D" w:rsidP="00DB6C4D">
      <w:pPr>
        <w:pStyle w:val="ListParagraph"/>
        <w:numPr>
          <w:ilvl w:val="0"/>
          <w:numId w:val="69"/>
        </w:numPr>
        <w:rPr>
          <w:szCs w:val="24"/>
        </w:rPr>
      </w:pPr>
      <w:r w:rsidRPr="006F6871">
        <w:rPr>
          <w:b/>
          <w:szCs w:val="24"/>
        </w:rPr>
        <w:t xml:space="preserve">Software/Hardware Management </w:t>
      </w:r>
      <w:r>
        <w:rPr>
          <w:szCs w:val="24"/>
        </w:rPr>
        <w:t>(See Section 5.6.1)</w:t>
      </w:r>
    </w:p>
    <w:p w14:paraId="61A849EA" w14:textId="77777777" w:rsidR="00DB6C4D" w:rsidRPr="00776A88" w:rsidRDefault="00DB6C4D" w:rsidP="00DB6C4D">
      <w:pPr>
        <w:pStyle w:val="ListParagraph"/>
        <w:numPr>
          <w:ilvl w:val="0"/>
          <w:numId w:val="69"/>
        </w:numPr>
        <w:rPr>
          <w:szCs w:val="24"/>
        </w:rPr>
      </w:pPr>
      <w:r>
        <w:rPr>
          <w:b/>
          <w:szCs w:val="24"/>
        </w:rPr>
        <w:t xml:space="preserve">Infrastructure Management </w:t>
      </w:r>
      <w:r w:rsidRPr="00A91695">
        <w:rPr>
          <w:szCs w:val="24"/>
        </w:rPr>
        <w:t>(See Section 5.6.2)</w:t>
      </w:r>
    </w:p>
    <w:p w14:paraId="10287060" w14:textId="77777777" w:rsidR="00DB6C4D" w:rsidRPr="00231A17" w:rsidRDefault="00DB6C4D" w:rsidP="00DB6C4D">
      <w:pPr>
        <w:pStyle w:val="ListParagraph"/>
        <w:numPr>
          <w:ilvl w:val="0"/>
          <w:numId w:val="69"/>
        </w:numPr>
        <w:rPr>
          <w:rFonts w:eastAsiaTheme="majorEastAsia"/>
          <w:szCs w:val="24"/>
        </w:rPr>
      </w:pPr>
      <w:r w:rsidRPr="005F44FD">
        <w:rPr>
          <w:b/>
          <w:szCs w:val="24"/>
        </w:rPr>
        <w:t>Application</w:t>
      </w:r>
      <w:r>
        <w:rPr>
          <w:rFonts w:eastAsiaTheme="majorEastAsia"/>
          <w:b/>
          <w:szCs w:val="24"/>
        </w:rPr>
        <w:t xml:space="preserve"> Lifecycle Management (ALM)</w:t>
      </w:r>
      <w:r w:rsidRPr="00A91695">
        <w:rPr>
          <w:rFonts w:eastAsiaTheme="majorEastAsia"/>
          <w:szCs w:val="24"/>
        </w:rPr>
        <w:t xml:space="preserve"> (See Section 5.6.</w:t>
      </w:r>
      <w:r w:rsidRPr="00A91695" w:rsidDel="006F6871">
        <w:rPr>
          <w:rFonts w:eastAsiaTheme="majorEastAsia"/>
          <w:szCs w:val="24"/>
        </w:rPr>
        <w:t xml:space="preserve"> </w:t>
      </w:r>
      <w:r w:rsidRPr="00A91695">
        <w:rPr>
          <w:rFonts w:eastAsiaTheme="majorEastAsia"/>
          <w:szCs w:val="24"/>
        </w:rPr>
        <w:t>3)</w:t>
      </w:r>
      <w:r>
        <w:rPr>
          <w:rFonts w:eastAsiaTheme="majorEastAsia"/>
          <w:szCs w:val="24"/>
        </w:rPr>
        <w:t xml:space="preserve">  </w:t>
      </w:r>
    </w:p>
    <w:p w14:paraId="7A6BC898" w14:textId="77777777" w:rsidR="00DB6C4D" w:rsidRPr="00DF6A9E" w:rsidRDefault="00DB6C4D" w:rsidP="00DB6C4D">
      <w:pPr>
        <w:pStyle w:val="ListParagraph"/>
        <w:numPr>
          <w:ilvl w:val="0"/>
          <w:numId w:val="69"/>
        </w:numPr>
        <w:rPr>
          <w:szCs w:val="24"/>
        </w:rPr>
      </w:pPr>
      <w:r w:rsidRPr="00DF6A9E">
        <w:rPr>
          <w:b/>
        </w:rPr>
        <w:t xml:space="preserve">Database Support </w:t>
      </w:r>
      <w:r w:rsidRPr="00DF6A9E">
        <w:t>(See Section 5.6.</w:t>
      </w:r>
      <w:r w:rsidRPr="00DF6A9E" w:rsidDel="006F6871">
        <w:t xml:space="preserve"> </w:t>
      </w:r>
      <w:r w:rsidRPr="00DF6A9E">
        <w:t>4)</w:t>
      </w:r>
    </w:p>
    <w:p w14:paraId="13FB787E" w14:textId="77777777" w:rsidR="00DB6C4D" w:rsidRPr="00DF6A9E" w:rsidRDefault="00DB6C4D" w:rsidP="00DB6C4D">
      <w:pPr>
        <w:pStyle w:val="ListParagraph"/>
        <w:numPr>
          <w:ilvl w:val="0"/>
          <w:numId w:val="69"/>
        </w:numPr>
        <w:rPr>
          <w:szCs w:val="24"/>
        </w:rPr>
      </w:pPr>
      <w:r w:rsidRPr="00DF6A9E">
        <w:rPr>
          <w:b/>
        </w:rPr>
        <w:t xml:space="preserve">Application Monitoring </w:t>
      </w:r>
      <w:r w:rsidRPr="00DF6A9E">
        <w:t>(See Section 5.6.</w:t>
      </w:r>
      <w:r>
        <w:t>5</w:t>
      </w:r>
      <w:r w:rsidRPr="00DF6A9E">
        <w:t>)</w:t>
      </w:r>
    </w:p>
    <w:p w14:paraId="314A2442" w14:textId="77777777" w:rsidR="00DB6C4D" w:rsidRPr="00231A17" w:rsidRDefault="00DB6C4D" w:rsidP="00DB6C4D">
      <w:pPr>
        <w:pStyle w:val="ListParagraph"/>
        <w:numPr>
          <w:ilvl w:val="0"/>
          <w:numId w:val="69"/>
        </w:numPr>
        <w:rPr>
          <w:szCs w:val="24"/>
        </w:rPr>
      </w:pPr>
      <w:r w:rsidRPr="00231A17">
        <w:rPr>
          <w:b/>
          <w:szCs w:val="24"/>
        </w:rPr>
        <w:t>Incident Management</w:t>
      </w:r>
      <w:r>
        <w:rPr>
          <w:b/>
          <w:szCs w:val="24"/>
        </w:rPr>
        <w:t xml:space="preserve"> and Helpdesk Support </w:t>
      </w:r>
      <w:r w:rsidRPr="00DF6A9E">
        <w:t>(See Section 5.6.</w:t>
      </w:r>
      <w:r>
        <w:t>6</w:t>
      </w:r>
      <w:r w:rsidRPr="00DF6A9E">
        <w:t>)</w:t>
      </w:r>
      <w:r w:rsidRPr="00231A17" w:rsidDel="009C433A">
        <w:rPr>
          <w:b/>
          <w:szCs w:val="24"/>
        </w:rPr>
        <w:t xml:space="preserve"> </w:t>
      </w:r>
    </w:p>
    <w:p w14:paraId="045DD172" w14:textId="77777777" w:rsidR="00DB6C4D" w:rsidRDefault="00DB6C4D" w:rsidP="00DB6C4D">
      <w:pPr>
        <w:pStyle w:val="ListParagraph"/>
        <w:numPr>
          <w:ilvl w:val="0"/>
          <w:numId w:val="69"/>
        </w:numPr>
        <w:rPr>
          <w:szCs w:val="24"/>
        </w:rPr>
      </w:pPr>
      <w:r w:rsidRPr="00231A17">
        <w:rPr>
          <w:b/>
          <w:szCs w:val="24"/>
        </w:rPr>
        <w:t>Access Management</w:t>
      </w:r>
      <w:r>
        <w:rPr>
          <w:szCs w:val="24"/>
        </w:rPr>
        <w:t xml:space="preserve"> (See Section 5.6.7)</w:t>
      </w:r>
    </w:p>
    <w:p w14:paraId="1E38B13F" w14:textId="77777777" w:rsidR="00DB6C4D" w:rsidRPr="00DF6A9E" w:rsidRDefault="00DB6C4D" w:rsidP="00DB6C4D">
      <w:pPr>
        <w:pStyle w:val="ListParagraph"/>
        <w:numPr>
          <w:ilvl w:val="0"/>
          <w:numId w:val="69"/>
        </w:numPr>
        <w:rPr>
          <w:b/>
          <w:szCs w:val="24"/>
        </w:rPr>
      </w:pPr>
      <w:r>
        <w:rPr>
          <w:b/>
          <w:szCs w:val="24"/>
        </w:rPr>
        <w:t>Business and Operations</w:t>
      </w:r>
      <w:r w:rsidRPr="00DF6A9E">
        <w:rPr>
          <w:b/>
          <w:szCs w:val="24"/>
        </w:rPr>
        <w:t xml:space="preserve"> Reporting</w:t>
      </w:r>
      <w:r w:rsidRPr="00DF6A9E">
        <w:rPr>
          <w:szCs w:val="24"/>
        </w:rPr>
        <w:t xml:space="preserve"> (See Section 5.7)</w:t>
      </w:r>
    </w:p>
    <w:p w14:paraId="7FF48584" w14:textId="77777777" w:rsidR="00DB6C4D" w:rsidRPr="00231A17" w:rsidRDefault="00DB6C4D" w:rsidP="00DB6C4D">
      <w:pPr>
        <w:pStyle w:val="ListParagraph"/>
        <w:numPr>
          <w:ilvl w:val="0"/>
          <w:numId w:val="69"/>
        </w:numPr>
        <w:rPr>
          <w:szCs w:val="24"/>
        </w:rPr>
      </w:pPr>
      <w:r>
        <w:rPr>
          <w:b/>
          <w:szCs w:val="24"/>
        </w:rPr>
        <w:t>Security &amp; Privacy</w:t>
      </w:r>
      <w:r w:rsidRPr="00BB3E6E">
        <w:t xml:space="preserve"> </w:t>
      </w:r>
      <w:r>
        <w:t>(See Sections 5.8 and10.1)</w:t>
      </w:r>
    </w:p>
    <w:p w14:paraId="62B30BAB" w14:textId="77777777" w:rsidR="00DB6C4D" w:rsidRDefault="00DB6C4D" w:rsidP="00DB6C4D">
      <w:pPr>
        <w:pStyle w:val="ListParagraph"/>
        <w:numPr>
          <w:ilvl w:val="0"/>
          <w:numId w:val="69"/>
        </w:numPr>
        <w:rPr>
          <w:szCs w:val="24"/>
        </w:rPr>
      </w:pPr>
      <w:r>
        <w:rPr>
          <w:b/>
          <w:szCs w:val="24"/>
        </w:rPr>
        <w:t xml:space="preserve">Solution M&amp;O Services </w:t>
      </w:r>
      <w:r>
        <w:rPr>
          <w:szCs w:val="24"/>
        </w:rPr>
        <w:t>(See Section 6 for all M&amp;O workstreams)</w:t>
      </w:r>
    </w:p>
    <w:p w14:paraId="09D37C8F" w14:textId="77777777" w:rsidR="00DB6C4D" w:rsidRDefault="00DB6C4D" w:rsidP="00DB6C4D">
      <w:pPr>
        <w:pStyle w:val="ListParagraph"/>
        <w:numPr>
          <w:ilvl w:val="0"/>
          <w:numId w:val="69"/>
        </w:numPr>
        <w:rPr>
          <w:rFonts w:eastAsiaTheme="majorEastAsia"/>
          <w:szCs w:val="24"/>
        </w:rPr>
      </w:pPr>
      <w:r>
        <w:rPr>
          <w:b/>
          <w:szCs w:val="24"/>
        </w:rPr>
        <w:t xml:space="preserve">DDI, </w:t>
      </w:r>
      <w:r w:rsidRPr="00DF6A9E">
        <w:rPr>
          <w:b/>
          <w:szCs w:val="24"/>
        </w:rPr>
        <w:t>Enhance</w:t>
      </w:r>
      <w:r w:rsidRPr="00231A17">
        <w:rPr>
          <w:rFonts w:eastAsiaTheme="majorEastAsia"/>
          <w:b/>
          <w:szCs w:val="24"/>
        </w:rPr>
        <w:t>ments</w:t>
      </w:r>
      <w:r>
        <w:rPr>
          <w:rFonts w:eastAsiaTheme="majorEastAsia"/>
          <w:b/>
          <w:szCs w:val="24"/>
        </w:rPr>
        <w:t>, and Change Management</w:t>
      </w:r>
      <w:r w:rsidRPr="00BB3E6E">
        <w:rPr>
          <w:rFonts w:eastAsiaTheme="majorEastAsia"/>
          <w:szCs w:val="24"/>
        </w:rPr>
        <w:t xml:space="preserve"> (See Section 7) </w:t>
      </w:r>
    </w:p>
    <w:p w14:paraId="115E40D6" w14:textId="77777777" w:rsidR="00DB6C4D" w:rsidRDefault="00DB6C4D" w:rsidP="00DB6C4D">
      <w:pPr>
        <w:pStyle w:val="ListParagraph"/>
        <w:numPr>
          <w:ilvl w:val="0"/>
          <w:numId w:val="69"/>
        </w:numPr>
        <w:rPr>
          <w:szCs w:val="24"/>
        </w:rPr>
      </w:pPr>
      <w:r>
        <w:rPr>
          <w:b/>
          <w:szCs w:val="24"/>
        </w:rPr>
        <w:t xml:space="preserve">Training </w:t>
      </w:r>
      <w:r w:rsidRPr="00DF6A9E">
        <w:rPr>
          <w:szCs w:val="24"/>
        </w:rPr>
        <w:t>(See Section 8)</w:t>
      </w:r>
    </w:p>
    <w:p w14:paraId="67E9FEC6" w14:textId="77777777" w:rsidR="00DB6C4D" w:rsidRPr="00DF6A9E" w:rsidRDefault="00DB6C4D" w:rsidP="00DB6C4D">
      <w:pPr>
        <w:pStyle w:val="ListParagraph"/>
        <w:numPr>
          <w:ilvl w:val="0"/>
          <w:numId w:val="69"/>
        </w:numPr>
        <w:rPr>
          <w:szCs w:val="24"/>
        </w:rPr>
      </w:pPr>
      <w:r>
        <w:rPr>
          <w:b/>
          <w:szCs w:val="24"/>
        </w:rPr>
        <w:t>Transition and Turnover</w:t>
      </w:r>
      <w:r w:rsidRPr="00246F8C">
        <w:rPr>
          <w:szCs w:val="24"/>
        </w:rPr>
        <w:t xml:space="preserve"> (See Section 9)</w:t>
      </w:r>
    </w:p>
    <w:p w14:paraId="16DFD224" w14:textId="77777777" w:rsidR="00DB6C4D" w:rsidRPr="00231A17" w:rsidRDefault="00DB6C4D" w:rsidP="00DB6C4D">
      <w:pPr>
        <w:pStyle w:val="ListParagraph"/>
        <w:numPr>
          <w:ilvl w:val="0"/>
          <w:numId w:val="69"/>
        </w:numPr>
        <w:rPr>
          <w:szCs w:val="24"/>
        </w:rPr>
      </w:pPr>
      <w:r w:rsidRPr="00231A17">
        <w:rPr>
          <w:b/>
          <w:szCs w:val="24"/>
        </w:rPr>
        <w:t>Business Continuity and Disaster Recovery</w:t>
      </w:r>
      <w:r>
        <w:t xml:space="preserve"> (See Section 10.2)</w:t>
      </w:r>
    </w:p>
    <w:p w14:paraId="238D6B3F" w14:textId="77777777" w:rsidR="00DB6C4D" w:rsidRPr="00DF6A9E" w:rsidRDefault="00DB6C4D" w:rsidP="00DB6C4D">
      <w:pPr>
        <w:pStyle w:val="ListParagraph"/>
        <w:ind w:left="1440"/>
        <w:rPr>
          <w:szCs w:val="24"/>
        </w:rPr>
      </w:pPr>
    </w:p>
    <w:p w14:paraId="03582443" w14:textId="77777777" w:rsidR="00DB6C4D" w:rsidRPr="00DF6A9E" w:rsidRDefault="00DB6C4D" w:rsidP="00DB6C4D">
      <w:pPr>
        <w:ind w:left="792"/>
        <w:rPr>
          <w:szCs w:val="24"/>
        </w:rPr>
      </w:pPr>
      <w:r w:rsidRPr="00DF6A9E">
        <w:rPr>
          <w:szCs w:val="24"/>
        </w:rPr>
        <w:t xml:space="preserve">Additionally, the Contractor shall provide business and technical subject matter expertise on all aspects of the AS solution and processes.  The State has policy, operations, and business SMEs who are Managers, Business Analysts, System Analysts, Technical Managers, Technical Analysts, and other related staff.  Some of these staff may come from partner systems, agencies, or other applicable interface partners.  These individuals </w:t>
      </w:r>
      <w:r>
        <w:rPr>
          <w:szCs w:val="24"/>
        </w:rPr>
        <w:t>must</w:t>
      </w:r>
      <w:r w:rsidRPr="00DF6A9E">
        <w:rPr>
          <w:szCs w:val="24"/>
        </w:rPr>
        <w:t xml:space="preserve"> be consulted on design, defect triage, system operational issues, and system </w:t>
      </w:r>
      <w:r w:rsidRPr="00DF6A9E">
        <w:rPr>
          <w:szCs w:val="24"/>
        </w:rPr>
        <w:lastRenderedPageBreak/>
        <w:t>direction.  These specific individuals will be made clear to the Contractor upon engagement.  In terms of governance, the State is the ultimate decision maker on all aspects of AS solution management, including Change Management.</w:t>
      </w:r>
    </w:p>
    <w:p w14:paraId="15601361" w14:textId="77777777" w:rsidR="00DB6C4D" w:rsidRDefault="00DB6C4D" w:rsidP="00A35CE6">
      <w:pPr>
        <w:rPr>
          <w:szCs w:val="24"/>
        </w:rPr>
      </w:pPr>
    </w:p>
    <w:p w14:paraId="27DD50A2" w14:textId="636CFDC7" w:rsidR="005F44FD" w:rsidRPr="00F67E4B" w:rsidRDefault="003157EB" w:rsidP="00877065">
      <w:pPr>
        <w:numPr>
          <w:ilvl w:val="1"/>
          <w:numId w:val="2"/>
        </w:numPr>
        <w:ind w:hanging="792"/>
        <w:rPr>
          <w:szCs w:val="24"/>
        </w:rPr>
      </w:pPr>
      <w:r w:rsidRPr="003157EB">
        <w:rPr>
          <w:b/>
          <w:color w:val="4472C4"/>
          <w:szCs w:val="24"/>
        </w:rPr>
        <w:t>Enhancements.</w:t>
      </w:r>
      <w:r w:rsidRPr="009C433A">
        <w:rPr>
          <w:b/>
          <w:color w:val="4472C4"/>
          <w:szCs w:val="24"/>
        </w:rPr>
        <w:t xml:space="preserve"> </w:t>
      </w:r>
      <w:r w:rsidRPr="00F67E4B">
        <w:rPr>
          <w:szCs w:val="24"/>
        </w:rPr>
        <w:t xml:space="preserve">The DDI for enhancements shall be conducted according to the Contract’s </w:t>
      </w:r>
      <w:r w:rsidR="005F44FD" w:rsidRPr="009C433A">
        <w:rPr>
          <w:szCs w:val="24"/>
        </w:rPr>
        <w:t xml:space="preserve">SDLC </w:t>
      </w:r>
      <w:r w:rsidRPr="00F67E4B">
        <w:rPr>
          <w:szCs w:val="24"/>
        </w:rPr>
        <w:t xml:space="preserve">processes. Enhancements can be for new AS </w:t>
      </w:r>
      <w:r w:rsidR="003D5FE4" w:rsidRPr="00F67E4B">
        <w:rPr>
          <w:szCs w:val="24"/>
        </w:rPr>
        <w:t xml:space="preserve">solution </w:t>
      </w:r>
      <w:r w:rsidRPr="00F67E4B">
        <w:rPr>
          <w:szCs w:val="24"/>
        </w:rPr>
        <w:t xml:space="preserve">components or </w:t>
      </w:r>
      <w:r w:rsidR="00A35CE6" w:rsidRPr="00F67E4B">
        <w:rPr>
          <w:szCs w:val="24"/>
        </w:rPr>
        <w:t xml:space="preserve">enhancements and/or configuration changes </w:t>
      </w:r>
      <w:r w:rsidRPr="00F67E4B">
        <w:rPr>
          <w:szCs w:val="24"/>
        </w:rPr>
        <w:t xml:space="preserve">to existing AS </w:t>
      </w:r>
      <w:r w:rsidR="003D5FE4" w:rsidRPr="00F67E4B">
        <w:rPr>
          <w:szCs w:val="24"/>
        </w:rPr>
        <w:t xml:space="preserve">solution </w:t>
      </w:r>
      <w:r w:rsidRPr="00F67E4B">
        <w:rPr>
          <w:szCs w:val="24"/>
        </w:rPr>
        <w:t>components. T</w:t>
      </w:r>
      <w:r w:rsidR="00A35CE6" w:rsidRPr="00F67E4B">
        <w:rPr>
          <w:szCs w:val="24"/>
        </w:rPr>
        <w:t>hese modifications will be managed via the Change Management process.</w:t>
      </w:r>
      <w:r w:rsidRPr="00F67E4B">
        <w:rPr>
          <w:szCs w:val="24"/>
        </w:rPr>
        <w:t xml:space="preserve"> </w:t>
      </w:r>
      <w:r w:rsidR="00457D5C" w:rsidRPr="00F67E4B">
        <w:rPr>
          <w:szCs w:val="24"/>
        </w:rPr>
        <w:t xml:space="preserve">One example of an anticipated enhancement that falls under the scope of this contract is the </w:t>
      </w:r>
      <w:r w:rsidRPr="00F67E4B">
        <w:rPr>
          <w:szCs w:val="24"/>
        </w:rPr>
        <w:t>IBM Content Manager replacement for Document Center</w:t>
      </w:r>
      <w:r w:rsidR="00457D5C" w:rsidRPr="00F67E4B">
        <w:rPr>
          <w:szCs w:val="24"/>
        </w:rPr>
        <w:t xml:space="preserve">. </w:t>
      </w:r>
      <w:r w:rsidR="0070518F" w:rsidRPr="00F67E4B">
        <w:rPr>
          <w:szCs w:val="24"/>
        </w:rPr>
        <w:t xml:space="preserve">Please see Section </w:t>
      </w:r>
      <w:r w:rsidR="002B2D9E">
        <w:rPr>
          <w:szCs w:val="24"/>
        </w:rPr>
        <w:t>7.10</w:t>
      </w:r>
      <w:r w:rsidR="005F44FD" w:rsidRPr="00F67E4B">
        <w:rPr>
          <w:szCs w:val="24"/>
        </w:rPr>
        <w:t xml:space="preserve"> for additional information on th</w:t>
      </w:r>
      <w:r w:rsidR="00457D5C" w:rsidRPr="00F67E4B">
        <w:rPr>
          <w:szCs w:val="24"/>
        </w:rPr>
        <w:t>is</w:t>
      </w:r>
      <w:r w:rsidR="005F44FD" w:rsidRPr="00F67E4B">
        <w:rPr>
          <w:szCs w:val="24"/>
        </w:rPr>
        <w:t xml:space="preserve"> </w:t>
      </w:r>
      <w:r w:rsidR="00457D5C" w:rsidRPr="00F67E4B">
        <w:rPr>
          <w:szCs w:val="24"/>
        </w:rPr>
        <w:t>enhancement</w:t>
      </w:r>
      <w:r w:rsidR="005F44FD" w:rsidRPr="00F67E4B">
        <w:rPr>
          <w:szCs w:val="24"/>
        </w:rPr>
        <w:t>.</w:t>
      </w:r>
    </w:p>
    <w:p w14:paraId="286C3EF1" w14:textId="02A88894" w:rsidR="00A35CE6" w:rsidRDefault="00A35CE6" w:rsidP="00A35CE6">
      <w:pPr>
        <w:rPr>
          <w:szCs w:val="24"/>
        </w:rPr>
      </w:pPr>
    </w:p>
    <w:p w14:paraId="2E053AA1" w14:textId="0AC9A59B" w:rsidR="00BD7D34" w:rsidRPr="00BD7D34" w:rsidRDefault="00BD7D34" w:rsidP="00DB6C4D">
      <w:pPr>
        <w:widowControl/>
        <w:numPr>
          <w:ilvl w:val="1"/>
          <w:numId w:val="2"/>
        </w:numPr>
        <w:ind w:hanging="792"/>
        <w:rPr>
          <w:szCs w:val="24"/>
        </w:rPr>
      </w:pPr>
      <w:r w:rsidRPr="009F5A78">
        <w:rPr>
          <w:b/>
          <w:color w:val="4472C4"/>
          <w:szCs w:val="24"/>
        </w:rPr>
        <w:t>Staff Skills Overview</w:t>
      </w:r>
      <w:r w:rsidRPr="00BD7D34">
        <w:rPr>
          <w:b/>
          <w:color w:val="4472C4"/>
          <w:szCs w:val="24"/>
        </w:rPr>
        <w:t xml:space="preserve">. </w:t>
      </w:r>
      <w:r w:rsidRPr="00BD7D34">
        <w:rPr>
          <w:szCs w:val="24"/>
        </w:rPr>
        <w:t xml:space="preserve">The Contractor is expected to use individual staff to cover multiple M&amp;O </w:t>
      </w:r>
      <w:r w:rsidRPr="00DB6C4D">
        <w:rPr>
          <w:szCs w:val="24"/>
        </w:rPr>
        <w:t xml:space="preserve">services and enhancement efforts to the greatest extent possible, while not sacrificing quality of service, including </w:t>
      </w:r>
      <w:r w:rsidRPr="00F8645C">
        <w:rPr>
          <w:szCs w:val="24"/>
        </w:rPr>
        <w:t xml:space="preserve">service level agreements (SLAs).  These services are not anticipated to be provided in “silos”, and </w:t>
      </w:r>
      <w:r w:rsidRPr="004D4E2D">
        <w:rPr>
          <w:szCs w:val="24"/>
        </w:rPr>
        <w:t>the Contractor should find efficiencies in staffing.</w:t>
      </w:r>
      <w:r w:rsidRPr="006D713F">
        <w:rPr>
          <w:szCs w:val="24"/>
        </w:rPr>
        <w:t xml:space="preserve"> The Contractor will provide staff for the following areas, as needed to successfully execute the scope of this Contract:</w:t>
      </w:r>
    </w:p>
    <w:p w14:paraId="19A70057" w14:textId="77777777" w:rsidR="00BD7D34" w:rsidRPr="005F44FD" w:rsidRDefault="00BD7D34" w:rsidP="00BD7D34">
      <w:pPr>
        <w:pStyle w:val="ListParagraph"/>
        <w:numPr>
          <w:ilvl w:val="0"/>
          <w:numId w:val="69"/>
        </w:numPr>
        <w:rPr>
          <w:szCs w:val="24"/>
        </w:rPr>
      </w:pPr>
      <w:r w:rsidRPr="005F44FD">
        <w:rPr>
          <w:b/>
          <w:szCs w:val="24"/>
        </w:rPr>
        <w:t>Architecture</w:t>
      </w:r>
      <w:r>
        <w:rPr>
          <w:szCs w:val="24"/>
        </w:rPr>
        <w:t xml:space="preserve"> (applies to all scope, with special focus on DDI for enhancements). </w:t>
      </w:r>
      <w:r w:rsidRPr="005F44FD">
        <w:rPr>
          <w:szCs w:val="24"/>
        </w:rPr>
        <w:t>See Architect roles in Attachment I</w:t>
      </w:r>
    </w:p>
    <w:p w14:paraId="36C4D8E1" w14:textId="77777777" w:rsidR="00BD7D34" w:rsidRDefault="00BD7D34" w:rsidP="00BD7D34">
      <w:pPr>
        <w:pStyle w:val="ListParagraph"/>
        <w:numPr>
          <w:ilvl w:val="0"/>
          <w:numId w:val="69"/>
        </w:numPr>
        <w:rPr>
          <w:szCs w:val="24"/>
        </w:rPr>
      </w:pPr>
      <w:r w:rsidRPr="005F44FD">
        <w:rPr>
          <w:b/>
          <w:szCs w:val="24"/>
        </w:rPr>
        <w:t>Program/Project Management</w:t>
      </w:r>
      <w:r>
        <w:rPr>
          <w:szCs w:val="24"/>
        </w:rPr>
        <w:t xml:space="preserve"> (applies to all scope)</w:t>
      </w:r>
    </w:p>
    <w:p w14:paraId="38C11052" w14:textId="77777777" w:rsidR="00BD7D34" w:rsidRDefault="00BD7D34" w:rsidP="00BD7D34">
      <w:pPr>
        <w:pStyle w:val="ListParagraph"/>
        <w:numPr>
          <w:ilvl w:val="1"/>
          <w:numId w:val="69"/>
        </w:numPr>
        <w:rPr>
          <w:szCs w:val="24"/>
        </w:rPr>
      </w:pPr>
      <w:r>
        <w:rPr>
          <w:szCs w:val="24"/>
        </w:rPr>
        <w:t>See Program Manager and Project Manager roles in Attachment I</w:t>
      </w:r>
    </w:p>
    <w:p w14:paraId="619BF8CC" w14:textId="77777777" w:rsidR="00BD7D34" w:rsidRDefault="00BD7D34" w:rsidP="00BD7D34">
      <w:pPr>
        <w:pStyle w:val="ListParagraph"/>
        <w:numPr>
          <w:ilvl w:val="1"/>
          <w:numId w:val="69"/>
        </w:numPr>
        <w:rPr>
          <w:szCs w:val="24"/>
        </w:rPr>
      </w:pPr>
      <w:r>
        <w:rPr>
          <w:szCs w:val="24"/>
        </w:rPr>
        <w:t>Note:  Program Managers may be responsible for different areas noted in this section (e.g., “Business Analysis Program Manager”, “Development Program Manager”, and “Testing Program Manager”)</w:t>
      </w:r>
    </w:p>
    <w:p w14:paraId="37A4903D" w14:textId="77777777" w:rsidR="00BD7D34" w:rsidRPr="005F44FD" w:rsidRDefault="00BD7D34" w:rsidP="00BD7D34">
      <w:pPr>
        <w:pStyle w:val="ListParagraph"/>
        <w:numPr>
          <w:ilvl w:val="0"/>
          <w:numId w:val="69"/>
        </w:numPr>
        <w:rPr>
          <w:szCs w:val="24"/>
        </w:rPr>
      </w:pPr>
      <w:r w:rsidRPr="005F44FD">
        <w:rPr>
          <w:b/>
          <w:szCs w:val="24"/>
        </w:rPr>
        <w:t>Business Analysis</w:t>
      </w:r>
      <w:r>
        <w:rPr>
          <w:szCs w:val="24"/>
        </w:rPr>
        <w:t xml:space="preserve"> (applies to all scope). </w:t>
      </w:r>
      <w:r w:rsidRPr="005F44FD">
        <w:rPr>
          <w:szCs w:val="24"/>
        </w:rPr>
        <w:t>See Business Analyst roles and User Interface (UI) Specialist role in Attachment I</w:t>
      </w:r>
    </w:p>
    <w:p w14:paraId="3F3E3DBD" w14:textId="77777777" w:rsidR="00BD7D34" w:rsidRPr="005F44FD" w:rsidRDefault="00BD7D34" w:rsidP="00BD7D34">
      <w:pPr>
        <w:pStyle w:val="ListParagraph"/>
        <w:numPr>
          <w:ilvl w:val="0"/>
          <w:numId w:val="69"/>
        </w:numPr>
        <w:rPr>
          <w:szCs w:val="24"/>
        </w:rPr>
      </w:pPr>
      <w:r w:rsidRPr="005F44FD">
        <w:rPr>
          <w:b/>
          <w:szCs w:val="24"/>
        </w:rPr>
        <w:t>Development</w:t>
      </w:r>
      <w:r>
        <w:rPr>
          <w:szCs w:val="24"/>
        </w:rPr>
        <w:t xml:space="preserve"> (applies to all scope). </w:t>
      </w:r>
      <w:r w:rsidRPr="005F44FD">
        <w:rPr>
          <w:szCs w:val="24"/>
        </w:rPr>
        <w:t>See Developer roles in Attachment I</w:t>
      </w:r>
    </w:p>
    <w:p w14:paraId="51D363BC" w14:textId="77777777" w:rsidR="00BD7D34" w:rsidRPr="005F44FD" w:rsidRDefault="00BD7D34" w:rsidP="00BD7D34">
      <w:pPr>
        <w:pStyle w:val="ListParagraph"/>
        <w:numPr>
          <w:ilvl w:val="0"/>
          <w:numId w:val="69"/>
        </w:numPr>
        <w:rPr>
          <w:szCs w:val="24"/>
        </w:rPr>
      </w:pPr>
      <w:r w:rsidRPr="005F44FD">
        <w:rPr>
          <w:b/>
          <w:szCs w:val="24"/>
        </w:rPr>
        <w:t xml:space="preserve">Testing </w:t>
      </w:r>
      <w:r>
        <w:rPr>
          <w:szCs w:val="24"/>
        </w:rPr>
        <w:t xml:space="preserve">(applies to all scope). </w:t>
      </w:r>
      <w:r w:rsidRPr="005F44FD">
        <w:rPr>
          <w:szCs w:val="24"/>
        </w:rPr>
        <w:t>See Tester roles in Attachment I</w:t>
      </w:r>
    </w:p>
    <w:p w14:paraId="35A6089A" w14:textId="77777777" w:rsidR="00BD7D34" w:rsidRPr="005F44FD" w:rsidRDefault="00BD7D34" w:rsidP="00BD7D34">
      <w:pPr>
        <w:pStyle w:val="ListParagraph"/>
        <w:numPr>
          <w:ilvl w:val="0"/>
          <w:numId w:val="69"/>
        </w:numPr>
        <w:rPr>
          <w:szCs w:val="24"/>
        </w:rPr>
      </w:pPr>
      <w:r w:rsidRPr="005F44FD">
        <w:rPr>
          <w:b/>
          <w:szCs w:val="24"/>
        </w:rPr>
        <w:t>Technical</w:t>
      </w:r>
      <w:r>
        <w:rPr>
          <w:szCs w:val="24"/>
        </w:rPr>
        <w:t xml:space="preserve"> (applies to all scope). </w:t>
      </w:r>
      <w:r w:rsidRPr="005F44FD">
        <w:rPr>
          <w:szCs w:val="24"/>
        </w:rPr>
        <w:t>See Database Administrator (DBA), Operations Support, IT Program Director, Systems Analyst, and WebSphere/Apache Administrator roles in Attachment I</w:t>
      </w:r>
    </w:p>
    <w:p w14:paraId="3DA4C59A" w14:textId="77777777" w:rsidR="00BD7D34" w:rsidRPr="005F44FD" w:rsidRDefault="00BD7D34" w:rsidP="00BD7D34">
      <w:pPr>
        <w:pStyle w:val="ListParagraph"/>
        <w:numPr>
          <w:ilvl w:val="0"/>
          <w:numId w:val="69"/>
        </w:numPr>
        <w:rPr>
          <w:szCs w:val="24"/>
        </w:rPr>
      </w:pPr>
      <w:r w:rsidRPr="005F44FD">
        <w:rPr>
          <w:b/>
          <w:szCs w:val="24"/>
        </w:rPr>
        <w:t>Reporting</w:t>
      </w:r>
      <w:r>
        <w:rPr>
          <w:szCs w:val="24"/>
        </w:rPr>
        <w:t xml:space="preserve"> (applies to all scope). </w:t>
      </w:r>
      <w:r w:rsidRPr="005F44FD">
        <w:rPr>
          <w:szCs w:val="24"/>
        </w:rPr>
        <w:t xml:space="preserve">See Developer – Metrics, Developer – Cognos, and Business Analyst/Tester – Metrics roles in Attachment I   </w:t>
      </w:r>
    </w:p>
    <w:p w14:paraId="753D6D9F" w14:textId="77777777" w:rsidR="00BD7D34" w:rsidRPr="005F44FD" w:rsidRDefault="00BD7D34" w:rsidP="00BD7D34">
      <w:pPr>
        <w:pStyle w:val="ListParagraph"/>
        <w:numPr>
          <w:ilvl w:val="0"/>
          <w:numId w:val="69"/>
        </w:numPr>
        <w:rPr>
          <w:szCs w:val="24"/>
        </w:rPr>
      </w:pPr>
      <w:r w:rsidRPr="005F44FD">
        <w:rPr>
          <w:b/>
          <w:szCs w:val="24"/>
        </w:rPr>
        <w:t>Security</w:t>
      </w:r>
      <w:r>
        <w:rPr>
          <w:szCs w:val="24"/>
        </w:rPr>
        <w:t xml:space="preserve"> (applies to all scope). </w:t>
      </w:r>
      <w:r w:rsidRPr="005F44FD">
        <w:rPr>
          <w:szCs w:val="24"/>
        </w:rPr>
        <w:t>See Chief Information Security Officer and Senior Information Security Specialist roles in Attachment I as well as several other roles that require privacy &amp; security backgrounds (e.g., Business Analysts, Developers, Testers, and Technical staff)</w:t>
      </w:r>
    </w:p>
    <w:p w14:paraId="50A3744E" w14:textId="77777777" w:rsidR="00BD7D34" w:rsidRDefault="00BD7D34" w:rsidP="00BD7D34">
      <w:pPr>
        <w:widowControl/>
        <w:rPr>
          <w:szCs w:val="24"/>
        </w:rPr>
      </w:pPr>
    </w:p>
    <w:p w14:paraId="29B1C4CE" w14:textId="77777777" w:rsidR="00BD7D34" w:rsidRDefault="00BD7D34" w:rsidP="00DB6C4D">
      <w:pPr>
        <w:widowControl/>
        <w:ind w:left="1080"/>
        <w:rPr>
          <w:szCs w:val="24"/>
        </w:rPr>
      </w:pPr>
      <w:r w:rsidRPr="00B56792">
        <w:rPr>
          <w:szCs w:val="24"/>
        </w:rPr>
        <w:t>It is important to the State that services to clients and workers are not interrupted by changes to the AS solution. As such, the Contractor shall ensure that clients, workers, and other AS solution end users are not adversely impacted by the DDI of any system change requests, including enhancements.</w:t>
      </w:r>
    </w:p>
    <w:p w14:paraId="23D7DEF7" w14:textId="77777777" w:rsidR="00BD7D34" w:rsidRDefault="00BD7D34" w:rsidP="00DB6C4D">
      <w:pPr>
        <w:widowControl/>
        <w:ind w:left="1080"/>
        <w:rPr>
          <w:szCs w:val="24"/>
        </w:rPr>
      </w:pPr>
    </w:p>
    <w:p w14:paraId="2B917230" w14:textId="15468C74" w:rsidR="00BD7D34" w:rsidRDefault="00BD7D34" w:rsidP="00DB6C4D">
      <w:pPr>
        <w:widowControl/>
        <w:ind w:left="1080"/>
        <w:rPr>
          <w:szCs w:val="24"/>
        </w:rPr>
      </w:pPr>
      <w:r w:rsidRPr="00231A17">
        <w:rPr>
          <w:szCs w:val="24"/>
        </w:rPr>
        <w:t xml:space="preserve">The State is dependent on the Contractor for providing products and services that fully comply with the requirements and deliverables set forth in the contract. </w:t>
      </w:r>
      <w:r>
        <w:rPr>
          <w:szCs w:val="24"/>
        </w:rPr>
        <w:t xml:space="preserve"> </w:t>
      </w:r>
      <w:r w:rsidRPr="00231A17">
        <w:rPr>
          <w:szCs w:val="24"/>
        </w:rPr>
        <w:t xml:space="preserve">State </w:t>
      </w:r>
      <w:r w:rsidRPr="00231A17">
        <w:rPr>
          <w:szCs w:val="24"/>
        </w:rPr>
        <w:lastRenderedPageBreak/>
        <w:t xml:space="preserve">approval of </w:t>
      </w:r>
      <w:r>
        <w:rPr>
          <w:szCs w:val="24"/>
        </w:rPr>
        <w:t xml:space="preserve">the </w:t>
      </w:r>
      <w:r w:rsidRPr="00231A17">
        <w:rPr>
          <w:szCs w:val="24"/>
        </w:rPr>
        <w:t>Contractor’s work product associated with the responsibilities, requirements, and deliverables does not in any way relieve the Contractor from full financial responsibility should the Contractor’s work product not meet the State requirements, as set out in the RFP and the subsequent contract.</w:t>
      </w:r>
    </w:p>
    <w:p w14:paraId="4E8700C0" w14:textId="77777777" w:rsidR="00DB6C4D" w:rsidRDefault="00DB6C4D" w:rsidP="00DB6C4D">
      <w:pPr>
        <w:widowControl/>
        <w:ind w:left="1080"/>
        <w:rPr>
          <w:szCs w:val="24"/>
        </w:rPr>
      </w:pPr>
    </w:p>
    <w:p w14:paraId="05D667B8" w14:textId="77777777" w:rsidR="00BD7D34" w:rsidRDefault="00BD7D34" w:rsidP="00DB6C4D">
      <w:pPr>
        <w:widowControl/>
        <w:ind w:left="1080"/>
        <w:rPr>
          <w:szCs w:val="24"/>
        </w:rPr>
      </w:pPr>
      <w:r>
        <w:rPr>
          <w:szCs w:val="24"/>
        </w:rPr>
        <w:t xml:space="preserve">Note: </w:t>
      </w:r>
      <w:r w:rsidRPr="00B56792">
        <w:rPr>
          <w:szCs w:val="24"/>
        </w:rPr>
        <w:t>Upon request, the State or Federal partners will be granted access to the AS solution and contract-related cost records of the Contractor and subcontractors.</w:t>
      </w:r>
    </w:p>
    <w:p w14:paraId="168C5A54" w14:textId="77777777" w:rsidR="00BD7D34" w:rsidRDefault="00BD7D34" w:rsidP="00A35CE6">
      <w:pPr>
        <w:rPr>
          <w:szCs w:val="24"/>
        </w:rPr>
      </w:pPr>
    </w:p>
    <w:p w14:paraId="3063DA42" w14:textId="3BF28AF7" w:rsidR="00A35CE6" w:rsidRDefault="00160F4C" w:rsidP="00160F4C">
      <w:pPr>
        <w:widowControl/>
        <w:numPr>
          <w:ilvl w:val="1"/>
          <w:numId w:val="2"/>
        </w:numPr>
        <w:ind w:hanging="792"/>
        <w:rPr>
          <w:rFonts w:eastAsiaTheme="majorEastAsia"/>
          <w:iCs/>
          <w:szCs w:val="24"/>
        </w:rPr>
      </w:pPr>
      <w:r w:rsidRPr="00160F4C">
        <w:rPr>
          <w:b/>
          <w:color w:val="4472C4"/>
          <w:szCs w:val="24"/>
        </w:rPr>
        <w:t xml:space="preserve">Operational Verification and Validation (OV&amp;V) </w:t>
      </w:r>
      <w:r w:rsidR="005F44FD" w:rsidRPr="005F44FD">
        <w:rPr>
          <w:b/>
          <w:color w:val="4472C4"/>
          <w:szCs w:val="24"/>
        </w:rPr>
        <w:t>Vendor.</w:t>
      </w:r>
      <w:r w:rsidR="00A35CE6">
        <w:rPr>
          <w:szCs w:val="24"/>
        </w:rPr>
        <w:t xml:space="preserve">  DFR has contracted with an </w:t>
      </w:r>
      <w:r>
        <w:rPr>
          <w:szCs w:val="24"/>
        </w:rPr>
        <w:t>OV&amp;V</w:t>
      </w:r>
      <w:r w:rsidR="00A35CE6">
        <w:rPr>
          <w:szCs w:val="24"/>
        </w:rPr>
        <w:t xml:space="preserve"> vendor to help review AS changes (e.g. </w:t>
      </w:r>
      <w:r w:rsidR="00437B05">
        <w:rPr>
          <w:szCs w:val="24"/>
        </w:rPr>
        <w:t xml:space="preserve">solution </w:t>
      </w:r>
      <w:r w:rsidR="00A35CE6">
        <w:rPr>
          <w:szCs w:val="24"/>
        </w:rPr>
        <w:t xml:space="preserve">changes, report configuration changes, etc.). They will provide checkpoints during </w:t>
      </w:r>
      <w:r w:rsidR="00A35CE6" w:rsidRPr="00D00AC1">
        <w:rPr>
          <w:rFonts w:eastAsiaTheme="majorEastAsia"/>
          <w:iCs/>
          <w:szCs w:val="24"/>
        </w:rPr>
        <w:t>SDLC</w:t>
      </w:r>
      <w:r w:rsidR="00A35CE6">
        <w:rPr>
          <w:rFonts w:eastAsiaTheme="majorEastAsia"/>
          <w:iCs/>
          <w:szCs w:val="24"/>
        </w:rPr>
        <w:t xml:space="preserve"> that allow the</w:t>
      </w:r>
      <w:r>
        <w:rPr>
          <w:rFonts w:eastAsiaTheme="majorEastAsia"/>
          <w:iCs/>
          <w:szCs w:val="24"/>
        </w:rPr>
        <w:t xml:space="preserve"> SDLC process to move forward: </w:t>
      </w:r>
      <w:r w:rsidR="00A35CE6">
        <w:rPr>
          <w:rFonts w:eastAsiaTheme="majorEastAsia"/>
          <w:iCs/>
          <w:szCs w:val="24"/>
        </w:rPr>
        <w:t>Change Requests</w:t>
      </w:r>
      <w:r w:rsidR="00C57ABA">
        <w:rPr>
          <w:rFonts w:eastAsiaTheme="majorEastAsia"/>
          <w:iCs/>
          <w:szCs w:val="24"/>
        </w:rPr>
        <w:t xml:space="preserve"> (CRs)</w:t>
      </w:r>
      <w:r w:rsidR="00A35CE6">
        <w:rPr>
          <w:rFonts w:eastAsiaTheme="majorEastAsia"/>
          <w:iCs/>
          <w:szCs w:val="24"/>
        </w:rPr>
        <w:t xml:space="preserve">; </w:t>
      </w:r>
      <w:r w:rsidR="00A35CE6" w:rsidRPr="00124A30">
        <w:rPr>
          <w:rFonts w:eastAsiaTheme="majorEastAsia"/>
          <w:iCs/>
          <w:szCs w:val="24"/>
        </w:rPr>
        <w:t>Requirements</w:t>
      </w:r>
      <w:r w:rsidR="00A35CE6">
        <w:rPr>
          <w:rFonts w:eastAsiaTheme="majorEastAsia"/>
          <w:iCs/>
          <w:szCs w:val="24"/>
        </w:rPr>
        <w:t xml:space="preserve">; </w:t>
      </w:r>
      <w:r w:rsidR="00A35CE6" w:rsidRPr="00124A30">
        <w:rPr>
          <w:rFonts w:eastAsiaTheme="majorEastAsia"/>
          <w:iCs/>
          <w:szCs w:val="24"/>
        </w:rPr>
        <w:t>Design, Development, and Testing</w:t>
      </w:r>
      <w:r w:rsidR="00A35CE6">
        <w:rPr>
          <w:rFonts w:eastAsiaTheme="majorEastAsia"/>
          <w:iCs/>
          <w:szCs w:val="24"/>
        </w:rPr>
        <w:t xml:space="preserve">; </w:t>
      </w:r>
      <w:r w:rsidR="005E4DBA">
        <w:rPr>
          <w:rFonts w:eastAsiaTheme="majorEastAsia"/>
          <w:iCs/>
          <w:szCs w:val="24"/>
        </w:rPr>
        <w:t xml:space="preserve">and </w:t>
      </w:r>
      <w:r w:rsidR="00A35CE6">
        <w:rPr>
          <w:rFonts w:eastAsiaTheme="majorEastAsia"/>
          <w:iCs/>
          <w:szCs w:val="24"/>
        </w:rPr>
        <w:t xml:space="preserve">Implementation. They also </w:t>
      </w:r>
      <w:r w:rsidR="005E4DBA">
        <w:rPr>
          <w:rFonts w:eastAsiaTheme="majorEastAsia"/>
          <w:iCs/>
          <w:szCs w:val="24"/>
        </w:rPr>
        <w:t xml:space="preserve">will </w:t>
      </w:r>
      <w:r w:rsidR="00A35CE6">
        <w:rPr>
          <w:rFonts w:eastAsiaTheme="majorEastAsia"/>
          <w:iCs/>
          <w:szCs w:val="24"/>
        </w:rPr>
        <w:t>conduct a P</w:t>
      </w:r>
      <w:r w:rsidR="00A35CE6" w:rsidRPr="00124A30">
        <w:rPr>
          <w:rFonts w:eastAsiaTheme="majorEastAsia"/>
          <w:iCs/>
          <w:szCs w:val="24"/>
        </w:rPr>
        <w:t>ost Implementation Review</w:t>
      </w:r>
      <w:r w:rsidR="00A35CE6">
        <w:rPr>
          <w:rFonts w:eastAsiaTheme="majorEastAsia"/>
          <w:iCs/>
          <w:szCs w:val="24"/>
        </w:rPr>
        <w:t xml:space="preserve"> to ensure </w:t>
      </w:r>
      <w:r w:rsidR="00A35CE6" w:rsidRPr="00124A30">
        <w:rPr>
          <w:rFonts w:eastAsiaTheme="majorEastAsia"/>
          <w:iCs/>
          <w:szCs w:val="24"/>
        </w:rPr>
        <w:t xml:space="preserve">the </w:t>
      </w:r>
      <w:r w:rsidR="00A35CE6">
        <w:rPr>
          <w:rFonts w:eastAsiaTheme="majorEastAsia"/>
          <w:iCs/>
          <w:szCs w:val="24"/>
        </w:rPr>
        <w:t>change</w:t>
      </w:r>
      <w:r w:rsidR="00A35CE6" w:rsidRPr="00124A30">
        <w:rPr>
          <w:rFonts w:eastAsiaTheme="majorEastAsia"/>
          <w:iCs/>
          <w:szCs w:val="24"/>
        </w:rPr>
        <w:t xml:space="preserve"> is working as expected</w:t>
      </w:r>
      <w:r w:rsidR="00A35CE6">
        <w:rPr>
          <w:rFonts w:eastAsiaTheme="majorEastAsia"/>
          <w:iCs/>
          <w:szCs w:val="24"/>
        </w:rPr>
        <w:t>, a</w:t>
      </w:r>
      <w:r w:rsidR="00A35CE6" w:rsidRPr="00124A30">
        <w:rPr>
          <w:rFonts w:eastAsiaTheme="majorEastAsia"/>
          <w:iCs/>
          <w:szCs w:val="24"/>
        </w:rPr>
        <w:t xml:space="preserve">ll documentation </w:t>
      </w:r>
      <w:r w:rsidR="00A35CE6">
        <w:rPr>
          <w:rFonts w:eastAsiaTheme="majorEastAsia"/>
          <w:iCs/>
          <w:szCs w:val="24"/>
        </w:rPr>
        <w:t xml:space="preserve">is correctly </w:t>
      </w:r>
      <w:r w:rsidR="00A35CE6" w:rsidRPr="00124A30">
        <w:rPr>
          <w:rFonts w:eastAsiaTheme="majorEastAsia"/>
          <w:iCs/>
          <w:szCs w:val="24"/>
        </w:rPr>
        <w:t>stored</w:t>
      </w:r>
      <w:r w:rsidR="00A35CE6">
        <w:rPr>
          <w:rFonts w:eastAsiaTheme="majorEastAsia"/>
          <w:iCs/>
          <w:szCs w:val="24"/>
        </w:rPr>
        <w:t xml:space="preserve">, and any </w:t>
      </w:r>
      <w:r w:rsidR="00A35CE6" w:rsidRPr="00124A30">
        <w:rPr>
          <w:rFonts w:eastAsiaTheme="majorEastAsia"/>
          <w:iCs/>
          <w:szCs w:val="24"/>
        </w:rPr>
        <w:t xml:space="preserve">post implementation defects </w:t>
      </w:r>
      <w:r w:rsidR="00A35CE6">
        <w:rPr>
          <w:rFonts w:eastAsiaTheme="majorEastAsia"/>
          <w:iCs/>
          <w:szCs w:val="24"/>
        </w:rPr>
        <w:t xml:space="preserve">are properly addressed.  Additionally, they will track predefined </w:t>
      </w:r>
      <w:r w:rsidR="002E7466">
        <w:rPr>
          <w:rFonts w:eastAsiaTheme="majorEastAsia"/>
          <w:iCs/>
          <w:szCs w:val="24"/>
        </w:rPr>
        <w:t xml:space="preserve">SLAs </w:t>
      </w:r>
      <w:r w:rsidR="00A35CE6">
        <w:rPr>
          <w:rFonts w:eastAsiaTheme="majorEastAsia"/>
          <w:iCs/>
          <w:szCs w:val="24"/>
        </w:rPr>
        <w:t xml:space="preserve">of the Contractor regularly to monitor and report on </w:t>
      </w:r>
      <w:r w:rsidR="005E4DBA">
        <w:rPr>
          <w:rFonts w:eastAsiaTheme="majorEastAsia"/>
          <w:iCs/>
          <w:szCs w:val="24"/>
        </w:rPr>
        <w:t>C</w:t>
      </w:r>
      <w:r w:rsidR="00A35CE6">
        <w:rPr>
          <w:rFonts w:eastAsiaTheme="majorEastAsia"/>
          <w:iCs/>
          <w:szCs w:val="24"/>
        </w:rPr>
        <w:t xml:space="preserve">ontractor performance. </w:t>
      </w:r>
    </w:p>
    <w:p w14:paraId="24864D1D" w14:textId="4F49200F" w:rsidR="006861FB" w:rsidRDefault="006861FB" w:rsidP="00A35CE6">
      <w:pPr>
        <w:widowControl/>
        <w:rPr>
          <w:szCs w:val="24"/>
        </w:rPr>
      </w:pPr>
    </w:p>
    <w:p w14:paraId="435FC713" w14:textId="649F75FE" w:rsidR="006861FB" w:rsidRDefault="00160F4C" w:rsidP="00160F4C">
      <w:pPr>
        <w:widowControl/>
        <w:numPr>
          <w:ilvl w:val="1"/>
          <w:numId w:val="2"/>
        </w:numPr>
        <w:ind w:hanging="792"/>
        <w:rPr>
          <w:szCs w:val="24"/>
        </w:rPr>
      </w:pPr>
      <w:r>
        <w:rPr>
          <w:b/>
          <w:color w:val="4472C4"/>
          <w:szCs w:val="24"/>
        </w:rPr>
        <w:t>Independent</w:t>
      </w:r>
      <w:r w:rsidRPr="00160F4C">
        <w:rPr>
          <w:b/>
          <w:color w:val="4472C4"/>
          <w:szCs w:val="24"/>
        </w:rPr>
        <w:t xml:space="preserve"> Verification and Validation</w:t>
      </w:r>
      <w:r>
        <w:rPr>
          <w:b/>
          <w:color w:val="4472C4"/>
          <w:szCs w:val="24"/>
        </w:rPr>
        <w:t xml:space="preserve"> (I</w:t>
      </w:r>
      <w:r w:rsidRPr="005F44FD">
        <w:rPr>
          <w:b/>
          <w:color w:val="4472C4"/>
          <w:szCs w:val="24"/>
        </w:rPr>
        <w:t>V&amp;V</w:t>
      </w:r>
      <w:r>
        <w:rPr>
          <w:b/>
          <w:color w:val="4472C4"/>
          <w:szCs w:val="24"/>
        </w:rPr>
        <w:t>)</w:t>
      </w:r>
      <w:r w:rsidRPr="005F44FD">
        <w:rPr>
          <w:b/>
          <w:color w:val="4472C4"/>
          <w:szCs w:val="24"/>
        </w:rPr>
        <w:t xml:space="preserve"> Vendor.</w:t>
      </w:r>
      <w:r>
        <w:rPr>
          <w:szCs w:val="24"/>
        </w:rPr>
        <w:t xml:space="preserve"> </w:t>
      </w:r>
      <w:r w:rsidR="006861FB">
        <w:rPr>
          <w:szCs w:val="24"/>
        </w:rPr>
        <w:t xml:space="preserve">DFR has also contracted with an IV&amp;V vendor to assist with IEDSS scope.  As this </w:t>
      </w:r>
      <w:r w:rsidR="005E4DBA">
        <w:rPr>
          <w:szCs w:val="24"/>
        </w:rPr>
        <w:t>C</w:t>
      </w:r>
      <w:r w:rsidR="006861FB">
        <w:rPr>
          <w:szCs w:val="24"/>
        </w:rPr>
        <w:t xml:space="preserve">ontract pertains to some IEDSS scope (e.g., interfaces with the IEDSS Worker Portal and creation of replacement </w:t>
      </w:r>
      <w:r w:rsidR="00437B05">
        <w:rPr>
          <w:szCs w:val="24"/>
        </w:rPr>
        <w:t xml:space="preserve">solution </w:t>
      </w:r>
      <w:r w:rsidR="006861FB">
        <w:rPr>
          <w:szCs w:val="24"/>
        </w:rPr>
        <w:t xml:space="preserve">components for the Benefits Portal and Document Center), the Contractor will be expected to share SDLC status with the IV&amp;V </w:t>
      </w:r>
      <w:r w:rsidR="006E63D7">
        <w:rPr>
          <w:szCs w:val="24"/>
        </w:rPr>
        <w:t>vendor.</w:t>
      </w:r>
    </w:p>
    <w:p w14:paraId="159D12A2" w14:textId="77777777" w:rsidR="00FF11F0" w:rsidRDefault="00FF11F0" w:rsidP="00FF11F0">
      <w:pPr>
        <w:pStyle w:val="ListParagraph"/>
        <w:rPr>
          <w:szCs w:val="24"/>
        </w:rPr>
      </w:pPr>
    </w:p>
    <w:p w14:paraId="547E8ABB" w14:textId="239A59F6" w:rsidR="00FF11F0" w:rsidRPr="003A7022" w:rsidRDefault="00FF11F0" w:rsidP="00FF11F0">
      <w:pPr>
        <w:widowControl/>
        <w:numPr>
          <w:ilvl w:val="1"/>
          <w:numId w:val="2"/>
        </w:numPr>
        <w:ind w:hanging="792"/>
        <w:rPr>
          <w:szCs w:val="24"/>
        </w:rPr>
      </w:pPr>
      <w:r w:rsidRPr="00DB6C4D">
        <w:rPr>
          <w:b/>
          <w:color w:val="4472C4"/>
          <w:szCs w:val="24"/>
        </w:rPr>
        <w:t xml:space="preserve">Maintenance Releases </w:t>
      </w:r>
      <w:r w:rsidR="000661C0" w:rsidRPr="00DB6C4D">
        <w:rPr>
          <w:b/>
          <w:color w:val="4472C4"/>
          <w:szCs w:val="24"/>
        </w:rPr>
        <w:t xml:space="preserve">(MRs) </w:t>
      </w:r>
      <w:r w:rsidRPr="00DB6C4D">
        <w:rPr>
          <w:b/>
          <w:color w:val="4472C4"/>
          <w:szCs w:val="24"/>
        </w:rPr>
        <w:t>and Change Requests</w:t>
      </w:r>
      <w:r w:rsidR="000661C0" w:rsidRPr="00DB6C4D">
        <w:rPr>
          <w:b/>
          <w:color w:val="4472C4"/>
          <w:szCs w:val="24"/>
        </w:rPr>
        <w:t xml:space="preserve"> (CRs)</w:t>
      </w:r>
      <w:r w:rsidRPr="00DB6C4D">
        <w:rPr>
          <w:b/>
          <w:color w:val="4472C4"/>
          <w:szCs w:val="24"/>
        </w:rPr>
        <w:t xml:space="preserve">. </w:t>
      </w:r>
      <w:r w:rsidRPr="00116D5A">
        <w:rPr>
          <w:szCs w:val="24"/>
        </w:rPr>
        <w:t xml:space="preserve">The </w:t>
      </w:r>
      <w:r w:rsidR="000661C0">
        <w:rPr>
          <w:szCs w:val="24"/>
        </w:rPr>
        <w:t xml:space="preserve">Contractor will </w:t>
      </w:r>
      <w:r w:rsidRPr="00116D5A">
        <w:rPr>
          <w:szCs w:val="24"/>
        </w:rPr>
        <w:t>employ periodic MR</w:t>
      </w:r>
      <w:r>
        <w:rPr>
          <w:szCs w:val="24"/>
        </w:rPr>
        <w:t xml:space="preserve"> and non-MR for</w:t>
      </w:r>
      <w:r w:rsidRPr="002A539A">
        <w:rPr>
          <w:szCs w:val="24"/>
        </w:rPr>
        <w:t xml:space="preserve"> </w:t>
      </w:r>
      <w:r>
        <w:rPr>
          <w:szCs w:val="24"/>
        </w:rPr>
        <w:t>promotion of configuration and development artifacts to production</w:t>
      </w:r>
      <w:r w:rsidRPr="00116D5A">
        <w:rPr>
          <w:szCs w:val="24"/>
        </w:rPr>
        <w:t xml:space="preserve">. </w:t>
      </w:r>
      <w:r>
        <w:rPr>
          <w:szCs w:val="24"/>
        </w:rPr>
        <w:t xml:space="preserve"> Each MR is a collection of Change Requests (CRs) (enhancements, changes, and configuration updates) and defects fixes, with indexed reference numbers tracked by the State’s ALM tool.  Non-MR promotions to production are individual CRs or defect fixes, also tracked via indexed reference numbers from the ALM.  </w:t>
      </w:r>
    </w:p>
    <w:p w14:paraId="01B8F5BD" w14:textId="20BE188F" w:rsidR="00A35CE6" w:rsidRDefault="00A35CE6" w:rsidP="00A35CE6">
      <w:pPr>
        <w:widowControl/>
        <w:rPr>
          <w:szCs w:val="24"/>
        </w:rPr>
      </w:pPr>
    </w:p>
    <w:p w14:paraId="032DF1FE" w14:textId="77777777" w:rsidR="00D43D1F" w:rsidRDefault="00D43D1F">
      <w:pPr>
        <w:widowControl/>
        <w:spacing w:after="160" w:line="259" w:lineRule="auto"/>
        <w:rPr>
          <w:rFonts w:eastAsiaTheme="majorEastAsia"/>
          <w:b/>
          <w:color w:val="4472C4" w:themeColor="accent1"/>
          <w:sz w:val="32"/>
          <w:szCs w:val="32"/>
        </w:rPr>
      </w:pPr>
      <w:bookmarkStart w:id="21" w:name="_Toc515440371"/>
      <w:r>
        <w:rPr>
          <w:b/>
          <w:color w:val="4472C4" w:themeColor="accent1"/>
        </w:rPr>
        <w:br w:type="page"/>
      </w:r>
    </w:p>
    <w:p w14:paraId="7DE8EAAD" w14:textId="0B277130" w:rsidR="008D16FA" w:rsidRPr="00231A17" w:rsidRDefault="008D16FA" w:rsidP="008D16FA">
      <w:pPr>
        <w:pStyle w:val="Heading1"/>
        <w:numPr>
          <w:ilvl w:val="0"/>
          <w:numId w:val="2"/>
        </w:numPr>
        <w:spacing w:before="0"/>
        <w:rPr>
          <w:rFonts w:ascii="Times New Roman" w:hAnsi="Times New Roman" w:cs="Times New Roman"/>
          <w:b/>
          <w:color w:val="4472C4" w:themeColor="accent1"/>
        </w:rPr>
      </w:pPr>
      <w:r w:rsidRPr="00231A17">
        <w:rPr>
          <w:rFonts w:ascii="Times New Roman" w:hAnsi="Times New Roman" w:cs="Times New Roman"/>
          <w:b/>
          <w:color w:val="4472C4" w:themeColor="accent1"/>
        </w:rPr>
        <w:lastRenderedPageBreak/>
        <w:t>Project Management</w:t>
      </w:r>
      <w:r>
        <w:rPr>
          <w:rFonts w:ascii="Times New Roman" w:hAnsi="Times New Roman" w:cs="Times New Roman"/>
          <w:b/>
          <w:color w:val="4472C4" w:themeColor="accent1"/>
        </w:rPr>
        <w:t xml:space="preserve"> </w:t>
      </w:r>
      <w:bookmarkEnd w:id="21"/>
    </w:p>
    <w:p w14:paraId="6B7FFD95" w14:textId="77777777" w:rsidR="008D16FA" w:rsidRPr="00231A17" w:rsidRDefault="008D16FA" w:rsidP="008D16FA">
      <w:pPr>
        <w:widowControl/>
        <w:rPr>
          <w:szCs w:val="24"/>
        </w:rPr>
      </w:pPr>
    </w:p>
    <w:p w14:paraId="28303E62" w14:textId="77777777" w:rsidR="008D16FA" w:rsidRPr="00231A17" w:rsidRDefault="008D16FA" w:rsidP="008D16FA">
      <w:pPr>
        <w:numPr>
          <w:ilvl w:val="1"/>
          <w:numId w:val="2"/>
        </w:numPr>
        <w:ind w:hanging="792"/>
        <w:rPr>
          <w:b/>
          <w:color w:val="4472C4" w:themeColor="accent1"/>
          <w:sz w:val="28"/>
        </w:rPr>
      </w:pPr>
      <w:r w:rsidRPr="00231A17">
        <w:rPr>
          <w:b/>
          <w:color w:val="4472C4" w:themeColor="accent1"/>
          <w:sz w:val="28"/>
        </w:rPr>
        <w:t>Project Management Standards</w:t>
      </w:r>
    </w:p>
    <w:p w14:paraId="5DD5F5D0" w14:textId="77777777" w:rsidR="008D16FA" w:rsidRPr="00231A17" w:rsidRDefault="008D16FA" w:rsidP="008D16FA">
      <w:pPr>
        <w:widowControl/>
        <w:rPr>
          <w:szCs w:val="24"/>
        </w:rPr>
      </w:pPr>
    </w:p>
    <w:p w14:paraId="74441FF3" w14:textId="29F31556" w:rsidR="008D16FA" w:rsidRPr="00231A17" w:rsidRDefault="008D16FA" w:rsidP="008D16FA">
      <w:pPr>
        <w:pStyle w:val="ListParagraph"/>
        <w:widowControl/>
        <w:ind w:left="0"/>
        <w:contextualSpacing/>
        <w:rPr>
          <w:szCs w:val="24"/>
        </w:rPr>
      </w:pPr>
      <w:r>
        <w:rPr>
          <w:szCs w:val="24"/>
        </w:rPr>
        <w:t>Overall d</w:t>
      </w:r>
      <w:r w:rsidRPr="00231A17">
        <w:rPr>
          <w:szCs w:val="24"/>
        </w:rPr>
        <w:t xml:space="preserve">ecision governance structure and prioritization of </w:t>
      </w:r>
      <w:r>
        <w:rPr>
          <w:szCs w:val="24"/>
        </w:rPr>
        <w:t>tasks, issue resolutions, and risk mitigations</w:t>
      </w:r>
      <w:r w:rsidRPr="00231A17">
        <w:rPr>
          <w:szCs w:val="24"/>
        </w:rPr>
        <w:t xml:space="preserve"> will be set and managed by </w:t>
      </w:r>
      <w:r>
        <w:rPr>
          <w:szCs w:val="24"/>
        </w:rPr>
        <w:t>DFR; however, AS Program and Project Management staff will have a role in managing each of these components within the scope of AS, while providing status and escalation to DFR and the State as appropriate</w:t>
      </w:r>
      <w:r w:rsidRPr="00231A17">
        <w:rPr>
          <w:szCs w:val="24"/>
        </w:rPr>
        <w:t xml:space="preserve">. </w:t>
      </w:r>
      <w:r>
        <w:rPr>
          <w:szCs w:val="24"/>
        </w:rPr>
        <w:t xml:space="preserve"> </w:t>
      </w:r>
      <w:r w:rsidRPr="00231A17">
        <w:rPr>
          <w:szCs w:val="24"/>
        </w:rPr>
        <w:t xml:space="preserve">The </w:t>
      </w:r>
      <w:r>
        <w:rPr>
          <w:szCs w:val="24"/>
        </w:rPr>
        <w:t xml:space="preserve">Contractor is </w:t>
      </w:r>
      <w:r w:rsidRPr="00231A17">
        <w:rPr>
          <w:szCs w:val="24"/>
        </w:rPr>
        <w:t xml:space="preserve">expected to support the State in maintaining an efficient and effective decision governance structure by providing best practices and/or insights from previous experience maintaining and operating a </w:t>
      </w:r>
      <w:r w:rsidR="00437B05">
        <w:rPr>
          <w:szCs w:val="24"/>
        </w:rPr>
        <w:t>solution</w:t>
      </w:r>
      <w:r w:rsidR="00437B05" w:rsidRPr="00231A17">
        <w:rPr>
          <w:szCs w:val="24"/>
        </w:rPr>
        <w:t xml:space="preserve"> </w:t>
      </w:r>
      <w:r w:rsidRPr="00231A17">
        <w:rPr>
          <w:szCs w:val="24"/>
        </w:rPr>
        <w:t xml:space="preserve">similar in size and scope as </w:t>
      </w:r>
      <w:r w:rsidR="00963A16">
        <w:rPr>
          <w:szCs w:val="24"/>
        </w:rPr>
        <w:t xml:space="preserve">the </w:t>
      </w:r>
      <w:r>
        <w:rPr>
          <w:szCs w:val="24"/>
        </w:rPr>
        <w:t xml:space="preserve">AS </w:t>
      </w:r>
      <w:r w:rsidR="00963A16">
        <w:rPr>
          <w:szCs w:val="24"/>
        </w:rPr>
        <w:t>solution</w:t>
      </w:r>
      <w:r w:rsidRPr="00231A17">
        <w:rPr>
          <w:szCs w:val="24"/>
        </w:rPr>
        <w:t>.</w:t>
      </w:r>
    </w:p>
    <w:p w14:paraId="748AA2FD" w14:textId="77777777" w:rsidR="008D16FA" w:rsidRPr="00231A17" w:rsidRDefault="008D16FA" w:rsidP="008D16FA">
      <w:pPr>
        <w:widowControl/>
        <w:rPr>
          <w:szCs w:val="24"/>
        </w:rPr>
      </w:pPr>
    </w:p>
    <w:p w14:paraId="059BAB8A" w14:textId="2B306A91" w:rsidR="008D16FA" w:rsidRDefault="008D16FA" w:rsidP="008D16FA">
      <w:pPr>
        <w:widowControl/>
        <w:rPr>
          <w:szCs w:val="24"/>
        </w:rPr>
      </w:pPr>
      <w:r w:rsidRPr="00231A17">
        <w:rPr>
          <w:szCs w:val="24"/>
        </w:rPr>
        <w:t xml:space="preserve">The </w:t>
      </w:r>
      <w:r>
        <w:rPr>
          <w:szCs w:val="24"/>
        </w:rPr>
        <w:t>Contractor</w:t>
      </w:r>
      <w:r w:rsidRPr="00231A17">
        <w:rPr>
          <w:szCs w:val="24"/>
        </w:rPr>
        <w:t xml:space="preserve"> must develop an overall Project Management </w:t>
      </w:r>
      <w:r>
        <w:rPr>
          <w:szCs w:val="24"/>
        </w:rPr>
        <w:t xml:space="preserve">Plan (deliverable created within 30 days after </w:t>
      </w:r>
      <w:r w:rsidR="00C57ABA">
        <w:rPr>
          <w:szCs w:val="24"/>
        </w:rPr>
        <w:t>C</w:t>
      </w:r>
      <w:r>
        <w:rPr>
          <w:szCs w:val="24"/>
        </w:rPr>
        <w:t xml:space="preserve">ontract begins) and </w:t>
      </w:r>
      <w:r w:rsidRPr="00231A17">
        <w:rPr>
          <w:szCs w:val="24"/>
        </w:rPr>
        <w:t>approach that adheres to the guidelines established by the State. The Contractor’</w:t>
      </w:r>
      <w:r w:rsidR="005A06CA">
        <w:rPr>
          <w:szCs w:val="24"/>
        </w:rPr>
        <w:t>s</w:t>
      </w:r>
      <w:r w:rsidRPr="00231A17">
        <w:rPr>
          <w:szCs w:val="24"/>
        </w:rPr>
        <w:t xml:space="preserve"> </w:t>
      </w:r>
      <w:r>
        <w:rPr>
          <w:szCs w:val="24"/>
        </w:rPr>
        <w:t xml:space="preserve">Project Management Plan </w:t>
      </w:r>
      <w:r w:rsidRPr="00231A17">
        <w:rPr>
          <w:szCs w:val="24"/>
        </w:rPr>
        <w:t xml:space="preserve">must also adhere to the IOT Project Review Policy, found at </w:t>
      </w:r>
      <w:hyperlink r:id="rId33" w:history="1">
        <w:r w:rsidRPr="00231A17">
          <w:rPr>
            <w:rStyle w:val="Hyperlink"/>
            <w:szCs w:val="24"/>
          </w:rPr>
          <w:t>https://www.in.gov/iot/files/project_review_policy_20110311_final.docx</w:t>
        </w:r>
      </w:hyperlink>
      <w:r w:rsidRPr="00231A17">
        <w:rPr>
          <w:szCs w:val="24"/>
        </w:rPr>
        <w:t xml:space="preserve">. </w:t>
      </w:r>
    </w:p>
    <w:p w14:paraId="401088B3" w14:textId="77777777" w:rsidR="008D16FA" w:rsidRDefault="008D16FA" w:rsidP="008D16FA">
      <w:pPr>
        <w:widowControl/>
        <w:rPr>
          <w:szCs w:val="24"/>
        </w:rPr>
      </w:pPr>
    </w:p>
    <w:p w14:paraId="55592460" w14:textId="5361A501" w:rsidR="008D16FA" w:rsidRDefault="008D16FA" w:rsidP="008D16FA">
      <w:pPr>
        <w:widowControl/>
        <w:rPr>
          <w:szCs w:val="24"/>
        </w:rPr>
      </w:pPr>
      <w:r>
        <w:rPr>
          <w:szCs w:val="24"/>
        </w:rPr>
        <w:t xml:space="preserve">From the CMS MEET, the Contractor must provide the following services with Program/Project Management for DDI efforts, </w:t>
      </w:r>
      <w:r w:rsidR="00E66102">
        <w:rPr>
          <w:szCs w:val="24"/>
        </w:rPr>
        <w:t>and</w:t>
      </w:r>
      <w:r>
        <w:rPr>
          <w:szCs w:val="24"/>
        </w:rPr>
        <w:t xml:space="preserve"> maintain these concepts under M&amp;O scope:</w:t>
      </w:r>
    </w:p>
    <w:p w14:paraId="57D55F8C" w14:textId="77777777" w:rsidR="008D16FA" w:rsidRPr="00C8314B" w:rsidRDefault="008D16FA" w:rsidP="00472A38">
      <w:pPr>
        <w:pStyle w:val="ListParagraph"/>
        <w:widowControl/>
        <w:numPr>
          <w:ilvl w:val="0"/>
          <w:numId w:val="67"/>
        </w:numPr>
        <w:rPr>
          <w:szCs w:val="24"/>
        </w:rPr>
      </w:pPr>
      <w:r w:rsidRPr="00C8314B">
        <w:rPr>
          <w:szCs w:val="24"/>
        </w:rPr>
        <w:t>Planning Services</w:t>
      </w:r>
    </w:p>
    <w:p w14:paraId="2FBF748C" w14:textId="77777777" w:rsidR="008D16FA" w:rsidRPr="00C8314B" w:rsidRDefault="008D16FA" w:rsidP="00472A38">
      <w:pPr>
        <w:pStyle w:val="ListParagraph"/>
        <w:widowControl/>
        <w:numPr>
          <w:ilvl w:val="1"/>
          <w:numId w:val="68"/>
        </w:numPr>
        <w:rPr>
          <w:szCs w:val="24"/>
        </w:rPr>
      </w:pPr>
      <w:r w:rsidRPr="00C8314B">
        <w:rPr>
          <w:szCs w:val="24"/>
        </w:rPr>
        <w:t>Vision, strategy, assistance in developing goals and objectives</w:t>
      </w:r>
    </w:p>
    <w:p w14:paraId="5EE6EDE8" w14:textId="77777777" w:rsidR="008D16FA" w:rsidRPr="00C8314B" w:rsidRDefault="008D16FA" w:rsidP="00472A38">
      <w:pPr>
        <w:pStyle w:val="ListParagraph"/>
        <w:widowControl/>
        <w:numPr>
          <w:ilvl w:val="1"/>
          <w:numId w:val="68"/>
        </w:numPr>
        <w:rPr>
          <w:szCs w:val="24"/>
        </w:rPr>
      </w:pPr>
      <w:r w:rsidRPr="00C8314B">
        <w:rPr>
          <w:szCs w:val="24"/>
        </w:rPr>
        <w:t>Concept of Operations</w:t>
      </w:r>
    </w:p>
    <w:p w14:paraId="5C41CF52" w14:textId="77777777" w:rsidR="008D16FA" w:rsidRPr="00C8314B" w:rsidRDefault="008D16FA" w:rsidP="00472A38">
      <w:pPr>
        <w:pStyle w:val="ListParagraph"/>
        <w:widowControl/>
        <w:numPr>
          <w:ilvl w:val="1"/>
          <w:numId w:val="68"/>
        </w:numPr>
        <w:rPr>
          <w:szCs w:val="24"/>
        </w:rPr>
      </w:pPr>
      <w:r w:rsidRPr="00C8314B">
        <w:rPr>
          <w:szCs w:val="24"/>
        </w:rPr>
        <w:t>Enterprise functional and non-functional needs analysis</w:t>
      </w:r>
    </w:p>
    <w:p w14:paraId="63BB6829" w14:textId="77777777" w:rsidR="008D16FA" w:rsidRPr="00C8314B" w:rsidRDefault="008D16FA" w:rsidP="00472A38">
      <w:pPr>
        <w:pStyle w:val="ListParagraph"/>
        <w:widowControl/>
        <w:numPr>
          <w:ilvl w:val="1"/>
          <w:numId w:val="68"/>
        </w:numPr>
        <w:rPr>
          <w:szCs w:val="24"/>
        </w:rPr>
      </w:pPr>
      <w:r w:rsidRPr="00C8314B">
        <w:rPr>
          <w:szCs w:val="24"/>
        </w:rPr>
        <w:t>Continuity of operations and disaster recovery planning</w:t>
      </w:r>
    </w:p>
    <w:p w14:paraId="2797D1E6" w14:textId="77777777" w:rsidR="008D16FA" w:rsidRPr="00C8314B" w:rsidRDefault="008D16FA" w:rsidP="00472A38">
      <w:pPr>
        <w:pStyle w:val="ListParagraph"/>
        <w:widowControl/>
        <w:numPr>
          <w:ilvl w:val="1"/>
          <w:numId w:val="68"/>
        </w:numPr>
        <w:rPr>
          <w:szCs w:val="24"/>
        </w:rPr>
      </w:pPr>
      <w:r w:rsidRPr="00C8314B">
        <w:rPr>
          <w:szCs w:val="24"/>
        </w:rPr>
        <w:t>Architectural &amp; engineering decomposition</w:t>
      </w:r>
    </w:p>
    <w:p w14:paraId="065C38B4" w14:textId="77777777" w:rsidR="008D16FA" w:rsidRPr="00C8314B" w:rsidRDefault="008D16FA" w:rsidP="00472A38">
      <w:pPr>
        <w:pStyle w:val="ListParagraph"/>
        <w:widowControl/>
        <w:numPr>
          <w:ilvl w:val="1"/>
          <w:numId w:val="68"/>
        </w:numPr>
        <w:rPr>
          <w:szCs w:val="24"/>
        </w:rPr>
      </w:pPr>
      <w:r w:rsidRPr="00C8314B">
        <w:rPr>
          <w:szCs w:val="24"/>
        </w:rPr>
        <w:t>Communications planning</w:t>
      </w:r>
    </w:p>
    <w:p w14:paraId="1AF80432" w14:textId="77777777" w:rsidR="008D16FA" w:rsidRPr="00C8314B" w:rsidRDefault="008D16FA" w:rsidP="00472A38">
      <w:pPr>
        <w:pStyle w:val="ListParagraph"/>
        <w:widowControl/>
        <w:numPr>
          <w:ilvl w:val="1"/>
          <w:numId w:val="68"/>
        </w:numPr>
        <w:rPr>
          <w:szCs w:val="24"/>
        </w:rPr>
      </w:pPr>
      <w:r w:rsidRPr="00C8314B">
        <w:rPr>
          <w:szCs w:val="24"/>
        </w:rPr>
        <w:t xml:space="preserve">Organizational change management, identify stakeholders and owners for each module and business area, assess stakeholder and owner needs, measure change adoption, administer reinforcement mechanisms </w:t>
      </w:r>
    </w:p>
    <w:p w14:paraId="37C5AB7C" w14:textId="77777777" w:rsidR="008D16FA" w:rsidRPr="00C8314B" w:rsidRDefault="008D16FA" w:rsidP="00472A38">
      <w:pPr>
        <w:pStyle w:val="ListParagraph"/>
        <w:widowControl/>
        <w:numPr>
          <w:ilvl w:val="0"/>
          <w:numId w:val="67"/>
        </w:numPr>
        <w:rPr>
          <w:szCs w:val="24"/>
        </w:rPr>
      </w:pPr>
      <w:r w:rsidRPr="00C8314B">
        <w:rPr>
          <w:szCs w:val="24"/>
        </w:rPr>
        <w:t>Management Framework Services</w:t>
      </w:r>
    </w:p>
    <w:p w14:paraId="35508C2A" w14:textId="77777777" w:rsidR="008D16FA" w:rsidRPr="00C8314B" w:rsidRDefault="008D16FA" w:rsidP="00472A38">
      <w:pPr>
        <w:pStyle w:val="ListParagraph"/>
        <w:widowControl/>
        <w:numPr>
          <w:ilvl w:val="1"/>
          <w:numId w:val="68"/>
        </w:numPr>
        <w:rPr>
          <w:szCs w:val="24"/>
        </w:rPr>
      </w:pPr>
      <w:r w:rsidRPr="00C8314B">
        <w:rPr>
          <w:szCs w:val="24"/>
        </w:rPr>
        <w:t>Enterprise design, pattern and portfolio management</w:t>
      </w:r>
    </w:p>
    <w:p w14:paraId="6E1DF21C" w14:textId="77777777" w:rsidR="008D16FA" w:rsidRPr="00C8314B" w:rsidRDefault="008D16FA" w:rsidP="00472A38">
      <w:pPr>
        <w:pStyle w:val="ListParagraph"/>
        <w:widowControl/>
        <w:numPr>
          <w:ilvl w:val="1"/>
          <w:numId w:val="68"/>
        </w:numPr>
        <w:rPr>
          <w:szCs w:val="24"/>
        </w:rPr>
      </w:pPr>
      <w:r w:rsidRPr="00C8314B">
        <w:rPr>
          <w:szCs w:val="24"/>
        </w:rPr>
        <w:t>Enterprise architecture, modelling and integration</w:t>
      </w:r>
    </w:p>
    <w:p w14:paraId="0DDE079F" w14:textId="77777777" w:rsidR="008D16FA" w:rsidRPr="00C8314B" w:rsidRDefault="008D16FA" w:rsidP="00472A38">
      <w:pPr>
        <w:pStyle w:val="ListParagraph"/>
        <w:widowControl/>
        <w:numPr>
          <w:ilvl w:val="1"/>
          <w:numId w:val="68"/>
        </w:numPr>
        <w:rPr>
          <w:szCs w:val="24"/>
        </w:rPr>
      </w:pPr>
      <w:r w:rsidRPr="00C8314B">
        <w:rPr>
          <w:szCs w:val="24"/>
        </w:rPr>
        <w:t>Enterprise technical roadmap orchestration with sequencing and transitioning plan</w:t>
      </w:r>
    </w:p>
    <w:p w14:paraId="19D72486" w14:textId="77777777" w:rsidR="008D16FA" w:rsidRPr="00C8314B" w:rsidRDefault="008D16FA" w:rsidP="00472A38">
      <w:pPr>
        <w:pStyle w:val="ListParagraph"/>
        <w:widowControl/>
        <w:numPr>
          <w:ilvl w:val="1"/>
          <w:numId w:val="68"/>
        </w:numPr>
        <w:rPr>
          <w:szCs w:val="24"/>
        </w:rPr>
      </w:pPr>
      <w:r w:rsidRPr="00C8314B">
        <w:rPr>
          <w:szCs w:val="24"/>
        </w:rPr>
        <w:t>Enterprise functional and non-functional requirements</w:t>
      </w:r>
    </w:p>
    <w:p w14:paraId="6DA0E046" w14:textId="77777777" w:rsidR="008D16FA" w:rsidRPr="00C8314B" w:rsidRDefault="008D16FA" w:rsidP="00472A38">
      <w:pPr>
        <w:pStyle w:val="ListParagraph"/>
        <w:widowControl/>
        <w:numPr>
          <w:ilvl w:val="1"/>
          <w:numId w:val="68"/>
        </w:numPr>
        <w:rPr>
          <w:szCs w:val="24"/>
        </w:rPr>
      </w:pPr>
      <w:r w:rsidRPr="00C8314B">
        <w:rPr>
          <w:szCs w:val="24"/>
        </w:rPr>
        <w:t>MITA strategy, align to-be and Standards and Conditions for Medicaid IT goals to module integration and certification plans, validate plans against MITA Maturity Roadmap, identify deviations from MITA strategy, manage issues and communication with MITA business process owners</w:t>
      </w:r>
    </w:p>
    <w:p w14:paraId="4FC8D517" w14:textId="77777777" w:rsidR="008D16FA" w:rsidRPr="00C8314B" w:rsidRDefault="008D16FA" w:rsidP="00472A38">
      <w:pPr>
        <w:pStyle w:val="ListParagraph"/>
        <w:widowControl/>
        <w:numPr>
          <w:ilvl w:val="1"/>
          <w:numId w:val="68"/>
        </w:numPr>
        <w:rPr>
          <w:szCs w:val="24"/>
        </w:rPr>
      </w:pPr>
      <w:r w:rsidRPr="00C8314B">
        <w:rPr>
          <w:szCs w:val="24"/>
        </w:rPr>
        <w:t xml:space="preserve">Development life cycle </w:t>
      </w:r>
    </w:p>
    <w:p w14:paraId="66A3B057" w14:textId="77777777" w:rsidR="008D16FA" w:rsidRPr="00C8314B" w:rsidRDefault="008D16FA" w:rsidP="00472A38">
      <w:pPr>
        <w:pStyle w:val="ListParagraph"/>
        <w:widowControl/>
        <w:numPr>
          <w:ilvl w:val="1"/>
          <w:numId w:val="68"/>
        </w:numPr>
        <w:rPr>
          <w:szCs w:val="24"/>
        </w:rPr>
      </w:pPr>
      <w:r w:rsidRPr="00C8314B">
        <w:rPr>
          <w:szCs w:val="24"/>
        </w:rPr>
        <w:t>Enterprise management of master integrated schedule, scope, change control, risk management, and quality assurance</w:t>
      </w:r>
    </w:p>
    <w:p w14:paraId="30B0E368" w14:textId="77777777" w:rsidR="008D16FA" w:rsidRPr="00C8314B" w:rsidRDefault="008D16FA" w:rsidP="00472A38">
      <w:pPr>
        <w:pStyle w:val="ListParagraph"/>
        <w:widowControl/>
        <w:numPr>
          <w:ilvl w:val="0"/>
          <w:numId w:val="67"/>
        </w:numPr>
        <w:rPr>
          <w:szCs w:val="24"/>
        </w:rPr>
      </w:pPr>
      <w:r w:rsidRPr="00C8314B">
        <w:rPr>
          <w:szCs w:val="24"/>
        </w:rPr>
        <w:t>Functional Implementation Services</w:t>
      </w:r>
    </w:p>
    <w:p w14:paraId="0D10D28B" w14:textId="77777777" w:rsidR="008D16FA" w:rsidRPr="00C8314B" w:rsidRDefault="008D16FA" w:rsidP="00472A38">
      <w:pPr>
        <w:pStyle w:val="ListParagraph"/>
        <w:widowControl/>
        <w:numPr>
          <w:ilvl w:val="1"/>
          <w:numId w:val="68"/>
        </w:numPr>
        <w:rPr>
          <w:szCs w:val="24"/>
        </w:rPr>
      </w:pPr>
      <w:r w:rsidRPr="00C8314B">
        <w:rPr>
          <w:szCs w:val="24"/>
        </w:rPr>
        <w:t>Standards selection</w:t>
      </w:r>
    </w:p>
    <w:p w14:paraId="5969D617" w14:textId="13452F66" w:rsidR="008D16FA" w:rsidRPr="00C8314B" w:rsidRDefault="008D16FA" w:rsidP="00472A38">
      <w:pPr>
        <w:pStyle w:val="ListParagraph"/>
        <w:widowControl/>
        <w:numPr>
          <w:ilvl w:val="1"/>
          <w:numId w:val="68"/>
        </w:numPr>
        <w:rPr>
          <w:szCs w:val="24"/>
        </w:rPr>
      </w:pPr>
      <w:r w:rsidRPr="00C8314B">
        <w:rPr>
          <w:szCs w:val="24"/>
        </w:rPr>
        <w:t>Master data management, identity</w:t>
      </w:r>
      <w:r w:rsidR="003641AB">
        <w:rPr>
          <w:szCs w:val="24"/>
        </w:rPr>
        <w:t>,</w:t>
      </w:r>
      <w:r w:rsidRPr="00C8314B">
        <w:rPr>
          <w:szCs w:val="24"/>
        </w:rPr>
        <w:t xml:space="preserve"> and access management </w:t>
      </w:r>
    </w:p>
    <w:p w14:paraId="4C472804" w14:textId="77777777" w:rsidR="008D16FA" w:rsidRPr="00C8314B" w:rsidRDefault="008D16FA" w:rsidP="00472A38">
      <w:pPr>
        <w:pStyle w:val="ListParagraph"/>
        <w:widowControl/>
        <w:numPr>
          <w:ilvl w:val="1"/>
          <w:numId w:val="68"/>
        </w:numPr>
        <w:rPr>
          <w:szCs w:val="24"/>
        </w:rPr>
      </w:pPr>
      <w:r w:rsidRPr="00C8314B">
        <w:rPr>
          <w:szCs w:val="24"/>
        </w:rPr>
        <w:t>Document management</w:t>
      </w:r>
    </w:p>
    <w:p w14:paraId="60D6FE5D" w14:textId="77777777" w:rsidR="008D16FA" w:rsidRPr="00C8314B" w:rsidRDefault="008D16FA" w:rsidP="00472A38">
      <w:pPr>
        <w:pStyle w:val="ListParagraph"/>
        <w:widowControl/>
        <w:numPr>
          <w:ilvl w:val="1"/>
          <w:numId w:val="68"/>
        </w:numPr>
        <w:rPr>
          <w:szCs w:val="24"/>
        </w:rPr>
      </w:pPr>
      <w:r w:rsidRPr="00C8314B">
        <w:rPr>
          <w:szCs w:val="24"/>
        </w:rPr>
        <w:lastRenderedPageBreak/>
        <w:t>Integration services</w:t>
      </w:r>
    </w:p>
    <w:p w14:paraId="32E9189E" w14:textId="77777777" w:rsidR="008D16FA" w:rsidRPr="00C8314B" w:rsidRDefault="008D16FA" w:rsidP="00472A38">
      <w:pPr>
        <w:pStyle w:val="ListParagraph"/>
        <w:widowControl/>
        <w:numPr>
          <w:ilvl w:val="1"/>
          <w:numId w:val="68"/>
        </w:numPr>
        <w:rPr>
          <w:szCs w:val="24"/>
        </w:rPr>
      </w:pPr>
      <w:r w:rsidRPr="00C8314B">
        <w:rPr>
          <w:szCs w:val="24"/>
        </w:rPr>
        <w:t>Business architecture and modeling, business rules engine</w:t>
      </w:r>
    </w:p>
    <w:p w14:paraId="33622F47" w14:textId="77777777" w:rsidR="008D16FA" w:rsidRPr="00C8314B" w:rsidRDefault="008D16FA" w:rsidP="00472A38">
      <w:pPr>
        <w:pStyle w:val="ListParagraph"/>
        <w:widowControl/>
        <w:numPr>
          <w:ilvl w:val="1"/>
          <w:numId w:val="68"/>
        </w:numPr>
        <w:rPr>
          <w:szCs w:val="24"/>
        </w:rPr>
      </w:pPr>
      <w:r w:rsidRPr="00C8314B">
        <w:rPr>
          <w:szCs w:val="24"/>
        </w:rPr>
        <w:t>Information architecture and modeling</w:t>
      </w:r>
    </w:p>
    <w:p w14:paraId="58BC9461" w14:textId="77777777" w:rsidR="008D16FA" w:rsidRPr="00C8314B" w:rsidRDefault="008D16FA" w:rsidP="00472A38">
      <w:pPr>
        <w:pStyle w:val="ListParagraph"/>
        <w:widowControl/>
        <w:numPr>
          <w:ilvl w:val="0"/>
          <w:numId w:val="67"/>
        </w:numPr>
        <w:rPr>
          <w:szCs w:val="24"/>
        </w:rPr>
      </w:pPr>
      <w:r w:rsidRPr="00C8314B">
        <w:rPr>
          <w:szCs w:val="24"/>
        </w:rPr>
        <w:t>Technical Implementation Services</w:t>
      </w:r>
    </w:p>
    <w:p w14:paraId="5595220E" w14:textId="77777777" w:rsidR="008D16FA" w:rsidRPr="00C8314B" w:rsidRDefault="008D16FA" w:rsidP="00472A38">
      <w:pPr>
        <w:pStyle w:val="ListParagraph"/>
        <w:widowControl/>
        <w:numPr>
          <w:ilvl w:val="1"/>
          <w:numId w:val="68"/>
        </w:numPr>
        <w:rPr>
          <w:szCs w:val="24"/>
        </w:rPr>
      </w:pPr>
      <w:r w:rsidRPr="00C8314B">
        <w:rPr>
          <w:szCs w:val="24"/>
        </w:rPr>
        <w:t>Environment / infrastructure</w:t>
      </w:r>
    </w:p>
    <w:p w14:paraId="5548649A" w14:textId="77777777" w:rsidR="008D16FA" w:rsidRPr="00C8314B" w:rsidRDefault="008D16FA" w:rsidP="00472A38">
      <w:pPr>
        <w:pStyle w:val="ListParagraph"/>
        <w:widowControl/>
        <w:numPr>
          <w:ilvl w:val="1"/>
          <w:numId w:val="68"/>
        </w:numPr>
        <w:rPr>
          <w:szCs w:val="24"/>
        </w:rPr>
      </w:pPr>
      <w:r w:rsidRPr="00C8314B">
        <w:rPr>
          <w:szCs w:val="24"/>
        </w:rPr>
        <w:t xml:space="preserve">Network services </w:t>
      </w:r>
    </w:p>
    <w:p w14:paraId="554848E7" w14:textId="77777777" w:rsidR="008D16FA" w:rsidRPr="00C8314B" w:rsidRDefault="008D16FA" w:rsidP="00472A38">
      <w:pPr>
        <w:pStyle w:val="ListParagraph"/>
        <w:widowControl/>
        <w:numPr>
          <w:ilvl w:val="1"/>
          <w:numId w:val="68"/>
        </w:numPr>
        <w:rPr>
          <w:szCs w:val="24"/>
        </w:rPr>
      </w:pPr>
      <w:r w:rsidRPr="00C8314B">
        <w:rPr>
          <w:szCs w:val="24"/>
        </w:rPr>
        <w:t>Portal, module portal</w:t>
      </w:r>
    </w:p>
    <w:p w14:paraId="5121A168" w14:textId="77777777" w:rsidR="008D16FA" w:rsidRPr="00C8314B" w:rsidRDefault="008D16FA" w:rsidP="00472A38">
      <w:pPr>
        <w:pStyle w:val="ListParagraph"/>
        <w:widowControl/>
        <w:numPr>
          <w:ilvl w:val="1"/>
          <w:numId w:val="68"/>
        </w:numPr>
        <w:rPr>
          <w:szCs w:val="24"/>
        </w:rPr>
      </w:pPr>
      <w:r w:rsidRPr="00C8314B">
        <w:rPr>
          <w:szCs w:val="24"/>
        </w:rPr>
        <w:t>Enterprise service bus, adapters, meta data repository, transfer engine, process orchestration engine, dashboard, batch engine</w:t>
      </w:r>
    </w:p>
    <w:p w14:paraId="1239E44E" w14:textId="77777777" w:rsidR="008D16FA" w:rsidRPr="00C8314B" w:rsidRDefault="008D16FA" w:rsidP="00472A38">
      <w:pPr>
        <w:pStyle w:val="ListParagraph"/>
        <w:widowControl/>
        <w:numPr>
          <w:ilvl w:val="1"/>
          <w:numId w:val="68"/>
        </w:numPr>
        <w:rPr>
          <w:szCs w:val="24"/>
        </w:rPr>
      </w:pPr>
      <w:r w:rsidRPr="00C8314B">
        <w:rPr>
          <w:szCs w:val="24"/>
        </w:rPr>
        <w:t>Identity management</w:t>
      </w:r>
    </w:p>
    <w:p w14:paraId="51F84FCA" w14:textId="77777777" w:rsidR="008D16FA" w:rsidRPr="00C8314B" w:rsidRDefault="008D16FA" w:rsidP="00472A38">
      <w:pPr>
        <w:pStyle w:val="ListParagraph"/>
        <w:widowControl/>
        <w:numPr>
          <w:ilvl w:val="1"/>
          <w:numId w:val="68"/>
        </w:numPr>
        <w:rPr>
          <w:szCs w:val="24"/>
        </w:rPr>
      </w:pPr>
      <w:r w:rsidRPr="00C8314B">
        <w:rPr>
          <w:szCs w:val="24"/>
        </w:rPr>
        <w:t>Platform services layer, data services layer, master data</w:t>
      </w:r>
    </w:p>
    <w:p w14:paraId="3E19CEDA" w14:textId="77777777" w:rsidR="008D16FA" w:rsidRPr="00C8314B" w:rsidRDefault="008D16FA" w:rsidP="00472A38">
      <w:pPr>
        <w:pStyle w:val="ListParagraph"/>
        <w:widowControl/>
        <w:numPr>
          <w:ilvl w:val="1"/>
          <w:numId w:val="68"/>
        </w:numPr>
        <w:rPr>
          <w:szCs w:val="24"/>
        </w:rPr>
      </w:pPr>
      <w:r w:rsidRPr="00C8314B">
        <w:rPr>
          <w:szCs w:val="24"/>
        </w:rPr>
        <w:t>Enterprise services registry</w:t>
      </w:r>
    </w:p>
    <w:p w14:paraId="7F214C32" w14:textId="77777777" w:rsidR="008D16FA" w:rsidRPr="00C8314B" w:rsidRDefault="008D16FA" w:rsidP="00472A38">
      <w:pPr>
        <w:pStyle w:val="ListParagraph"/>
        <w:widowControl/>
        <w:numPr>
          <w:ilvl w:val="1"/>
          <w:numId w:val="68"/>
        </w:numPr>
        <w:rPr>
          <w:szCs w:val="24"/>
        </w:rPr>
      </w:pPr>
      <w:r w:rsidRPr="00C8314B">
        <w:rPr>
          <w:szCs w:val="24"/>
        </w:rPr>
        <w:t>Standards selection</w:t>
      </w:r>
    </w:p>
    <w:p w14:paraId="3B75138C" w14:textId="77777777" w:rsidR="008D16FA" w:rsidRPr="00C8314B" w:rsidRDefault="008D16FA" w:rsidP="00472A38">
      <w:pPr>
        <w:pStyle w:val="ListParagraph"/>
        <w:widowControl/>
        <w:numPr>
          <w:ilvl w:val="1"/>
          <w:numId w:val="68"/>
        </w:numPr>
        <w:rPr>
          <w:szCs w:val="24"/>
        </w:rPr>
      </w:pPr>
      <w:r w:rsidRPr="00C8314B">
        <w:rPr>
          <w:szCs w:val="24"/>
        </w:rPr>
        <w:t>Security architecture and framework</w:t>
      </w:r>
    </w:p>
    <w:p w14:paraId="157BC598" w14:textId="77777777" w:rsidR="008D16FA" w:rsidRPr="00C8314B" w:rsidRDefault="008D16FA" w:rsidP="00472A38">
      <w:pPr>
        <w:pStyle w:val="ListParagraph"/>
        <w:widowControl/>
        <w:numPr>
          <w:ilvl w:val="1"/>
          <w:numId w:val="68"/>
        </w:numPr>
        <w:rPr>
          <w:szCs w:val="24"/>
        </w:rPr>
      </w:pPr>
      <w:r w:rsidRPr="00C8314B">
        <w:rPr>
          <w:szCs w:val="24"/>
        </w:rPr>
        <w:t xml:space="preserve">Application Programming Interface (API) management and governance, publish and promote APIs, automate and control connections, monitor traffic, provide memory management and caching mechanisms, manage governance platform, API subscriptions, API promotion meta-data and design checkpoints and synchronize with Service-Oriented Architecture (SOA) governance and business strategy and goals </w:t>
      </w:r>
    </w:p>
    <w:p w14:paraId="485802A1" w14:textId="77777777" w:rsidR="008D16FA" w:rsidRPr="00C8314B" w:rsidRDefault="008D16FA" w:rsidP="00472A38">
      <w:pPr>
        <w:pStyle w:val="ListParagraph"/>
        <w:widowControl/>
        <w:numPr>
          <w:ilvl w:val="0"/>
          <w:numId w:val="67"/>
        </w:numPr>
        <w:rPr>
          <w:szCs w:val="24"/>
        </w:rPr>
      </w:pPr>
      <w:r w:rsidRPr="00C8314B">
        <w:rPr>
          <w:szCs w:val="24"/>
        </w:rPr>
        <w:t>Module Integration</w:t>
      </w:r>
    </w:p>
    <w:p w14:paraId="7369ACFB" w14:textId="77777777" w:rsidR="008D16FA" w:rsidRPr="00C8314B" w:rsidRDefault="008D16FA" w:rsidP="00472A38">
      <w:pPr>
        <w:pStyle w:val="ListParagraph"/>
        <w:widowControl/>
        <w:numPr>
          <w:ilvl w:val="1"/>
          <w:numId w:val="68"/>
        </w:numPr>
        <w:rPr>
          <w:szCs w:val="24"/>
        </w:rPr>
      </w:pPr>
      <w:r w:rsidRPr="00C8314B">
        <w:rPr>
          <w:szCs w:val="24"/>
        </w:rPr>
        <w:t xml:space="preserve">Advise source selection committee, assess modules for fit within enterprise architecture (EA) and integration platform, </w:t>
      </w:r>
    </w:p>
    <w:p w14:paraId="381E18DD" w14:textId="77777777" w:rsidR="008D16FA" w:rsidRPr="00C8314B" w:rsidRDefault="008D16FA" w:rsidP="00472A38">
      <w:pPr>
        <w:pStyle w:val="ListParagraph"/>
        <w:widowControl/>
        <w:numPr>
          <w:ilvl w:val="1"/>
          <w:numId w:val="68"/>
        </w:numPr>
        <w:rPr>
          <w:szCs w:val="24"/>
        </w:rPr>
      </w:pPr>
      <w:r w:rsidRPr="00C8314B">
        <w:rPr>
          <w:szCs w:val="24"/>
        </w:rPr>
        <w:t>Validate open APIs and standards, fit/gap assessment documentation, inform configuration-over-customization decisions throughout project life cycle</w:t>
      </w:r>
    </w:p>
    <w:p w14:paraId="75AC9D8A" w14:textId="77777777" w:rsidR="008D16FA" w:rsidRPr="00C8314B" w:rsidRDefault="008D16FA" w:rsidP="00472A38">
      <w:pPr>
        <w:pStyle w:val="ListParagraph"/>
        <w:widowControl/>
        <w:numPr>
          <w:ilvl w:val="1"/>
          <w:numId w:val="68"/>
        </w:numPr>
        <w:rPr>
          <w:szCs w:val="24"/>
        </w:rPr>
      </w:pPr>
      <w:r w:rsidRPr="00C8314B">
        <w:rPr>
          <w:szCs w:val="24"/>
        </w:rPr>
        <w:t xml:space="preserve">Develop master data conversion, migration and test plans and associated procedures and standards, </w:t>
      </w:r>
    </w:p>
    <w:p w14:paraId="7A24AD5E" w14:textId="77777777" w:rsidR="008D16FA" w:rsidRPr="00C8314B" w:rsidRDefault="008D16FA" w:rsidP="00472A38">
      <w:pPr>
        <w:pStyle w:val="ListParagraph"/>
        <w:widowControl/>
        <w:numPr>
          <w:ilvl w:val="1"/>
          <w:numId w:val="68"/>
        </w:numPr>
        <w:rPr>
          <w:szCs w:val="24"/>
        </w:rPr>
      </w:pPr>
      <w:r w:rsidRPr="00C8314B">
        <w:rPr>
          <w:szCs w:val="24"/>
        </w:rPr>
        <w:t xml:space="preserve">Define test acceptance criteria and standards enforcement, </w:t>
      </w:r>
    </w:p>
    <w:p w14:paraId="6C1BE143" w14:textId="77777777" w:rsidR="008D16FA" w:rsidRPr="00C8314B" w:rsidRDefault="008D16FA" w:rsidP="00472A38">
      <w:pPr>
        <w:pStyle w:val="ListParagraph"/>
        <w:widowControl/>
        <w:numPr>
          <w:ilvl w:val="1"/>
          <w:numId w:val="68"/>
        </w:numPr>
        <w:rPr>
          <w:szCs w:val="24"/>
        </w:rPr>
      </w:pPr>
      <w:r w:rsidRPr="00C8314B">
        <w:rPr>
          <w:szCs w:val="24"/>
        </w:rPr>
        <w:t xml:space="preserve">Oversee module vendor integration and deployment activities, </w:t>
      </w:r>
    </w:p>
    <w:p w14:paraId="049DB9C2" w14:textId="77777777" w:rsidR="008D16FA" w:rsidRPr="00C8314B" w:rsidRDefault="008D16FA" w:rsidP="00472A38">
      <w:pPr>
        <w:pStyle w:val="ListParagraph"/>
        <w:widowControl/>
        <w:numPr>
          <w:ilvl w:val="1"/>
          <w:numId w:val="68"/>
        </w:numPr>
        <w:rPr>
          <w:szCs w:val="24"/>
        </w:rPr>
      </w:pPr>
      <w:r w:rsidRPr="00C8314B">
        <w:rPr>
          <w:szCs w:val="24"/>
        </w:rPr>
        <w:t>Assist in module integration as required for modules vendors without sufficient native integration capabilities</w:t>
      </w:r>
    </w:p>
    <w:p w14:paraId="31EC090A" w14:textId="77777777" w:rsidR="008D16FA" w:rsidRPr="00C8314B" w:rsidRDefault="008D16FA" w:rsidP="00472A38">
      <w:pPr>
        <w:pStyle w:val="ListParagraph"/>
        <w:widowControl/>
        <w:numPr>
          <w:ilvl w:val="0"/>
          <w:numId w:val="67"/>
        </w:numPr>
        <w:rPr>
          <w:szCs w:val="24"/>
        </w:rPr>
      </w:pPr>
      <w:r w:rsidRPr="00C8314B">
        <w:rPr>
          <w:szCs w:val="24"/>
        </w:rPr>
        <w:t xml:space="preserve">Certification Involvement </w:t>
      </w:r>
    </w:p>
    <w:p w14:paraId="47239C00" w14:textId="7B750953" w:rsidR="008D16FA" w:rsidRDefault="008D16FA" w:rsidP="00472A38">
      <w:pPr>
        <w:pStyle w:val="ListParagraph"/>
        <w:widowControl/>
        <w:numPr>
          <w:ilvl w:val="1"/>
          <w:numId w:val="68"/>
        </w:numPr>
        <w:rPr>
          <w:szCs w:val="24"/>
        </w:rPr>
      </w:pPr>
      <w:r w:rsidRPr="00C8314B">
        <w:rPr>
          <w:szCs w:val="24"/>
        </w:rPr>
        <w:t xml:space="preserve">Participate in and support certification activities with </w:t>
      </w:r>
      <w:r w:rsidR="0060245D">
        <w:rPr>
          <w:szCs w:val="24"/>
        </w:rPr>
        <w:t>S</w:t>
      </w:r>
      <w:r w:rsidRPr="00C8314B">
        <w:rPr>
          <w:szCs w:val="24"/>
        </w:rPr>
        <w:t>tate, CMS</w:t>
      </w:r>
      <w:r>
        <w:rPr>
          <w:szCs w:val="24"/>
        </w:rPr>
        <w:t>,</w:t>
      </w:r>
      <w:r w:rsidRPr="00C8314B">
        <w:rPr>
          <w:szCs w:val="24"/>
        </w:rPr>
        <w:t xml:space="preserve"> and IV&amp;V, and monitor necessary modifications</w:t>
      </w:r>
    </w:p>
    <w:p w14:paraId="3C247DE6" w14:textId="77777777" w:rsidR="008D16FA" w:rsidRPr="000F345B" w:rsidRDefault="008D16FA" w:rsidP="008D16FA">
      <w:pPr>
        <w:widowControl/>
        <w:rPr>
          <w:szCs w:val="24"/>
        </w:rPr>
      </w:pPr>
    </w:p>
    <w:p w14:paraId="5EFEA87C" w14:textId="4675E1E8" w:rsidR="008D16FA" w:rsidRPr="00A5246C" w:rsidRDefault="008D16FA" w:rsidP="005262CD">
      <w:pPr>
        <w:widowControl/>
        <w:rPr>
          <w:szCs w:val="24"/>
        </w:rPr>
      </w:pPr>
      <w:r w:rsidRPr="000F345B">
        <w:rPr>
          <w:szCs w:val="24"/>
        </w:rPr>
        <w:t xml:space="preserve">From FNS, the </w:t>
      </w:r>
      <w:r w:rsidR="00081ADB" w:rsidRPr="00081ADB">
        <w:rPr>
          <w:szCs w:val="24"/>
        </w:rPr>
        <w:t>SNAP Review of Major Change in Program Design and Management Evaluation Systems</w:t>
      </w:r>
      <w:r w:rsidR="00E66102" w:rsidRPr="000F345B">
        <w:rPr>
          <w:szCs w:val="24"/>
        </w:rPr>
        <w:t xml:space="preserve"> </w:t>
      </w:r>
      <w:r w:rsidR="000F345B" w:rsidRPr="000F345B">
        <w:rPr>
          <w:szCs w:val="24"/>
        </w:rPr>
        <w:t>(</w:t>
      </w:r>
      <w:hyperlink r:id="rId34" w:history="1">
        <w:r w:rsidR="00081ADB" w:rsidRPr="008A5195">
          <w:rPr>
            <w:rStyle w:val="Hyperlink"/>
            <w:szCs w:val="24"/>
          </w:rPr>
          <w:t>https://www.fns.usda.gov/snap/fr-011916</w:t>
        </w:r>
      </w:hyperlink>
      <w:r w:rsidR="00081ADB">
        <w:rPr>
          <w:szCs w:val="24"/>
        </w:rPr>
        <w:t xml:space="preserve">) (also </w:t>
      </w:r>
      <w:r w:rsidR="000F345B" w:rsidRPr="000F345B">
        <w:rPr>
          <w:szCs w:val="24"/>
        </w:rPr>
        <w:t xml:space="preserve">see </w:t>
      </w:r>
      <w:r w:rsidR="00081ADB" w:rsidRPr="00081ADB">
        <w:rPr>
          <w:szCs w:val="24"/>
        </w:rPr>
        <w:t>7 CFR 272.15</w:t>
      </w:r>
      <w:r w:rsidR="00081ADB">
        <w:rPr>
          <w:rStyle w:val="Hyperlink"/>
          <w:szCs w:val="24"/>
        </w:rPr>
        <w:t xml:space="preserve"> - </w:t>
      </w:r>
      <w:r w:rsidR="00081ADB" w:rsidRPr="00081ADB">
        <w:rPr>
          <w:rStyle w:val="Hyperlink"/>
          <w:szCs w:val="24"/>
        </w:rPr>
        <w:t>https://www.law.cornell.edu/cfr/text/7/272.15</w:t>
      </w:r>
      <w:r w:rsidR="000F345B" w:rsidRPr="000F345B">
        <w:rPr>
          <w:szCs w:val="24"/>
        </w:rPr>
        <w:t xml:space="preserve">) </w:t>
      </w:r>
      <w:r w:rsidRPr="000F345B">
        <w:rPr>
          <w:szCs w:val="24"/>
        </w:rPr>
        <w:t xml:space="preserve">and Test Plan requirements </w:t>
      </w:r>
      <w:r w:rsidR="000F345B" w:rsidRPr="000F345B">
        <w:rPr>
          <w:szCs w:val="24"/>
        </w:rPr>
        <w:t xml:space="preserve">(as part of FNS Handbook 901 and </w:t>
      </w:r>
      <w:r w:rsidR="00081ADB" w:rsidRPr="00081ADB">
        <w:rPr>
          <w:szCs w:val="24"/>
        </w:rPr>
        <w:t>7 CFR 277.18</w:t>
      </w:r>
      <w:r w:rsidR="00081ADB">
        <w:rPr>
          <w:rStyle w:val="Hyperlink"/>
          <w:szCs w:val="24"/>
        </w:rPr>
        <w:t xml:space="preserve"> (see </w:t>
      </w:r>
      <w:r w:rsidR="00081ADB" w:rsidRPr="00081ADB">
        <w:rPr>
          <w:rStyle w:val="Hyperlink"/>
          <w:szCs w:val="24"/>
        </w:rPr>
        <w:t>https://www.law.cornell.edu/cfr/text/7/277.18</w:t>
      </w:r>
      <w:r w:rsidR="000F345B" w:rsidRPr="00A5246C">
        <w:rPr>
          <w:szCs w:val="24"/>
        </w:rPr>
        <w:t xml:space="preserve">) </w:t>
      </w:r>
      <w:r w:rsidR="00C57ABA">
        <w:rPr>
          <w:szCs w:val="24"/>
        </w:rPr>
        <w:t xml:space="preserve">are </w:t>
      </w:r>
      <w:r w:rsidRPr="00A5246C">
        <w:rPr>
          <w:szCs w:val="24"/>
        </w:rPr>
        <w:t xml:space="preserve"> applicable to the Contractor.  While addressing a major enhancement, the Contractor </w:t>
      </w:r>
      <w:r w:rsidR="00C57ABA">
        <w:rPr>
          <w:szCs w:val="24"/>
        </w:rPr>
        <w:t xml:space="preserve">shall </w:t>
      </w:r>
      <w:r w:rsidRPr="00A5246C">
        <w:rPr>
          <w:szCs w:val="24"/>
        </w:rPr>
        <w:t>support DFR in completing Major Change and Test Plan documentation, as applicable for the “Major Change”.  While DFR will own and be responsible for documentation submitted for review to FNS, the Contractor will be expected to provide content as directed by DFR and also address any questions, concerns, or corrective actions that FNS indicates throughout their review or during SDLC activities.</w:t>
      </w:r>
    </w:p>
    <w:p w14:paraId="120F9B4F" w14:textId="77777777" w:rsidR="008D16FA" w:rsidRPr="00231A17" w:rsidRDefault="008D16FA" w:rsidP="008D16FA">
      <w:pPr>
        <w:widowControl/>
        <w:rPr>
          <w:szCs w:val="24"/>
        </w:rPr>
      </w:pPr>
    </w:p>
    <w:p w14:paraId="7BC5E71C" w14:textId="77777777" w:rsidR="008D16FA" w:rsidRPr="00231A17" w:rsidRDefault="008D16FA" w:rsidP="00993E43">
      <w:pPr>
        <w:keepNext/>
        <w:numPr>
          <w:ilvl w:val="1"/>
          <w:numId w:val="2"/>
        </w:numPr>
        <w:ind w:hanging="792"/>
        <w:rPr>
          <w:b/>
          <w:color w:val="4472C4" w:themeColor="accent1"/>
          <w:sz w:val="28"/>
        </w:rPr>
      </w:pPr>
      <w:r w:rsidRPr="00231A17">
        <w:rPr>
          <w:b/>
          <w:color w:val="4472C4" w:themeColor="accent1"/>
          <w:sz w:val="28"/>
        </w:rPr>
        <w:lastRenderedPageBreak/>
        <w:t>Project Plan Components</w:t>
      </w:r>
    </w:p>
    <w:p w14:paraId="72400CF6" w14:textId="77777777" w:rsidR="008D16FA" w:rsidRPr="00231A17" w:rsidRDefault="008D16FA" w:rsidP="00993E43">
      <w:pPr>
        <w:keepNext/>
        <w:widowControl/>
        <w:rPr>
          <w:szCs w:val="24"/>
        </w:rPr>
      </w:pPr>
    </w:p>
    <w:p w14:paraId="1E3E39DF" w14:textId="3368683C" w:rsidR="008D16FA" w:rsidRPr="00231A17" w:rsidRDefault="008D16FA" w:rsidP="008D16FA">
      <w:pPr>
        <w:widowControl/>
        <w:rPr>
          <w:szCs w:val="24"/>
        </w:rPr>
      </w:pPr>
      <w:r w:rsidRPr="00231A17">
        <w:rPr>
          <w:szCs w:val="24"/>
        </w:rPr>
        <w:t xml:space="preserve">The Contractor shall develop a Project </w:t>
      </w:r>
      <w:r>
        <w:rPr>
          <w:szCs w:val="24"/>
        </w:rPr>
        <w:t xml:space="preserve">Management </w:t>
      </w:r>
      <w:r w:rsidRPr="00231A17">
        <w:rPr>
          <w:szCs w:val="24"/>
        </w:rPr>
        <w:t>Plan</w:t>
      </w:r>
      <w:r>
        <w:rPr>
          <w:szCs w:val="24"/>
        </w:rPr>
        <w:t xml:space="preserve"> (PMP)</w:t>
      </w:r>
      <w:r w:rsidRPr="00231A17">
        <w:rPr>
          <w:szCs w:val="24"/>
        </w:rPr>
        <w:t xml:space="preserve"> that addresses execution of their scope of work</w:t>
      </w:r>
      <w:r>
        <w:rPr>
          <w:szCs w:val="24"/>
        </w:rPr>
        <w:t xml:space="preserve">, in alignment with State and </w:t>
      </w:r>
      <w:r w:rsidR="0060245D">
        <w:rPr>
          <w:szCs w:val="24"/>
        </w:rPr>
        <w:t>Federal</w:t>
      </w:r>
      <w:r>
        <w:rPr>
          <w:szCs w:val="24"/>
        </w:rPr>
        <w:t xml:space="preserve"> requirements (CMS and FNS noted above)</w:t>
      </w:r>
      <w:r w:rsidRPr="00231A17">
        <w:rPr>
          <w:szCs w:val="24"/>
        </w:rPr>
        <w:t xml:space="preserve">. </w:t>
      </w:r>
      <w:r>
        <w:rPr>
          <w:szCs w:val="24"/>
        </w:rPr>
        <w:t xml:space="preserve"> </w:t>
      </w:r>
      <w:r w:rsidRPr="00231A17">
        <w:rPr>
          <w:szCs w:val="24"/>
        </w:rPr>
        <w:t xml:space="preserve">The Project </w:t>
      </w:r>
      <w:r>
        <w:rPr>
          <w:szCs w:val="24"/>
        </w:rPr>
        <w:t xml:space="preserve">Management </w:t>
      </w:r>
      <w:r w:rsidRPr="00231A17">
        <w:rPr>
          <w:szCs w:val="24"/>
        </w:rPr>
        <w:t>Plan shall be developed according to industry standards and best practices</w:t>
      </w:r>
      <w:r w:rsidRPr="00231A17">
        <w:t xml:space="preserve"> including</w:t>
      </w:r>
      <w:r w:rsidRPr="00231A17">
        <w:rPr>
          <w:szCs w:val="24"/>
        </w:rPr>
        <w:t xml:space="preserve"> the Project Management Institute’s (PMI) latest Project Management Body of Knowledge (PMBOK) and IEEE system and software processes where applicable. </w:t>
      </w:r>
      <w:r>
        <w:rPr>
          <w:szCs w:val="24"/>
        </w:rPr>
        <w:t xml:space="preserve"> </w:t>
      </w:r>
      <w:r w:rsidRPr="00231A17">
        <w:rPr>
          <w:szCs w:val="24"/>
        </w:rPr>
        <w:t>Once the Project</w:t>
      </w:r>
      <w:r>
        <w:rPr>
          <w:szCs w:val="24"/>
        </w:rPr>
        <w:t xml:space="preserve"> Management</w:t>
      </w:r>
      <w:r w:rsidRPr="00231A17">
        <w:rPr>
          <w:szCs w:val="24"/>
        </w:rPr>
        <w:t xml:space="preserve"> Plan is approved by the State, the Contractor shall maintain and modify the approved Project </w:t>
      </w:r>
      <w:r>
        <w:rPr>
          <w:szCs w:val="24"/>
        </w:rPr>
        <w:t xml:space="preserve">Management </w:t>
      </w:r>
      <w:r w:rsidRPr="00231A17">
        <w:rPr>
          <w:szCs w:val="24"/>
        </w:rPr>
        <w:t xml:space="preserve">Plan throughout the project by updating it to reflect the evolving schedule, priorities, and resources (i.e., it is a living document). </w:t>
      </w:r>
      <w:r>
        <w:rPr>
          <w:szCs w:val="24"/>
        </w:rPr>
        <w:t xml:space="preserve"> </w:t>
      </w:r>
      <w:r w:rsidRPr="00231A17">
        <w:rPr>
          <w:szCs w:val="24"/>
        </w:rPr>
        <w:t xml:space="preserve">At a minimum, the Project Plan shall include: </w:t>
      </w:r>
    </w:p>
    <w:p w14:paraId="543EE745" w14:textId="77777777" w:rsidR="008D16FA" w:rsidRDefault="008D16FA" w:rsidP="008D16FA">
      <w:pPr>
        <w:pStyle w:val="ListParagraph"/>
        <w:widowControl/>
        <w:numPr>
          <w:ilvl w:val="0"/>
          <w:numId w:val="30"/>
        </w:numPr>
        <w:rPr>
          <w:szCs w:val="24"/>
        </w:rPr>
      </w:pPr>
      <w:r w:rsidRPr="00231A17">
        <w:rPr>
          <w:szCs w:val="24"/>
        </w:rPr>
        <w:t xml:space="preserve">Project Schedule </w:t>
      </w:r>
      <w:r>
        <w:rPr>
          <w:szCs w:val="24"/>
        </w:rPr>
        <w:t xml:space="preserve">Management Plan </w:t>
      </w:r>
    </w:p>
    <w:p w14:paraId="0C3B11F2" w14:textId="776D988C" w:rsidR="008D16FA" w:rsidRPr="00231A17" w:rsidRDefault="008D16FA" w:rsidP="008D16FA">
      <w:pPr>
        <w:pStyle w:val="ListParagraph"/>
        <w:widowControl/>
        <w:numPr>
          <w:ilvl w:val="1"/>
          <w:numId w:val="30"/>
        </w:numPr>
        <w:rPr>
          <w:szCs w:val="24"/>
        </w:rPr>
      </w:pPr>
      <w:r>
        <w:rPr>
          <w:szCs w:val="24"/>
        </w:rPr>
        <w:t xml:space="preserve">High </w:t>
      </w:r>
      <w:r w:rsidR="009D5BFD">
        <w:rPr>
          <w:szCs w:val="24"/>
        </w:rPr>
        <w:t>l</w:t>
      </w:r>
      <w:r>
        <w:rPr>
          <w:szCs w:val="24"/>
        </w:rPr>
        <w:t>evel schedule for term of contract</w:t>
      </w:r>
    </w:p>
    <w:p w14:paraId="512C1627" w14:textId="77777777" w:rsidR="008D16FA" w:rsidRPr="00231A17" w:rsidRDefault="008D16FA" w:rsidP="008D16FA">
      <w:pPr>
        <w:pStyle w:val="ListParagraph"/>
        <w:widowControl/>
        <w:numPr>
          <w:ilvl w:val="0"/>
          <w:numId w:val="30"/>
        </w:numPr>
        <w:rPr>
          <w:szCs w:val="24"/>
        </w:rPr>
      </w:pPr>
      <w:r w:rsidRPr="00231A17">
        <w:rPr>
          <w:szCs w:val="24"/>
        </w:rPr>
        <w:t xml:space="preserve">Project Organization and Resource and Staffing Plan, along with key personnel by name, title and job function, and whether the personnel are Contractor or subcontractor employees </w:t>
      </w:r>
    </w:p>
    <w:p w14:paraId="235ABA93" w14:textId="77777777" w:rsidR="008D16FA" w:rsidRDefault="008D16FA" w:rsidP="008D16FA">
      <w:pPr>
        <w:pStyle w:val="ListParagraph"/>
        <w:widowControl/>
        <w:numPr>
          <w:ilvl w:val="0"/>
          <w:numId w:val="30"/>
        </w:numPr>
        <w:rPr>
          <w:szCs w:val="24"/>
        </w:rPr>
      </w:pPr>
      <w:r>
        <w:rPr>
          <w:szCs w:val="24"/>
        </w:rPr>
        <w:t>SDLC Management Plan</w:t>
      </w:r>
    </w:p>
    <w:p w14:paraId="6AB45C29" w14:textId="77777777" w:rsidR="008D16FA" w:rsidRPr="00231A17" w:rsidRDefault="008D16FA" w:rsidP="008D16FA">
      <w:pPr>
        <w:pStyle w:val="ListParagraph"/>
        <w:widowControl/>
        <w:numPr>
          <w:ilvl w:val="0"/>
          <w:numId w:val="30"/>
        </w:numPr>
        <w:rPr>
          <w:szCs w:val="24"/>
        </w:rPr>
      </w:pPr>
      <w:r w:rsidRPr="00231A17">
        <w:rPr>
          <w:szCs w:val="24"/>
        </w:rPr>
        <w:t>Configuration Management Plan</w:t>
      </w:r>
    </w:p>
    <w:p w14:paraId="24408B08" w14:textId="77777777" w:rsidR="008D16FA" w:rsidRPr="00231A17" w:rsidRDefault="008D16FA" w:rsidP="008D16FA">
      <w:pPr>
        <w:pStyle w:val="ListParagraph"/>
        <w:widowControl/>
        <w:numPr>
          <w:ilvl w:val="0"/>
          <w:numId w:val="30"/>
        </w:numPr>
        <w:rPr>
          <w:szCs w:val="24"/>
        </w:rPr>
      </w:pPr>
      <w:r w:rsidRPr="00231A17">
        <w:rPr>
          <w:szCs w:val="24"/>
        </w:rPr>
        <w:t xml:space="preserve">Issue Management Plan </w:t>
      </w:r>
    </w:p>
    <w:p w14:paraId="5B22683A" w14:textId="77777777" w:rsidR="008D16FA" w:rsidRPr="00231A17" w:rsidRDefault="008D16FA" w:rsidP="008D16FA">
      <w:pPr>
        <w:pStyle w:val="ListParagraph"/>
        <w:widowControl/>
        <w:numPr>
          <w:ilvl w:val="0"/>
          <w:numId w:val="30"/>
        </w:numPr>
        <w:rPr>
          <w:szCs w:val="24"/>
        </w:rPr>
      </w:pPr>
      <w:r w:rsidRPr="00231A17">
        <w:rPr>
          <w:szCs w:val="24"/>
        </w:rPr>
        <w:t>Risk Management Plan</w:t>
      </w:r>
    </w:p>
    <w:p w14:paraId="52056D5C" w14:textId="77777777" w:rsidR="008D16FA" w:rsidRPr="00231A17" w:rsidRDefault="008D16FA" w:rsidP="008D16FA">
      <w:pPr>
        <w:pStyle w:val="ListParagraph"/>
        <w:widowControl/>
        <w:numPr>
          <w:ilvl w:val="0"/>
          <w:numId w:val="30"/>
        </w:numPr>
        <w:rPr>
          <w:szCs w:val="24"/>
        </w:rPr>
      </w:pPr>
      <w:r w:rsidRPr="00231A17">
        <w:rPr>
          <w:szCs w:val="24"/>
        </w:rPr>
        <w:t>Communication Plan</w:t>
      </w:r>
    </w:p>
    <w:p w14:paraId="354138AA" w14:textId="42822724" w:rsidR="008D16FA" w:rsidRPr="00231A17" w:rsidRDefault="008D16FA" w:rsidP="008D16FA">
      <w:pPr>
        <w:pStyle w:val="ListParagraph"/>
        <w:widowControl/>
        <w:numPr>
          <w:ilvl w:val="0"/>
          <w:numId w:val="30"/>
        </w:numPr>
        <w:rPr>
          <w:szCs w:val="24"/>
        </w:rPr>
      </w:pPr>
      <w:r w:rsidRPr="00231A17">
        <w:rPr>
          <w:szCs w:val="24"/>
        </w:rPr>
        <w:t xml:space="preserve">Quality Assurance Measures </w:t>
      </w:r>
    </w:p>
    <w:p w14:paraId="2227AE39" w14:textId="77777777" w:rsidR="008D16FA" w:rsidRPr="00231A17" w:rsidRDefault="008D16FA" w:rsidP="008D16FA">
      <w:pPr>
        <w:pStyle w:val="ListParagraph"/>
        <w:widowControl/>
        <w:numPr>
          <w:ilvl w:val="0"/>
          <w:numId w:val="30"/>
        </w:numPr>
        <w:rPr>
          <w:szCs w:val="24"/>
        </w:rPr>
      </w:pPr>
      <w:r w:rsidRPr="00231A17">
        <w:rPr>
          <w:szCs w:val="24"/>
        </w:rPr>
        <w:t xml:space="preserve">Descriptions of any tools that the Contractor will use to manage any component of the Project </w:t>
      </w:r>
      <w:r>
        <w:rPr>
          <w:szCs w:val="24"/>
        </w:rPr>
        <w:t xml:space="preserve">Management </w:t>
      </w:r>
      <w:r w:rsidRPr="00231A17">
        <w:rPr>
          <w:szCs w:val="24"/>
        </w:rPr>
        <w:t>Plan</w:t>
      </w:r>
    </w:p>
    <w:p w14:paraId="675379BA" w14:textId="77777777" w:rsidR="008D16FA" w:rsidRPr="00231A17" w:rsidRDefault="008D16FA" w:rsidP="008D16FA">
      <w:pPr>
        <w:pStyle w:val="ListParagraph"/>
        <w:widowControl/>
        <w:numPr>
          <w:ilvl w:val="0"/>
          <w:numId w:val="30"/>
        </w:numPr>
        <w:rPr>
          <w:szCs w:val="24"/>
        </w:rPr>
      </w:pPr>
      <w:r w:rsidRPr="00231A17">
        <w:rPr>
          <w:szCs w:val="24"/>
        </w:rPr>
        <w:t>MITA Maturity Improvement Plan</w:t>
      </w:r>
      <w:r>
        <w:rPr>
          <w:szCs w:val="24"/>
        </w:rPr>
        <w:t xml:space="preserve"> </w:t>
      </w:r>
      <w:r w:rsidRPr="00231A17">
        <w:rPr>
          <w:szCs w:val="24"/>
        </w:rPr>
        <w:t xml:space="preserve"> </w:t>
      </w:r>
    </w:p>
    <w:p w14:paraId="0871B72E" w14:textId="77777777" w:rsidR="008D16FA" w:rsidRPr="00231A17" w:rsidRDefault="008D16FA" w:rsidP="008D16FA">
      <w:pPr>
        <w:widowControl/>
        <w:rPr>
          <w:szCs w:val="24"/>
        </w:rPr>
      </w:pPr>
    </w:p>
    <w:p w14:paraId="0D8D14B0" w14:textId="78836594" w:rsidR="008D16FA" w:rsidRPr="00231A17" w:rsidRDefault="008D16FA" w:rsidP="008D16FA">
      <w:pPr>
        <w:widowControl/>
        <w:rPr>
          <w:szCs w:val="24"/>
        </w:rPr>
      </w:pPr>
      <w:r w:rsidRPr="00231A17">
        <w:rPr>
          <w:szCs w:val="24"/>
        </w:rPr>
        <w:t xml:space="preserve">The Project </w:t>
      </w:r>
      <w:r>
        <w:rPr>
          <w:szCs w:val="24"/>
        </w:rPr>
        <w:t xml:space="preserve">Management </w:t>
      </w:r>
      <w:r w:rsidRPr="00231A17">
        <w:rPr>
          <w:szCs w:val="24"/>
        </w:rPr>
        <w:t xml:space="preserve">Plan </w:t>
      </w:r>
      <w:r w:rsidR="00C57ABA">
        <w:rPr>
          <w:szCs w:val="24"/>
        </w:rPr>
        <w:t xml:space="preserve">must </w:t>
      </w:r>
      <w:r>
        <w:rPr>
          <w:szCs w:val="24"/>
        </w:rPr>
        <w:t xml:space="preserve">be provided to the State within thirty (30) days </w:t>
      </w:r>
      <w:r w:rsidR="00C57ABA">
        <w:rPr>
          <w:szCs w:val="24"/>
        </w:rPr>
        <w:t xml:space="preserve">of </w:t>
      </w:r>
      <w:r>
        <w:rPr>
          <w:szCs w:val="24"/>
        </w:rPr>
        <w:t xml:space="preserve">the </w:t>
      </w:r>
      <w:r w:rsidR="009D5BFD">
        <w:rPr>
          <w:szCs w:val="24"/>
        </w:rPr>
        <w:t>C</w:t>
      </w:r>
      <w:r>
        <w:rPr>
          <w:szCs w:val="24"/>
        </w:rPr>
        <w:t xml:space="preserve">ontract </w:t>
      </w:r>
      <w:r w:rsidR="00C57ABA">
        <w:rPr>
          <w:szCs w:val="24"/>
        </w:rPr>
        <w:t xml:space="preserve">start </w:t>
      </w:r>
      <w:r>
        <w:rPr>
          <w:szCs w:val="24"/>
        </w:rPr>
        <w:t xml:space="preserve">date.  Following required State approval of the PMP, </w:t>
      </w:r>
      <w:r w:rsidR="009D5BFD">
        <w:rPr>
          <w:szCs w:val="24"/>
        </w:rPr>
        <w:t xml:space="preserve">the Contractor </w:t>
      </w:r>
      <w:r>
        <w:rPr>
          <w:szCs w:val="24"/>
        </w:rPr>
        <w:t xml:space="preserve">must review the PMP monthly to determine if any updates are required.  The State or the Contractor may request changes at any time to the PMP, but </w:t>
      </w:r>
      <w:r w:rsidR="009D5BFD">
        <w:rPr>
          <w:szCs w:val="24"/>
        </w:rPr>
        <w:t>the Contractor</w:t>
      </w:r>
      <w:r w:rsidR="009D5BFD" w:rsidDel="009D5BFD">
        <w:rPr>
          <w:szCs w:val="24"/>
        </w:rPr>
        <w:t xml:space="preserve"> </w:t>
      </w:r>
      <w:r>
        <w:rPr>
          <w:szCs w:val="24"/>
        </w:rPr>
        <w:t xml:space="preserve">and the State must mutually agree upon any updates.  </w:t>
      </w:r>
    </w:p>
    <w:p w14:paraId="785F6785" w14:textId="77777777" w:rsidR="008D16FA" w:rsidRPr="00231A17" w:rsidRDefault="008D16FA" w:rsidP="008D16FA">
      <w:pPr>
        <w:widowControl/>
        <w:rPr>
          <w:szCs w:val="24"/>
        </w:rPr>
      </w:pPr>
    </w:p>
    <w:p w14:paraId="7F13535F" w14:textId="77777777" w:rsidR="008D16FA" w:rsidRPr="00231A17" w:rsidRDefault="008D16FA" w:rsidP="008D16FA">
      <w:pPr>
        <w:numPr>
          <w:ilvl w:val="1"/>
          <w:numId w:val="2"/>
        </w:numPr>
        <w:ind w:hanging="792"/>
        <w:rPr>
          <w:b/>
          <w:color w:val="4472C4" w:themeColor="accent1"/>
          <w:sz w:val="28"/>
        </w:rPr>
      </w:pPr>
      <w:r w:rsidRPr="00231A17">
        <w:rPr>
          <w:b/>
          <w:color w:val="4472C4" w:themeColor="accent1"/>
          <w:sz w:val="28"/>
        </w:rPr>
        <w:t xml:space="preserve">Status Updates </w:t>
      </w:r>
    </w:p>
    <w:p w14:paraId="23725FAC" w14:textId="77777777" w:rsidR="008D16FA" w:rsidRPr="00231A17" w:rsidRDefault="008D16FA" w:rsidP="008D16FA">
      <w:pPr>
        <w:widowControl/>
        <w:rPr>
          <w:szCs w:val="24"/>
        </w:rPr>
      </w:pPr>
    </w:p>
    <w:p w14:paraId="75CCFC35" w14:textId="63DCD154" w:rsidR="008D16FA" w:rsidRPr="00231A17" w:rsidRDefault="008D16FA" w:rsidP="008D16FA">
      <w:pPr>
        <w:widowControl/>
        <w:rPr>
          <w:szCs w:val="24"/>
        </w:rPr>
      </w:pPr>
      <w:r w:rsidRPr="00231A17">
        <w:rPr>
          <w:szCs w:val="24"/>
        </w:rPr>
        <w:t xml:space="preserve">The </w:t>
      </w:r>
      <w:r>
        <w:rPr>
          <w:szCs w:val="24"/>
        </w:rPr>
        <w:t>Contractor</w:t>
      </w:r>
      <w:r w:rsidRPr="00231A17">
        <w:rPr>
          <w:szCs w:val="24"/>
        </w:rPr>
        <w:t xml:space="preserve"> shall meet with the State </w:t>
      </w:r>
      <w:r>
        <w:rPr>
          <w:szCs w:val="24"/>
        </w:rPr>
        <w:t>weekly</w:t>
      </w:r>
      <w:r w:rsidRPr="00231A17">
        <w:rPr>
          <w:szCs w:val="24"/>
        </w:rPr>
        <w:t xml:space="preserve"> to provide project updates</w:t>
      </w:r>
      <w:r>
        <w:rPr>
          <w:szCs w:val="24"/>
        </w:rPr>
        <w:t xml:space="preserve"> (see Management Reporting in Section </w:t>
      </w:r>
      <w:r w:rsidR="002B2D9E">
        <w:rPr>
          <w:szCs w:val="24"/>
        </w:rPr>
        <w:t>4.5</w:t>
      </w:r>
      <w:r>
        <w:rPr>
          <w:szCs w:val="24"/>
        </w:rPr>
        <w:t>)</w:t>
      </w:r>
      <w:r w:rsidRPr="00231A17">
        <w:rPr>
          <w:szCs w:val="24"/>
        </w:rPr>
        <w:t xml:space="preserve">. </w:t>
      </w:r>
      <w:r>
        <w:rPr>
          <w:szCs w:val="24"/>
        </w:rPr>
        <w:t xml:space="preserve"> </w:t>
      </w:r>
      <w:r w:rsidRPr="00231A17">
        <w:rPr>
          <w:szCs w:val="24"/>
        </w:rPr>
        <w:t xml:space="preserve">The Contractor shall submit Weekly Status Reports that include updated risk logs with risk mitigation strategies, issues logs, and the latest </w:t>
      </w:r>
      <w:r w:rsidR="00CA7365">
        <w:rPr>
          <w:szCs w:val="24"/>
        </w:rPr>
        <w:t xml:space="preserve">approved </w:t>
      </w:r>
      <w:r w:rsidRPr="00231A17">
        <w:rPr>
          <w:szCs w:val="24"/>
        </w:rPr>
        <w:t xml:space="preserve">Project Schedule and status updates. </w:t>
      </w:r>
      <w:r>
        <w:rPr>
          <w:szCs w:val="24"/>
        </w:rPr>
        <w:t xml:space="preserve"> </w:t>
      </w:r>
      <w:r w:rsidRPr="00231A17">
        <w:rPr>
          <w:szCs w:val="24"/>
        </w:rPr>
        <w:t xml:space="preserve">The Contractor shall review these reports during the </w:t>
      </w:r>
      <w:r>
        <w:rPr>
          <w:szCs w:val="24"/>
        </w:rPr>
        <w:t xml:space="preserve">weekly </w:t>
      </w:r>
      <w:r w:rsidRPr="00231A17">
        <w:rPr>
          <w:szCs w:val="24"/>
        </w:rPr>
        <w:t>update meetings.</w:t>
      </w:r>
      <w:r>
        <w:rPr>
          <w:szCs w:val="24"/>
        </w:rPr>
        <w:t xml:space="preserve"> </w:t>
      </w:r>
      <w:r w:rsidRPr="00231A17">
        <w:rPr>
          <w:szCs w:val="24"/>
        </w:rPr>
        <w:t xml:space="preserve"> </w:t>
      </w:r>
    </w:p>
    <w:p w14:paraId="53F47C55" w14:textId="77777777" w:rsidR="008D16FA" w:rsidRPr="00231A17" w:rsidRDefault="008D16FA" w:rsidP="008D16FA">
      <w:pPr>
        <w:widowControl/>
        <w:rPr>
          <w:szCs w:val="24"/>
        </w:rPr>
      </w:pPr>
    </w:p>
    <w:p w14:paraId="6552A51D" w14:textId="29577961" w:rsidR="008D16FA" w:rsidRPr="00231A17" w:rsidRDefault="008D16FA" w:rsidP="008D16FA">
      <w:pPr>
        <w:widowControl/>
        <w:rPr>
          <w:szCs w:val="24"/>
        </w:rPr>
      </w:pPr>
      <w:r w:rsidRPr="00231A17">
        <w:rPr>
          <w:szCs w:val="24"/>
        </w:rPr>
        <w:t xml:space="preserve">The Contractor shall also attend any ad hoc meetings requested by the State. </w:t>
      </w:r>
      <w:r>
        <w:rPr>
          <w:szCs w:val="24"/>
        </w:rPr>
        <w:t xml:space="preserve"> </w:t>
      </w:r>
      <w:r w:rsidRPr="00231A17">
        <w:rPr>
          <w:szCs w:val="24"/>
        </w:rPr>
        <w:t>If on</w:t>
      </w:r>
      <w:r w:rsidR="00C57ABA">
        <w:rPr>
          <w:szCs w:val="24"/>
        </w:rPr>
        <w:t>-</w:t>
      </w:r>
      <w:r w:rsidRPr="00231A17">
        <w:rPr>
          <w:szCs w:val="24"/>
        </w:rPr>
        <w:t xml:space="preserve">site attendance is necessary, the State will provide advanced notice. </w:t>
      </w:r>
      <w:r>
        <w:rPr>
          <w:szCs w:val="24"/>
        </w:rPr>
        <w:t xml:space="preserve"> </w:t>
      </w:r>
      <w:r w:rsidR="009D5BFD">
        <w:rPr>
          <w:szCs w:val="24"/>
        </w:rPr>
        <w:t xml:space="preserve">See Attachment I for staff who are required to be available in Indianapolis for meetings. </w:t>
      </w:r>
      <w:r w:rsidRPr="00231A17">
        <w:rPr>
          <w:szCs w:val="24"/>
        </w:rPr>
        <w:t>If presentation material is necessary, the Contractor shall develop the materials.</w:t>
      </w:r>
      <w:r>
        <w:rPr>
          <w:szCs w:val="24"/>
        </w:rPr>
        <w:t xml:space="preserve">  </w:t>
      </w:r>
    </w:p>
    <w:p w14:paraId="2E953A61" w14:textId="77777777" w:rsidR="008D16FA" w:rsidRPr="00231A17" w:rsidRDefault="008D16FA" w:rsidP="008D16FA">
      <w:pPr>
        <w:widowControl/>
        <w:rPr>
          <w:szCs w:val="24"/>
        </w:rPr>
      </w:pPr>
    </w:p>
    <w:p w14:paraId="2DED63D8" w14:textId="30773F7A" w:rsidR="008D16FA" w:rsidRPr="00231A17" w:rsidRDefault="0008040C" w:rsidP="00D43D1F">
      <w:pPr>
        <w:keepNext/>
        <w:numPr>
          <w:ilvl w:val="1"/>
          <w:numId w:val="2"/>
        </w:numPr>
        <w:ind w:hanging="792"/>
        <w:rPr>
          <w:b/>
          <w:color w:val="4472C4" w:themeColor="accent1"/>
          <w:sz w:val="28"/>
        </w:rPr>
      </w:pPr>
      <w:r>
        <w:rPr>
          <w:b/>
          <w:color w:val="4472C4" w:themeColor="accent1"/>
          <w:sz w:val="28"/>
        </w:rPr>
        <w:lastRenderedPageBreak/>
        <w:t xml:space="preserve">Project </w:t>
      </w:r>
      <w:r w:rsidR="008D16FA" w:rsidRPr="00231A17">
        <w:rPr>
          <w:b/>
          <w:color w:val="4472C4" w:themeColor="accent1"/>
          <w:sz w:val="28"/>
        </w:rPr>
        <w:t>Quality Management</w:t>
      </w:r>
    </w:p>
    <w:p w14:paraId="071C2FB0" w14:textId="77777777" w:rsidR="008D16FA" w:rsidRPr="00231A17" w:rsidRDefault="008D16FA" w:rsidP="00D43D1F">
      <w:pPr>
        <w:keepNext/>
        <w:rPr>
          <w:b/>
          <w:color w:val="4472C4" w:themeColor="accent1"/>
          <w:sz w:val="28"/>
        </w:rPr>
      </w:pPr>
    </w:p>
    <w:p w14:paraId="25DB872F" w14:textId="240AA415" w:rsidR="0008040C" w:rsidRPr="0008040C" w:rsidRDefault="00DB6EED" w:rsidP="00D43D1F">
      <w:pPr>
        <w:keepNext/>
        <w:widowControl/>
        <w:rPr>
          <w:szCs w:val="24"/>
        </w:rPr>
      </w:pPr>
      <w:r>
        <w:rPr>
          <w:szCs w:val="24"/>
        </w:rPr>
        <w:t>The Contractor shall employ q</w:t>
      </w:r>
      <w:r w:rsidR="0008040C">
        <w:rPr>
          <w:szCs w:val="24"/>
        </w:rPr>
        <w:t>uality m</w:t>
      </w:r>
      <w:r w:rsidR="0008040C" w:rsidRPr="0008040C">
        <w:rPr>
          <w:szCs w:val="24"/>
        </w:rPr>
        <w:t>anagement to monitor and control project quality to achieve a high level of customer satisfaction with delivered pr</w:t>
      </w:r>
      <w:r w:rsidR="0008040C">
        <w:rPr>
          <w:szCs w:val="24"/>
        </w:rPr>
        <w:t xml:space="preserve">oducts and services.  </w:t>
      </w:r>
      <w:r w:rsidR="002C1FC9">
        <w:rPr>
          <w:szCs w:val="24"/>
        </w:rPr>
        <w:t>The Contractor’s q</w:t>
      </w:r>
      <w:r w:rsidR="0008040C">
        <w:rPr>
          <w:szCs w:val="24"/>
        </w:rPr>
        <w:t xml:space="preserve">uality </w:t>
      </w:r>
      <w:r w:rsidR="002C1FC9">
        <w:rPr>
          <w:szCs w:val="24"/>
        </w:rPr>
        <w:t>m</w:t>
      </w:r>
      <w:r w:rsidR="0008040C" w:rsidRPr="0008040C">
        <w:rPr>
          <w:szCs w:val="24"/>
        </w:rPr>
        <w:t xml:space="preserve">anagement </w:t>
      </w:r>
      <w:r w:rsidR="002C1FC9">
        <w:rPr>
          <w:szCs w:val="24"/>
        </w:rPr>
        <w:t>approach shall serve</w:t>
      </w:r>
      <w:r w:rsidR="0008040C" w:rsidRPr="0008040C">
        <w:rPr>
          <w:szCs w:val="24"/>
        </w:rPr>
        <w:t xml:space="preserve"> several purposes:</w:t>
      </w:r>
    </w:p>
    <w:p w14:paraId="71DDD277" w14:textId="0420C7A3" w:rsidR="0008040C" w:rsidRPr="0049573C" w:rsidRDefault="0008040C" w:rsidP="00FF11F0">
      <w:pPr>
        <w:pStyle w:val="ListParagraph"/>
        <w:widowControl/>
        <w:numPr>
          <w:ilvl w:val="0"/>
          <w:numId w:val="31"/>
        </w:numPr>
        <w:rPr>
          <w:szCs w:val="24"/>
        </w:rPr>
      </w:pPr>
      <w:r w:rsidRPr="007D7FFE">
        <w:rPr>
          <w:szCs w:val="24"/>
        </w:rPr>
        <w:t>Defines the approach to verify that project methods, processes, templates</w:t>
      </w:r>
      <w:r w:rsidR="00C57ABA">
        <w:rPr>
          <w:szCs w:val="24"/>
        </w:rPr>
        <w:t>,</w:t>
      </w:r>
      <w:r w:rsidRPr="007D7FFE">
        <w:rPr>
          <w:szCs w:val="24"/>
        </w:rPr>
        <w:t xml:space="preserve"> and tools are being used by the project team properly and are effective. </w:t>
      </w:r>
    </w:p>
    <w:p w14:paraId="65E00881" w14:textId="3D8762FF" w:rsidR="0008040C" w:rsidRPr="00757978" w:rsidRDefault="0008040C" w:rsidP="00FF11F0">
      <w:pPr>
        <w:pStyle w:val="ListParagraph"/>
        <w:widowControl/>
        <w:numPr>
          <w:ilvl w:val="0"/>
          <w:numId w:val="31"/>
        </w:numPr>
        <w:rPr>
          <w:szCs w:val="24"/>
        </w:rPr>
      </w:pPr>
      <w:r w:rsidRPr="0049573C">
        <w:rPr>
          <w:szCs w:val="24"/>
        </w:rPr>
        <w:t>Defines the approach to verify that deliverables are meeting project standards and quality expectations.</w:t>
      </w:r>
    </w:p>
    <w:p w14:paraId="12BB09DB" w14:textId="7327AB24" w:rsidR="00D318C8" w:rsidRPr="007D7FFE" w:rsidRDefault="0008040C" w:rsidP="00FF11F0">
      <w:pPr>
        <w:pStyle w:val="ListParagraph"/>
        <w:widowControl/>
        <w:numPr>
          <w:ilvl w:val="0"/>
          <w:numId w:val="31"/>
        </w:numPr>
        <w:rPr>
          <w:szCs w:val="24"/>
        </w:rPr>
      </w:pPr>
      <w:r w:rsidRPr="00757978">
        <w:rPr>
          <w:szCs w:val="24"/>
        </w:rPr>
        <w:t>Defines what additional groups outside the core project team will be supporting the project to help achieve these quality objectives.</w:t>
      </w:r>
      <w:r w:rsidR="00D318C8" w:rsidRPr="008F6855">
        <w:rPr>
          <w:szCs w:val="24"/>
        </w:rPr>
        <w:t xml:space="preserve"> </w:t>
      </w:r>
    </w:p>
    <w:p w14:paraId="7E0FC88F" w14:textId="5D5FEBB4" w:rsidR="0008040C" w:rsidRPr="00FF11F0" w:rsidRDefault="0008040C" w:rsidP="00FF11F0">
      <w:pPr>
        <w:spacing w:after="120"/>
        <w:rPr>
          <w:rFonts w:eastAsia="Times" w:cs="Arial"/>
        </w:rPr>
      </w:pPr>
    </w:p>
    <w:p w14:paraId="25D9D060" w14:textId="5AB5B040" w:rsidR="00ED4BF1" w:rsidRPr="002274EA" w:rsidRDefault="00ED4BF1" w:rsidP="00FF11F0">
      <w:pPr>
        <w:rPr>
          <w:rFonts w:eastAsia="Times" w:cs="Arial"/>
        </w:rPr>
      </w:pPr>
      <w:bookmarkStart w:id="22" w:name="_Toc348976584"/>
      <w:bookmarkStart w:id="23" w:name="_Toc352618014"/>
      <w:bookmarkStart w:id="24" w:name="_Toc352618299"/>
      <w:bookmarkStart w:id="25" w:name="_Toc352618597"/>
      <w:bookmarkStart w:id="26" w:name="_Toc358074597"/>
      <w:bookmarkStart w:id="27" w:name="_Toc358074842"/>
      <w:bookmarkStart w:id="28" w:name="_Toc358761753"/>
      <w:bookmarkStart w:id="29" w:name="_Toc358762225"/>
      <w:r w:rsidRPr="00FF11F0">
        <w:rPr>
          <w:rFonts w:eastAsia="Times" w:cs="Arial"/>
          <w:b/>
        </w:rPr>
        <w:t>Quality Objectives and Standards</w:t>
      </w:r>
      <w:bookmarkEnd w:id="22"/>
      <w:bookmarkEnd w:id="23"/>
      <w:bookmarkEnd w:id="24"/>
      <w:bookmarkEnd w:id="25"/>
      <w:bookmarkEnd w:id="26"/>
      <w:bookmarkEnd w:id="27"/>
      <w:bookmarkEnd w:id="28"/>
      <w:bookmarkEnd w:id="29"/>
      <w:r w:rsidR="0035133B">
        <w:rPr>
          <w:rFonts w:eastAsia="Times" w:cs="Arial"/>
          <w:b/>
        </w:rPr>
        <w:t xml:space="preserve">. </w:t>
      </w:r>
      <w:r w:rsidR="002C1FC9">
        <w:rPr>
          <w:szCs w:val="24"/>
        </w:rPr>
        <w:t>The Contractor shall employ</w:t>
      </w:r>
      <w:r w:rsidR="002C1FC9" w:rsidRPr="002274EA">
        <w:rPr>
          <w:rFonts w:eastAsia="Times" w:cs="Arial"/>
        </w:rPr>
        <w:t xml:space="preserve"> </w:t>
      </w:r>
      <w:r w:rsidR="002C1FC9">
        <w:rPr>
          <w:rFonts w:eastAsia="Times" w:cs="Arial"/>
        </w:rPr>
        <w:t>q</w:t>
      </w:r>
      <w:r w:rsidRPr="002274EA">
        <w:rPr>
          <w:rFonts w:eastAsia="Times" w:cs="Arial"/>
        </w:rPr>
        <w:t xml:space="preserve">uality standards </w:t>
      </w:r>
      <w:r w:rsidR="002C1FC9">
        <w:rPr>
          <w:rFonts w:eastAsia="Times" w:cs="Arial"/>
        </w:rPr>
        <w:t>that measure the</w:t>
      </w:r>
      <w:r w:rsidRPr="002274EA">
        <w:rPr>
          <w:rFonts w:eastAsia="Times" w:cs="Arial"/>
        </w:rPr>
        <w:t xml:space="preserve"> quality </w:t>
      </w:r>
      <w:r w:rsidR="002C1FC9">
        <w:rPr>
          <w:rFonts w:eastAsia="Times" w:cs="Arial"/>
        </w:rPr>
        <w:t xml:space="preserve">of their services </w:t>
      </w:r>
      <w:r w:rsidRPr="002274EA">
        <w:rPr>
          <w:rFonts w:eastAsia="Times" w:cs="Arial"/>
        </w:rPr>
        <w:t xml:space="preserve">and also </w:t>
      </w:r>
      <w:r w:rsidR="0035133B">
        <w:rPr>
          <w:rFonts w:eastAsia="Times" w:cs="Arial"/>
        </w:rPr>
        <w:t xml:space="preserve">alert the Contractor and State </w:t>
      </w:r>
      <w:r w:rsidRPr="002274EA">
        <w:rPr>
          <w:rFonts w:eastAsia="Times" w:cs="Arial"/>
        </w:rPr>
        <w:t xml:space="preserve">management </w:t>
      </w:r>
      <w:r w:rsidR="0035133B">
        <w:rPr>
          <w:rFonts w:eastAsia="Times" w:cs="Arial"/>
        </w:rPr>
        <w:t>to when the Contractor may be at risk of not meeting requirements and service level agreements</w:t>
      </w:r>
      <w:r w:rsidRPr="002274EA">
        <w:rPr>
          <w:rFonts w:eastAsia="Times" w:cs="Arial"/>
        </w:rPr>
        <w:t xml:space="preserve">. Examples of quality standards include </w:t>
      </w:r>
      <w:r>
        <w:rPr>
          <w:rFonts w:eastAsia="Times" w:cs="Arial"/>
        </w:rPr>
        <w:t xml:space="preserve">measuring </w:t>
      </w:r>
      <w:r w:rsidRPr="002274EA">
        <w:rPr>
          <w:rFonts w:eastAsia="Times" w:cs="Arial"/>
        </w:rPr>
        <w:t xml:space="preserve">the number of software bugs per </w:t>
      </w:r>
      <w:r>
        <w:rPr>
          <w:rFonts w:eastAsia="Times" w:cs="Arial"/>
        </w:rPr>
        <w:t>component</w:t>
      </w:r>
      <w:r w:rsidRPr="002274EA">
        <w:rPr>
          <w:rFonts w:eastAsia="Times" w:cs="Arial"/>
        </w:rPr>
        <w:t xml:space="preserve">, </w:t>
      </w:r>
      <w:r>
        <w:rPr>
          <w:rFonts w:eastAsia="Times" w:cs="Arial"/>
        </w:rPr>
        <w:t xml:space="preserve">defining </w:t>
      </w:r>
      <w:r w:rsidRPr="002274EA">
        <w:rPr>
          <w:rFonts w:eastAsia="Times" w:cs="Arial"/>
        </w:rPr>
        <w:t xml:space="preserve">the most effective way to write a requirement, </w:t>
      </w:r>
      <w:r>
        <w:rPr>
          <w:rFonts w:eastAsia="Times" w:cs="Arial"/>
        </w:rPr>
        <w:t>and</w:t>
      </w:r>
      <w:r w:rsidRPr="002274EA">
        <w:rPr>
          <w:rFonts w:eastAsia="Times" w:cs="Arial"/>
        </w:rPr>
        <w:t xml:space="preserve"> </w:t>
      </w:r>
      <w:r>
        <w:rPr>
          <w:rFonts w:eastAsia="Times" w:cs="Arial"/>
        </w:rPr>
        <w:t xml:space="preserve">measuring the </w:t>
      </w:r>
      <w:r w:rsidRPr="002274EA">
        <w:rPr>
          <w:rFonts w:eastAsia="Times" w:cs="Arial"/>
        </w:rPr>
        <w:t>length of time it takes to complete a document review. The quality objectives for th</w:t>
      </w:r>
      <w:r>
        <w:rPr>
          <w:rFonts w:eastAsia="Times" w:cs="Arial"/>
        </w:rPr>
        <w:t xml:space="preserve">is Contract </w:t>
      </w:r>
      <w:r w:rsidRPr="002274EA">
        <w:rPr>
          <w:rFonts w:eastAsia="Times" w:cs="Arial"/>
        </w:rPr>
        <w:t>include:</w:t>
      </w:r>
    </w:p>
    <w:p w14:paraId="301BC8D2" w14:textId="47019824" w:rsidR="00ED4BF1" w:rsidRPr="00FF11F0" w:rsidRDefault="00ED4BF1" w:rsidP="00FF11F0">
      <w:pPr>
        <w:pStyle w:val="ListParagraph"/>
        <w:widowControl/>
        <w:numPr>
          <w:ilvl w:val="0"/>
          <w:numId w:val="58"/>
        </w:numPr>
        <w:contextualSpacing/>
        <w:rPr>
          <w:rFonts w:cstheme="minorHAnsi"/>
        </w:rPr>
      </w:pPr>
      <w:r w:rsidRPr="00FF11F0">
        <w:rPr>
          <w:rFonts w:cstheme="minorHAnsi"/>
        </w:rPr>
        <w:t xml:space="preserve">Implementing mechanisms to satisfy the State’s AS </w:t>
      </w:r>
      <w:r w:rsidR="0035133B">
        <w:rPr>
          <w:rFonts w:cstheme="minorHAnsi"/>
        </w:rPr>
        <w:t>solution</w:t>
      </w:r>
      <w:r w:rsidRPr="00FF11F0">
        <w:rPr>
          <w:rFonts w:cstheme="minorHAnsi"/>
        </w:rPr>
        <w:t xml:space="preserve"> expectations</w:t>
      </w:r>
    </w:p>
    <w:p w14:paraId="34F3E0E1" w14:textId="77777777" w:rsidR="00ED4BF1" w:rsidRPr="00FF11F0" w:rsidRDefault="00ED4BF1" w:rsidP="00FF11F0">
      <w:pPr>
        <w:pStyle w:val="ListParagraph"/>
        <w:widowControl/>
        <w:numPr>
          <w:ilvl w:val="0"/>
          <w:numId w:val="58"/>
        </w:numPr>
        <w:contextualSpacing/>
        <w:rPr>
          <w:rFonts w:cstheme="minorHAnsi"/>
        </w:rPr>
      </w:pPr>
      <w:r w:rsidRPr="00FF11F0">
        <w:rPr>
          <w:rFonts w:cstheme="minorHAnsi"/>
        </w:rPr>
        <w:t>Documenting and adhering to project-wide standards</w:t>
      </w:r>
    </w:p>
    <w:p w14:paraId="0B06E13F" w14:textId="77777777" w:rsidR="00ED4BF1" w:rsidRPr="00FF11F0" w:rsidRDefault="00ED4BF1" w:rsidP="00FF11F0">
      <w:pPr>
        <w:pStyle w:val="ListParagraph"/>
        <w:widowControl/>
        <w:numPr>
          <w:ilvl w:val="0"/>
          <w:numId w:val="58"/>
        </w:numPr>
        <w:contextualSpacing/>
        <w:rPr>
          <w:rFonts w:cstheme="minorHAnsi"/>
        </w:rPr>
      </w:pPr>
      <w:r w:rsidRPr="00FF11F0">
        <w:rPr>
          <w:rFonts w:cstheme="minorHAnsi"/>
        </w:rPr>
        <w:t>Proactively avoiding issues by mitigating risks</w:t>
      </w:r>
    </w:p>
    <w:p w14:paraId="21FBE8A2" w14:textId="77777777" w:rsidR="00ED4BF1" w:rsidRPr="00FF11F0" w:rsidRDefault="00ED4BF1" w:rsidP="00FF11F0">
      <w:pPr>
        <w:pStyle w:val="ListParagraph"/>
        <w:widowControl/>
        <w:numPr>
          <w:ilvl w:val="0"/>
          <w:numId w:val="58"/>
        </w:numPr>
        <w:contextualSpacing/>
        <w:rPr>
          <w:rFonts w:cstheme="minorHAnsi"/>
        </w:rPr>
      </w:pPr>
      <w:r w:rsidRPr="00FF11F0">
        <w:rPr>
          <w:rFonts w:cstheme="minorHAnsi"/>
        </w:rPr>
        <w:t>Reporting and evaluating performance measures</w:t>
      </w:r>
    </w:p>
    <w:p w14:paraId="43E232D4" w14:textId="67B1320C" w:rsidR="00ED4BF1" w:rsidRDefault="00ED4BF1" w:rsidP="007D7FFE">
      <w:pPr>
        <w:widowControl/>
        <w:rPr>
          <w:szCs w:val="24"/>
        </w:rPr>
      </w:pPr>
    </w:p>
    <w:p w14:paraId="13D9F3A4" w14:textId="5338C52A" w:rsidR="00ED4BF1" w:rsidRDefault="00ED4BF1" w:rsidP="0035133B">
      <w:pPr>
        <w:rPr>
          <w:szCs w:val="24"/>
        </w:rPr>
      </w:pPr>
      <w:r w:rsidRPr="000078DB">
        <w:rPr>
          <w:rFonts w:eastAsia="Times" w:cs="Arial"/>
          <w:b/>
        </w:rPr>
        <w:t xml:space="preserve">Quality </w:t>
      </w:r>
      <w:r>
        <w:rPr>
          <w:rFonts w:eastAsia="Times" w:cs="Arial"/>
          <w:b/>
        </w:rPr>
        <w:t>Management Planning</w:t>
      </w:r>
      <w:r w:rsidR="0035133B">
        <w:rPr>
          <w:rFonts w:eastAsia="Times" w:cs="Arial"/>
          <w:b/>
        </w:rPr>
        <w:t xml:space="preserve">. </w:t>
      </w:r>
      <w:r>
        <w:rPr>
          <w:szCs w:val="24"/>
        </w:rPr>
        <w:t>The Contractor shall conduct the following to enable Quality Management:</w:t>
      </w:r>
    </w:p>
    <w:p w14:paraId="1D57C129" w14:textId="0C90B861" w:rsidR="00ED4BF1" w:rsidRPr="00663285" w:rsidRDefault="00ED4BF1" w:rsidP="00FF11F0">
      <w:pPr>
        <w:widowControl/>
        <w:numPr>
          <w:ilvl w:val="0"/>
          <w:numId w:val="121"/>
        </w:numPr>
        <w:rPr>
          <w:rFonts w:eastAsia="Times" w:cs="Arial"/>
        </w:rPr>
      </w:pPr>
      <w:r w:rsidRPr="0035133B">
        <w:rPr>
          <w:rFonts w:eastAsia="Times" w:cs="Arial"/>
          <w:u w:val="single"/>
        </w:rPr>
        <w:t>Quality Planning</w:t>
      </w:r>
      <w:r w:rsidRPr="00663285">
        <w:rPr>
          <w:rFonts w:eastAsia="Times" w:cs="Arial"/>
        </w:rPr>
        <w:t xml:space="preserve"> </w:t>
      </w:r>
      <w:r>
        <w:rPr>
          <w:rFonts w:eastAsia="Times" w:cs="Arial"/>
        </w:rPr>
        <w:t>– I</w:t>
      </w:r>
      <w:r w:rsidRPr="002274EA">
        <w:rPr>
          <w:rFonts w:eastAsia="Times" w:cs="Arial"/>
        </w:rPr>
        <w:t xml:space="preserve">dentify quality standards and measurements that are relevant to the project, and if not incorporated will result in low quality results.  </w:t>
      </w:r>
      <w:r>
        <w:rPr>
          <w:rFonts w:eastAsia="Times" w:cs="Arial"/>
        </w:rPr>
        <w:t>Determine</w:t>
      </w:r>
      <w:r w:rsidRPr="002274EA">
        <w:rPr>
          <w:rFonts w:eastAsia="Times" w:cs="Arial"/>
        </w:rPr>
        <w:t xml:space="preserve"> how to satisfy each quality standard via the project schedule, resourcing and internal procedures.</w:t>
      </w:r>
      <w:r w:rsidRPr="00ED4BF1">
        <w:rPr>
          <w:rFonts w:eastAsia="Times" w:cs="Arial"/>
        </w:rPr>
        <w:t xml:space="preserve"> </w:t>
      </w:r>
      <w:r>
        <w:rPr>
          <w:rFonts w:eastAsia="Times" w:cs="Arial"/>
        </w:rPr>
        <w:t xml:space="preserve">Develop </w:t>
      </w:r>
      <w:r w:rsidR="00E93613">
        <w:rPr>
          <w:rFonts w:eastAsia="Times" w:cs="Arial"/>
        </w:rPr>
        <w:t>a Quality Management Plan and continually update it</w:t>
      </w:r>
      <w:r w:rsidR="00E93613" w:rsidRPr="00E93613">
        <w:rPr>
          <w:rFonts w:eastAsia="Times" w:cs="Arial"/>
        </w:rPr>
        <w:t xml:space="preserve"> throughout the </w:t>
      </w:r>
      <w:r w:rsidR="00E93613">
        <w:rPr>
          <w:rFonts w:eastAsia="Times" w:cs="Arial"/>
        </w:rPr>
        <w:t xml:space="preserve">Contract </w:t>
      </w:r>
      <w:r w:rsidR="00E93613" w:rsidRPr="00E93613">
        <w:rPr>
          <w:rFonts w:eastAsia="Times" w:cs="Arial"/>
        </w:rPr>
        <w:t xml:space="preserve">to incorporate lessons learned and modified standards and/or processes.  </w:t>
      </w:r>
    </w:p>
    <w:p w14:paraId="5E4B2B72" w14:textId="77777777" w:rsidR="00ED4BF1" w:rsidRDefault="00ED4BF1" w:rsidP="00FF11F0">
      <w:pPr>
        <w:widowControl/>
        <w:numPr>
          <w:ilvl w:val="0"/>
          <w:numId w:val="121"/>
        </w:numPr>
        <w:rPr>
          <w:rFonts w:eastAsia="Times" w:cs="Arial"/>
        </w:rPr>
      </w:pPr>
      <w:r w:rsidRPr="0035133B">
        <w:rPr>
          <w:rFonts w:eastAsia="Times" w:cs="Arial"/>
          <w:u w:val="single"/>
        </w:rPr>
        <w:t>Quality Assurance</w:t>
      </w:r>
      <w:r w:rsidRPr="00663285">
        <w:rPr>
          <w:rFonts w:eastAsia="Times" w:cs="Arial"/>
        </w:rPr>
        <w:t xml:space="preserve"> - </w:t>
      </w:r>
      <w:r>
        <w:rPr>
          <w:rFonts w:eastAsia="Times" w:cs="Arial"/>
        </w:rPr>
        <w:t>Perform</w:t>
      </w:r>
      <w:r w:rsidRPr="002274EA">
        <w:rPr>
          <w:rFonts w:eastAsia="Times" w:cs="Arial"/>
        </w:rPr>
        <w:t xml:space="preserve"> activities to verify that the project is using the proper methods, templates, standards, and guidelines, as well as practicing the right processes to produce high-quality deliverables that satisfy project requirements.</w:t>
      </w:r>
    </w:p>
    <w:p w14:paraId="2768A351" w14:textId="6C33E749" w:rsidR="00ED4BF1" w:rsidRPr="00FF11F0" w:rsidRDefault="00ED4BF1" w:rsidP="00FF11F0">
      <w:pPr>
        <w:widowControl/>
        <w:numPr>
          <w:ilvl w:val="0"/>
          <w:numId w:val="121"/>
        </w:numPr>
        <w:rPr>
          <w:rFonts w:eastAsia="Times" w:cs="Arial"/>
        </w:rPr>
      </w:pPr>
      <w:r w:rsidRPr="0035133B">
        <w:rPr>
          <w:rFonts w:eastAsia="Times" w:cs="Arial"/>
          <w:u w:val="single"/>
        </w:rPr>
        <w:t>Quality Control</w:t>
      </w:r>
      <w:r w:rsidRPr="00ED4BF1">
        <w:rPr>
          <w:rFonts w:eastAsia="Times" w:cs="Arial"/>
        </w:rPr>
        <w:t xml:space="preserve"> </w:t>
      </w:r>
      <w:r>
        <w:rPr>
          <w:rFonts w:eastAsia="Times" w:cs="Arial"/>
        </w:rPr>
        <w:t>–</w:t>
      </w:r>
      <w:r w:rsidRPr="007D7FFE">
        <w:rPr>
          <w:rFonts w:eastAsia="Times" w:cs="Arial"/>
        </w:rPr>
        <w:t xml:space="preserve"> </w:t>
      </w:r>
      <w:r>
        <w:rPr>
          <w:rFonts w:eastAsia="Times" w:cs="Arial"/>
        </w:rPr>
        <w:t>Review Contract</w:t>
      </w:r>
      <w:r w:rsidRPr="007D7FFE">
        <w:rPr>
          <w:rFonts w:eastAsia="Times" w:cs="Arial"/>
        </w:rPr>
        <w:t xml:space="preserve"> results to determine whether they meet expected standards and </w:t>
      </w:r>
      <w:r w:rsidRPr="00ED4BF1">
        <w:rPr>
          <w:rFonts w:eastAsia="Times" w:cs="Arial"/>
        </w:rPr>
        <w:t>requirements and implement corrective actions or improvements when they do not. Produce the metrics used to monitor project status report and</w:t>
      </w:r>
      <w:r>
        <w:rPr>
          <w:rFonts w:eastAsia="Times" w:cs="Arial"/>
        </w:rPr>
        <w:t xml:space="preserve"> have Contractor leadership</w:t>
      </w:r>
      <w:r w:rsidRPr="00ED4BF1">
        <w:rPr>
          <w:rFonts w:eastAsia="Times" w:cs="Arial"/>
        </w:rPr>
        <w:t xml:space="preserve"> address delinquencies and negative trends.</w:t>
      </w:r>
    </w:p>
    <w:p w14:paraId="31E9B93A" w14:textId="1E3CD9ED" w:rsidR="008D16FA" w:rsidRDefault="008D16FA" w:rsidP="008D16FA">
      <w:pPr>
        <w:widowControl/>
        <w:rPr>
          <w:szCs w:val="24"/>
        </w:rPr>
      </w:pPr>
    </w:p>
    <w:p w14:paraId="1F811D0F" w14:textId="10F0808E" w:rsidR="00ED4BF1" w:rsidRDefault="00ED4BF1" w:rsidP="0035133B">
      <w:pPr>
        <w:rPr>
          <w:szCs w:val="24"/>
        </w:rPr>
      </w:pPr>
      <w:r>
        <w:rPr>
          <w:rFonts w:eastAsia="Times" w:cs="Arial"/>
          <w:b/>
        </w:rPr>
        <w:t xml:space="preserve">Implementing the </w:t>
      </w:r>
      <w:r w:rsidRPr="000078DB">
        <w:rPr>
          <w:rFonts w:eastAsia="Times" w:cs="Arial"/>
          <w:b/>
        </w:rPr>
        <w:t xml:space="preserve">Quality </w:t>
      </w:r>
      <w:r>
        <w:rPr>
          <w:rFonts w:eastAsia="Times" w:cs="Arial"/>
          <w:b/>
        </w:rPr>
        <w:t>Management Plan</w:t>
      </w:r>
      <w:r w:rsidR="0035133B">
        <w:rPr>
          <w:rFonts w:eastAsia="Times" w:cs="Arial"/>
          <w:b/>
        </w:rPr>
        <w:t xml:space="preserve">. </w:t>
      </w:r>
      <w:r>
        <w:rPr>
          <w:szCs w:val="24"/>
        </w:rPr>
        <w:t>E</w:t>
      </w:r>
      <w:r w:rsidRPr="00ED4BF1">
        <w:rPr>
          <w:szCs w:val="24"/>
        </w:rPr>
        <w:t xml:space="preserve">ach </w:t>
      </w:r>
      <w:r>
        <w:rPr>
          <w:szCs w:val="24"/>
        </w:rPr>
        <w:t>Contractor</w:t>
      </w:r>
      <w:r w:rsidRPr="00ED4BF1">
        <w:rPr>
          <w:szCs w:val="24"/>
        </w:rPr>
        <w:t xml:space="preserve"> team member </w:t>
      </w:r>
      <w:r w:rsidR="0035133B">
        <w:rPr>
          <w:szCs w:val="24"/>
        </w:rPr>
        <w:t xml:space="preserve">shall be </w:t>
      </w:r>
      <w:r w:rsidRPr="00ED4BF1">
        <w:rPr>
          <w:szCs w:val="24"/>
        </w:rPr>
        <w:t>familiar with the quality processes using the methods listed below:</w:t>
      </w:r>
    </w:p>
    <w:p w14:paraId="5AA9C0A9" w14:textId="50484F18" w:rsidR="00ED4BF1" w:rsidRPr="00FF11F0" w:rsidRDefault="00ED4BF1" w:rsidP="00FF11F0">
      <w:pPr>
        <w:widowControl/>
        <w:numPr>
          <w:ilvl w:val="0"/>
          <w:numId w:val="121"/>
        </w:numPr>
        <w:rPr>
          <w:rFonts w:eastAsia="Times" w:cs="Arial"/>
        </w:rPr>
      </w:pPr>
      <w:r w:rsidRPr="0035133B">
        <w:rPr>
          <w:rFonts w:eastAsia="Times" w:cs="Arial"/>
          <w:u w:val="single"/>
        </w:rPr>
        <w:t>Quality Assurance / Quality Management Plan Walkthrough</w:t>
      </w:r>
      <w:r w:rsidRPr="00FF11F0">
        <w:rPr>
          <w:rFonts w:eastAsia="Times" w:cs="Arial"/>
        </w:rPr>
        <w:t xml:space="preserve"> – Upon approval of the Quality Management Plan, the </w:t>
      </w:r>
      <w:r>
        <w:rPr>
          <w:rFonts w:eastAsia="Times" w:cs="Arial"/>
        </w:rPr>
        <w:t xml:space="preserve">Contractor </w:t>
      </w:r>
      <w:r w:rsidRPr="00FF11F0">
        <w:rPr>
          <w:rFonts w:eastAsia="Times" w:cs="Arial"/>
        </w:rPr>
        <w:t xml:space="preserve">will conduct a training session for </w:t>
      </w:r>
      <w:r>
        <w:rPr>
          <w:rFonts w:eastAsia="Times" w:cs="Arial"/>
        </w:rPr>
        <w:t xml:space="preserve">all Contractor </w:t>
      </w:r>
      <w:r w:rsidR="0035133B">
        <w:rPr>
          <w:rFonts w:eastAsia="Times" w:cs="Arial"/>
        </w:rPr>
        <w:t>and S</w:t>
      </w:r>
      <w:r w:rsidRPr="00FF11F0">
        <w:rPr>
          <w:rFonts w:eastAsia="Times" w:cs="Arial"/>
        </w:rPr>
        <w:t xml:space="preserve">tate team members to provide an overview of the Quality Management Plan and will emphasize the importance of quality processes. Additionally, the Quality </w:t>
      </w:r>
      <w:r w:rsidRPr="00FF11F0">
        <w:rPr>
          <w:rFonts w:eastAsia="Times" w:cs="Arial"/>
        </w:rPr>
        <w:lastRenderedPageBreak/>
        <w:t xml:space="preserve">Management Plan will be included as one of the onboarding documents for new </w:t>
      </w:r>
      <w:r>
        <w:rPr>
          <w:rFonts w:eastAsia="Times" w:cs="Arial"/>
        </w:rPr>
        <w:t>Contractor</w:t>
      </w:r>
      <w:r w:rsidRPr="00FF11F0">
        <w:rPr>
          <w:rFonts w:eastAsia="Times" w:cs="Arial"/>
        </w:rPr>
        <w:t xml:space="preserve"> team members.  </w:t>
      </w:r>
    </w:p>
    <w:p w14:paraId="3D510583" w14:textId="11E16B71" w:rsidR="00ED4BF1" w:rsidRPr="00FF11F0" w:rsidRDefault="00ED4BF1" w:rsidP="00FF11F0">
      <w:pPr>
        <w:widowControl/>
        <w:numPr>
          <w:ilvl w:val="0"/>
          <w:numId w:val="121"/>
        </w:numPr>
        <w:rPr>
          <w:rFonts w:eastAsia="Times" w:cs="Arial"/>
        </w:rPr>
      </w:pPr>
      <w:r w:rsidRPr="0035133B">
        <w:rPr>
          <w:rFonts w:eastAsia="Times" w:cs="Arial"/>
          <w:u w:val="single"/>
        </w:rPr>
        <w:t>Project Standards</w:t>
      </w:r>
      <w:r w:rsidRPr="00FF11F0">
        <w:rPr>
          <w:rFonts w:eastAsia="Times" w:cs="Arial"/>
        </w:rPr>
        <w:t xml:space="preserve"> – An onboarding packet will be provided to each </w:t>
      </w:r>
      <w:r>
        <w:rPr>
          <w:rFonts w:eastAsia="Times" w:cs="Arial"/>
        </w:rPr>
        <w:t>Contractor</w:t>
      </w:r>
      <w:r w:rsidRPr="000078DB">
        <w:rPr>
          <w:rFonts w:eastAsia="Times" w:cs="Arial"/>
        </w:rPr>
        <w:t xml:space="preserve"> team</w:t>
      </w:r>
      <w:r w:rsidRPr="007D7FFE">
        <w:rPr>
          <w:rFonts w:eastAsia="Times" w:cs="Arial"/>
        </w:rPr>
        <w:t xml:space="preserve"> </w:t>
      </w:r>
      <w:r w:rsidRPr="00FF11F0">
        <w:rPr>
          <w:rFonts w:eastAsia="Times" w:cs="Arial"/>
        </w:rPr>
        <w:t xml:space="preserve">member </w:t>
      </w:r>
      <w:r w:rsidR="00E93613">
        <w:rPr>
          <w:rFonts w:eastAsia="Times" w:cs="Arial"/>
        </w:rPr>
        <w:t>and</w:t>
      </w:r>
      <w:r w:rsidRPr="00FF11F0">
        <w:rPr>
          <w:rFonts w:eastAsia="Times" w:cs="Arial"/>
        </w:rPr>
        <w:t xml:space="preserve"> will include, but is not limited to, the following standards as appropriate for their role:</w:t>
      </w:r>
    </w:p>
    <w:p w14:paraId="684D3E91" w14:textId="77777777" w:rsidR="00ED4BF1" w:rsidRPr="00FF11F0" w:rsidRDefault="00ED4BF1" w:rsidP="00FF11F0">
      <w:pPr>
        <w:widowControl/>
        <w:numPr>
          <w:ilvl w:val="1"/>
          <w:numId w:val="121"/>
        </w:numPr>
        <w:rPr>
          <w:rFonts w:eastAsia="Times" w:cs="Arial"/>
        </w:rPr>
      </w:pPr>
      <w:r w:rsidRPr="00FF11F0">
        <w:rPr>
          <w:rFonts w:eastAsia="Times" w:cs="Arial"/>
        </w:rPr>
        <w:t>Documentation standards</w:t>
      </w:r>
    </w:p>
    <w:p w14:paraId="7666218E" w14:textId="77777777" w:rsidR="00ED4BF1" w:rsidRPr="00FF11F0" w:rsidRDefault="00ED4BF1" w:rsidP="00FF11F0">
      <w:pPr>
        <w:widowControl/>
        <w:numPr>
          <w:ilvl w:val="1"/>
          <w:numId w:val="121"/>
        </w:numPr>
        <w:rPr>
          <w:rFonts w:eastAsia="Times" w:cs="Arial"/>
        </w:rPr>
      </w:pPr>
      <w:r w:rsidRPr="00FF11F0">
        <w:rPr>
          <w:rFonts w:eastAsia="Times" w:cs="Arial"/>
        </w:rPr>
        <w:t>Document control standards</w:t>
      </w:r>
    </w:p>
    <w:p w14:paraId="47223F78" w14:textId="36F8C06E" w:rsidR="00ED4BF1" w:rsidRPr="00FF11F0" w:rsidRDefault="00E93613" w:rsidP="00FF11F0">
      <w:pPr>
        <w:widowControl/>
        <w:numPr>
          <w:ilvl w:val="1"/>
          <w:numId w:val="121"/>
        </w:numPr>
        <w:rPr>
          <w:rFonts w:eastAsia="Times" w:cs="Arial"/>
        </w:rPr>
      </w:pPr>
      <w:r>
        <w:rPr>
          <w:rFonts w:eastAsia="Times" w:cs="Arial"/>
        </w:rPr>
        <w:t>SDLC</w:t>
      </w:r>
      <w:r w:rsidR="00ED4BF1" w:rsidRPr="00FF11F0">
        <w:rPr>
          <w:rFonts w:eastAsia="Times" w:cs="Arial"/>
        </w:rPr>
        <w:t xml:space="preserve"> standards</w:t>
      </w:r>
    </w:p>
    <w:p w14:paraId="07E9B43E" w14:textId="77777777" w:rsidR="00ED4BF1" w:rsidRPr="00FF11F0" w:rsidRDefault="00ED4BF1" w:rsidP="00FF11F0">
      <w:pPr>
        <w:widowControl/>
        <w:numPr>
          <w:ilvl w:val="1"/>
          <w:numId w:val="121"/>
        </w:numPr>
        <w:rPr>
          <w:rFonts w:eastAsia="Times" w:cs="Arial"/>
        </w:rPr>
      </w:pPr>
      <w:r w:rsidRPr="00FF11F0">
        <w:rPr>
          <w:rFonts w:eastAsia="Times" w:cs="Arial"/>
        </w:rPr>
        <w:t>Requirements standards</w:t>
      </w:r>
    </w:p>
    <w:p w14:paraId="2BB4533D" w14:textId="77777777" w:rsidR="00ED4BF1" w:rsidRPr="00FF11F0" w:rsidRDefault="00ED4BF1" w:rsidP="00FF11F0">
      <w:pPr>
        <w:widowControl/>
        <w:numPr>
          <w:ilvl w:val="1"/>
          <w:numId w:val="121"/>
        </w:numPr>
        <w:rPr>
          <w:rFonts w:eastAsia="Times" w:cs="Arial"/>
        </w:rPr>
      </w:pPr>
      <w:r w:rsidRPr="00FF11F0">
        <w:rPr>
          <w:rFonts w:eastAsia="Times" w:cs="Arial"/>
        </w:rPr>
        <w:t>Coding standards</w:t>
      </w:r>
    </w:p>
    <w:p w14:paraId="3FEA2526" w14:textId="77777777" w:rsidR="00ED4BF1" w:rsidRPr="00FF11F0" w:rsidRDefault="00ED4BF1" w:rsidP="00FF11F0">
      <w:pPr>
        <w:widowControl/>
        <w:numPr>
          <w:ilvl w:val="1"/>
          <w:numId w:val="121"/>
        </w:numPr>
        <w:rPr>
          <w:rFonts w:eastAsia="Times" w:cs="Arial"/>
        </w:rPr>
      </w:pPr>
      <w:r w:rsidRPr="00FF11F0">
        <w:rPr>
          <w:rFonts w:eastAsia="Times" w:cs="Arial"/>
        </w:rPr>
        <w:t>Testing standards</w:t>
      </w:r>
    </w:p>
    <w:p w14:paraId="14A0026B" w14:textId="7B49A5A0" w:rsidR="00ED4BF1" w:rsidRDefault="00ED4BF1" w:rsidP="00FF11F0">
      <w:pPr>
        <w:widowControl/>
        <w:numPr>
          <w:ilvl w:val="1"/>
          <w:numId w:val="121"/>
        </w:numPr>
        <w:rPr>
          <w:rFonts w:eastAsia="Times" w:cs="Arial"/>
        </w:rPr>
      </w:pPr>
      <w:r w:rsidRPr="00FF11F0">
        <w:rPr>
          <w:rFonts w:eastAsia="Times" w:cs="Arial"/>
        </w:rPr>
        <w:t>Configuration standards</w:t>
      </w:r>
    </w:p>
    <w:p w14:paraId="5363EC86" w14:textId="3B57339D" w:rsidR="00E93613" w:rsidRDefault="00E93613" w:rsidP="00FF11F0">
      <w:pPr>
        <w:widowControl/>
        <w:numPr>
          <w:ilvl w:val="1"/>
          <w:numId w:val="121"/>
        </w:numPr>
        <w:rPr>
          <w:rFonts w:eastAsia="Times" w:cs="Arial"/>
        </w:rPr>
      </w:pPr>
      <w:r>
        <w:rPr>
          <w:rFonts w:eastAsia="Times" w:cs="Arial"/>
        </w:rPr>
        <w:t>M&amp;O standards</w:t>
      </w:r>
    </w:p>
    <w:p w14:paraId="5D9FF33C" w14:textId="038987CA" w:rsidR="00ED4BF1" w:rsidRDefault="00ED4BF1" w:rsidP="007D7FFE">
      <w:pPr>
        <w:widowControl/>
        <w:rPr>
          <w:szCs w:val="24"/>
        </w:rPr>
      </w:pPr>
    </w:p>
    <w:p w14:paraId="6FCAFC24" w14:textId="69C9AF5C" w:rsidR="00E93613" w:rsidRPr="00E74C34" w:rsidRDefault="008F6855">
      <w:pPr>
        <w:widowControl/>
        <w:rPr>
          <w:szCs w:val="24"/>
        </w:rPr>
      </w:pPr>
      <w:r w:rsidRPr="007D7FFE">
        <w:rPr>
          <w:b/>
          <w:szCs w:val="24"/>
        </w:rPr>
        <w:t>Deliverable Management</w:t>
      </w:r>
      <w:r w:rsidR="0035133B">
        <w:rPr>
          <w:b/>
          <w:szCs w:val="24"/>
        </w:rPr>
        <w:t xml:space="preserve">. </w:t>
      </w:r>
      <w:r w:rsidR="0035133B" w:rsidRPr="0035133B">
        <w:rPr>
          <w:szCs w:val="24"/>
        </w:rPr>
        <w:t>The Contractor shall employ d</w:t>
      </w:r>
      <w:r w:rsidR="00E93613" w:rsidRPr="0049573C">
        <w:rPr>
          <w:szCs w:val="24"/>
        </w:rPr>
        <w:t xml:space="preserve">eliverable management activities to draft, review and obtain appropriate levels of </w:t>
      </w:r>
      <w:r w:rsidR="0035133B">
        <w:rPr>
          <w:szCs w:val="24"/>
        </w:rPr>
        <w:t>State</w:t>
      </w:r>
      <w:r w:rsidR="00E93613" w:rsidRPr="0049573C">
        <w:rPr>
          <w:szCs w:val="24"/>
        </w:rPr>
        <w:t xml:space="preserve"> approval for Contract deliverables.  </w:t>
      </w:r>
      <w:r w:rsidR="00E93613" w:rsidRPr="00757978">
        <w:rPr>
          <w:szCs w:val="24"/>
        </w:rPr>
        <w:t xml:space="preserve">Deliverables are required outputs for Contract work, such as management reports (see Section 4.5) and </w:t>
      </w:r>
      <w:r w:rsidR="00E93613" w:rsidRPr="0030379E">
        <w:rPr>
          <w:szCs w:val="24"/>
        </w:rPr>
        <w:t xml:space="preserve">SDLC </w:t>
      </w:r>
      <w:r w:rsidR="002B2D9E">
        <w:rPr>
          <w:szCs w:val="24"/>
        </w:rPr>
        <w:t>deliverables</w:t>
      </w:r>
      <w:r w:rsidR="00E93613" w:rsidRPr="0030379E">
        <w:rPr>
          <w:szCs w:val="24"/>
        </w:rPr>
        <w:t xml:space="preserve"> (see Section 5.2)</w:t>
      </w:r>
      <w:r w:rsidR="00E93613" w:rsidRPr="00E74C34">
        <w:rPr>
          <w:szCs w:val="24"/>
        </w:rPr>
        <w:t>.</w:t>
      </w:r>
    </w:p>
    <w:p w14:paraId="13955DC3" w14:textId="69AE3C4F" w:rsidR="00E93613" w:rsidRPr="00E93613" w:rsidRDefault="00E93613" w:rsidP="00FF11F0">
      <w:pPr>
        <w:pStyle w:val="ListParagraph"/>
        <w:widowControl/>
        <w:numPr>
          <w:ilvl w:val="0"/>
          <w:numId w:val="123"/>
        </w:numPr>
        <w:rPr>
          <w:szCs w:val="24"/>
        </w:rPr>
      </w:pPr>
      <w:r>
        <w:rPr>
          <w:szCs w:val="24"/>
        </w:rPr>
        <w:t xml:space="preserve">The Contractor </w:t>
      </w:r>
      <w:r w:rsidRPr="00E93613">
        <w:rPr>
          <w:szCs w:val="24"/>
        </w:rPr>
        <w:t xml:space="preserve">will submit electronic copies of all deliverables, including non-written deliverables (e.g., source code and software and network configurations) for each task or subtask.  Each deliverable submitted to the State for review and approval will have a formal transmittal letter from </w:t>
      </w:r>
      <w:r>
        <w:rPr>
          <w:szCs w:val="24"/>
        </w:rPr>
        <w:t xml:space="preserve">a Contractor </w:t>
      </w:r>
      <w:r w:rsidRPr="00E93613">
        <w:rPr>
          <w:szCs w:val="24"/>
        </w:rPr>
        <w:t xml:space="preserve">Project Manager. </w:t>
      </w:r>
    </w:p>
    <w:p w14:paraId="643AC520" w14:textId="6C422F20" w:rsidR="00E93613" w:rsidRPr="00E93613" w:rsidRDefault="00E93613" w:rsidP="00FF11F0">
      <w:pPr>
        <w:pStyle w:val="ListParagraph"/>
        <w:widowControl/>
        <w:numPr>
          <w:ilvl w:val="0"/>
          <w:numId w:val="123"/>
        </w:numPr>
        <w:rPr>
          <w:szCs w:val="24"/>
        </w:rPr>
      </w:pPr>
      <w:r>
        <w:rPr>
          <w:szCs w:val="24"/>
        </w:rPr>
        <w:t>The Contractor</w:t>
      </w:r>
      <w:r w:rsidRPr="00E93613">
        <w:rPr>
          <w:szCs w:val="24"/>
        </w:rPr>
        <w:t xml:space="preserve"> is responsible </w:t>
      </w:r>
      <w:r>
        <w:rPr>
          <w:szCs w:val="24"/>
        </w:rPr>
        <w:t>for validating</w:t>
      </w:r>
      <w:r w:rsidRPr="00E93613">
        <w:rPr>
          <w:szCs w:val="24"/>
        </w:rPr>
        <w:t xml:space="preserve"> that </w:t>
      </w:r>
      <w:r>
        <w:rPr>
          <w:szCs w:val="24"/>
        </w:rPr>
        <w:t xml:space="preserve">Contractor </w:t>
      </w:r>
      <w:r w:rsidRPr="00E93613">
        <w:rPr>
          <w:szCs w:val="24"/>
        </w:rPr>
        <w:t>staff uses the appropriate</w:t>
      </w:r>
      <w:r>
        <w:rPr>
          <w:szCs w:val="24"/>
        </w:rPr>
        <w:t>, approved</w:t>
      </w:r>
      <w:r w:rsidRPr="00E93613">
        <w:rPr>
          <w:szCs w:val="24"/>
        </w:rPr>
        <w:t xml:space="preserve"> templates </w:t>
      </w:r>
      <w:r w:rsidR="008F6855">
        <w:rPr>
          <w:szCs w:val="24"/>
        </w:rPr>
        <w:t xml:space="preserve">and project tools </w:t>
      </w:r>
      <w:r>
        <w:rPr>
          <w:szCs w:val="24"/>
        </w:rPr>
        <w:t>for deliverables</w:t>
      </w:r>
      <w:r w:rsidRPr="00E93613">
        <w:rPr>
          <w:szCs w:val="24"/>
        </w:rPr>
        <w:t xml:space="preserve">. </w:t>
      </w:r>
    </w:p>
    <w:p w14:paraId="34F323AE" w14:textId="5FCC0238" w:rsidR="00E93613" w:rsidRPr="007D7FFE" w:rsidRDefault="0035133B" w:rsidP="00FF11F0">
      <w:pPr>
        <w:pStyle w:val="ListParagraph"/>
        <w:widowControl/>
        <w:numPr>
          <w:ilvl w:val="0"/>
          <w:numId w:val="123"/>
        </w:numPr>
        <w:rPr>
          <w:szCs w:val="24"/>
        </w:rPr>
      </w:pPr>
      <w:r>
        <w:rPr>
          <w:szCs w:val="24"/>
        </w:rPr>
        <w:t>The Contractor</w:t>
      </w:r>
      <w:r w:rsidRPr="00E93613">
        <w:rPr>
          <w:szCs w:val="24"/>
        </w:rPr>
        <w:t xml:space="preserve"> </w:t>
      </w:r>
      <w:r>
        <w:rPr>
          <w:szCs w:val="24"/>
        </w:rPr>
        <w:t xml:space="preserve">shall submit </w:t>
      </w:r>
      <w:r w:rsidR="00E93613" w:rsidRPr="00E93613">
        <w:rPr>
          <w:szCs w:val="24"/>
        </w:rPr>
        <w:t xml:space="preserve">deliverables </w:t>
      </w:r>
      <w:r>
        <w:rPr>
          <w:szCs w:val="24"/>
        </w:rPr>
        <w:t xml:space="preserve">that are complete, </w:t>
      </w:r>
      <w:r w:rsidR="00E93613" w:rsidRPr="00E93613">
        <w:rPr>
          <w:szCs w:val="24"/>
        </w:rPr>
        <w:t>meet all contract requirements</w:t>
      </w:r>
      <w:r>
        <w:rPr>
          <w:szCs w:val="24"/>
        </w:rPr>
        <w:t>,</w:t>
      </w:r>
      <w:r w:rsidR="00FF11F0">
        <w:rPr>
          <w:szCs w:val="24"/>
        </w:rPr>
        <w:t xml:space="preserve"> and </w:t>
      </w:r>
      <w:r>
        <w:rPr>
          <w:szCs w:val="24"/>
        </w:rPr>
        <w:t xml:space="preserve">on time per </w:t>
      </w:r>
      <w:r w:rsidR="00E93613" w:rsidRPr="00E93613">
        <w:rPr>
          <w:szCs w:val="24"/>
        </w:rPr>
        <w:t xml:space="preserve">the approved </w:t>
      </w:r>
      <w:r w:rsidR="008F6855">
        <w:rPr>
          <w:szCs w:val="24"/>
        </w:rPr>
        <w:t>Project Schedule</w:t>
      </w:r>
      <w:r w:rsidR="00E93613" w:rsidRPr="00E93613">
        <w:rPr>
          <w:szCs w:val="24"/>
        </w:rPr>
        <w:t xml:space="preserve">. </w:t>
      </w:r>
    </w:p>
    <w:p w14:paraId="7C9AD351" w14:textId="78FED7FA" w:rsidR="00ED4BF1" w:rsidRDefault="00ED4BF1" w:rsidP="007D7FFE">
      <w:pPr>
        <w:widowControl/>
        <w:rPr>
          <w:szCs w:val="24"/>
        </w:rPr>
      </w:pPr>
    </w:p>
    <w:p w14:paraId="247F616D" w14:textId="59B390BD" w:rsidR="008F6855" w:rsidRPr="002274EA" w:rsidRDefault="008F6855" w:rsidP="00FF11F0">
      <w:pPr>
        <w:rPr>
          <w:rFonts w:eastAsia="Times" w:cs="Arial"/>
        </w:rPr>
      </w:pPr>
      <w:r w:rsidRPr="002274EA">
        <w:rPr>
          <w:rFonts w:eastAsia="Times" w:cs="Arial"/>
        </w:rPr>
        <w:t xml:space="preserve">The </w:t>
      </w:r>
      <w:r>
        <w:rPr>
          <w:rFonts w:eastAsia="Times" w:cs="Arial"/>
        </w:rPr>
        <w:t>d</w:t>
      </w:r>
      <w:r w:rsidRPr="002274EA">
        <w:rPr>
          <w:rFonts w:eastAsia="Times" w:cs="Arial"/>
        </w:rPr>
        <w:t>eliverable management process is detailed below:</w:t>
      </w:r>
    </w:p>
    <w:p w14:paraId="45C962D9" w14:textId="60921ABC" w:rsidR="008F6855" w:rsidRPr="00FF11F0" w:rsidRDefault="008F6855" w:rsidP="00FF11F0">
      <w:pPr>
        <w:pStyle w:val="ListParagraph"/>
        <w:widowControl/>
        <w:numPr>
          <w:ilvl w:val="0"/>
          <w:numId w:val="123"/>
        </w:numPr>
        <w:rPr>
          <w:szCs w:val="24"/>
        </w:rPr>
      </w:pPr>
      <w:r w:rsidRPr="00FF11F0">
        <w:rPr>
          <w:b/>
          <w:szCs w:val="24"/>
        </w:rPr>
        <w:t>Perform Deliverable Expectations Document (DED) Review</w:t>
      </w:r>
      <w:r w:rsidRPr="00FF11F0">
        <w:rPr>
          <w:szCs w:val="24"/>
        </w:rPr>
        <w:t xml:space="preserve"> – </w:t>
      </w:r>
      <w:r>
        <w:rPr>
          <w:szCs w:val="24"/>
        </w:rPr>
        <w:t xml:space="preserve">The Contractor </w:t>
      </w:r>
      <w:r w:rsidR="0035133B">
        <w:rPr>
          <w:szCs w:val="24"/>
        </w:rPr>
        <w:t xml:space="preserve">shall </w:t>
      </w:r>
      <w:r w:rsidRPr="00FF11F0">
        <w:rPr>
          <w:szCs w:val="24"/>
        </w:rPr>
        <w:t>create the DED to define expectations and content for each deliverable.</w:t>
      </w:r>
      <w:r w:rsidR="0035133B">
        <w:rPr>
          <w:szCs w:val="24"/>
        </w:rPr>
        <w:t xml:space="preserve"> </w:t>
      </w:r>
      <w:r w:rsidR="008A513A">
        <w:rPr>
          <w:szCs w:val="24"/>
        </w:rPr>
        <w:t xml:space="preserve"> </w:t>
      </w:r>
      <w:r w:rsidR="0035133B">
        <w:rPr>
          <w:szCs w:val="24"/>
        </w:rPr>
        <w:t xml:space="preserve">Note: </w:t>
      </w:r>
      <w:r w:rsidR="00F83CEF">
        <w:rPr>
          <w:szCs w:val="24"/>
        </w:rPr>
        <w:t>The State may choose to waive the requirement for a DED and DED review for any specific deliverable.</w:t>
      </w:r>
    </w:p>
    <w:p w14:paraId="59E1E6E9" w14:textId="018FD9A7" w:rsidR="008F6855" w:rsidRPr="00FF11F0" w:rsidRDefault="008F6855" w:rsidP="00FF11F0">
      <w:pPr>
        <w:pStyle w:val="ListParagraph"/>
        <w:widowControl/>
        <w:numPr>
          <w:ilvl w:val="0"/>
          <w:numId w:val="123"/>
        </w:numPr>
        <w:rPr>
          <w:szCs w:val="24"/>
        </w:rPr>
      </w:pPr>
      <w:r w:rsidRPr="00FF11F0">
        <w:rPr>
          <w:b/>
          <w:szCs w:val="24"/>
        </w:rPr>
        <w:t>Develop Draft Deliverable</w:t>
      </w:r>
      <w:r w:rsidRPr="00FF11F0">
        <w:rPr>
          <w:szCs w:val="24"/>
        </w:rPr>
        <w:t xml:space="preserve"> - The </w:t>
      </w:r>
      <w:r>
        <w:rPr>
          <w:szCs w:val="24"/>
        </w:rPr>
        <w:t>Contractor</w:t>
      </w:r>
      <w:r w:rsidRPr="00FF11F0">
        <w:rPr>
          <w:szCs w:val="24"/>
        </w:rPr>
        <w:t xml:space="preserve"> </w:t>
      </w:r>
      <w:r w:rsidR="00F83CEF">
        <w:rPr>
          <w:szCs w:val="24"/>
        </w:rPr>
        <w:t xml:space="preserve">shall </w:t>
      </w:r>
      <w:r w:rsidRPr="00FF11F0">
        <w:rPr>
          <w:szCs w:val="24"/>
        </w:rPr>
        <w:t>create the draft deliverable</w:t>
      </w:r>
      <w:r>
        <w:rPr>
          <w:szCs w:val="24"/>
        </w:rPr>
        <w:t xml:space="preserve"> after approval of the</w:t>
      </w:r>
      <w:r w:rsidRPr="00FF11F0">
        <w:rPr>
          <w:szCs w:val="24"/>
        </w:rPr>
        <w:t xml:space="preserve"> DED (including any applicable review criteria).</w:t>
      </w:r>
    </w:p>
    <w:p w14:paraId="4A646ECE" w14:textId="1AEDD4EA" w:rsidR="008F6855" w:rsidRPr="00FF11F0" w:rsidRDefault="008F6855" w:rsidP="00FF11F0">
      <w:pPr>
        <w:pStyle w:val="ListParagraph"/>
        <w:widowControl/>
        <w:numPr>
          <w:ilvl w:val="0"/>
          <w:numId w:val="123"/>
        </w:numPr>
        <w:rPr>
          <w:szCs w:val="24"/>
        </w:rPr>
      </w:pPr>
      <w:r w:rsidRPr="00FF11F0">
        <w:rPr>
          <w:b/>
          <w:szCs w:val="24"/>
        </w:rPr>
        <w:t>Deliverable Walkthrough</w:t>
      </w:r>
      <w:r w:rsidRPr="00FF11F0">
        <w:rPr>
          <w:szCs w:val="24"/>
        </w:rPr>
        <w:t xml:space="preserve"> - </w:t>
      </w:r>
      <w:r>
        <w:rPr>
          <w:szCs w:val="24"/>
        </w:rPr>
        <w:t>The Contractor</w:t>
      </w:r>
      <w:r w:rsidRPr="00FF11F0">
        <w:rPr>
          <w:szCs w:val="24"/>
        </w:rPr>
        <w:t xml:space="preserve"> team </w:t>
      </w:r>
      <w:r w:rsidR="00F83CEF">
        <w:rPr>
          <w:szCs w:val="24"/>
        </w:rPr>
        <w:t xml:space="preserve">shall </w:t>
      </w:r>
      <w:r w:rsidRPr="00FF11F0">
        <w:rPr>
          <w:szCs w:val="24"/>
        </w:rPr>
        <w:t xml:space="preserve">conduct a formal deliverable walkthrough with appropriate </w:t>
      </w:r>
      <w:r>
        <w:rPr>
          <w:szCs w:val="24"/>
        </w:rPr>
        <w:t>S</w:t>
      </w:r>
      <w:r w:rsidRPr="00FF11F0">
        <w:rPr>
          <w:szCs w:val="24"/>
        </w:rPr>
        <w:t>tate stakeholders</w:t>
      </w:r>
      <w:r>
        <w:rPr>
          <w:szCs w:val="24"/>
        </w:rPr>
        <w:t>.</w:t>
      </w:r>
      <w:r w:rsidRPr="00FF11F0">
        <w:rPr>
          <w:szCs w:val="24"/>
        </w:rPr>
        <w:t xml:space="preserve"> This review is critical in validating whether the agreed upon structure and content of the deliverable has been achieved.</w:t>
      </w:r>
    </w:p>
    <w:p w14:paraId="09FBBFD6" w14:textId="6DFCBB38" w:rsidR="008F6855" w:rsidRPr="00FF11F0" w:rsidRDefault="008F6855" w:rsidP="00FF11F0">
      <w:pPr>
        <w:pStyle w:val="ListParagraph"/>
        <w:widowControl/>
        <w:numPr>
          <w:ilvl w:val="0"/>
          <w:numId w:val="123"/>
        </w:numPr>
        <w:rPr>
          <w:szCs w:val="24"/>
        </w:rPr>
      </w:pPr>
      <w:r w:rsidRPr="00FF11F0">
        <w:rPr>
          <w:b/>
          <w:szCs w:val="24"/>
        </w:rPr>
        <w:t xml:space="preserve">Submit Deliverable </w:t>
      </w:r>
      <w:r w:rsidRPr="00FF11F0">
        <w:rPr>
          <w:szCs w:val="24"/>
        </w:rPr>
        <w:t xml:space="preserve">- The </w:t>
      </w:r>
      <w:r w:rsidR="00F83CEF">
        <w:rPr>
          <w:szCs w:val="24"/>
        </w:rPr>
        <w:t>Contractor</w:t>
      </w:r>
      <w:r w:rsidR="00F83CEF" w:rsidRPr="00FF11F0">
        <w:rPr>
          <w:szCs w:val="24"/>
        </w:rPr>
        <w:t xml:space="preserve"> </w:t>
      </w:r>
      <w:r w:rsidR="00F83CEF">
        <w:rPr>
          <w:szCs w:val="24"/>
        </w:rPr>
        <w:t xml:space="preserve">shall submit the </w:t>
      </w:r>
      <w:r w:rsidRPr="00FF11F0">
        <w:rPr>
          <w:szCs w:val="24"/>
        </w:rPr>
        <w:t xml:space="preserve">deliverable </w:t>
      </w:r>
      <w:r>
        <w:rPr>
          <w:szCs w:val="24"/>
        </w:rPr>
        <w:t>by the approved deadline</w:t>
      </w:r>
      <w:r w:rsidRPr="00FF11F0">
        <w:rPr>
          <w:szCs w:val="24"/>
        </w:rPr>
        <w:t>. The deliverable will comply with agreed upon standards and include the content described in the DED.</w:t>
      </w:r>
    </w:p>
    <w:p w14:paraId="19FB36E8" w14:textId="2638A337" w:rsidR="008F6855" w:rsidRPr="00FF11F0" w:rsidRDefault="008F6855" w:rsidP="00FF11F0">
      <w:pPr>
        <w:pStyle w:val="ListParagraph"/>
        <w:widowControl/>
        <w:numPr>
          <w:ilvl w:val="0"/>
          <w:numId w:val="123"/>
        </w:numPr>
        <w:rPr>
          <w:szCs w:val="24"/>
        </w:rPr>
      </w:pPr>
      <w:r w:rsidRPr="00FF11F0">
        <w:rPr>
          <w:b/>
          <w:szCs w:val="24"/>
        </w:rPr>
        <w:t>Review Deliverable</w:t>
      </w:r>
      <w:r w:rsidRPr="00FF11F0">
        <w:rPr>
          <w:szCs w:val="24"/>
        </w:rPr>
        <w:t xml:space="preserve"> - The </w:t>
      </w:r>
      <w:r>
        <w:rPr>
          <w:szCs w:val="24"/>
        </w:rPr>
        <w:t>S</w:t>
      </w:r>
      <w:r w:rsidRPr="00FF11F0">
        <w:rPr>
          <w:szCs w:val="24"/>
        </w:rPr>
        <w:t xml:space="preserve">tate will conduct deliverable review(s). </w:t>
      </w:r>
      <w:r w:rsidR="00F83CEF">
        <w:rPr>
          <w:szCs w:val="24"/>
        </w:rPr>
        <w:t>The OV&amp;V may also participate in the deliverable review process</w:t>
      </w:r>
      <w:r w:rsidR="008A513A">
        <w:rPr>
          <w:szCs w:val="24"/>
        </w:rPr>
        <w:t>,</w:t>
      </w:r>
      <w:r w:rsidR="00F83CEF">
        <w:rPr>
          <w:szCs w:val="24"/>
        </w:rPr>
        <w:t xml:space="preserve"> and in such cases</w:t>
      </w:r>
      <w:r w:rsidR="008A513A">
        <w:rPr>
          <w:szCs w:val="24"/>
        </w:rPr>
        <w:t>,</w:t>
      </w:r>
      <w:r w:rsidR="00F83CEF">
        <w:rPr>
          <w:szCs w:val="24"/>
        </w:rPr>
        <w:t xml:space="preserve"> the Contractor shall provide the OV&amp;V with any information requested. </w:t>
      </w:r>
      <w:r w:rsidRPr="00FF11F0">
        <w:rPr>
          <w:szCs w:val="24"/>
        </w:rPr>
        <w:t>The Deliverable Feedback Form (DFF) will be used to plan the deliverable reviews, as well as document the feedback gathered and track the follow-up required to resolve any defects.</w:t>
      </w:r>
    </w:p>
    <w:p w14:paraId="557624AB" w14:textId="1FBC14D5" w:rsidR="008F6855" w:rsidRPr="00FF11F0" w:rsidRDefault="008F6855" w:rsidP="00FF11F0">
      <w:pPr>
        <w:pStyle w:val="ListParagraph"/>
        <w:widowControl/>
        <w:numPr>
          <w:ilvl w:val="0"/>
          <w:numId w:val="123"/>
        </w:numPr>
        <w:rPr>
          <w:szCs w:val="24"/>
        </w:rPr>
      </w:pPr>
      <w:r w:rsidRPr="00FF11F0">
        <w:rPr>
          <w:b/>
          <w:szCs w:val="24"/>
        </w:rPr>
        <w:lastRenderedPageBreak/>
        <w:t xml:space="preserve">Deliverable Acceptance and Approval </w:t>
      </w:r>
      <w:r w:rsidRPr="00FF11F0">
        <w:rPr>
          <w:szCs w:val="24"/>
        </w:rPr>
        <w:t xml:space="preserve">- Each final deliverable review will result in a written notice, via the Deliverable Acceptance Form, of </w:t>
      </w:r>
      <w:r w:rsidR="00FF11F0">
        <w:rPr>
          <w:szCs w:val="24"/>
        </w:rPr>
        <w:t xml:space="preserve">a </w:t>
      </w:r>
      <w:r w:rsidRPr="00FF11F0">
        <w:rPr>
          <w:szCs w:val="24"/>
        </w:rPr>
        <w:t xml:space="preserve">decision indicating deliverable acceptance or non-acceptance. </w:t>
      </w:r>
    </w:p>
    <w:p w14:paraId="63B0959E" w14:textId="0868BBB9" w:rsidR="008F6855" w:rsidRDefault="008F6855" w:rsidP="007D7FFE">
      <w:pPr>
        <w:widowControl/>
        <w:rPr>
          <w:szCs w:val="24"/>
        </w:rPr>
      </w:pPr>
    </w:p>
    <w:p w14:paraId="07801FDD" w14:textId="06CA98EA" w:rsidR="008F6855" w:rsidRDefault="008F6855">
      <w:pPr>
        <w:widowControl/>
        <w:rPr>
          <w:b/>
          <w:szCs w:val="24"/>
        </w:rPr>
      </w:pPr>
      <w:r>
        <w:rPr>
          <w:b/>
          <w:szCs w:val="24"/>
        </w:rPr>
        <w:t xml:space="preserve">Corrective Actions </w:t>
      </w:r>
    </w:p>
    <w:p w14:paraId="6011E748" w14:textId="5EEAD3C8" w:rsidR="008F6855" w:rsidRPr="002274EA" w:rsidRDefault="008F6855" w:rsidP="00FF11F0">
      <w:pPr>
        <w:rPr>
          <w:rFonts w:eastAsia="Times" w:cs="Arial"/>
        </w:rPr>
      </w:pPr>
      <w:r>
        <w:rPr>
          <w:rFonts w:eastAsia="Times" w:cs="Arial"/>
        </w:rPr>
        <w:t>Quality defects</w:t>
      </w:r>
      <w:r w:rsidRPr="002274EA">
        <w:rPr>
          <w:rFonts w:eastAsia="Times" w:cs="Arial"/>
        </w:rPr>
        <w:t xml:space="preserve"> identified during an internal quality review or at any other point during the </w:t>
      </w:r>
      <w:r>
        <w:rPr>
          <w:rFonts w:eastAsia="Times" w:cs="Arial"/>
        </w:rPr>
        <w:t>Contract</w:t>
      </w:r>
      <w:r w:rsidRPr="002274EA">
        <w:rPr>
          <w:rFonts w:eastAsia="Times" w:cs="Arial"/>
        </w:rPr>
        <w:t xml:space="preserve"> </w:t>
      </w:r>
      <w:r w:rsidR="00F83CEF">
        <w:rPr>
          <w:rFonts w:eastAsia="Times" w:cs="Arial"/>
        </w:rPr>
        <w:t xml:space="preserve">(e.g., by the State project manager) </w:t>
      </w:r>
      <w:r w:rsidRPr="002274EA">
        <w:rPr>
          <w:rFonts w:eastAsia="Times" w:cs="Arial"/>
        </w:rPr>
        <w:t>need</w:t>
      </w:r>
      <w:r>
        <w:rPr>
          <w:rFonts w:eastAsia="Times" w:cs="Arial"/>
        </w:rPr>
        <w:t>s</w:t>
      </w:r>
      <w:r w:rsidRPr="002274EA">
        <w:rPr>
          <w:rFonts w:eastAsia="Times" w:cs="Arial"/>
        </w:rPr>
        <w:t xml:space="preserve"> to be addressed </w:t>
      </w:r>
      <w:r>
        <w:rPr>
          <w:rFonts w:eastAsia="Times" w:cs="Arial"/>
        </w:rPr>
        <w:t xml:space="preserve">quickly </w:t>
      </w:r>
      <w:r w:rsidRPr="002274EA">
        <w:rPr>
          <w:rFonts w:eastAsia="Times" w:cs="Arial"/>
        </w:rPr>
        <w:t xml:space="preserve">and tracked to closure. </w:t>
      </w:r>
      <w:r w:rsidR="00F83CEF">
        <w:rPr>
          <w:rFonts w:eastAsia="Times" w:cs="Arial"/>
        </w:rPr>
        <w:t>The Contractor shall document a</w:t>
      </w:r>
      <w:r w:rsidR="00F83CEF" w:rsidRPr="002274EA">
        <w:rPr>
          <w:rFonts w:eastAsia="Times" w:cs="Arial"/>
        </w:rPr>
        <w:t xml:space="preserve">ll </w:t>
      </w:r>
      <w:r>
        <w:rPr>
          <w:rFonts w:eastAsia="Times" w:cs="Arial"/>
        </w:rPr>
        <w:t>quality defects</w:t>
      </w:r>
      <w:r w:rsidRPr="002274EA">
        <w:rPr>
          <w:rFonts w:eastAsia="Times" w:cs="Arial"/>
        </w:rPr>
        <w:t xml:space="preserve"> identified during the quality assurance or quality </w:t>
      </w:r>
      <w:r w:rsidR="00F83CEF">
        <w:rPr>
          <w:rFonts w:eastAsia="Times" w:cs="Arial"/>
        </w:rPr>
        <w:t xml:space="preserve">management </w:t>
      </w:r>
      <w:r w:rsidRPr="002274EA">
        <w:rPr>
          <w:rFonts w:eastAsia="Times" w:cs="Arial"/>
        </w:rPr>
        <w:t xml:space="preserve">processes </w:t>
      </w:r>
      <w:r w:rsidR="00F83CEF">
        <w:rPr>
          <w:rFonts w:eastAsia="Times" w:cs="Arial"/>
        </w:rPr>
        <w:t>by</w:t>
      </w:r>
      <w:r w:rsidR="00F83CEF" w:rsidRPr="002274EA">
        <w:rPr>
          <w:rFonts w:eastAsia="Times" w:cs="Arial"/>
        </w:rPr>
        <w:t xml:space="preserve"> </w:t>
      </w:r>
      <w:r w:rsidRPr="002274EA">
        <w:rPr>
          <w:rFonts w:eastAsia="Times" w:cs="Arial"/>
        </w:rPr>
        <w:t xml:space="preserve">request types (issues, risks, action items, changes, etc.) in </w:t>
      </w:r>
      <w:r>
        <w:rPr>
          <w:rFonts w:eastAsia="Times" w:cs="Arial"/>
        </w:rPr>
        <w:t xml:space="preserve">the Contractor’s </w:t>
      </w:r>
      <w:r w:rsidRPr="002274EA">
        <w:rPr>
          <w:rFonts w:eastAsia="Times" w:cs="Arial"/>
        </w:rPr>
        <w:t xml:space="preserve">tracking tool. Additionally, the </w:t>
      </w:r>
      <w:r>
        <w:rPr>
          <w:rFonts w:eastAsia="Times" w:cs="Arial"/>
        </w:rPr>
        <w:t>Contractor Project Manager will take</w:t>
      </w:r>
      <w:r w:rsidRPr="002274EA">
        <w:rPr>
          <w:rFonts w:eastAsia="Times" w:cs="Arial"/>
        </w:rPr>
        <w:t xml:space="preserve"> responsibility for resolving any non-compliance with quality standards. </w:t>
      </w:r>
    </w:p>
    <w:p w14:paraId="34F65C35" w14:textId="77777777" w:rsidR="008F6855" w:rsidRDefault="008F6855" w:rsidP="008D16FA">
      <w:pPr>
        <w:widowControl/>
        <w:rPr>
          <w:szCs w:val="24"/>
        </w:rPr>
      </w:pPr>
    </w:p>
    <w:p w14:paraId="417603C7" w14:textId="77777777" w:rsidR="008D16FA" w:rsidRDefault="008D16FA" w:rsidP="008D16FA">
      <w:pPr>
        <w:numPr>
          <w:ilvl w:val="1"/>
          <w:numId w:val="2"/>
        </w:numPr>
        <w:ind w:hanging="792"/>
        <w:rPr>
          <w:b/>
          <w:color w:val="4472C4" w:themeColor="accent1"/>
          <w:sz w:val="28"/>
        </w:rPr>
      </w:pPr>
      <w:r>
        <w:rPr>
          <w:b/>
          <w:color w:val="4472C4" w:themeColor="accent1"/>
          <w:sz w:val="28"/>
        </w:rPr>
        <w:t xml:space="preserve">Management </w:t>
      </w:r>
      <w:r w:rsidRPr="00A96361">
        <w:rPr>
          <w:b/>
          <w:color w:val="4472C4" w:themeColor="accent1"/>
          <w:sz w:val="28"/>
        </w:rPr>
        <w:t>Reporting</w:t>
      </w:r>
    </w:p>
    <w:p w14:paraId="677BD1E4" w14:textId="77777777" w:rsidR="008D16FA" w:rsidRDefault="008D16FA" w:rsidP="008D16FA">
      <w:pPr>
        <w:rPr>
          <w:b/>
          <w:color w:val="4472C4" w:themeColor="accent1"/>
        </w:rPr>
      </w:pPr>
    </w:p>
    <w:p w14:paraId="1430078D" w14:textId="77777777" w:rsidR="008D16FA" w:rsidRPr="00D53B63" w:rsidRDefault="008D16FA" w:rsidP="008D16FA">
      <w:pPr>
        <w:numPr>
          <w:ilvl w:val="2"/>
          <w:numId w:val="10"/>
        </w:numPr>
        <w:rPr>
          <w:b/>
          <w:color w:val="4472C4" w:themeColor="accent1"/>
        </w:rPr>
      </w:pPr>
      <w:r w:rsidRPr="00D53B63">
        <w:rPr>
          <w:b/>
          <w:color w:val="4472C4" w:themeColor="accent1"/>
        </w:rPr>
        <w:t>Status and Performance Reports</w:t>
      </w:r>
    </w:p>
    <w:p w14:paraId="119E5908" w14:textId="77777777" w:rsidR="008D16FA" w:rsidRDefault="008D16FA" w:rsidP="008D16FA">
      <w:pPr>
        <w:widowControl/>
        <w:rPr>
          <w:szCs w:val="24"/>
        </w:rPr>
      </w:pPr>
    </w:p>
    <w:p w14:paraId="02CA5337" w14:textId="56E6020D" w:rsidR="008D16FA" w:rsidRPr="00D96FF4" w:rsidRDefault="008D16FA" w:rsidP="008D16FA">
      <w:pPr>
        <w:rPr>
          <w:rFonts w:cstheme="minorHAnsi"/>
          <w:b/>
        </w:rPr>
      </w:pPr>
      <w:r w:rsidRPr="00D96FF4">
        <w:rPr>
          <w:rFonts w:cstheme="minorHAnsi"/>
          <w:b/>
        </w:rPr>
        <w:t xml:space="preserve">Recurring </w:t>
      </w:r>
      <w:r w:rsidR="002605B1">
        <w:rPr>
          <w:rFonts w:cstheme="minorHAnsi"/>
          <w:b/>
        </w:rPr>
        <w:t xml:space="preserve">Management </w:t>
      </w:r>
      <w:r w:rsidRPr="00D96FF4">
        <w:rPr>
          <w:rFonts w:cstheme="minorHAnsi"/>
          <w:b/>
        </w:rPr>
        <w:t>Reports</w:t>
      </w:r>
    </w:p>
    <w:p w14:paraId="51D13758" w14:textId="6E37045C" w:rsidR="008D16FA" w:rsidRPr="00575357" w:rsidRDefault="008D16FA" w:rsidP="00472A38">
      <w:pPr>
        <w:pStyle w:val="ListParagraph"/>
        <w:widowControl/>
        <w:numPr>
          <w:ilvl w:val="0"/>
          <w:numId w:val="58"/>
        </w:numPr>
        <w:contextualSpacing/>
      </w:pPr>
      <w:r w:rsidRPr="00780206">
        <w:rPr>
          <w:rFonts w:cstheme="minorHAnsi"/>
          <w:b/>
        </w:rPr>
        <w:t xml:space="preserve">Overview: </w:t>
      </w:r>
      <w:r w:rsidRPr="00780206">
        <w:rPr>
          <w:rFonts w:cstheme="minorHAnsi"/>
        </w:rPr>
        <w:t>The</w:t>
      </w:r>
      <w:r w:rsidRPr="00780206">
        <w:rPr>
          <w:rFonts w:cstheme="minorHAnsi"/>
          <w:b/>
        </w:rPr>
        <w:t xml:space="preserve"> </w:t>
      </w:r>
      <w:r w:rsidRPr="00780206">
        <w:rPr>
          <w:rFonts w:cstheme="minorHAnsi"/>
        </w:rPr>
        <w:t xml:space="preserve">Contractor shall submit the following </w:t>
      </w:r>
      <w:r w:rsidR="00DB6C4D">
        <w:rPr>
          <w:rFonts w:cstheme="minorHAnsi"/>
        </w:rPr>
        <w:t xml:space="preserve">four </w:t>
      </w:r>
      <w:r w:rsidRPr="00780206">
        <w:rPr>
          <w:rFonts w:cstheme="minorHAnsi"/>
        </w:rPr>
        <w:t>(</w:t>
      </w:r>
      <w:r w:rsidR="00DB6C4D">
        <w:rPr>
          <w:rFonts w:cstheme="minorHAnsi"/>
        </w:rPr>
        <w:t>4</w:t>
      </w:r>
      <w:r w:rsidRPr="00780206">
        <w:rPr>
          <w:rFonts w:cstheme="minorHAnsi"/>
        </w:rPr>
        <w:t>) weekly management reports addressing the status of maintenance releases and non-maintenance releases</w:t>
      </w:r>
      <w:r w:rsidR="008F0C17">
        <w:rPr>
          <w:rFonts w:cstheme="minorHAnsi"/>
        </w:rPr>
        <w:t xml:space="preserve">. The first </w:t>
      </w:r>
      <w:r w:rsidR="00DB6C4D">
        <w:rPr>
          <w:rFonts w:cstheme="minorHAnsi"/>
        </w:rPr>
        <w:t xml:space="preserve">two (2) </w:t>
      </w:r>
      <w:r w:rsidR="008F0C17">
        <w:rPr>
          <w:rFonts w:cstheme="minorHAnsi"/>
        </w:rPr>
        <w:t xml:space="preserve">are </w:t>
      </w:r>
      <w:r w:rsidR="00FF11F0">
        <w:rPr>
          <w:rFonts w:cstheme="minorHAnsi"/>
        </w:rPr>
        <w:t>Maintenance Release (</w:t>
      </w:r>
      <w:r w:rsidR="00575357" w:rsidRPr="008F0C17">
        <w:rPr>
          <w:rFonts w:cstheme="minorHAnsi"/>
        </w:rPr>
        <w:t>MR</w:t>
      </w:r>
      <w:r w:rsidR="00FF11F0">
        <w:rPr>
          <w:rFonts w:cstheme="minorHAnsi"/>
        </w:rPr>
        <w:t>)</w:t>
      </w:r>
      <w:r w:rsidR="00575357" w:rsidRPr="008F0C17">
        <w:rPr>
          <w:rFonts w:cstheme="minorHAnsi"/>
        </w:rPr>
        <w:t xml:space="preserve"> </w:t>
      </w:r>
      <w:r w:rsidR="002E7466" w:rsidRPr="008F0C17">
        <w:rPr>
          <w:rFonts w:cstheme="minorHAnsi"/>
        </w:rPr>
        <w:t xml:space="preserve">Status </w:t>
      </w:r>
      <w:r w:rsidR="00575357" w:rsidRPr="008F0C17">
        <w:rPr>
          <w:rFonts w:cstheme="minorHAnsi"/>
        </w:rPr>
        <w:t xml:space="preserve">Reports (an MR is a </w:t>
      </w:r>
      <w:r w:rsidRPr="008F0C17">
        <w:rPr>
          <w:rFonts w:cstheme="minorHAnsi"/>
        </w:rPr>
        <w:t>– collection of CRs and defect fixes</w:t>
      </w:r>
      <w:r w:rsidR="00575357" w:rsidRPr="008F0C17">
        <w:rPr>
          <w:rFonts w:cstheme="minorHAnsi"/>
        </w:rPr>
        <w:t>).</w:t>
      </w:r>
      <w:r w:rsidRPr="008F0C17">
        <w:rPr>
          <w:rFonts w:cstheme="minorHAnsi"/>
        </w:rPr>
        <w:t xml:space="preserve"> </w:t>
      </w:r>
      <w:r w:rsidRPr="00575357">
        <w:t xml:space="preserve">These can be broken down </w:t>
      </w:r>
      <w:r w:rsidR="00FF11F0">
        <w:t>by</w:t>
      </w:r>
      <w:r w:rsidR="00FF11F0" w:rsidRPr="00575357">
        <w:t xml:space="preserve"> </w:t>
      </w:r>
      <w:r w:rsidRPr="00575357">
        <w:t>Sprint status, if the SDLC process includes this approach</w:t>
      </w:r>
      <w:r w:rsidR="00575357">
        <w:t xml:space="preserve">. </w:t>
      </w:r>
      <w:r w:rsidRPr="00575357">
        <w:t>There can be several concurrent MRs, and a report for each active one (i.e., planning and requirements have commenced) must be made available weekly for discussion with DFR, OV&amp;V, and other applicable stakeholders</w:t>
      </w:r>
      <w:r w:rsidR="008F0C17">
        <w:t>.</w:t>
      </w:r>
    </w:p>
    <w:p w14:paraId="2E2DA557" w14:textId="3DAC325E" w:rsidR="008D16FA" w:rsidRPr="008F0C17" w:rsidRDefault="008D16FA" w:rsidP="00472A38">
      <w:pPr>
        <w:pStyle w:val="ListParagraph"/>
        <w:widowControl/>
        <w:numPr>
          <w:ilvl w:val="1"/>
          <w:numId w:val="58"/>
        </w:numPr>
        <w:contextualSpacing/>
        <w:rPr>
          <w:rFonts w:cstheme="minorHAnsi"/>
        </w:rPr>
      </w:pPr>
      <w:r w:rsidRPr="008F0C17">
        <w:rPr>
          <w:rFonts w:cstheme="minorHAnsi"/>
        </w:rPr>
        <w:t xml:space="preserve">MR Report Type 2 – CRs and defect fixes </w:t>
      </w:r>
      <w:r w:rsidR="00DB6C4D">
        <w:rPr>
          <w:rFonts w:cstheme="minorHAnsi"/>
        </w:rPr>
        <w:t>(including those applicable to IEDSS interfaces)</w:t>
      </w:r>
      <w:r w:rsidR="00DB6C4D" w:rsidRPr="008F0C17">
        <w:rPr>
          <w:rFonts w:cstheme="minorHAnsi"/>
        </w:rPr>
        <w:t xml:space="preserve"> </w:t>
      </w:r>
      <w:r w:rsidRPr="008F0C17">
        <w:rPr>
          <w:rFonts w:cstheme="minorHAnsi"/>
        </w:rPr>
        <w:t>applicable to the following</w:t>
      </w:r>
      <w:r w:rsidR="00575357" w:rsidRPr="008F0C17">
        <w:rPr>
          <w:rFonts w:cstheme="minorHAnsi"/>
        </w:rPr>
        <w:t>:</w:t>
      </w:r>
    </w:p>
    <w:p w14:paraId="1DD42982" w14:textId="77777777" w:rsidR="000909B3" w:rsidRDefault="000909B3" w:rsidP="00472A38">
      <w:pPr>
        <w:pStyle w:val="ListParagraph"/>
        <w:widowControl/>
        <w:numPr>
          <w:ilvl w:val="2"/>
          <w:numId w:val="58"/>
        </w:numPr>
        <w:contextualSpacing/>
        <w:rPr>
          <w:rFonts w:cstheme="minorHAnsi"/>
        </w:rPr>
      </w:pPr>
      <w:r>
        <w:rPr>
          <w:rFonts w:cstheme="minorHAnsi"/>
        </w:rPr>
        <w:t>Benefits Portal</w:t>
      </w:r>
    </w:p>
    <w:p w14:paraId="6F491EDD" w14:textId="77777777" w:rsidR="000909B3" w:rsidRDefault="000909B3" w:rsidP="00472A38">
      <w:pPr>
        <w:pStyle w:val="ListParagraph"/>
        <w:widowControl/>
        <w:numPr>
          <w:ilvl w:val="2"/>
          <w:numId w:val="58"/>
        </w:numPr>
        <w:contextualSpacing/>
        <w:rPr>
          <w:rFonts w:cstheme="minorHAnsi"/>
        </w:rPr>
      </w:pPr>
      <w:r>
        <w:rPr>
          <w:rFonts w:cstheme="minorHAnsi"/>
        </w:rPr>
        <w:t>Agency Portal</w:t>
      </w:r>
    </w:p>
    <w:p w14:paraId="6331FECB" w14:textId="77777777" w:rsidR="000909B3" w:rsidRDefault="000909B3" w:rsidP="00472A38">
      <w:pPr>
        <w:pStyle w:val="ListParagraph"/>
        <w:widowControl/>
        <w:numPr>
          <w:ilvl w:val="2"/>
          <w:numId w:val="58"/>
        </w:numPr>
        <w:contextualSpacing/>
        <w:rPr>
          <w:rFonts w:cstheme="minorHAnsi"/>
        </w:rPr>
      </w:pPr>
      <w:r>
        <w:rPr>
          <w:rFonts w:cstheme="minorHAnsi"/>
        </w:rPr>
        <w:t>Document Center (can include status on Content Manager replacement DDI)</w:t>
      </w:r>
    </w:p>
    <w:p w14:paraId="10088AFD" w14:textId="77777777" w:rsidR="000909B3" w:rsidRDefault="000909B3" w:rsidP="00472A38">
      <w:pPr>
        <w:pStyle w:val="ListParagraph"/>
        <w:widowControl/>
        <w:numPr>
          <w:ilvl w:val="2"/>
          <w:numId w:val="58"/>
        </w:numPr>
        <w:contextualSpacing/>
        <w:rPr>
          <w:rFonts w:cstheme="minorHAnsi"/>
        </w:rPr>
      </w:pPr>
      <w:r>
        <w:rPr>
          <w:rFonts w:cstheme="minorHAnsi"/>
        </w:rPr>
        <w:t>I3/IVR</w:t>
      </w:r>
    </w:p>
    <w:p w14:paraId="5A5AB109" w14:textId="77777777" w:rsidR="008D16FA" w:rsidRPr="008F0C17" w:rsidRDefault="008D16FA" w:rsidP="00472A38">
      <w:pPr>
        <w:pStyle w:val="ListParagraph"/>
        <w:widowControl/>
        <w:numPr>
          <w:ilvl w:val="2"/>
          <w:numId w:val="58"/>
        </w:numPr>
        <w:contextualSpacing/>
        <w:rPr>
          <w:rFonts w:cstheme="minorHAnsi"/>
        </w:rPr>
      </w:pPr>
      <w:r w:rsidRPr="008F0C17">
        <w:rPr>
          <w:rFonts w:cstheme="minorHAnsi"/>
        </w:rPr>
        <w:t>CDMS</w:t>
      </w:r>
    </w:p>
    <w:p w14:paraId="7F46087F" w14:textId="20D787F4" w:rsidR="008D16FA" w:rsidRPr="00575357" w:rsidRDefault="008D16FA" w:rsidP="00472A38">
      <w:pPr>
        <w:pStyle w:val="ListParagraph"/>
        <w:widowControl/>
        <w:numPr>
          <w:ilvl w:val="1"/>
          <w:numId w:val="58"/>
        </w:numPr>
        <w:contextualSpacing/>
        <w:rPr>
          <w:rFonts w:cstheme="minorHAnsi"/>
        </w:rPr>
      </w:pPr>
      <w:r>
        <w:rPr>
          <w:rFonts w:cstheme="minorHAnsi"/>
        </w:rPr>
        <w:t>MR Report Type 3</w:t>
      </w:r>
      <w:r w:rsidR="00476EEA">
        <w:rPr>
          <w:rFonts w:cstheme="minorHAnsi"/>
        </w:rPr>
        <w:t xml:space="preserve"> - </w:t>
      </w:r>
      <w:r>
        <w:rPr>
          <w:rFonts w:cstheme="minorHAnsi"/>
        </w:rPr>
        <w:t xml:space="preserve">CRs and defect fixes applicable to </w:t>
      </w:r>
      <w:r w:rsidRPr="00575357">
        <w:rPr>
          <w:rFonts w:cstheme="minorHAnsi"/>
        </w:rPr>
        <w:t>IMPACT</w:t>
      </w:r>
    </w:p>
    <w:p w14:paraId="1E52C025" w14:textId="7AC27732" w:rsidR="008D16FA" w:rsidRDefault="008D16FA" w:rsidP="00472A38">
      <w:pPr>
        <w:pStyle w:val="ListParagraph"/>
        <w:widowControl/>
        <w:numPr>
          <w:ilvl w:val="1"/>
          <w:numId w:val="58"/>
        </w:numPr>
        <w:contextualSpacing/>
        <w:rPr>
          <w:rFonts w:cstheme="minorHAnsi"/>
        </w:rPr>
      </w:pPr>
      <w:r>
        <w:rPr>
          <w:rFonts w:cstheme="minorHAnsi"/>
        </w:rPr>
        <w:t>Security Status</w:t>
      </w:r>
      <w:r w:rsidR="00575357">
        <w:rPr>
          <w:rFonts w:cstheme="minorHAnsi"/>
        </w:rPr>
        <w:t xml:space="preserve"> Report</w:t>
      </w:r>
    </w:p>
    <w:p w14:paraId="67A2202F" w14:textId="209F2252" w:rsidR="008D16FA" w:rsidRDefault="008D16FA" w:rsidP="00472A38">
      <w:pPr>
        <w:pStyle w:val="ListParagraph"/>
        <w:widowControl/>
        <w:numPr>
          <w:ilvl w:val="2"/>
          <w:numId w:val="58"/>
        </w:numPr>
        <w:contextualSpacing/>
        <w:rPr>
          <w:rFonts w:cstheme="minorHAnsi"/>
        </w:rPr>
      </w:pPr>
      <w:r>
        <w:rPr>
          <w:rFonts w:cstheme="minorHAnsi"/>
        </w:rPr>
        <w:t xml:space="preserve">Security status for all AS </w:t>
      </w:r>
      <w:r w:rsidR="00963A16">
        <w:rPr>
          <w:szCs w:val="24"/>
        </w:rPr>
        <w:t>solution</w:t>
      </w:r>
      <w:r w:rsidR="00963A16" w:rsidDel="00963A16">
        <w:rPr>
          <w:rFonts w:cstheme="minorHAnsi"/>
        </w:rPr>
        <w:t xml:space="preserve"> </w:t>
      </w:r>
      <w:r w:rsidR="00963A16">
        <w:rPr>
          <w:rFonts w:cstheme="minorHAnsi"/>
        </w:rPr>
        <w:t>components</w:t>
      </w:r>
      <w:r>
        <w:rPr>
          <w:rFonts w:cstheme="minorHAnsi"/>
        </w:rPr>
        <w:t>, with updates on assessments, defect fixes, security testing, and mitigation activities for all scope</w:t>
      </w:r>
      <w:r w:rsidR="00963A16">
        <w:rPr>
          <w:rFonts w:cstheme="minorHAnsi"/>
        </w:rPr>
        <w:t>.</w:t>
      </w:r>
      <w:r>
        <w:rPr>
          <w:rFonts w:cstheme="minorHAnsi"/>
        </w:rPr>
        <w:t xml:space="preserve"> </w:t>
      </w:r>
    </w:p>
    <w:p w14:paraId="51B9959F" w14:textId="60B0EF1D" w:rsidR="008D16FA" w:rsidRDefault="008D16FA" w:rsidP="00472A38">
      <w:pPr>
        <w:pStyle w:val="ListParagraph"/>
        <w:widowControl/>
        <w:numPr>
          <w:ilvl w:val="1"/>
          <w:numId w:val="58"/>
        </w:numPr>
        <w:contextualSpacing/>
        <w:rPr>
          <w:rFonts w:cstheme="minorHAnsi"/>
        </w:rPr>
      </w:pPr>
      <w:r>
        <w:rPr>
          <w:rFonts w:cstheme="minorHAnsi"/>
        </w:rPr>
        <w:t>Non-Maintenance Releases</w:t>
      </w:r>
      <w:r w:rsidR="002E7466">
        <w:rPr>
          <w:rFonts w:cstheme="minorHAnsi"/>
        </w:rPr>
        <w:t xml:space="preserve"> Report</w:t>
      </w:r>
    </w:p>
    <w:p w14:paraId="57ADD9D7" w14:textId="77777777" w:rsidR="008D16FA" w:rsidRDefault="008D16FA" w:rsidP="00472A38">
      <w:pPr>
        <w:pStyle w:val="ListParagraph"/>
        <w:widowControl/>
        <w:numPr>
          <w:ilvl w:val="2"/>
          <w:numId w:val="58"/>
        </w:numPr>
        <w:contextualSpacing/>
        <w:rPr>
          <w:rFonts w:cstheme="minorHAnsi"/>
        </w:rPr>
      </w:pPr>
      <w:r>
        <w:rPr>
          <w:rFonts w:cstheme="minorHAnsi"/>
        </w:rPr>
        <w:t>One report with all CRs and defect fix status that fall within this category</w:t>
      </w:r>
    </w:p>
    <w:p w14:paraId="438AE838" w14:textId="610676B9" w:rsidR="008D16FA" w:rsidRPr="001236FB" w:rsidRDefault="002605B1" w:rsidP="00472A38">
      <w:pPr>
        <w:pStyle w:val="ListParagraph"/>
        <w:widowControl/>
        <w:numPr>
          <w:ilvl w:val="0"/>
          <w:numId w:val="58"/>
        </w:numPr>
        <w:contextualSpacing/>
        <w:rPr>
          <w:rFonts w:cstheme="minorHAnsi"/>
          <w:b/>
        </w:rPr>
      </w:pPr>
      <w:r>
        <w:rPr>
          <w:rFonts w:cstheme="minorHAnsi"/>
          <w:b/>
        </w:rPr>
        <w:t xml:space="preserve">Management </w:t>
      </w:r>
      <w:r w:rsidR="008D16FA" w:rsidRPr="001236FB">
        <w:rPr>
          <w:rFonts w:cstheme="minorHAnsi"/>
          <w:b/>
        </w:rPr>
        <w:t xml:space="preserve">Report Content: </w:t>
      </w:r>
    </w:p>
    <w:p w14:paraId="42FB8163" w14:textId="41C4B056" w:rsidR="008D16FA" w:rsidRDefault="008D16FA" w:rsidP="00472A38">
      <w:pPr>
        <w:pStyle w:val="ListParagraph"/>
        <w:widowControl/>
        <w:numPr>
          <w:ilvl w:val="1"/>
          <w:numId w:val="58"/>
        </w:numPr>
        <w:contextualSpacing/>
        <w:rPr>
          <w:rFonts w:cstheme="minorHAnsi"/>
        </w:rPr>
      </w:pPr>
      <w:r>
        <w:rPr>
          <w:rFonts w:cstheme="minorHAnsi"/>
        </w:rPr>
        <w:t xml:space="preserve">The following fields must be covered in the </w:t>
      </w:r>
      <w:r w:rsidR="002E7466">
        <w:rPr>
          <w:rFonts w:cstheme="minorHAnsi"/>
        </w:rPr>
        <w:t>MR S</w:t>
      </w:r>
      <w:r>
        <w:rPr>
          <w:rFonts w:cstheme="minorHAnsi"/>
        </w:rPr>
        <w:t xml:space="preserve">tatus </w:t>
      </w:r>
      <w:r w:rsidR="002E7466">
        <w:rPr>
          <w:rFonts w:cstheme="minorHAnsi"/>
        </w:rPr>
        <w:t>R</w:t>
      </w:r>
      <w:r>
        <w:rPr>
          <w:rFonts w:cstheme="minorHAnsi"/>
        </w:rPr>
        <w:t>eports:</w:t>
      </w:r>
    </w:p>
    <w:p w14:paraId="459F9306" w14:textId="77777777" w:rsidR="008D16FA" w:rsidRDefault="008D16FA" w:rsidP="008D16FA">
      <w:pPr>
        <w:pStyle w:val="ListParagraph"/>
        <w:rPr>
          <w:rFonts w:cstheme="minorHAnsi"/>
        </w:rPr>
      </w:pPr>
    </w:p>
    <w:tbl>
      <w:tblPr>
        <w:tblStyle w:val="TableGrid"/>
        <w:tblW w:w="8370" w:type="dxa"/>
        <w:tblInd w:w="1165" w:type="dxa"/>
        <w:tblLook w:val="04A0" w:firstRow="1" w:lastRow="0" w:firstColumn="1" w:lastColumn="0" w:noHBand="0" w:noVBand="1"/>
      </w:tblPr>
      <w:tblGrid>
        <w:gridCol w:w="8370"/>
      </w:tblGrid>
      <w:tr w:rsidR="008D16FA" w14:paraId="354F5B7D" w14:textId="77777777" w:rsidTr="00245785">
        <w:tc>
          <w:tcPr>
            <w:tcW w:w="8370" w:type="dxa"/>
          </w:tcPr>
          <w:p w14:paraId="15D821C7" w14:textId="77777777" w:rsidR="008D16FA" w:rsidRPr="00780206" w:rsidRDefault="008D16FA" w:rsidP="00472A38">
            <w:pPr>
              <w:pStyle w:val="ListParagraph"/>
              <w:widowControl/>
              <w:numPr>
                <w:ilvl w:val="0"/>
                <w:numId w:val="58"/>
              </w:numPr>
              <w:contextualSpacing/>
              <w:rPr>
                <w:rFonts w:cstheme="minorHAnsi"/>
              </w:rPr>
            </w:pPr>
            <w:r w:rsidRPr="00780206">
              <w:rPr>
                <w:rFonts w:cstheme="minorHAnsi"/>
                <w:b/>
                <w:bCs/>
              </w:rPr>
              <w:t>Project Status</w:t>
            </w:r>
          </w:p>
          <w:p w14:paraId="1F94858B" w14:textId="77777777" w:rsidR="008D16FA" w:rsidRPr="00780206" w:rsidRDefault="008D16FA" w:rsidP="00472A38">
            <w:pPr>
              <w:pStyle w:val="ListParagraph"/>
              <w:widowControl/>
              <w:numPr>
                <w:ilvl w:val="0"/>
                <w:numId w:val="58"/>
              </w:numPr>
              <w:contextualSpacing/>
              <w:rPr>
                <w:rFonts w:cstheme="minorHAnsi"/>
              </w:rPr>
            </w:pPr>
            <w:r>
              <w:rPr>
                <w:rFonts w:cstheme="minorHAnsi"/>
                <w:b/>
                <w:bCs/>
              </w:rPr>
              <w:t>Listing of DFR, IOT, and FSSA sponsors</w:t>
            </w:r>
          </w:p>
          <w:p w14:paraId="1FD3EC75" w14:textId="77777777" w:rsidR="008D16FA" w:rsidRPr="00780206" w:rsidRDefault="008D16FA" w:rsidP="00472A38">
            <w:pPr>
              <w:pStyle w:val="ListParagraph"/>
              <w:widowControl/>
              <w:numPr>
                <w:ilvl w:val="0"/>
                <w:numId w:val="58"/>
              </w:numPr>
              <w:contextualSpacing/>
              <w:rPr>
                <w:rFonts w:cstheme="minorHAnsi"/>
              </w:rPr>
            </w:pPr>
            <w:r>
              <w:rPr>
                <w:rFonts w:cstheme="minorHAnsi"/>
                <w:b/>
                <w:bCs/>
              </w:rPr>
              <w:t xml:space="preserve">AS </w:t>
            </w:r>
            <w:r w:rsidRPr="00780206">
              <w:rPr>
                <w:rFonts w:cstheme="minorHAnsi"/>
                <w:b/>
                <w:bCs/>
              </w:rPr>
              <w:t>Project Manager</w:t>
            </w:r>
            <w:r>
              <w:rPr>
                <w:rFonts w:cstheme="minorHAnsi"/>
                <w:b/>
                <w:bCs/>
              </w:rPr>
              <w:t xml:space="preserve"> </w:t>
            </w:r>
          </w:p>
          <w:p w14:paraId="2022F882" w14:textId="77777777" w:rsidR="008D16FA" w:rsidRPr="00780206" w:rsidRDefault="008D16FA" w:rsidP="00472A38">
            <w:pPr>
              <w:pStyle w:val="ListParagraph"/>
              <w:widowControl/>
              <w:numPr>
                <w:ilvl w:val="0"/>
                <w:numId w:val="58"/>
              </w:numPr>
              <w:contextualSpacing/>
              <w:rPr>
                <w:rFonts w:cstheme="minorHAnsi"/>
              </w:rPr>
            </w:pPr>
            <w:r w:rsidRPr="00780206">
              <w:rPr>
                <w:rFonts w:cstheme="minorHAnsi"/>
                <w:b/>
                <w:bCs/>
              </w:rPr>
              <w:t>Project Description</w:t>
            </w:r>
          </w:p>
          <w:p w14:paraId="78A448F2" w14:textId="77777777" w:rsidR="008D16FA" w:rsidRPr="00780206" w:rsidRDefault="008D16FA" w:rsidP="00472A38">
            <w:pPr>
              <w:pStyle w:val="ListParagraph"/>
              <w:widowControl/>
              <w:numPr>
                <w:ilvl w:val="0"/>
                <w:numId w:val="58"/>
              </w:numPr>
              <w:contextualSpacing/>
              <w:rPr>
                <w:rFonts w:cstheme="minorHAnsi"/>
              </w:rPr>
            </w:pPr>
            <w:r w:rsidRPr="00780206">
              <w:rPr>
                <w:rFonts w:cstheme="minorHAnsi"/>
                <w:b/>
                <w:bCs/>
              </w:rPr>
              <w:lastRenderedPageBreak/>
              <w:t>Project Benefits</w:t>
            </w:r>
          </w:p>
          <w:p w14:paraId="518F752F" w14:textId="77777777" w:rsidR="008D16FA" w:rsidRPr="00780206" w:rsidRDefault="008D16FA" w:rsidP="00472A38">
            <w:pPr>
              <w:pStyle w:val="ListParagraph"/>
              <w:widowControl/>
              <w:numPr>
                <w:ilvl w:val="0"/>
                <w:numId w:val="58"/>
              </w:numPr>
              <w:contextualSpacing/>
              <w:rPr>
                <w:rFonts w:cstheme="minorHAnsi"/>
              </w:rPr>
            </w:pPr>
            <w:r w:rsidRPr="00780206">
              <w:rPr>
                <w:rFonts w:cstheme="minorHAnsi"/>
                <w:b/>
                <w:bCs/>
              </w:rPr>
              <w:t>Key Updates, Critical Issues, Risks and Mitigations</w:t>
            </w:r>
          </w:p>
          <w:p w14:paraId="078F5CED" w14:textId="77777777" w:rsidR="008D16FA" w:rsidRDefault="008D16FA" w:rsidP="00472A38">
            <w:pPr>
              <w:pStyle w:val="ListParagraph"/>
              <w:widowControl/>
              <w:numPr>
                <w:ilvl w:val="1"/>
                <w:numId w:val="58"/>
              </w:numPr>
              <w:contextualSpacing/>
              <w:rPr>
                <w:rFonts w:cstheme="minorHAnsi"/>
              </w:rPr>
            </w:pPr>
            <w:r>
              <w:rPr>
                <w:rFonts w:cstheme="minorHAnsi"/>
              </w:rPr>
              <w:t>General Status</w:t>
            </w:r>
          </w:p>
          <w:p w14:paraId="21ECA333" w14:textId="77777777" w:rsidR="008D16FA" w:rsidRDefault="008D16FA" w:rsidP="00472A38">
            <w:pPr>
              <w:pStyle w:val="ListParagraph"/>
              <w:widowControl/>
              <w:numPr>
                <w:ilvl w:val="1"/>
                <w:numId w:val="58"/>
              </w:numPr>
              <w:contextualSpacing/>
              <w:rPr>
                <w:rFonts w:cstheme="minorHAnsi"/>
              </w:rPr>
            </w:pPr>
            <w:r>
              <w:rPr>
                <w:rFonts w:cstheme="minorHAnsi"/>
              </w:rPr>
              <w:t>Key Updates</w:t>
            </w:r>
          </w:p>
          <w:p w14:paraId="0E3DB0B9" w14:textId="77777777" w:rsidR="008D16FA" w:rsidRDefault="008D16FA" w:rsidP="00472A38">
            <w:pPr>
              <w:pStyle w:val="ListParagraph"/>
              <w:widowControl/>
              <w:numPr>
                <w:ilvl w:val="0"/>
                <w:numId w:val="58"/>
              </w:numPr>
              <w:contextualSpacing/>
              <w:rPr>
                <w:rFonts w:cstheme="minorHAnsi"/>
                <w:b/>
              </w:rPr>
            </w:pPr>
            <w:r w:rsidRPr="001236FB">
              <w:rPr>
                <w:rFonts w:cstheme="minorHAnsi"/>
                <w:b/>
              </w:rPr>
              <w:t>Requirements Status (depends on the MR and timing)</w:t>
            </w:r>
          </w:p>
          <w:p w14:paraId="6FB170D6" w14:textId="77777777" w:rsidR="008D16FA" w:rsidRPr="001236FB" w:rsidRDefault="008D16FA" w:rsidP="00472A38">
            <w:pPr>
              <w:pStyle w:val="ListParagraph"/>
              <w:widowControl/>
              <w:numPr>
                <w:ilvl w:val="0"/>
                <w:numId w:val="58"/>
              </w:numPr>
              <w:contextualSpacing/>
              <w:rPr>
                <w:rFonts w:cstheme="minorHAnsi"/>
                <w:b/>
              </w:rPr>
            </w:pPr>
            <w:r>
              <w:rPr>
                <w:rFonts w:cstheme="minorHAnsi"/>
                <w:b/>
              </w:rPr>
              <w:t>Red/Yellow/Green Status for Schedule, Quality, and Cost (Resource Utilization/Availability)</w:t>
            </w:r>
          </w:p>
          <w:p w14:paraId="0542B476" w14:textId="77777777" w:rsidR="008D16FA" w:rsidRPr="001236FB" w:rsidRDefault="008D16FA" w:rsidP="00472A38">
            <w:pPr>
              <w:pStyle w:val="ListParagraph"/>
              <w:widowControl/>
              <w:numPr>
                <w:ilvl w:val="0"/>
                <w:numId w:val="58"/>
              </w:numPr>
              <w:contextualSpacing/>
              <w:rPr>
                <w:rFonts w:cstheme="minorHAnsi"/>
                <w:b/>
              </w:rPr>
            </w:pPr>
            <w:r w:rsidRPr="001236FB">
              <w:rPr>
                <w:rFonts w:cstheme="minorHAnsi"/>
                <w:b/>
              </w:rPr>
              <w:t>Status by Scope Items (content depends on the MR)</w:t>
            </w:r>
          </w:p>
          <w:p w14:paraId="6B11C9F0" w14:textId="77777777" w:rsidR="008D16FA" w:rsidRPr="00780206" w:rsidRDefault="008D16FA" w:rsidP="00472A38">
            <w:pPr>
              <w:pStyle w:val="ListParagraph"/>
              <w:widowControl/>
              <w:numPr>
                <w:ilvl w:val="0"/>
                <w:numId w:val="58"/>
              </w:numPr>
              <w:contextualSpacing/>
              <w:rPr>
                <w:rFonts w:cstheme="minorHAnsi"/>
              </w:rPr>
            </w:pPr>
            <w:r w:rsidRPr="00780206">
              <w:rPr>
                <w:rFonts w:cstheme="minorHAnsi"/>
                <w:b/>
                <w:bCs/>
              </w:rPr>
              <w:t>Milestone Summary</w:t>
            </w:r>
            <w:r>
              <w:rPr>
                <w:rFonts w:cstheme="minorHAnsi"/>
                <w:b/>
                <w:bCs/>
              </w:rPr>
              <w:t xml:space="preserve"> </w:t>
            </w:r>
          </w:p>
          <w:p w14:paraId="247CE96F"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Milestone</w:t>
            </w:r>
          </w:p>
          <w:p w14:paraId="67141ADE"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Plan Start Date</w:t>
            </w:r>
          </w:p>
          <w:p w14:paraId="0957A4CC"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Estimated/Actual Start Date</w:t>
            </w:r>
          </w:p>
          <w:p w14:paraId="0259DA0A"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Plan End Date</w:t>
            </w:r>
          </w:p>
          <w:p w14:paraId="4C0E6063"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Estimated/Actual End Date</w:t>
            </w:r>
          </w:p>
          <w:p w14:paraId="5E949CFE" w14:textId="77777777" w:rsidR="008D16FA" w:rsidRPr="00780206" w:rsidRDefault="008D16FA" w:rsidP="00472A38">
            <w:pPr>
              <w:pStyle w:val="ListParagraph"/>
              <w:widowControl/>
              <w:numPr>
                <w:ilvl w:val="0"/>
                <w:numId w:val="58"/>
              </w:numPr>
              <w:contextualSpacing/>
              <w:rPr>
                <w:rFonts w:cstheme="minorHAnsi"/>
              </w:rPr>
            </w:pPr>
            <w:r>
              <w:rPr>
                <w:rFonts w:cstheme="minorHAnsi"/>
                <w:b/>
                <w:bCs/>
              </w:rPr>
              <w:t xml:space="preserve">Open Issues </w:t>
            </w:r>
          </w:p>
          <w:p w14:paraId="0657A3C1"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Description</w:t>
            </w:r>
          </w:p>
          <w:p w14:paraId="6B31D0AB"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Created By</w:t>
            </w:r>
          </w:p>
          <w:p w14:paraId="711F1ABE"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Date Created</w:t>
            </w:r>
          </w:p>
          <w:p w14:paraId="5151D725"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Resolution Target Date</w:t>
            </w:r>
          </w:p>
          <w:p w14:paraId="4BB7847A"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Date Last Updated</w:t>
            </w:r>
          </w:p>
          <w:p w14:paraId="5A621496"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Status</w:t>
            </w:r>
          </w:p>
          <w:p w14:paraId="7FBC9747"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Impact</w:t>
            </w:r>
          </w:p>
          <w:p w14:paraId="0104885E"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Assigned To</w:t>
            </w:r>
          </w:p>
          <w:p w14:paraId="25F01E25" w14:textId="77777777" w:rsidR="008D16FA" w:rsidRPr="00E57A2F" w:rsidRDefault="008D16FA" w:rsidP="00472A38">
            <w:pPr>
              <w:pStyle w:val="ListParagraph"/>
              <w:widowControl/>
              <w:numPr>
                <w:ilvl w:val="1"/>
                <w:numId w:val="58"/>
              </w:numPr>
              <w:contextualSpacing/>
              <w:rPr>
                <w:rFonts w:cstheme="minorHAnsi"/>
              </w:rPr>
            </w:pPr>
            <w:r w:rsidRPr="001236FB">
              <w:rPr>
                <w:rFonts w:cstheme="minorHAnsi"/>
                <w:bCs/>
              </w:rPr>
              <w:t>Resolution/Note</w:t>
            </w:r>
            <w:r>
              <w:rPr>
                <w:rFonts w:cstheme="minorHAnsi"/>
                <w:b/>
                <w:bCs/>
              </w:rPr>
              <w:t>s</w:t>
            </w:r>
          </w:p>
          <w:p w14:paraId="07C13A6D" w14:textId="77777777" w:rsidR="008D16FA" w:rsidRPr="00B7557B" w:rsidRDefault="008D16FA" w:rsidP="00472A38">
            <w:pPr>
              <w:pStyle w:val="ListParagraph"/>
              <w:widowControl/>
              <w:numPr>
                <w:ilvl w:val="0"/>
                <w:numId w:val="58"/>
              </w:numPr>
              <w:contextualSpacing/>
              <w:rPr>
                <w:rFonts w:cstheme="minorHAnsi"/>
                <w:b/>
              </w:rPr>
            </w:pPr>
            <w:r>
              <w:rPr>
                <w:rFonts w:cstheme="minorHAnsi"/>
                <w:b/>
              </w:rPr>
              <w:t xml:space="preserve">Initial </w:t>
            </w:r>
            <w:r w:rsidRPr="00B7557B">
              <w:rPr>
                <w:rFonts w:cstheme="minorHAnsi"/>
                <w:b/>
              </w:rPr>
              <w:t>Resource Estimates (Hours) by Resource Type and Actuals expended so far</w:t>
            </w:r>
          </w:p>
          <w:p w14:paraId="1AEB236E" w14:textId="77777777" w:rsidR="008D16FA" w:rsidRDefault="008D16FA" w:rsidP="00472A38">
            <w:pPr>
              <w:pStyle w:val="ListParagraph"/>
              <w:widowControl/>
              <w:numPr>
                <w:ilvl w:val="1"/>
                <w:numId w:val="58"/>
              </w:numPr>
              <w:contextualSpacing/>
              <w:rPr>
                <w:rFonts w:cstheme="minorHAnsi"/>
              </w:rPr>
            </w:pPr>
            <w:r>
              <w:rPr>
                <w:rFonts w:cstheme="minorHAnsi"/>
              </w:rPr>
              <w:t>Project Management</w:t>
            </w:r>
          </w:p>
          <w:p w14:paraId="49BAFB27" w14:textId="77777777" w:rsidR="008D16FA" w:rsidRDefault="008D16FA" w:rsidP="00472A38">
            <w:pPr>
              <w:pStyle w:val="ListParagraph"/>
              <w:widowControl/>
              <w:numPr>
                <w:ilvl w:val="1"/>
                <w:numId w:val="58"/>
              </w:numPr>
              <w:contextualSpacing/>
              <w:rPr>
                <w:rFonts w:cstheme="minorHAnsi"/>
              </w:rPr>
            </w:pPr>
            <w:r>
              <w:rPr>
                <w:rFonts w:cstheme="minorHAnsi"/>
              </w:rPr>
              <w:t>Business Analysis</w:t>
            </w:r>
          </w:p>
          <w:p w14:paraId="2541F49A" w14:textId="77777777" w:rsidR="008D16FA" w:rsidRDefault="008D16FA" w:rsidP="00472A38">
            <w:pPr>
              <w:pStyle w:val="ListParagraph"/>
              <w:widowControl/>
              <w:numPr>
                <w:ilvl w:val="1"/>
                <w:numId w:val="58"/>
              </w:numPr>
              <w:contextualSpacing/>
              <w:rPr>
                <w:rFonts w:cstheme="minorHAnsi"/>
              </w:rPr>
            </w:pPr>
            <w:r>
              <w:rPr>
                <w:rFonts w:cstheme="minorHAnsi"/>
              </w:rPr>
              <w:t>Development</w:t>
            </w:r>
          </w:p>
          <w:p w14:paraId="6E51899D" w14:textId="77777777" w:rsidR="008D16FA" w:rsidRDefault="008D16FA" w:rsidP="00472A38">
            <w:pPr>
              <w:pStyle w:val="ListParagraph"/>
              <w:widowControl/>
              <w:numPr>
                <w:ilvl w:val="1"/>
                <w:numId w:val="58"/>
              </w:numPr>
              <w:contextualSpacing/>
              <w:rPr>
                <w:rFonts w:cstheme="minorHAnsi"/>
              </w:rPr>
            </w:pPr>
            <w:r>
              <w:rPr>
                <w:rFonts w:cstheme="minorHAnsi"/>
              </w:rPr>
              <w:t>Testing</w:t>
            </w:r>
          </w:p>
          <w:p w14:paraId="49194BCA" w14:textId="77777777" w:rsidR="008D16FA" w:rsidRDefault="008D16FA" w:rsidP="00472A38">
            <w:pPr>
              <w:pStyle w:val="ListParagraph"/>
              <w:widowControl/>
              <w:numPr>
                <w:ilvl w:val="1"/>
                <w:numId w:val="58"/>
              </w:numPr>
              <w:contextualSpacing/>
              <w:rPr>
                <w:rFonts w:cstheme="minorHAnsi"/>
              </w:rPr>
            </w:pPr>
            <w:r>
              <w:rPr>
                <w:rFonts w:cstheme="minorHAnsi"/>
              </w:rPr>
              <w:t>Technical</w:t>
            </w:r>
          </w:p>
          <w:p w14:paraId="6A7D52AE" w14:textId="77777777" w:rsidR="008D16FA" w:rsidRDefault="008D16FA" w:rsidP="00472A38">
            <w:pPr>
              <w:pStyle w:val="ListParagraph"/>
              <w:widowControl/>
              <w:numPr>
                <w:ilvl w:val="1"/>
                <w:numId w:val="58"/>
              </w:numPr>
              <w:contextualSpacing/>
              <w:rPr>
                <w:rFonts w:cstheme="minorHAnsi"/>
              </w:rPr>
            </w:pPr>
            <w:r>
              <w:rPr>
                <w:rFonts w:cstheme="minorHAnsi"/>
              </w:rPr>
              <w:t>Other</w:t>
            </w:r>
          </w:p>
          <w:p w14:paraId="64D9D64B" w14:textId="53552C5D" w:rsidR="008D16FA" w:rsidRPr="00B63F20" w:rsidRDefault="008D16FA" w:rsidP="00472A38">
            <w:pPr>
              <w:pStyle w:val="ListParagraph"/>
              <w:widowControl/>
              <w:numPr>
                <w:ilvl w:val="0"/>
                <w:numId w:val="58"/>
              </w:numPr>
              <w:contextualSpacing/>
              <w:rPr>
                <w:rFonts w:cstheme="minorHAnsi"/>
              </w:rPr>
            </w:pPr>
            <w:r>
              <w:rPr>
                <w:rFonts w:cstheme="minorHAnsi"/>
                <w:b/>
              </w:rPr>
              <w:t xml:space="preserve">SLA Compliance Status (See Section </w:t>
            </w:r>
            <w:r w:rsidR="002B2D9E">
              <w:rPr>
                <w:rFonts w:cstheme="minorHAnsi"/>
                <w:b/>
              </w:rPr>
              <w:t>12</w:t>
            </w:r>
            <w:r>
              <w:rPr>
                <w:rFonts w:cstheme="minorHAnsi"/>
                <w:b/>
              </w:rPr>
              <w:t>)</w:t>
            </w:r>
          </w:p>
          <w:p w14:paraId="13FEE978" w14:textId="77777777" w:rsidR="008D16FA" w:rsidRDefault="008D16FA" w:rsidP="00472A38">
            <w:pPr>
              <w:pStyle w:val="ListParagraph"/>
              <w:widowControl/>
              <w:numPr>
                <w:ilvl w:val="0"/>
                <w:numId w:val="58"/>
              </w:numPr>
              <w:contextualSpacing/>
              <w:rPr>
                <w:rFonts w:cstheme="minorHAnsi"/>
              </w:rPr>
            </w:pPr>
            <w:r>
              <w:rPr>
                <w:rFonts w:cstheme="minorHAnsi"/>
                <w:b/>
              </w:rPr>
              <w:t>Testing Status (Defect and Fix Status) in alignment with FNS Test Plan requirements</w:t>
            </w:r>
          </w:p>
        </w:tc>
      </w:tr>
    </w:tbl>
    <w:p w14:paraId="40759B68" w14:textId="77777777" w:rsidR="008D16FA" w:rsidRDefault="008D16FA" w:rsidP="008D16FA">
      <w:pPr>
        <w:pStyle w:val="ListParagraph"/>
        <w:ind w:left="1440"/>
        <w:rPr>
          <w:rFonts w:cstheme="minorHAnsi"/>
        </w:rPr>
      </w:pPr>
    </w:p>
    <w:p w14:paraId="7AD7CC2E" w14:textId="31AD97F4" w:rsidR="008D16FA" w:rsidRDefault="008D16FA" w:rsidP="00472A38">
      <w:pPr>
        <w:pStyle w:val="ListParagraph"/>
        <w:widowControl/>
        <w:numPr>
          <w:ilvl w:val="1"/>
          <w:numId w:val="83"/>
        </w:numPr>
        <w:contextualSpacing/>
        <w:rPr>
          <w:rFonts w:cstheme="minorHAnsi"/>
        </w:rPr>
      </w:pPr>
      <w:r>
        <w:rPr>
          <w:rFonts w:cstheme="minorHAnsi"/>
        </w:rPr>
        <w:t>The following fields must be covered in the Non-</w:t>
      </w:r>
      <w:r w:rsidR="002E7466">
        <w:rPr>
          <w:rFonts w:cstheme="minorHAnsi"/>
        </w:rPr>
        <w:t>MR</w:t>
      </w:r>
      <w:r>
        <w:rPr>
          <w:rFonts w:cstheme="minorHAnsi"/>
        </w:rPr>
        <w:t xml:space="preserve"> Status Report:</w:t>
      </w:r>
    </w:p>
    <w:p w14:paraId="43C0F407" w14:textId="77777777" w:rsidR="008D16FA" w:rsidRDefault="008D16FA" w:rsidP="008D16FA">
      <w:pPr>
        <w:pStyle w:val="ListParagraph"/>
        <w:ind w:left="1440"/>
        <w:rPr>
          <w:rFonts w:cstheme="minorHAnsi"/>
        </w:rPr>
      </w:pPr>
    </w:p>
    <w:tbl>
      <w:tblPr>
        <w:tblStyle w:val="TableGrid"/>
        <w:tblW w:w="8370" w:type="dxa"/>
        <w:tblInd w:w="1165" w:type="dxa"/>
        <w:tblLook w:val="04A0" w:firstRow="1" w:lastRow="0" w:firstColumn="1" w:lastColumn="0" w:noHBand="0" w:noVBand="1"/>
      </w:tblPr>
      <w:tblGrid>
        <w:gridCol w:w="8370"/>
      </w:tblGrid>
      <w:tr w:rsidR="008D16FA" w14:paraId="765A3F58" w14:textId="77777777" w:rsidTr="00245785">
        <w:tc>
          <w:tcPr>
            <w:tcW w:w="8370" w:type="dxa"/>
          </w:tcPr>
          <w:p w14:paraId="5C5E78FF" w14:textId="77777777" w:rsidR="008D16FA" w:rsidRPr="00780206" w:rsidRDefault="008D16FA" w:rsidP="00472A38">
            <w:pPr>
              <w:pStyle w:val="ListParagraph"/>
              <w:widowControl/>
              <w:numPr>
                <w:ilvl w:val="0"/>
                <w:numId w:val="58"/>
              </w:numPr>
              <w:contextualSpacing/>
              <w:rPr>
                <w:rFonts w:cstheme="minorHAnsi"/>
              </w:rPr>
            </w:pPr>
            <w:r>
              <w:rPr>
                <w:rFonts w:cstheme="minorHAnsi"/>
                <w:b/>
                <w:bCs/>
              </w:rPr>
              <w:t>Listing of DFR, IOT, and FSSA sponsors</w:t>
            </w:r>
          </w:p>
          <w:p w14:paraId="2F54C147" w14:textId="77777777" w:rsidR="008D16FA" w:rsidRPr="00780206" w:rsidRDefault="008D16FA" w:rsidP="00472A38">
            <w:pPr>
              <w:pStyle w:val="ListParagraph"/>
              <w:widowControl/>
              <w:numPr>
                <w:ilvl w:val="0"/>
                <w:numId w:val="58"/>
              </w:numPr>
              <w:contextualSpacing/>
              <w:rPr>
                <w:rFonts w:cstheme="minorHAnsi"/>
              </w:rPr>
            </w:pPr>
            <w:r>
              <w:rPr>
                <w:rFonts w:cstheme="minorHAnsi"/>
                <w:b/>
                <w:bCs/>
              </w:rPr>
              <w:t xml:space="preserve">AS </w:t>
            </w:r>
            <w:r w:rsidRPr="00780206">
              <w:rPr>
                <w:rFonts w:cstheme="minorHAnsi"/>
                <w:b/>
                <w:bCs/>
              </w:rPr>
              <w:t>Project Manager</w:t>
            </w:r>
          </w:p>
          <w:p w14:paraId="6187972F" w14:textId="77777777" w:rsidR="008D16FA" w:rsidRPr="00780206" w:rsidRDefault="008D16FA" w:rsidP="00472A38">
            <w:pPr>
              <w:pStyle w:val="ListParagraph"/>
              <w:widowControl/>
              <w:numPr>
                <w:ilvl w:val="0"/>
                <w:numId w:val="58"/>
              </w:numPr>
              <w:contextualSpacing/>
              <w:rPr>
                <w:rFonts w:cstheme="minorHAnsi"/>
              </w:rPr>
            </w:pPr>
            <w:r w:rsidRPr="00780206">
              <w:rPr>
                <w:rFonts w:cstheme="minorHAnsi"/>
                <w:b/>
                <w:bCs/>
              </w:rPr>
              <w:t>Key Updates, Critical Issues, Risks and Mitigations</w:t>
            </w:r>
          </w:p>
          <w:p w14:paraId="29BFD079" w14:textId="77777777" w:rsidR="008D16FA" w:rsidRDefault="008D16FA" w:rsidP="00472A38">
            <w:pPr>
              <w:pStyle w:val="ListParagraph"/>
              <w:widowControl/>
              <w:numPr>
                <w:ilvl w:val="0"/>
                <w:numId w:val="58"/>
              </w:numPr>
              <w:contextualSpacing/>
              <w:rPr>
                <w:rFonts w:cstheme="minorHAnsi"/>
                <w:b/>
              </w:rPr>
            </w:pPr>
            <w:r w:rsidRPr="001236FB">
              <w:rPr>
                <w:rFonts w:cstheme="minorHAnsi"/>
                <w:b/>
              </w:rPr>
              <w:t>Status by Scope Items</w:t>
            </w:r>
          </w:p>
          <w:p w14:paraId="3EAD8919"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rPr>
              <w:t>Item #</w:t>
            </w:r>
          </w:p>
          <w:p w14:paraId="22716770"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rPr>
              <w:t>Scope Item Title</w:t>
            </w:r>
          </w:p>
          <w:p w14:paraId="739A07FB"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rPr>
              <w:t>Jazz #</w:t>
            </w:r>
          </w:p>
          <w:p w14:paraId="77310F48"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rPr>
              <w:lastRenderedPageBreak/>
              <w:t>Project Phase</w:t>
            </w:r>
          </w:p>
          <w:p w14:paraId="30243AF6"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rPr>
              <w:t>State Approved Change Request Type</w:t>
            </w:r>
          </w:p>
          <w:p w14:paraId="78F6C84E"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rPr>
              <w:t>Status</w:t>
            </w:r>
          </w:p>
          <w:p w14:paraId="2E6F497B" w14:textId="77777777" w:rsidR="008D16FA" w:rsidRDefault="008D16FA" w:rsidP="00472A38">
            <w:pPr>
              <w:pStyle w:val="ListParagraph"/>
              <w:widowControl/>
              <w:numPr>
                <w:ilvl w:val="1"/>
                <w:numId w:val="58"/>
              </w:numPr>
              <w:contextualSpacing/>
              <w:rPr>
                <w:rFonts w:cstheme="minorHAnsi"/>
              </w:rPr>
            </w:pPr>
            <w:r w:rsidRPr="001236FB">
              <w:rPr>
                <w:rFonts w:cstheme="minorHAnsi"/>
              </w:rPr>
              <w:t>Target Implementation Date</w:t>
            </w:r>
          </w:p>
          <w:p w14:paraId="7E62B1F2" w14:textId="451DAB63" w:rsidR="008D16FA" w:rsidRDefault="008D16FA" w:rsidP="00472A38">
            <w:pPr>
              <w:pStyle w:val="ListParagraph"/>
              <w:widowControl/>
              <w:numPr>
                <w:ilvl w:val="1"/>
                <w:numId w:val="58"/>
              </w:numPr>
              <w:contextualSpacing/>
              <w:rPr>
                <w:rFonts w:cstheme="minorHAnsi"/>
              </w:rPr>
            </w:pPr>
            <w:r>
              <w:rPr>
                <w:rFonts w:cstheme="minorHAnsi"/>
              </w:rPr>
              <w:t>Initial Resource Estimates (Hours) by Resource Type and Actual</w:t>
            </w:r>
            <w:r w:rsidR="00FF11F0">
              <w:rPr>
                <w:rFonts w:cstheme="minorHAnsi"/>
              </w:rPr>
              <w:t xml:space="preserve"> Resource</w:t>
            </w:r>
            <w:r>
              <w:rPr>
                <w:rFonts w:cstheme="minorHAnsi"/>
              </w:rPr>
              <w:t>s expended so far</w:t>
            </w:r>
          </w:p>
          <w:p w14:paraId="2B518EF2" w14:textId="77777777" w:rsidR="008D16FA" w:rsidRPr="001236FB" w:rsidRDefault="008D16FA" w:rsidP="00472A38">
            <w:pPr>
              <w:pStyle w:val="ListParagraph"/>
              <w:widowControl/>
              <w:numPr>
                <w:ilvl w:val="2"/>
                <w:numId w:val="58"/>
              </w:numPr>
              <w:contextualSpacing/>
              <w:rPr>
                <w:rFonts w:cstheme="minorHAnsi"/>
              </w:rPr>
            </w:pPr>
            <w:r>
              <w:rPr>
                <w:rFonts w:cstheme="minorHAnsi"/>
              </w:rPr>
              <w:t>Project Management, Business Analysis, Development, Testing, Technical, Other</w:t>
            </w:r>
          </w:p>
          <w:p w14:paraId="72E5A178" w14:textId="77777777" w:rsidR="008D16FA" w:rsidRPr="001236FB" w:rsidRDefault="008D16FA" w:rsidP="00472A38">
            <w:pPr>
              <w:pStyle w:val="ListParagraph"/>
              <w:widowControl/>
              <w:numPr>
                <w:ilvl w:val="0"/>
                <w:numId w:val="58"/>
              </w:numPr>
              <w:contextualSpacing/>
              <w:rPr>
                <w:rFonts w:cstheme="minorHAnsi"/>
              </w:rPr>
            </w:pPr>
            <w:r w:rsidRPr="001236FB">
              <w:rPr>
                <w:rFonts w:cstheme="minorHAnsi"/>
                <w:b/>
                <w:bCs/>
              </w:rPr>
              <w:t>Accomplishments for this Reporting Period</w:t>
            </w:r>
          </w:p>
          <w:p w14:paraId="6E706457" w14:textId="77777777" w:rsidR="008D16FA" w:rsidRPr="001236FB" w:rsidRDefault="008D16FA" w:rsidP="00472A38">
            <w:pPr>
              <w:pStyle w:val="ListParagraph"/>
              <w:widowControl/>
              <w:numPr>
                <w:ilvl w:val="1"/>
                <w:numId w:val="58"/>
              </w:numPr>
              <w:contextualSpacing/>
              <w:rPr>
                <w:rFonts w:cstheme="minorHAnsi"/>
              </w:rPr>
            </w:pPr>
            <w:r w:rsidRPr="001236FB">
              <w:rPr>
                <w:rFonts w:cstheme="minorHAnsi"/>
                <w:bCs/>
              </w:rPr>
              <w:t>Completed</w:t>
            </w:r>
          </w:p>
          <w:p w14:paraId="68C63F3C" w14:textId="77777777" w:rsidR="008D16FA" w:rsidRDefault="008D16FA" w:rsidP="00472A38">
            <w:pPr>
              <w:pStyle w:val="ListParagraph"/>
              <w:widowControl/>
              <w:numPr>
                <w:ilvl w:val="1"/>
                <w:numId w:val="58"/>
              </w:numPr>
              <w:contextualSpacing/>
              <w:rPr>
                <w:rFonts w:cstheme="minorHAnsi"/>
              </w:rPr>
            </w:pPr>
            <w:r>
              <w:rPr>
                <w:rFonts w:cstheme="minorHAnsi"/>
              </w:rPr>
              <w:t>Planned, Not Completed</w:t>
            </w:r>
          </w:p>
          <w:p w14:paraId="1874D4B7" w14:textId="77777777" w:rsidR="008D16FA" w:rsidRDefault="008D16FA" w:rsidP="00472A38">
            <w:pPr>
              <w:pStyle w:val="ListParagraph"/>
              <w:widowControl/>
              <w:numPr>
                <w:ilvl w:val="0"/>
                <w:numId w:val="58"/>
              </w:numPr>
              <w:contextualSpacing/>
              <w:rPr>
                <w:rFonts w:cstheme="minorHAnsi"/>
                <w:b/>
              </w:rPr>
            </w:pPr>
            <w:r w:rsidRPr="001236FB">
              <w:rPr>
                <w:rFonts w:cstheme="minorHAnsi"/>
                <w:b/>
              </w:rPr>
              <w:t>Planned Accomplishments for Next Reporting Period</w:t>
            </w:r>
          </w:p>
          <w:p w14:paraId="551123E1" w14:textId="0593CE05" w:rsidR="008D16FA" w:rsidRDefault="008D16FA" w:rsidP="00472A38">
            <w:pPr>
              <w:pStyle w:val="ListParagraph"/>
              <w:widowControl/>
              <w:numPr>
                <w:ilvl w:val="0"/>
                <w:numId w:val="58"/>
              </w:numPr>
              <w:contextualSpacing/>
              <w:rPr>
                <w:rFonts w:cstheme="minorHAnsi"/>
                <w:b/>
              </w:rPr>
            </w:pPr>
            <w:r w:rsidRPr="00E40724">
              <w:rPr>
                <w:rFonts w:cstheme="minorHAnsi"/>
                <w:b/>
              </w:rPr>
              <w:t>SLA Compliance Status</w:t>
            </w:r>
            <w:r>
              <w:rPr>
                <w:rFonts w:cstheme="minorHAnsi"/>
                <w:b/>
              </w:rPr>
              <w:t xml:space="preserve"> (See Sections </w:t>
            </w:r>
            <w:r w:rsidR="002B2D9E">
              <w:rPr>
                <w:rFonts w:cstheme="minorHAnsi"/>
                <w:b/>
              </w:rPr>
              <w:t>12</w:t>
            </w:r>
            <w:r>
              <w:rPr>
                <w:rFonts w:cstheme="minorHAnsi"/>
                <w:b/>
              </w:rPr>
              <w:t>)</w:t>
            </w:r>
          </w:p>
          <w:p w14:paraId="0D9A5FCF" w14:textId="77777777" w:rsidR="008D16FA" w:rsidRPr="00E40724" w:rsidRDefault="008D16FA" w:rsidP="00472A38">
            <w:pPr>
              <w:pStyle w:val="ListParagraph"/>
              <w:widowControl/>
              <w:numPr>
                <w:ilvl w:val="0"/>
                <w:numId w:val="58"/>
              </w:numPr>
              <w:contextualSpacing/>
              <w:rPr>
                <w:rFonts w:cstheme="minorHAnsi"/>
                <w:b/>
              </w:rPr>
            </w:pPr>
            <w:r>
              <w:rPr>
                <w:rFonts w:cstheme="minorHAnsi"/>
                <w:b/>
              </w:rPr>
              <w:t>Testing Status (Defect and Fix Status) in alignment with FNS Test Plan requirements</w:t>
            </w:r>
          </w:p>
        </w:tc>
      </w:tr>
    </w:tbl>
    <w:p w14:paraId="7F3D072E" w14:textId="77777777" w:rsidR="008D16FA" w:rsidRPr="00D96FF4" w:rsidRDefault="008D16FA" w:rsidP="008D16FA">
      <w:pPr>
        <w:rPr>
          <w:rFonts w:cstheme="minorHAnsi"/>
          <w:b/>
        </w:rPr>
      </w:pPr>
      <w:r w:rsidRPr="001236FB">
        <w:rPr>
          <w:rFonts w:cstheme="minorHAnsi"/>
        </w:rPr>
        <w:lastRenderedPageBreak/>
        <w:br/>
      </w:r>
      <w:r w:rsidRPr="00D96FF4">
        <w:rPr>
          <w:rFonts w:cstheme="minorHAnsi"/>
          <w:b/>
        </w:rPr>
        <w:t>Ad Hoc Reports</w:t>
      </w:r>
    </w:p>
    <w:p w14:paraId="6349656C" w14:textId="77777777" w:rsidR="008D16FA" w:rsidRPr="00780206" w:rsidRDefault="008D16FA" w:rsidP="008D16FA">
      <w:pPr>
        <w:rPr>
          <w:rFonts w:cstheme="minorHAnsi"/>
        </w:rPr>
      </w:pPr>
      <w:r>
        <w:rPr>
          <w:rFonts w:cstheme="minorHAnsi"/>
        </w:rPr>
        <w:t>The Contractor</w:t>
      </w:r>
      <w:r w:rsidRPr="00F267E6">
        <w:rPr>
          <w:rFonts w:cstheme="minorHAnsi"/>
        </w:rPr>
        <w:t xml:space="preserve"> shall </w:t>
      </w:r>
      <w:r>
        <w:rPr>
          <w:rFonts w:cstheme="minorHAnsi"/>
        </w:rPr>
        <w:t>develop ad hoc status reports at the request of the State, with a ten (10) business day turnaround day unless otherwise specified by the State.</w:t>
      </w:r>
    </w:p>
    <w:p w14:paraId="11C4C7DD" w14:textId="77777777" w:rsidR="008D16FA" w:rsidRDefault="008D16FA" w:rsidP="008D16FA">
      <w:pPr>
        <w:rPr>
          <w:szCs w:val="24"/>
        </w:rPr>
      </w:pPr>
    </w:p>
    <w:p w14:paraId="453424C7" w14:textId="77777777" w:rsidR="008D16FA" w:rsidRPr="00D53B63" w:rsidRDefault="008D16FA" w:rsidP="00D8209F">
      <w:pPr>
        <w:keepNext/>
        <w:numPr>
          <w:ilvl w:val="2"/>
          <w:numId w:val="10"/>
        </w:numPr>
        <w:rPr>
          <w:b/>
          <w:color w:val="4472C4" w:themeColor="accent1"/>
        </w:rPr>
      </w:pPr>
      <w:r>
        <w:rPr>
          <w:b/>
          <w:color w:val="4472C4" w:themeColor="accent1"/>
        </w:rPr>
        <w:t>Task and Hours Tracking</w:t>
      </w:r>
    </w:p>
    <w:p w14:paraId="7C73C8AC" w14:textId="77777777" w:rsidR="008D16FA" w:rsidRDefault="008D16FA" w:rsidP="00D8209F">
      <w:pPr>
        <w:keepNext/>
        <w:widowControl/>
        <w:contextualSpacing/>
        <w:rPr>
          <w:szCs w:val="24"/>
        </w:rPr>
      </w:pPr>
    </w:p>
    <w:p w14:paraId="00E65B49" w14:textId="77777777" w:rsidR="008D16FA" w:rsidRDefault="008D16FA" w:rsidP="008D16FA">
      <w:pPr>
        <w:rPr>
          <w:szCs w:val="24"/>
        </w:rPr>
      </w:pPr>
      <w:r>
        <w:rPr>
          <w:szCs w:val="24"/>
        </w:rPr>
        <w:t>F</w:t>
      </w:r>
      <w:r w:rsidRPr="00F267E6">
        <w:rPr>
          <w:szCs w:val="24"/>
        </w:rPr>
        <w:t xml:space="preserve">or the purposes of cost allocation </w:t>
      </w:r>
      <w:r>
        <w:rPr>
          <w:szCs w:val="24"/>
        </w:rPr>
        <w:t xml:space="preserve">across the </w:t>
      </w:r>
      <w:r w:rsidRPr="00F267E6">
        <w:rPr>
          <w:szCs w:val="24"/>
        </w:rPr>
        <w:t xml:space="preserve">multiple users </w:t>
      </w:r>
      <w:r>
        <w:rPr>
          <w:szCs w:val="24"/>
        </w:rPr>
        <w:t>and funding sources for this Contract, t</w:t>
      </w:r>
      <w:r w:rsidRPr="00F267E6">
        <w:rPr>
          <w:szCs w:val="24"/>
        </w:rPr>
        <w:t xml:space="preserve">he </w:t>
      </w:r>
      <w:r>
        <w:rPr>
          <w:szCs w:val="24"/>
        </w:rPr>
        <w:t xml:space="preserve">Contractor shall </w:t>
      </w:r>
      <w:r w:rsidRPr="00F267E6">
        <w:rPr>
          <w:szCs w:val="24"/>
        </w:rPr>
        <w:t xml:space="preserve">track </w:t>
      </w:r>
      <w:r>
        <w:rPr>
          <w:szCs w:val="24"/>
        </w:rPr>
        <w:t>the time spent by each team member. Fields will include:</w:t>
      </w:r>
    </w:p>
    <w:p w14:paraId="2048A91B" w14:textId="77777777" w:rsidR="008D16FA" w:rsidRPr="009B1740" w:rsidRDefault="008D16FA" w:rsidP="00472A38">
      <w:pPr>
        <w:pStyle w:val="ListParagraph"/>
        <w:widowControl/>
        <w:numPr>
          <w:ilvl w:val="0"/>
          <w:numId w:val="59"/>
        </w:numPr>
        <w:contextualSpacing/>
        <w:rPr>
          <w:szCs w:val="24"/>
        </w:rPr>
      </w:pPr>
      <w:r w:rsidRPr="009B1740">
        <w:rPr>
          <w:szCs w:val="24"/>
        </w:rPr>
        <w:t>Staff member name</w:t>
      </w:r>
    </w:p>
    <w:p w14:paraId="1E8C4362" w14:textId="77777777" w:rsidR="008D16FA" w:rsidRDefault="008D16FA" w:rsidP="00472A38">
      <w:pPr>
        <w:pStyle w:val="ListParagraph"/>
        <w:widowControl/>
        <w:numPr>
          <w:ilvl w:val="0"/>
          <w:numId w:val="59"/>
        </w:numPr>
        <w:contextualSpacing/>
        <w:rPr>
          <w:szCs w:val="24"/>
        </w:rPr>
      </w:pPr>
      <w:r w:rsidRPr="009B1740">
        <w:rPr>
          <w:szCs w:val="24"/>
        </w:rPr>
        <w:t>Task</w:t>
      </w:r>
      <w:r>
        <w:rPr>
          <w:szCs w:val="24"/>
        </w:rPr>
        <w:t xml:space="preserve"> / Justification of Hours Expended</w:t>
      </w:r>
    </w:p>
    <w:p w14:paraId="0601CC07" w14:textId="77777777" w:rsidR="008D16FA" w:rsidRPr="009B1740" w:rsidRDefault="008D16FA" w:rsidP="00472A38">
      <w:pPr>
        <w:pStyle w:val="ListParagraph"/>
        <w:widowControl/>
        <w:numPr>
          <w:ilvl w:val="0"/>
          <w:numId w:val="59"/>
        </w:numPr>
        <w:contextualSpacing/>
        <w:rPr>
          <w:szCs w:val="24"/>
        </w:rPr>
      </w:pPr>
      <w:r>
        <w:rPr>
          <w:szCs w:val="24"/>
        </w:rPr>
        <w:t>Hours</w:t>
      </w:r>
    </w:p>
    <w:p w14:paraId="0DFCD3F8" w14:textId="77777777" w:rsidR="008D16FA" w:rsidRPr="009B1740" w:rsidRDefault="008D16FA" w:rsidP="00472A38">
      <w:pPr>
        <w:pStyle w:val="ListParagraph"/>
        <w:widowControl/>
        <w:numPr>
          <w:ilvl w:val="0"/>
          <w:numId w:val="59"/>
        </w:numPr>
        <w:contextualSpacing/>
        <w:rPr>
          <w:szCs w:val="24"/>
        </w:rPr>
      </w:pPr>
      <w:r w:rsidRPr="009B1740">
        <w:rPr>
          <w:szCs w:val="24"/>
        </w:rPr>
        <w:t>Change</w:t>
      </w:r>
      <w:r>
        <w:rPr>
          <w:szCs w:val="24"/>
        </w:rPr>
        <w:t xml:space="preserve"> R</w:t>
      </w:r>
      <w:r w:rsidRPr="009B1740">
        <w:rPr>
          <w:szCs w:val="24"/>
        </w:rPr>
        <w:t>equest (if applicable)</w:t>
      </w:r>
    </w:p>
    <w:p w14:paraId="375C7B64" w14:textId="0008ABE9" w:rsidR="008D16FA" w:rsidRPr="009B1740" w:rsidRDefault="002E7466" w:rsidP="00472A38">
      <w:pPr>
        <w:pStyle w:val="ListParagraph"/>
        <w:widowControl/>
        <w:numPr>
          <w:ilvl w:val="0"/>
          <w:numId w:val="59"/>
        </w:numPr>
        <w:contextualSpacing/>
        <w:rPr>
          <w:szCs w:val="24"/>
        </w:rPr>
      </w:pPr>
      <w:r>
        <w:rPr>
          <w:szCs w:val="24"/>
        </w:rPr>
        <w:t>MR number</w:t>
      </w:r>
      <w:r w:rsidR="008D16FA" w:rsidRPr="009B1740">
        <w:rPr>
          <w:szCs w:val="24"/>
        </w:rPr>
        <w:t xml:space="preserve"> (if applicable)</w:t>
      </w:r>
    </w:p>
    <w:p w14:paraId="71F6868D" w14:textId="77777777" w:rsidR="008D16FA" w:rsidRPr="009B1740" w:rsidRDefault="008D16FA" w:rsidP="00472A38">
      <w:pPr>
        <w:pStyle w:val="ListParagraph"/>
        <w:widowControl/>
        <w:numPr>
          <w:ilvl w:val="0"/>
          <w:numId w:val="59"/>
        </w:numPr>
        <w:contextualSpacing/>
        <w:rPr>
          <w:szCs w:val="24"/>
        </w:rPr>
      </w:pPr>
      <w:r w:rsidRPr="009B1740">
        <w:rPr>
          <w:szCs w:val="24"/>
        </w:rPr>
        <w:t>Program</w:t>
      </w:r>
      <w:r>
        <w:rPr>
          <w:szCs w:val="24"/>
        </w:rPr>
        <w:t xml:space="preserve"> (may be able to indicate this via CR / task information as denoted during initial Steering Committee direction for the funding of the CR)</w:t>
      </w:r>
    </w:p>
    <w:p w14:paraId="1994C1DE" w14:textId="77777777" w:rsidR="008D16FA" w:rsidRDefault="008D16FA" w:rsidP="008D16FA">
      <w:pPr>
        <w:rPr>
          <w:szCs w:val="24"/>
        </w:rPr>
      </w:pPr>
    </w:p>
    <w:p w14:paraId="7ADE11D3" w14:textId="2BC8AFA7" w:rsidR="008D16FA" w:rsidRPr="009B1740" w:rsidRDefault="008D16FA" w:rsidP="008D16FA">
      <w:pPr>
        <w:rPr>
          <w:szCs w:val="24"/>
        </w:rPr>
      </w:pPr>
      <w:r>
        <w:rPr>
          <w:szCs w:val="24"/>
        </w:rPr>
        <w:t>The Contractor shall submit this information in a clear report with each invoice. The Contractor shall develop and maintain a tool to track this information and work with the State to finalize the reporting format and content.  The State will allow the Contractor to determine the best tool to generate the required content.  For example, the tool may be an Excel file</w:t>
      </w:r>
      <w:r w:rsidR="009D1FD9">
        <w:rPr>
          <w:szCs w:val="24"/>
        </w:rPr>
        <w:t>,</w:t>
      </w:r>
      <w:r>
        <w:rPr>
          <w:szCs w:val="24"/>
        </w:rPr>
        <w:t xml:space="preserve"> or it can </w:t>
      </w:r>
      <w:r w:rsidR="009D1FD9">
        <w:rPr>
          <w:szCs w:val="24"/>
        </w:rPr>
        <w:t xml:space="preserve">be a </w:t>
      </w:r>
      <w:r>
        <w:rPr>
          <w:szCs w:val="24"/>
        </w:rPr>
        <w:t xml:space="preserve">module within a time tracking/HR tool.  The State may audit the Contractor’s compliance with the </w:t>
      </w:r>
      <w:r w:rsidR="00FF11F0">
        <w:rPr>
          <w:szCs w:val="24"/>
        </w:rPr>
        <w:t>C</w:t>
      </w:r>
      <w:r>
        <w:rPr>
          <w:szCs w:val="24"/>
        </w:rPr>
        <w:t>ontract, including these Task and Hours Tracking requirements.  Consequently, using and maintaining a tool for these tracking purposes can streamline audit assessment activities, if the process and system are well maintained.</w:t>
      </w:r>
    </w:p>
    <w:p w14:paraId="32FA68C1" w14:textId="4B917779" w:rsidR="008D16FA" w:rsidRDefault="008D16FA" w:rsidP="00A35CE6">
      <w:pPr>
        <w:widowControl/>
        <w:rPr>
          <w:szCs w:val="24"/>
        </w:rPr>
      </w:pPr>
    </w:p>
    <w:p w14:paraId="6608B680" w14:textId="77777777" w:rsidR="00D43D1F" w:rsidRDefault="00D43D1F">
      <w:pPr>
        <w:widowControl/>
        <w:spacing w:after="160" w:line="259" w:lineRule="auto"/>
        <w:rPr>
          <w:rFonts w:eastAsiaTheme="majorEastAsia"/>
          <w:b/>
          <w:color w:val="4472C4" w:themeColor="accent1"/>
          <w:sz w:val="32"/>
          <w:szCs w:val="32"/>
        </w:rPr>
      </w:pPr>
      <w:bookmarkStart w:id="30" w:name="_Toc515440372"/>
      <w:r>
        <w:rPr>
          <w:b/>
          <w:color w:val="4472C4" w:themeColor="accent1"/>
        </w:rPr>
        <w:br w:type="page"/>
      </w:r>
    </w:p>
    <w:p w14:paraId="13720E42" w14:textId="6A7001FA" w:rsidR="008D16FA" w:rsidRDefault="008D16FA" w:rsidP="008D16FA">
      <w:pPr>
        <w:pStyle w:val="Heading1"/>
        <w:numPr>
          <w:ilvl w:val="0"/>
          <w:numId w:val="2"/>
        </w:numPr>
        <w:spacing w:before="0"/>
        <w:rPr>
          <w:rFonts w:ascii="Times New Roman" w:hAnsi="Times New Roman" w:cs="Times New Roman"/>
          <w:b/>
          <w:color w:val="4472C4" w:themeColor="accent1"/>
        </w:rPr>
      </w:pPr>
      <w:r>
        <w:rPr>
          <w:rFonts w:ascii="Times New Roman" w:hAnsi="Times New Roman" w:cs="Times New Roman"/>
          <w:b/>
          <w:color w:val="4472C4" w:themeColor="accent1"/>
        </w:rPr>
        <w:lastRenderedPageBreak/>
        <w:t xml:space="preserve">AS Services for All M&amp;O </w:t>
      </w:r>
      <w:r w:rsidR="002E7466">
        <w:rPr>
          <w:rFonts w:ascii="Times New Roman" w:hAnsi="Times New Roman" w:cs="Times New Roman"/>
          <w:b/>
          <w:color w:val="4472C4" w:themeColor="accent1"/>
        </w:rPr>
        <w:t xml:space="preserve">Workstreams </w:t>
      </w:r>
      <w:r>
        <w:rPr>
          <w:rFonts w:ascii="Times New Roman" w:hAnsi="Times New Roman" w:cs="Times New Roman"/>
          <w:b/>
          <w:color w:val="4472C4" w:themeColor="accent1"/>
        </w:rPr>
        <w:t>and Enhancements</w:t>
      </w:r>
      <w:bookmarkEnd w:id="30"/>
    </w:p>
    <w:p w14:paraId="5F199608" w14:textId="77777777" w:rsidR="00246F8C" w:rsidRPr="00246F8C" w:rsidRDefault="00246F8C" w:rsidP="00246F8C"/>
    <w:p w14:paraId="44A37C27" w14:textId="1DE02CE2" w:rsidR="00E7487C" w:rsidRDefault="00E7487C" w:rsidP="00E7487C">
      <w:pPr>
        <w:widowControl/>
        <w:rPr>
          <w:szCs w:val="24"/>
        </w:rPr>
      </w:pPr>
      <w:r>
        <w:rPr>
          <w:szCs w:val="24"/>
        </w:rPr>
        <w:t xml:space="preserve">The Contractor is expected to use the </w:t>
      </w:r>
      <w:r w:rsidR="002E7466" w:rsidRPr="002E7466">
        <w:rPr>
          <w:szCs w:val="24"/>
        </w:rPr>
        <w:t xml:space="preserve">Project Management and </w:t>
      </w:r>
      <w:r w:rsidR="002E7466">
        <w:rPr>
          <w:szCs w:val="24"/>
        </w:rPr>
        <w:t xml:space="preserve">SDLC </w:t>
      </w:r>
      <w:r>
        <w:rPr>
          <w:szCs w:val="24"/>
        </w:rPr>
        <w:t>concepts from Section 4</w:t>
      </w:r>
      <w:r w:rsidR="00E2500A">
        <w:rPr>
          <w:szCs w:val="24"/>
        </w:rPr>
        <w:t xml:space="preserve"> and Section 5.2</w:t>
      </w:r>
      <w:r>
        <w:rPr>
          <w:szCs w:val="24"/>
        </w:rPr>
        <w:t xml:space="preserve"> above to provide </w:t>
      </w:r>
      <w:r w:rsidR="002E7466">
        <w:rPr>
          <w:szCs w:val="24"/>
        </w:rPr>
        <w:t xml:space="preserve">the </w:t>
      </w:r>
      <w:r w:rsidR="00B55429">
        <w:rPr>
          <w:szCs w:val="24"/>
        </w:rPr>
        <w:t xml:space="preserve">AS </w:t>
      </w:r>
      <w:r>
        <w:rPr>
          <w:szCs w:val="24"/>
        </w:rPr>
        <w:t xml:space="preserve">M&amp;O and </w:t>
      </w:r>
      <w:r w:rsidR="00AF0395">
        <w:rPr>
          <w:szCs w:val="24"/>
        </w:rPr>
        <w:t>e</w:t>
      </w:r>
      <w:r>
        <w:rPr>
          <w:szCs w:val="24"/>
        </w:rPr>
        <w:t>nhancements services</w:t>
      </w:r>
      <w:r w:rsidR="002E7466">
        <w:rPr>
          <w:szCs w:val="24"/>
        </w:rPr>
        <w:t xml:space="preserve"> described in this section</w:t>
      </w:r>
      <w:r>
        <w:rPr>
          <w:szCs w:val="24"/>
        </w:rPr>
        <w:t xml:space="preserve">.  </w:t>
      </w:r>
    </w:p>
    <w:p w14:paraId="6D179FC8" w14:textId="3E59BC29" w:rsidR="00FF7154" w:rsidRDefault="00FF7154" w:rsidP="00E7487C">
      <w:pPr>
        <w:widowControl/>
        <w:rPr>
          <w:szCs w:val="24"/>
        </w:rPr>
      </w:pPr>
    </w:p>
    <w:p w14:paraId="383B000B" w14:textId="279F5BB5" w:rsidR="00FF7154" w:rsidRDefault="00FF7154" w:rsidP="00FF7154">
      <w:pPr>
        <w:widowControl/>
        <w:rPr>
          <w:szCs w:val="24"/>
        </w:rPr>
      </w:pPr>
      <w:r>
        <w:rPr>
          <w:szCs w:val="24"/>
        </w:rPr>
        <w:t xml:space="preserve">See Section 11 below for further information on staffing to support </w:t>
      </w:r>
      <w:r w:rsidR="00B55429">
        <w:rPr>
          <w:szCs w:val="24"/>
        </w:rPr>
        <w:t xml:space="preserve">these </w:t>
      </w:r>
      <w:r>
        <w:rPr>
          <w:szCs w:val="24"/>
        </w:rPr>
        <w:t xml:space="preserve">AS </w:t>
      </w:r>
      <w:r w:rsidR="00B55429">
        <w:rPr>
          <w:szCs w:val="24"/>
        </w:rPr>
        <w:t>s</w:t>
      </w:r>
      <w:r w:rsidR="009D1FD9">
        <w:rPr>
          <w:szCs w:val="24"/>
        </w:rPr>
        <w:t>ervices and</w:t>
      </w:r>
      <w:r>
        <w:rPr>
          <w:szCs w:val="24"/>
        </w:rPr>
        <w:t xml:space="preserve"> see Attachment I for a listing of individual positions that the Contractor must use to support </w:t>
      </w:r>
      <w:r w:rsidR="00B55429">
        <w:rPr>
          <w:szCs w:val="24"/>
        </w:rPr>
        <w:t xml:space="preserve">these </w:t>
      </w:r>
      <w:r>
        <w:rPr>
          <w:szCs w:val="24"/>
        </w:rPr>
        <w:t xml:space="preserve">AS </w:t>
      </w:r>
      <w:r w:rsidR="00B55429">
        <w:rPr>
          <w:szCs w:val="24"/>
        </w:rPr>
        <w:t>s</w:t>
      </w:r>
      <w:r>
        <w:rPr>
          <w:szCs w:val="24"/>
        </w:rPr>
        <w:t>ervices.</w:t>
      </w:r>
    </w:p>
    <w:p w14:paraId="0EC26464" w14:textId="77777777" w:rsidR="00E7487C" w:rsidRDefault="00E7487C" w:rsidP="00E7487C">
      <w:pPr>
        <w:widowControl/>
        <w:rPr>
          <w:szCs w:val="24"/>
        </w:rPr>
      </w:pPr>
    </w:p>
    <w:p w14:paraId="1E9949A8" w14:textId="278DEAEC" w:rsidR="00E7487C" w:rsidRDefault="00E7487C" w:rsidP="00E7487C">
      <w:pPr>
        <w:widowControl/>
        <w:rPr>
          <w:szCs w:val="24"/>
        </w:rPr>
      </w:pPr>
      <w:r>
        <w:rPr>
          <w:szCs w:val="24"/>
        </w:rPr>
        <w:t xml:space="preserve">The Contractor is expected to use individual staff to cover multiple M&amp;O </w:t>
      </w:r>
      <w:r w:rsidR="002E7466">
        <w:rPr>
          <w:szCs w:val="24"/>
        </w:rPr>
        <w:t>s</w:t>
      </w:r>
      <w:r>
        <w:rPr>
          <w:szCs w:val="24"/>
        </w:rPr>
        <w:t>ervices and enhancement efforts to the greatest extent possible, while not sacrificing quality of service, including SLAs.  These services are not anticipated to be provided in “silos”, and efficiencies in staffing are expected.</w:t>
      </w:r>
      <w:r w:rsidR="00FF7154">
        <w:rPr>
          <w:szCs w:val="24"/>
        </w:rPr>
        <w:t xml:space="preserve">  </w:t>
      </w:r>
    </w:p>
    <w:p w14:paraId="1999A48A" w14:textId="77777777" w:rsidR="008D16FA" w:rsidRDefault="008D16FA" w:rsidP="008D16FA">
      <w:pPr>
        <w:pStyle w:val="ListParagraph"/>
        <w:rPr>
          <w:b/>
          <w:color w:val="4472C4" w:themeColor="accent1"/>
          <w:sz w:val="28"/>
        </w:rPr>
      </w:pPr>
    </w:p>
    <w:p w14:paraId="3649FC34" w14:textId="739D8CEA" w:rsidR="008D16FA" w:rsidRDefault="008D16FA" w:rsidP="008D16FA">
      <w:pPr>
        <w:numPr>
          <w:ilvl w:val="1"/>
          <w:numId w:val="2"/>
        </w:numPr>
        <w:ind w:hanging="792"/>
        <w:rPr>
          <w:b/>
          <w:color w:val="4472C4" w:themeColor="accent1"/>
          <w:sz w:val="28"/>
        </w:rPr>
      </w:pPr>
      <w:r>
        <w:rPr>
          <w:b/>
          <w:color w:val="4472C4" w:themeColor="accent1"/>
          <w:sz w:val="28"/>
        </w:rPr>
        <w:t xml:space="preserve">Architecture Services </w:t>
      </w:r>
    </w:p>
    <w:p w14:paraId="7E33EF4E" w14:textId="77777777" w:rsidR="00246F8C" w:rsidRDefault="00246F8C" w:rsidP="00246F8C">
      <w:pPr>
        <w:ind w:left="792"/>
        <w:rPr>
          <w:b/>
          <w:color w:val="4472C4" w:themeColor="accent1"/>
          <w:sz w:val="28"/>
        </w:rPr>
      </w:pPr>
    </w:p>
    <w:p w14:paraId="2B0FC57D" w14:textId="4D07662B" w:rsidR="00BE6E8E" w:rsidRDefault="00FF7154" w:rsidP="00FF7154">
      <w:pPr>
        <w:rPr>
          <w:szCs w:val="24"/>
        </w:rPr>
      </w:pPr>
      <w:r>
        <w:rPr>
          <w:szCs w:val="24"/>
        </w:rPr>
        <w:t>High level software and hardware components are included in Section 2.</w:t>
      </w:r>
      <w:r w:rsidR="00E2500A">
        <w:rPr>
          <w:szCs w:val="24"/>
        </w:rPr>
        <w:t>6</w:t>
      </w:r>
      <w:r>
        <w:rPr>
          <w:szCs w:val="24"/>
        </w:rPr>
        <w:t xml:space="preserve"> with</w:t>
      </w:r>
      <w:r w:rsidR="00BE6E8E">
        <w:rPr>
          <w:szCs w:val="24"/>
        </w:rPr>
        <w:t xml:space="preserve"> high level architecture diagrams noted in Attachment J.  The Contractor is expected to use best practices for system architecture while complying with applicable </w:t>
      </w:r>
      <w:r w:rsidR="0060245D">
        <w:rPr>
          <w:szCs w:val="24"/>
        </w:rPr>
        <w:t>Federal</w:t>
      </w:r>
      <w:r w:rsidR="00BE6E8E">
        <w:rPr>
          <w:szCs w:val="24"/>
        </w:rPr>
        <w:t xml:space="preserve"> requirements, including MITA.</w:t>
      </w:r>
    </w:p>
    <w:p w14:paraId="733F6FFC" w14:textId="63B7FFBF" w:rsidR="00BE6E8E" w:rsidRDefault="00BE6E8E" w:rsidP="00FF7154">
      <w:pPr>
        <w:rPr>
          <w:szCs w:val="24"/>
        </w:rPr>
      </w:pPr>
    </w:p>
    <w:p w14:paraId="5B9EE795" w14:textId="6EF154AB" w:rsidR="00BE6E8E" w:rsidRDefault="00BE6E8E" w:rsidP="00FF7154">
      <w:pPr>
        <w:rPr>
          <w:szCs w:val="24"/>
        </w:rPr>
      </w:pPr>
      <w:r>
        <w:rPr>
          <w:szCs w:val="24"/>
        </w:rPr>
        <w:t xml:space="preserve">The Contractor must support the State in maintaining the MITA maturity status for </w:t>
      </w:r>
      <w:r w:rsidR="00145F40">
        <w:rPr>
          <w:szCs w:val="24"/>
        </w:rPr>
        <w:t xml:space="preserve">the </w:t>
      </w:r>
      <w:r>
        <w:rPr>
          <w:szCs w:val="24"/>
        </w:rPr>
        <w:t xml:space="preserve">AS </w:t>
      </w:r>
      <w:r w:rsidR="00B55429">
        <w:rPr>
          <w:szCs w:val="24"/>
        </w:rPr>
        <w:t>solution</w:t>
      </w:r>
      <w:r>
        <w:rPr>
          <w:szCs w:val="24"/>
        </w:rPr>
        <w:t xml:space="preserve">.  As </w:t>
      </w:r>
      <w:r w:rsidR="00145F40">
        <w:rPr>
          <w:szCs w:val="24"/>
        </w:rPr>
        <w:t>e</w:t>
      </w:r>
      <w:r>
        <w:rPr>
          <w:szCs w:val="24"/>
        </w:rPr>
        <w:t xml:space="preserve">nhancements, including DDI efforts progress throughout the term of the </w:t>
      </w:r>
      <w:r w:rsidR="002E7466">
        <w:rPr>
          <w:szCs w:val="24"/>
        </w:rPr>
        <w:t>C</w:t>
      </w:r>
      <w:r>
        <w:rPr>
          <w:szCs w:val="24"/>
        </w:rPr>
        <w:t xml:space="preserve">ontract, the Contractor is expected to provide recommendations and support MITA maturity improvements. </w:t>
      </w:r>
    </w:p>
    <w:p w14:paraId="4BDE3245" w14:textId="77777777" w:rsidR="00BE6E8E" w:rsidRDefault="00BE6E8E" w:rsidP="00FF7154">
      <w:pPr>
        <w:rPr>
          <w:szCs w:val="24"/>
        </w:rPr>
      </w:pPr>
    </w:p>
    <w:p w14:paraId="4224ABC1" w14:textId="2FE76AEB" w:rsidR="00BE6E8E" w:rsidRPr="00BE6E8E" w:rsidRDefault="00BE6E8E" w:rsidP="00FF7154">
      <w:pPr>
        <w:rPr>
          <w:szCs w:val="24"/>
        </w:rPr>
      </w:pPr>
      <w:r>
        <w:rPr>
          <w:szCs w:val="24"/>
        </w:rPr>
        <w:t xml:space="preserve">The Contractor is expected to maintain existing architecture artifacts.  Additionally, they </w:t>
      </w:r>
      <w:r w:rsidR="00FF11F0">
        <w:rPr>
          <w:szCs w:val="24"/>
        </w:rPr>
        <w:t xml:space="preserve">must </w:t>
      </w:r>
      <w:r>
        <w:rPr>
          <w:szCs w:val="24"/>
        </w:rPr>
        <w:t xml:space="preserve">update these artifacts and generate new architecture artifacts, as applicable, throughout the SDLC process.  </w:t>
      </w:r>
    </w:p>
    <w:p w14:paraId="4F5D27F6" w14:textId="77777777" w:rsidR="008D16FA" w:rsidRDefault="008D16FA" w:rsidP="008D16FA">
      <w:pPr>
        <w:pStyle w:val="ListParagraph"/>
        <w:rPr>
          <w:b/>
          <w:color w:val="4472C4" w:themeColor="accent1"/>
          <w:sz w:val="28"/>
        </w:rPr>
      </w:pPr>
    </w:p>
    <w:p w14:paraId="7CF2574C" w14:textId="77777777" w:rsidR="00E91FBA" w:rsidRDefault="00E91FBA" w:rsidP="00E91FBA">
      <w:pPr>
        <w:numPr>
          <w:ilvl w:val="1"/>
          <w:numId w:val="2"/>
        </w:numPr>
        <w:ind w:hanging="792"/>
        <w:rPr>
          <w:b/>
          <w:color w:val="4472C4" w:themeColor="accent1"/>
          <w:sz w:val="28"/>
        </w:rPr>
      </w:pPr>
      <w:r>
        <w:rPr>
          <w:b/>
          <w:color w:val="4472C4" w:themeColor="accent1"/>
          <w:sz w:val="28"/>
        </w:rPr>
        <w:t>Software Development Lifecycle (SDLC) – Requirements and Process</w:t>
      </w:r>
    </w:p>
    <w:p w14:paraId="780BF00C" w14:textId="77777777" w:rsidR="00E91FBA" w:rsidRDefault="00E91FBA" w:rsidP="00E91FBA">
      <w:pPr>
        <w:rPr>
          <w:b/>
          <w:color w:val="4472C4" w:themeColor="accent1"/>
          <w:sz w:val="28"/>
        </w:rPr>
      </w:pPr>
    </w:p>
    <w:p w14:paraId="7D04FCDC" w14:textId="66365A06" w:rsidR="00E91FBA" w:rsidRPr="00AC444E" w:rsidRDefault="00E91FBA" w:rsidP="00E91FBA">
      <w:pPr>
        <w:rPr>
          <w:szCs w:val="24"/>
        </w:rPr>
      </w:pPr>
      <w:r>
        <w:rPr>
          <w:szCs w:val="24"/>
        </w:rPr>
        <w:t>T</w:t>
      </w:r>
      <w:r w:rsidRPr="00004518">
        <w:rPr>
          <w:szCs w:val="24"/>
        </w:rPr>
        <w:t xml:space="preserve">he </w:t>
      </w:r>
      <w:r>
        <w:rPr>
          <w:szCs w:val="24"/>
        </w:rPr>
        <w:t>Contractor</w:t>
      </w:r>
      <w:r w:rsidRPr="00004518">
        <w:rPr>
          <w:szCs w:val="24"/>
        </w:rPr>
        <w:t xml:space="preserve"> shall follow </w:t>
      </w:r>
      <w:r>
        <w:rPr>
          <w:szCs w:val="24"/>
        </w:rPr>
        <w:t>a standard SDLC process to maintain AS solution components</w:t>
      </w:r>
      <w:r w:rsidR="0008040C">
        <w:rPr>
          <w:szCs w:val="24"/>
        </w:rPr>
        <w:t>, including applying the process to the execution of DDI activities to execute CRs for defect fixes and enhancements</w:t>
      </w:r>
      <w:r>
        <w:rPr>
          <w:szCs w:val="24"/>
        </w:rPr>
        <w:t xml:space="preserve">.  </w:t>
      </w:r>
      <w:r w:rsidRPr="00AC444E">
        <w:rPr>
          <w:szCs w:val="24"/>
        </w:rPr>
        <w:t>The Contractor’s approach must incorporate iterative methods for development and testing of software and training. The State and the OV&amp;V Contractor will monitor compliance with these standards and address consistently poor performance.</w:t>
      </w:r>
    </w:p>
    <w:p w14:paraId="4365718B" w14:textId="77777777" w:rsidR="00E91FBA" w:rsidRPr="005F0990" w:rsidRDefault="00E91FBA" w:rsidP="00E91FBA">
      <w:pPr>
        <w:rPr>
          <w:color w:val="4472C4" w:themeColor="accent1"/>
          <w:szCs w:val="24"/>
        </w:rPr>
      </w:pPr>
    </w:p>
    <w:p w14:paraId="25C1B172" w14:textId="496FC5B9" w:rsidR="00E91FBA" w:rsidRPr="00AC444E" w:rsidRDefault="00E91FBA" w:rsidP="00E91FBA">
      <w:r>
        <w:t>For each meeting with program areas and other stakeholders, the Contractor will be responsible for coordinating logistics, preparing the meeting agenda, documenting</w:t>
      </w:r>
      <w:r w:rsidR="005321AB">
        <w:t>,</w:t>
      </w:r>
      <w:r>
        <w:t xml:space="preserve"> and publishing meeting notes and action items.</w:t>
      </w:r>
    </w:p>
    <w:p w14:paraId="12C134FD" w14:textId="77777777" w:rsidR="00E91FBA" w:rsidRPr="005F0990" w:rsidRDefault="00E91FBA" w:rsidP="00E91FBA">
      <w:pPr>
        <w:rPr>
          <w:color w:val="4472C4" w:themeColor="accent1"/>
          <w:szCs w:val="24"/>
        </w:rPr>
      </w:pPr>
    </w:p>
    <w:p w14:paraId="20AECD34" w14:textId="3AC48DAB" w:rsidR="00E91FBA" w:rsidRDefault="00E91FBA" w:rsidP="00E91FBA">
      <w:pPr>
        <w:widowControl/>
        <w:rPr>
          <w:szCs w:val="24"/>
        </w:rPr>
      </w:pPr>
      <w:r w:rsidRPr="00116D5A">
        <w:rPr>
          <w:szCs w:val="24"/>
        </w:rPr>
        <w:t xml:space="preserve">The SDLC method </w:t>
      </w:r>
      <w:r w:rsidR="000661C0">
        <w:rPr>
          <w:szCs w:val="24"/>
        </w:rPr>
        <w:t>used historically on</w:t>
      </w:r>
      <w:r w:rsidR="000661C0" w:rsidRPr="00116D5A">
        <w:rPr>
          <w:szCs w:val="24"/>
        </w:rPr>
        <w:t xml:space="preserve"> </w:t>
      </w:r>
      <w:r w:rsidRPr="00116D5A">
        <w:rPr>
          <w:szCs w:val="24"/>
        </w:rPr>
        <w:t xml:space="preserve">this project has </w:t>
      </w:r>
      <w:r>
        <w:rPr>
          <w:szCs w:val="24"/>
        </w:rPr>
        <w:t>been Waterfall with concepts incorporated from Waterfall/Agile/</w:t>
      </w:r>
      <w:r w:rsidR="000661C0">
        <w:rPr>
          <w:szCs w:val="24"/>
        </w:rPr>
        <w:t>Scrum</w:t>
      </w:r>
      <w:r>
        <w:rPr>
          <w:szCs w:val="24"/>
        </w:rPr>
        <w:t xml:space="preserve">/Kanban methodologies.  These approaches have been in support of AS solution components architected via traditional Service Oriented Architecture </w:t>
      </w:r>
      <w:r>
        <w:rPr>
          <w:szCs w:val="24"/>
        </w:rPr>
        <w:lastRenderedPageBreak/>
        <w:t xml:space="preserve">(SOA) or microservices.  The table below contains the required </w:t>
      </w:r>
      <w:r w:rsidR="000661C0">
        <w:rPr>
          <w:szCs w:val="24"/>
        </w:rPr>
        <w:t xml:space="preserve">minimum </w:t>
      </w:r>
      <w:r>
        <w:rPr>
          <w:szCs w:val="24"/>
        </w:rPr>
        <w:t xml:space="preserve">deliverables by SDLC phase. </w:t>
      </w:r>
      <w:r w:rsidRPr="00116D5A">
        <w:rPr>
          <w:szCs w:val="24"/>
        </w:rPr>
        <w:t xml:space="preserve">The Contractor may propose </w:t>
      </w:r>
      <w:r>
        <w:rPr>
          <w:szCs w:val="24"/>
        </w:rPr>
        <w:t xml:space="preserve">in their Technical Proposal for this RFP </w:t>
      </w:r>
      <w:r w:rsidRPr="00116D5A">
        <w:rPr>
          <w:szCs w:val="24"/>
        </w:rPr>
        <w:t xml:space="preserve">alternate methodologies </w:t>
      </w:r>
      <w:r>
        <w:rPr>
          <w:szCs w:val="24"/>
        </w:rPr>
        <w:t xml:space="preserve">or enhancements to the current SDLC and architecture models </w:t>
      </w:r>
      <w:r w:rsidRPr="00116D5A">
        <w:rPr>
          <w:szCs w:val="24"/>
        </w:rPr>
        <w:t xml:space="preserve">if the alternate </w:t>
      </w:r>
      <w:r>
        <w:rPr>
          <w:szCs w:val="24"/>
        </w:rPr>
        <w:t xml:space="preserve">or enhanced </w:t>
      </w:r>
      <w:r w:rsidRPr="00116D5A">
        <w:rPr>
          <w:szCs w:val="24"/>
        </w:rPr>
        <w:t>methodolog</w:t>
      </w:r>
      <w:r>
        <w:rPr>
          <w:szCs w:val="24"/>
        </w:rPr>
        <w:t>ies</w:t>
      </w:r>
      <w:r w:rsidRPr="00116D5A">
        <w:rPr>
          <w:szCs w:val="24"/>
        </w:rPr>
        <w:t xml:space="preserve"> can result in the deliverables below</w:t>
      </w:r>
      <w:r w:rsidR="000661C0">
        <w:rPr>
          <w:szCs w:val="24"/>
        </w:rPr>
        <w:t>. Prior to using any alternative or enhanced methodologies, the Contractor must</w:t>
      </w:r>
      <w:r w:rsidR="000661C0" w:rsidRPr="000661C0">
        <w:rPr>
          <w:szCs w:val="24"/>
        </w:rPr>
        <w:t xml:space="preserve"> </w:t>
      </w:r>
      <w:r w:rsidR="000661C0">
        <w:rPr>
          <w:szCs w:val="24"/>
        </w:rPr>
        <w:t>receive</w:t>
      </w:r>
      <w:r w:rsidRPr="00116D5A">
        <w:rPr>
          <w:szCs w:val="24"/>
        </w:rPr>
        <w:t xml:space="preserve"> approv</w:t>
      </w:r>
      <w:r w:rsidR="000661C0">
        <w:rPr>
          <w:szCs w:val="24"/>
        </w:rPr>
        <w:t>al</w:t>
      </w:r>
      <w:r w:rsidRPr="00116D5A">
        <w:rPr>
          <w:szCs w:val="24"/>
        </w:rPr>
        <w:t xml:space="preserve"> </w:t>
      </w:r>
      <w:r w:rsidR="000661C0">
        <w:rPr>
          <w:szCs w:val="24"/>
        </w:rPr>
        <w:t>from</w:t>
      </w:r>
      <w:r w:rsidR="000661C0" w:rsidRPr="00116D5A">
        <w:rPr>
          <w:szCs w:val="24"/>
        </w:rPr>
        <w:t xml:space="preserve"> </w:t>
      </w:r>
      <w:r w:rsidRPr="00116D5A">
        <w:rPr>
          <w:szCs w:val="24"/>
        </w:rPr>
        <w:t xml:space="preserve">the State.  </w:t>
      </w:r>
      <w:r>
        <w:rPr>
          <w:szCs w:val="24"/>
        </w:rPr>
        <w:t xml:space="preserve">Note:  The repository for all of these artifacts </w:t>
      </w:r>
      <w:r w:rsidR="000661C0">
        <w:rPr>
          <w:szCs w:val="24"/>
        </w:rPr>
        <w:t xml:space="preserve">is </w:t>
      </w:r>
      <w:r>
        <w:rPr>
          <w:szCs w:val="24"/>
        </w:rPr>
        <w:t>the State’s maintained Microsoft SharePoint and ALM.  The State maintains permissions, hosting, templates, and overall operations of these repositories and tools.  The Contractor is responsible for organizing and maintaining all artifacts within SharePoint and the ALM.  The Contractor is also responsible for configurations of build and deployment components within the ALM.</w:t>
      </w:r>
    </w:p>
    <w:p w14:paraId="6D030BF8" w14:textId="77777777" w:rsidR="00E91FBA" w:rsidRPr="00116D5A" w:rsidRDefault="00E91FBA" w:rsidP="00E91FBA">
      <w:pPr>
        <w:widowControl/>
        <w:rPr>
          <w:szCs w:val="24"/>
        </w:rPr>
      </w:pPr>
    </w:p>
    <w:tbl>
      <w:tblPr>
        <w:tblStyle w:val="TableGrid"/>
        <w:tblW w:w="9535" w:type="dxa"/>
        <w:tblLook w:val="04A0" w:firstRow="1" w:lastRow="0" w:firstColumn="1" w:lastColumn="0" w:noHBand="0" w:noVBand="1"/>
      </w:tblPr>
      <w:tblGrid>
        <w:gridCol w:w="2335"/>
        <w:gridCol w:w="7200"/>
      </w:tblGrid>
      <w:tr w:rsidR="00E91FBA" w:rsidRPr="00116D5A" w14:paraId="1DF48812" w14:textId="77777777" w:rsidTr="00C75E0E">
        <w:trPr>
          <w:tblHeader/>
        </w:trPr>
        <w:tc>
          <w:tcPr>
            <w:tcW w:w="2335" w:type="dxa"/>
            <w:shd w:val="clear" w:color="auto" w:fill="B4C6E7" w:themeFill="accent1" w:themeFillTint="66"/>
          </w:tcPr>
          <w:p w14:paraId="28EF1F42" w14:textId="77777777" w:rsidR="00E91FBA" w:rsidRPr="008F0C17" w:rsidRDefault="00E91FBA" w:rsidP="00C75E0E">
            <w:pPr>
              <w:rPr>
                <w:b/>
                <w:sz w:val="22"/>
                <w:szCs w:val="22"/>
              </w:rPr>
            </w:pPr>
            <w:r w:rsidRPr="008F0C17">
              <w:rPr>
                <w:b/>
                <w:sz w:val="22"/>
                <w:szCs w:val="22"/>
              </w:rPr>
              <w:t>Phase</w:t>
            </w:r>
          </w:p>
        </w:tc>
        <w:tc>
          <w:tcPr>
            <w:tcW w:w="7200" w:type="dxa"/>
            <w:shd w:val="clear" w:color="auto" w:fill="B4C6E7" w:themeFill="accent1" w:themeFillTint="66"/>
          </w:tcPr>
          <w:p w14:paraId="788EEBAF" w14:textId="77777777" w:rsidR="00E91FBA" w:rsidRPr="008F0C17" w:rsidRDefault="00E91FBA" w:rsidP="00C75E0E">
            <w:pPr>
              <w:rPr>
                <w:b/>
                <w:sz w:val="22"/>
                <w:szCs w:val="22"/>
              </w:rPr>
            </w:pPr>
            <w:r w:rsidRPr="008F0C17">
              <w:rPr>
                <w:b/>
                <w:sz w:val="22"/>
                <w:szCs w:val="22"/>
              </w:rPr>
              <w:t>Deliverables</w:t>
            </w:r>
          </w:p>
        </w:tc>
      </w:tr>
      <w:tr w:rsidR="00E91FBA" w:rsidRPr="00116D5A" w14:paraId="230994AA" w14:textId="77777777" w:rsidTr="00C75E0E">
        <w:tc>
          <w:tcPr>
            <w:tcW w:w="2335" w:type="dxa"/>
          </w:tcPr>
          <w:p w14:paraId="4914D8CE" w14:textId="77777777" w:rsidR="00E91FBA" w:rsidRPr="00116D5A" w:rsidRDefault="00E91FBA" w:rsidP="004C5356">
            <w:pPr>
              <w:widowControl/>
              <w:numPr>
                <w:ilvl w:val="0"/>
                <w:numId w:val="49"/>
              </w:numPr>
              <w:ind w:left="510"/>
              <w:rPr>
                <w:sz w:val="22"/>
                <w:szCs w:val="22"/>
              </w:rPr>
            </w:pPr>
            <w:r w:rsidRPr="00116D5A">
              <w:rPr>
                <w:sz w:val="22"/>
                <w:szCs w:val="22"/>
              </w:rPr>
              <w:t>Project Definition (Charter Development)</w:t>
            </w:r>
          </w:p>
        </w:tc>
        <w:tc>
          <w:tcPr>
            <w:tcW w:w="7200" w:type="dxa"/>
          </w:tcPr>
          <w:p w14:paraId="3FCE2E81"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Signed Project Charter</w:t>
            </w:r>
          </w:p>
          <w:p w14:paraId="63DAD245"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Updated MR Program Timeline</w:t>
            </w:r>
          </w:p>
          <w:p w14:paraId="5CC17EE0" w14:textId="4791F4B2" w:rsidR="00E91FBA" w:rsidRPr="00116D5A" w:rsidRDefault="00E91FBA" w:rsidP="004C5356">
            <w:pPr>
              <w:widowControl/>
              <w:numPr>
                <w:ilvl w:val="0"/>
                <w:numId w:val="48"/>
              </w:numPr>
              <w:tabs>
                <w:tab w:val="clear" w:pos="1080"/>
              </w:tabs>
              <w:ind w:left="526"/>
              <w:rPr>
                <w:sz w:val="22"/>
                <w:szCs w:val="22"/>
              </w:rPr>
            </w:pPr>
            <w:r w:rsidRPr="00116D5A">
              <w:rPr>
                <w:sz w:val="22"/>
                <w:szCs w:val="22"/>
              </w:rPr>
              <w:t xml:space="preserve">MR Scope Document, including </w:t>
            </w:r>
            <w:r>
              <w:rPr>
                <w:sz w:val="22"/>
                <w:szCs w:val="22"/>
              </w:rPr>
              <w:t>l</w:t>
            </w:r>
            <w:r w:rsidRPr="00116D5A">
              <w:rPr>
                <w:sz w:val="22"/>
                <w:szCs w:val="22"/>
              </w:rPr>
              <w:t xml:space="preserve">evel of </w:t>
            </w:r>
            <w:r>
              <w:rPr>
                <w:sz w:val="22"/>
                <w:szCs w:val="22"/>
              </w:rPr>
              <w:t>e</w:t>
            </w:r>
            <w:r w:rsidRPr="00116D5A">
              <w:rPr>
                <w:sz w:val="22"/>
                <w:szCs w:val="22"/>
              </w:rPr>
              <w:t>ffort estimates</w:t>
            </w:r>
          </w:p>
          <w:p w14:paraId="062D411A"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Project Schedule</w:t>
            </w:r>
          </w:p>
          <w:p w14:paraId="1127413D" w14:textId="45652017" w:rsidR="00E91FBA" w:rsidRPr="00116D5A" w:rsidRDefault="00E91FBA" w:rsidP="004C5356">
            <w:pPr>
              <w:widowControl/>
              <w:numPr>
                <w:ilvl w:val="0"/>
                <w:numId w:val="48"/>
              </w:numPr>
              <w:tabs>
                <w:tab w:val="clear" w:pos="1080"/>
              </w:tabs>
              <w:ind w:left="526"/>
              <w:rPr>
                <w:sz w:val="22"/>
                <w:szCs w:val="22"/>
              </w:rPr>
            </w:pPr>
            <w:r w:rsidRPr="00116D5A">
              <w:rPr>
                <w:sz w:val="22"/>
                <w:szCs w:val="22"/>
              </w:rPr>
              <w:t xml:space="preserve">Enhancement and </w:t>
            </w:r>
            <w:r>
              <w:rPr>
                <w:sz w:val="22"/>
                <w:szCs w:val="22"/>
              </w:rPr>
              <w:t>d</w:t>
            </w:r>
            <w:r w:rsidRPr="00116D5A">
              <w:rPr>
                <w:sz w:val="22"/>
                <w:szCs w:val="22"/>
              </w:rPr>
              <w:t xml:space="preserve">efect work items from </w:t>
            </w:r>
            <w:r>
              <w:rPr>
                <w:sz w:val="22"/>
                <w:szCs w:val="22"/>
              </w:rPr>
              <w:t xml:space="preserve">the ALM </w:t>
            </w:r>
            <w:r w:rsidRPr="00116D5A">
              <w:rPr>
                <w:sz w:val="22"/>
                <w:szCs w:val="22"/>
              </w:rPr>
              <w:t xml:space="preserve">updated with Business Analyst, Developer, and Tester assignments </w:t>
            </w:r>
          </w:p>
          <w:p w14:paraId="29FE7CE1" w14:textId="77777777" w:rsidR="00E91FBA" w:rsidRPr="00116D5A" w:rsidRDefault="00E91FBA" w:rsidP="00C75E0E">
            <w:pPr>
              <w:rPr>
                <w:sz w:val="22"/>
                <w:szCs w:val="22"/>
              </w:rPr>
            </w:pPr>
          </w:p>
        </w:tc>
      </w:tr>
      <w:tr w:rsidR="00E91FBA" w:rsidRPr="00116D5A" w14:paraId="5970A800" w14:textId="77777777" w:rsidTr="00C75E0E">
        <w:tc>
          <w:tcPr>
            <w:tcW w:w="2335" w:type="dxa"/>
          </w:tcPr>
          <w:p w14:paraId="4198F7D4" w14:textId="77777777" w:rsidR="00E91FBA" w:rsidRPr="00116D5A" w:rsidRDefault="00E91FBA" w:rsidP="004C5356">
            <w:pPr>
              <w:widowControl/>
              <w:numPr>
                <w:ilvl w:val="0"/>
                <w:numId w:val="49"/>
              </w:numPr>
              <w:ind w:left="510"/>
              <w:rPr>
                <w:sz w:val="22"/>
                <w:szCs w:val="22"/>
              </w:rPr>
            </w:pPr>
            <w:bookmarkStart w:id="31" w:name="_Hlk522133784"/>
            <w:r w:rsidRPr="00116D5A">
              <w:rPr>
                <w:sz w:val="22"/>
                <w:szCs w:val="22"/>
              </w:rPr>
              <w:t>Requirements Definition and Analysis</w:t>
            </w:r>
            <w:bookmarkEnd w:id="31"/>
            <w:r w:rsidRPr="00116D5A">
              <w:rPr>
                <w:sz w:val="22"/>
                <w:szCs w:val="22"/>
              </w:rPr>
              <w:t xml:space="preserve"> (Requirements Modeling)</w:t>
            </w:r>
          </w:p>
        </w:tc>
        <w:tc>
          <w:tcPr>
            <w:tcW w:w="7200" w:type="dxa"/>
          </w:tcPr>
          <w:p w14:paraId="24685117"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Updated MR Program Timeline</w:t>
            </w:r>
          </w:p>
          <w:p w14:paraId="50FBA75C"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Updated MR Scope Document, with revised estimates</w:t>
            </w:r>
          </w:p>
          <w:p w14:paraId="6150639D"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 xml:space="preserve">Updated Project Schedule </w:t>
            </w:r>
          </w:p>
          <w:p w14:paraId="640A6D27" w14:textId="77777777" w:rsidR="00E91FBA" w:rsidRDefault="00E91FBA" w:rsidP="004C5356">
            <w:pPr>
              <w:widowControl/>
              <w:numPr>
                <w:ilvl w:val="0"/>
                <w:numId w:val="48"/>
              </w:numPr>
              <w:tabs>
                <w:tab w:val="clear" w:pos="1080"/>
              </w:tabs>
              <w:ind w:left="526"/>
              <w:rPr>
                <w:sz w:val="22"/>
                <w:szCs w:val="22"/>
              </w:rPr>
            </w:pPr>
            <w:r w:rsidRPr="00116D5A">
              <w:rPr>
                <w:sz w:val="22"/>
                <w:szCs w:val="22"/>
              </w:rPr>
              <w:t>Requirements Document(s)</w:t>
            </w:r>
          </w:p>
          <w:p w14:paraId="7F0A5951" w14:textId="77777777" w:rsidR="00E91FBA" w:rsidRDefault="00E91FBA" w:rsidP="004C5356">
            <w:pPr>
              <w:widowControl/>
              <w:numPr>
                <w:ilvl w:val="1"/>
                <w:numId w:val="48"/>
              </w:numPr>
              <w:rPr>
                <w:sz w:val="22"/>
                <w:szCs w:val="22"/>
              </w:rPr>
            </w:pPr>
            <w:r>
              <w:rPr>
                <w:sz w:val="22"/>
                <w:szCs w:val="22"/>
              </w:rPr>
              <w:t>Update requirements in ALM</w:t>
            </w:r>
          </w:p>
          <w:p w14:paraId="4B1164B2" w14:textId="77777777" w:rsidR="00E91FBA" w:rsidRPr="00116D5A" w:rsidRDefault="00E91FBA" w:rsidP="004C5356">
            <w:pPr>
              <w:widowControl/>
              <w:numPr>
                <w:ilvl w:val="0"/>
                <w:numId w:val="48"/>
              </w:numPr>
              <w:tabs>
                <w:tab w:val="clear" w:pos="1080"/>
              </w:tabs>
              <w:ind w:left="526"/>
              <w:rPr>
                <w:sz w:val="22"/>
                <w:szCs w:val="22"/>
              </w:rPr>
            </w:pPr>
            <w:r>
              <w:rPr>
                <w:sz w:val="22"/>
                <w:szCs w:val="22"/>
              </w:rPr>
              <w:t>Requirements Traceability Matrix (RTM) Updates in ALM</w:t>
            </w:r>
          </w:p>
          <w:p w14:paraId="7550ECA2"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Form Specification(s)</w:t>
            </w:r>
          </w:p>
          <w:p w14:paraId="3C92F93D"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User Interface Specification(s)</w:t>
            </w:r>
          </w:p>
          <w:p w14:paraId="6D7072B2"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Business Use Case(s)</w:t>
            </w:r>
          </w:p>
          <w:p w14:paraId="0DED1931"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Process Flow Document(s)</w:t>
            </w:r>
          </w:p>
          <w:p w14:paraId="5BEC3076" w14:textId="5FCF9186" w:rsidR="00E91FBA" w:rsidRPr="00116D5A" w:rsidRDefault="00E91FBA" w:rsidP="004C5356">
            <w:pPr>
              <w:widowControl/>
              <w:numPr>
                <w:ilvl w:val="0"/>
                <w:numId w:val="48"/>
              </w:numPr>
              <w:tabs>
                <w:tab w:val="clear" w:pos="1080"/>
              </w:tabs>
              <w:ind w:left="526"/>
              <w:rPr>
                <w:sz w:val="22"/>
                <w:szCs w:val="22"/>
              </w:rPr>
            </w:pPr>
            <w:r w:rsidRPr="00116D5A">
              <w:rPr>
                <w:sz w:val="22"/>
                <w:szCs w:val="22"/>
              </w:rPr>
              <w:t xml:space="preserve">Security Impact Analysis (SIA) in each security-relevant deliverable </w:t>
            </w:r>
            <w:r>
              <w:rPr>
                <w:sz w:val="22"/>
                <w:szCs w:val="22"/>
              </w:rPr>
              <w:t>(</w:t>
            </w:r>
            <w:r w:rsidRPr="00116D5A">
              <w:rPr>
                <w:sz w:val="22"/>
                <w:szCs w:val="22"/>
              </w:rPr>
              <w:t xml:space="preserve">See </w:t>
            </w:r>
            <w:r w:rsidRPr="00A40B3C">
              <w:rPr>
                <w:sz w:val="22"/>
                <w:szCs w:val="22"/>
              </w:rPr>
              <w:t>Section 5.8,</w:t>
            </w:r>
            <w:r w:rsidRPr="00116D5A">
              <w:rPr>
                <w:sz w:val="22"/>
                <w:szCs w:val="22"/>
              </w:rPr>
              <w:t xml:space="preserve"> Security</w:t>
            </w:r>
            <w:r>
              <w:rPr>
                <w:sz w:val="22"/>
                <w:szCs w:val="22"/>
              </w:rPr>
              <w:t>)</w:t>
            </w:r>
          </w:p>
          <w:p w14:paraId="0F0BF989" w14:textId="77777777" w:rsidR="00E91FBA" w:rsidRPr="00116D5A" w:rsidRDefault="00E91FBA" w:rsidP="00C75E0E">
            <w:pPr>
              <w:ind w:left="526"/>
              <w:rPr>
                <w:sz w:val="22"/>
                <w:szCs w:val="22"/>
              </w:rPr>
            </w:pPr>
          </w:p>
        </w:tc>
      </w:tr>
      <w:tr w:rsidR="00E91FBA" w:rsidRPr="00116D5A" w14:paraId="29EDC683" w14:textId="77777777" w:rsidTr="00C75E0E">
        <w:tc>
          <w:tcPr>
            <w:tcW w:w="2335" w:type="dxa"/>
          </w:tcPr>
          <w:p w14:paraId="51EA00C9" w14:textId="77777777" w:rsidR="00E91FBA" w:rsidRPr="00116D5A" w:rsidRDefault="00E91FBA" w:rsidP="004C5356">
            <w:pPr>
              <w:widowControl/>
              <w:numPr>
                <w:ilvl w:val="0"/>
                <w:numId w:val="49"/>
              </w:numPr>
              <w:ind w:left="510"/>
              <w:rPr>
                <w:sz w:val="22"/>
                <w:szCs w:val="22"/>
              </w:rPr>
            </w:pPr>
            <w:r w:rsidRPr="00116D5A">
              <w:rPr>
                <w:sz w:val="22"/>
                <w:szCs w:val="22"/>
              </w:rPr>
              <w:t>Technical Definition and Analysis (Technical Design)</w:t>
            </w:r>
          </w:p>
        </w:tc>
        <w:tc>
          <w:tcPr>
            <w:tcW w:w="7200" w:type="dxa"/>
          </w:tcPr>
          <w:p w14:paraId="192CF15E" w14:textId="3DD5133E" w:rsidR="00E91FBA" w:rsidRPr="00116D5A" w:rsidRDefault="00E91FBA" w:rsidP="004C5356">
            <w:pPr>
              <w:widowControl/>
              <w:numPr>
                <w:ilvl w:val="0"/>
                <w:numId w:val="48"/>
              </w:numPr>
              <w:tabs>
                <w:tab w:val="clear" w:pos="1080"/>
              </w:tabs>
              <w:ind w:left="526"/>
              <w:rPr>
                <w:sz w:val="22"/>
                <w:szCs w:val="22"/>
              </w:rPr>
            </w:pPr>
            <w:r w:rsidRPr="00116D5A">
              <w:rPr>
                <w:sz w:val="22"/>
                <w:szCs w:val="22"/>
              </w:rPr>
              <w:t>Technical Design Document(s)</w:t>
            </w:r>
            <w:r w:rsidR="00311EE4">
              <w:rPr>
                <w:sz w:val="22"/>
                <w:szCs w:val="22"/>
              </w:rPr>
              <w:t xml:space="preserve"> (See Attachment K for examples)</w:t>
            </w:r>
          </w:p>
          <w:p w14:paraId="6C346E86"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Architectural Specification(s)</w:t>
            </w:r>
          </w:p>
          <w:p w14:paraId="3281008B"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 xml:space="preserve">Updated Project Schedule </w:t>
            </w:r>
          </w:p>
          <w:p w14:paraId="19FEA3B3" w14:textId="77777777" w:rsidR="00E91FBA" w:rsidRDefault="00E91FBA" w:rsidP="004C5356">
            <w:pPr>
              <w:widowControl/>
              <w:numPr>
                <w:ilvl w:val="0"/>
                <w:numId w:val="48"/>
              </w:numPr>
              <w:tabs>
                <w:tab w:val="clear" w:pos="1080"/>
              </w:tabs>
              <w:ind w:left="526"/>
              <w:rPr>
                <w:sz w:val="22"/>
                <w:szCs w:val="22"/>
              </w:rPr>
            </w:pPr>
            <w:r w:rsidRPr="00116D5A">
              <w:rPr>
                <w:sz w:val="22"/>
                <w:szCs w:val="22"/>
              </w:rPr>
              <w:t>Updated Requirements Document(s), as necessary</w:t>
            </w:r>
          </w:p>
          <w:p w14:paraId="58DABD47" w14:textId="77777777" w:rsidR="00E91FBA" w:rsidRPr="00116D5A" w:rsidRDefault="00E91FBA" w:rsidP="004C5356">
            <w:pPr>
              <w:widowControl/>
              <w:numPr>
                <w:ilvl w:val="1"/>
                <w:numId w:val="48"/>
              </w:numPr>
              <w:rPr>
                <w:sz w:val="22"/>
                <w:szCs w:val="22"/>
              </w:rPr>
            </w:pPr>
            <w:r>
              <w:rPr>
                <w:sz w:val="22"/>
                <w:szCs w:val="22"/>
              </w:rPr>
              <w:t>Requirements and RTM Updates in ALM, as necessary</w:t>
            </w:r>
          </w:p>
          <w:p w14:paraId="5A9C2FEC" w14:textId="77777777" w:rsidR="00E91FBA" w:rsidRPr="00116D5A" w:rsidRDefault="00E91FBA" w:rsidP="004C5356">
            <w:pPr>
              <w:widowControl/>
              <w:numPr>
                <w:ilvl w:val="0"/>
                <w:numId w:val="48"/>
              </w:numPr>
              <w:tabs>
                <w:tab w:val="clear" w:pos="1080"/>
              </w:tabs>
              <w:ind w:left="526"/>
              <w:rPr>
                <w:sz w:val="22"/>
                <w:szCs w:val="22"/>
              </w:rPr>
            </w:pPr>
            <w:r w:rsidRPr="00116D5A">
              <w:rPr>
                <w:sz w:val="22"/>
                <w:szCs w:val="22"/>
              </w:rPr>
              <w:t xml:space="preserve">Completed Design Review Report </w:t>
            </w:r>
          </w:p>
          <w:p w14:paraId="34E7567D" w14:textId="77777777" w:rsidR="00E91FBA" w:rsidRPr="00116D5A" w:rsidRDefault="00E91FBA" w:rsidP="00C75E0E">
            <w:pPr>
              <w:ind w:left="526"/>
              <w:rPr>
                <w:sz w:val="22"/>
                <w:szCs w:val="22"/>
              </w:rPr>
            </w:pPr>
          </w:p>
        </w:tc>
      </w:tr>
      <w:tr w:rsidR="00790A2C" w:rsidRPr="00116D5A" w14:paraId="6AC51559" w14:textId="77777777" w:rsidTr="00C75E0E">
        <w:tc>
          <w:tcPr>
            <w:tcW w:w="2335" w:type="dxa"/>
          </w:tcPr>
          <w:p w14:paraId="21E565E9" w14:textId="6BFE44DB" w:rsidR="00790A2C" w:rsidRPr="00790A2C" w:rsidRDefault="00790A2C" w:rsidP="004C5356">
            <w:pPr>
              <w:widowControl/>
              <w:numPr>
                <w:ilvl w:val="0"/>
                <w:numId w:val="49"/>
              </w:numPr>
              <w:ind w:left="510"/>
              <w:rPr>
                <w:sz w:val="22"/>
                <w:szCs w:val="22"/>
              </w:rPr>
            </w:pPr>
            <w:r w:rsidRPr="00790A2C">
              <w:rPr>
                <w:sz w:val="22"/>
                <w:szCs w:val="22"/>
              </w:rPr>
              <w:t>Testing</w:t>
            </w:r>
          </w:p>
        </w:tc>
        <w:tc>
          <w:tcPr>
            <w:tcW w:w="7200" w:type="dxa"/>
          </w:tcPr>
          <w:p w14:paraId="730D21CB" w14:textId="77777777" w:rsidR="00790A2C" w:rsidRPr="00790A2C" w:rsidRDefault="00790A2C" w:rsidP="004C5356">
            <w:pPr>
              <w:widowControl/>
              <w:numPr>
                <w:ilvl w:val="0"/>
                <w:numId w:val="50"/>
              </w:numPr>
              <w:ind w:left="526"/>
              <w:rPr>
                <w:sz w:val="22"/>
                <w:szCs w:val="22"/>
              </w:rPr>
            </w:pPr>
            <w:r w:rsidRPr="00790A2C">
              <w:rPr>
                <w:sz w:val="22"/>
                <w:szCs w:val="22"/>
              </w:rPr>
              <w:t>Master test plan that complies with</w:t>
            </w:r>
            <w:r w:rsidRPr="00790A2C">
              <w:t xml:space="preserve"> </w:t>
            </w:r>
            <w:r w:rsidRPr="00790A2C">
              <w:rPr>
                <w:sz w:val="22"/>
                <w:szCs w:val="22"/>
              </w:rPr>
              <w:t xml:space="preserve">FNS Test Plan requirements:  </w:t>
            </w:r>
            <w:hyperlink r:id="rId35" w:history="1">
              <w:r w:rsidRPr="00790A2C">
                <w:rPr>
                  <w:rStyle w:val="Hyperlink"/>
                  <w:sz w:val="22"/>
                  <w:szCs w:val="22"/>
                </w:rPr>
                <w:t>https://www.fns.usda.gov/apd/apd-testing-items-faqs</w:t>
              </w:r>
            </w:hyperlink>
            <w:r w:rsidRPr="00790A2C">
              <w:rPr>
                <w:sz w:val="22"/>
                <w:szCs w:val="22"/>
              </w:rPr>
              <w:t xml:space="preserve"> </w:t>
            </w:r>
          </w:p>
          <w:p w14:paraId="59D6662D" w14:textId="77777777" w:rsidR="00790A2C" w:rsidRPr="00790A2C" w:rsidRDefault="00790A2C" w:rsidP="004C5356">
            <w:pPr>
              <w:widowControl/>
              <w:numPr>
                <w:ilvl w:val="0"/>
                <w:numId w:val="50"/>
              </w:numPr>
              <w:ind w:left="526"/>
              <w:rPr>
                <w:sz w:val="22"/>
                <w:szCs w:val="22"/>
              </w:rPr>
            </w:pPr>
            <w:r w:rsidRPr="00790A2C">
              <w:rPr>
                <w:sz w:val="22"/>
                <w:szCs w:val="22"/>
              </w:rPr>
              <w:t>Test plans for each testing phase</w:t>
            </w:r>
          </w:p>
          <w:p w14:paraId="111AA8E3" w14:textId="77777777" w:rsidR="00790A2C" w:rsidRPr="00790A2C" w:rsidRDefault="00790A2C" w:rsidP="004C5356">
            <w:pPr>
              <w:widowControl/>
              <w:numPr>
                <w:ilvl w:val="0"/>
                <w:numId w:val="50"/>
              </w:numPr>
              <w:ind w:left="526"/>
              <w:rPr>
                <w:sz w:val="22"/>
                <w:szCs w:val="22"/>
              </w:rPr>
            </w:pPr>
            <w:r w:rsidRPr="00790A2C">
              <w:rPr>
                <w:sz w:val="22"/>
                <w:szCs w:val="22"/>
              </w:rPr>
              <w:t>Documented test cases</w:t>
            </w:r>
          </w:p>
          <w:p w14:paraId="46CDCC74" w14:textId="77777777" w:rsidR="00790A2C" w:rsidRPr="00790A2C" w:rsidRDefault="00790A2C" w:rsidP="004C5356">
            <w:pPr>
              <w:widowControl/>
              <w:numPr>
                <w:ilvl w:val="0"/>
                <w:numId w:val="50"/>
              </w:numPr>
              <w:ind w:left="526"/>
              <w:rPr>
                <w:sz w:val="22"/>
                <w:szCs w:val="22"/>
              </w:rPr>
            </w:pPr>
            <w:r w:rsidRPr="00790A2C">
              <w:rPr>
                <w:sz w:val="22"/>
                <w:szCs w:val="22"/>
              </w:rPr>
              <w:t>Completion of all applicable testing cycles – System Testing, Integration Testing, End-to-End Testing, Regression Testing, Performance Testing, Security Testing, User Acceptance Testing (UAT), and Production Testing.</w:t>
            </w:r>
          </w:p>
          <w:p w14:paraId="60295CA0" w14:textId="77777777" w:rsidR="00790A2C" w:rsidRPr="00790A2C" w:rsidRDefault="00790A2C" w:rsidP="004C5356">
            <w:pPr>
              <w:widowControl/>
              <w:numPr>
                <w:ilvl w:val="0"/>
                <w:numId w:val="50"/>
              </w:numPr>
              <w:ind w:left="526"/>
              <w:rPr>
                <w:sz w:val="22"/>
                <w:szCs w:val="22"/>
              </w:rPr>
            </w:pPr>
            <w:r w:rsidRPr="00790A2C">
              <w:rPr>
                <w:sz w:val="22"/>
                <w:szCs w:val="22"/>
              </w:rPr>
              <w:lastRenderedPageBreak/>
              <w:t xml:space="preserve">Updated SDLC artifacts (e.g. Requirements Document(s), Forms Specification(s), User Interface Specification(s), Business Use Case(s), Process Flow Document(s), </w:t>
            </w:r>
          </w:p>
          <w:p w14:paraId="2DD341D7" w14:textId="77777777" w:rsidR="00790A2C" w:rsidRPr="00790A2C" w:rsidRDefault="00790A2C" w:rsidP="004C5356">
            <w:pPr>
              <w:widowControl/>
              <w:numPr>
                <w:ilvl w:val="0"/>
                <w:numId w:val="50"/>
              </w:numPr>
              <w:ind w:left="526"/>
              <w:rPr>
                <w:sz w:val="22"/>
                <w:szCs w:val="22"/>
              </w:rPr>
            </w:pPr>
            <w:r w:rsidRPr="00790A2C">
              <w:rPr>
                <w:sz w:val="22"/>
                <w:szCs w:val="22"/>
              </w:rPr>
              <w:t>Fully tested system, ready for production environment</w:t>
            </w:r>
          </w:p>
          <w:p w14:paraId="1C91952C" w14:textId="39D664F8" w:rsidR="00790A2C" w:rsidRPr="00790A2C" w:rsidRDefault="00790A2C" w:rsidP="004C5356">
            <w:pPr>
              <w:widowControl/>
              <w:numPr>
                <w:ilvl w:val="0"/>
                <w:numId w:val="50"/>
              </w:numPr>
              <w:ind w:left="526"/>
              <w:rPr>
                <w:sz w:val="22"/>
                <w:szCs w:val="22"/>
              </w:rPr>
            </w:pPr>
            <w:r w:rsidRPr="00790A2C">
              <w:rPr>
                <w:sz w:val="22"/>
                <w:szCs w:val="22"/>
              </w:rPr>
              <w:t>For all security defects: a final vulnerability scan reports with all High and Moderate priority defects (as defined by MARS-E 2.0</w:t>
            </w:r>
            <w:r w:rsidR="00311EE4">
              <w:rPr>
                <w:sz w:val="22"/>
                <w:szCs w:val="22"/>
              </w:rPr>
              <w:t xml:space="preserve"> and subsequent versions</w:t>
            </w:r>
            <w:r w:rsidRPr="00790A2C">
              <w:rPr>
                <w:sz w:val="22"/>
                <w:szCs w:val="22"/>
              </w:rPr>
              <w:t xml:space="preserve">) remediated (for Moderates, approved compensating controls or workarounds approved by DFR in place). The report will group defects by the categorization provided in </w:t>
            </w:r>
            <w:hyperlink r:id="rId36" w:history="1">
              <w:r w:rsidRPr="00790A2C">
                <w:rPr>
                  <w:rStyle w:val="Hyperlink"/>
                  <w:sz w:val="22"/>
                  <w:szCs w:val="22"/>
                </w:rPr>
                <w:t>NIST 800-53 Rev4</w:t>
              </w:r>
            </w:hyperlink>
            <w:r w:rsidRPr="00790A2C">
              <w:rPr>
                <w:sz w:val="22"/>
                <w:szCs w:val="22"/>
              </w:rPr>
              <w:t xml:space="preserve"> for the purposes of reporting compliance. See Section </w:t>
            </w:r>
            <w:r w:rsidR="00E2500A">
              <w:rPr>
                <w:sz w:val="22"/>
                <w:szCs w:val="22"/>
              </w:rPr>
              <w:t>5.2</w:t>
            </w:r>
            <w:r w:rsidRPr="00790A2C">
              <w:rPr>
                <w:sz w:val="22"/>
                <w:szCs w:val="22"/>
              </w:rPr>
              <w:t xml:space="preserve"> for more information on vulnerability scan expectations.</w:t>
            </w:r>
          </w:p>
          <w:p w14:paraId="18147814" w14:textId="0086C37E" w:rsidR="00790A2C" w:rsidRPr="00790A2C" w:rsidRDefault="00790A2C" w:rsidP="004C5356">
            <w:pPr>
              <w:widowControl/>
              <w:numPr>
                <w:ilvl w:val="0"/>
                <w:numId w:val="51"/>
              </w:numPr>
              <w:ind w:left="526"/>
              <w:rPr>
                <w:sz w:val="22"/>
                <w:szCs w:val="22"/>
              </w:rPr>
            </w:pPr>
            <w:r w:rsidRPr="00790A2C">
              <w:rPr>
                <w:sz w:val="22"/>
                <w:szCs w:val="22"/>
              </w:rPr>
              <w:t>Security Test Plan report (See Section 5.</w:t>
            </w:r>
            <w:r w:rsidR="00E2500A">
              <w:rPr>
                <w:sz w:val="22"/>
                <w:szCs w:val="22"/>
              </w:rPr>
              <w:t>2.1</w:t>
            </w:r>
            <w:r w:rsidRPr="00790A2C">
              <w:rPr>
                <w:sz w:val="22"/>
                <w:szCs w:val="22"/>
              </w:rPr>
              <w:t>)</w:t>
            </w:r>
          </w:p>
          <w:p w14:paraId="614337EB" w14:textId="77777777" w:rsidR="00790A2C" w:rsidRPr="00790A2C" w:rsidRDefault="00790A2C" w:rsidP="00790A2C">
            <w:pPr>
              <w:rPr>
                <w:sz w:val="22"/>
                <w:szCs w:val="22"/>
              </w:rPr>
            </w:pPr>
          </w:p>
        </w:tc>
      </w:tr>
      <w:tr w:rsidR="00790A2C" w:rsidRPr="00116D5A" w14:paraId="231372A9" w14:textId="77777777" w:rsidTr="00C75E0E">
        <w:tc>
          <w:tcPr>
            <w:tcW w:w="2335" w:type="dxa"/>
          </w:tcPr>
          <w:p w14:paraId="32C32715" w14:textId="77777777" w:rsidR="00790A2C" w:rsidRPr="00116D5A" w:rsidRDefault="00790A2C" w:rsidP="004C5356">
            <w:pPr>
              <w:widowControl/>
              <w:numPr>
                <w:ilvl w:val="0"/>
                <w:numId w:val="49"/>
              </w:numPr>
              <w:ind w:left="510"/>
              <w:rPr>
                <w:sz w:val="22"/>
                <w:szCs w:val="22"/>
              </w:rPr>
            </w:pPr>
            <w:r w:rsidRPr="00116D5A">
              <w:rPr>
                <w:sz w:val="22"/>
                <w:szCs w:val="22"/>
              </w:rPr>
              <w:lastRenderedPageBreak/>
              <w:t>Implementation</w:t>
            </w:r>
          </w:p>
        </w:tc>
        <w:tc>
          <w:tcPr>
            <w:tcW w:w="7200" w:type="dxa"/>
          </w:tcPr>
          <w:p w14:paraId="03BF1066" w14:textId="77777777" w:rsidR="00790A2C" w:rsidRPr="00116D5A" w:rsidRDefault="00790A2C" w:rsidP="004C5356">
            <w:pPr>
              <w:widowControl/>
              <w:numPr>
                <w:ilvl w:val="0"/>
                <w:numId w:val="52"/>
              </w:numPr>
              <w:ind w:left="526"/>
              <w:rPr>
                <w:sz w:val="22"/>
                <w:szCs w:val="22"/>
              </w:rPr>
            </w:pPr>
            <w:r w:rsidRPr="00116D5A">
              <w:rPr>
                <w:sz w:val="22"/>
                <w:szCs w:val="22"/>
              </w:rPr>
              <w:t>Maintenance Release Deployment Plan</w:t>
            </w:r>
          </w:p>
          <w:p w14:paraId="53E4BC45" w14:textId="77777777" w:rsidR="00790A2C" w:rsidRPr="00116D5A" w:rsidRDefault="00790A2C" w:rsidP="004C5356">
            <w:pPr>
              <w:widowControl/>
              <w:numPr>
                <w:ilvl w:val="0"/>
                <w:numId w:val="52"/>
              </w:numPr>
              <w:ind w:left="526"/>
              <w:rPr>
                <w:sz w:val="22"/>
                <w:szCs w:val="22"/>
              </w:rPr>
            </w:pPr>
            <w:r w:rsidRPr="00116D5A">
              <w:rPr>
                <w:sz w:val="22"/>
                <w:szCs w:val="22"/>
              </w:rPr>
              <w:t xml:space="preserve">Updated MR Project Schedule </w:t>
            </w:r>
          </w:p>
          <w:p w14:paraId="09178B25" w14:textId="410B5D77" w:rsidR="00790A2C" w:rsidRPr="00116D5A" w:rsidRDefault="00790A2C" w:rsidP="004C5356">
            <w:pPr>
              <w:widowControl/>
              <w:numPr>
                <w:ilvl w:val="0"/>
                <w:numId w:val="52"/>
              </w:numPr>
              <w:ind w:left="526"/>
              <w:rPr>
                <w:sz w:val="22"/>
                <w:szCs w:val="22"/>
              </w:rPr>
            </w:pPr>
            <w:r w:rsidRPr="00116D5A">
              <w:rPr>
                <w:sz w:val="22"/>
                <w:szCs w:val="22"/>
              </w:rPr>
              <w:t xml:space="preserve">Documented “Smoke Test” </w:t>
            </w:r>
            <w:r>
              <w:rPr>
                <w:sz w:val="22"/>
                <w:szCs w:val="22"/>
              </w:rPr>
              <w:t>r</w:t>
            </w:r>
            <w:r w:rsidRPr="00116D5A">
              <w:rPr>
                <w:sz w:val="22"/>
                <w:szCs w:val="22"/>
              </w:rPr>
              <w:t>esults</w:t>
            </w:r>
          </w:p>
          <w:p w14:paraId="6741C961" w14:textId="6C0D7F8F" w:rsidR="00790A2C" w:rsidRPr="00116D5A" w:rsidRDefault="00790A2C" w:rsidP="004C5356">
            <w:pPr>
              <w:widowControl/>
              <w:numPr>
                <w:ilvl w:val="0"/>
                <w:numId w:val="52"/>
              </w:numPr>
              <w:ind w:left="526"/>
              <w:rPr>
                <w:sz w:val="22"/>
                <w:szCs w:val="22"/>
              </w:rPr>
            </w:pPr>
            <w:r w:rsidRPr="00116D5A">
              <w:rPr>
                <w:sz w:val="22"/>
                <w:szCs w:val="22"/>
              </w:rPr>
              <w:t xml:space="preserve">Operational </w:t>
            </w:r>
            <w:r>
              <w:rPr>
                <w:sz w:val="22"/>
                <w:szCs w:val="22"/>
              </w:rPr>
              <w:t>p</w:t>
            </w:r>
            <w:r w:rsidRPr="00116D5A">
              <w:rPr>
                <w:sz w:val="22"/>
                <w:szCs w:val="22"/>
              </w:rPr>
              <w:t>roduction environment</w:t>
            </w:r>
          </w:p>
          <w:p w14:paraId="61D77E41" w14:textId="77777777" w:rsidR="00790A2C" w:rsidRPr="00116D5A" w:rsidRDefault="00790A2C" w:rsidP="00790A2C">
            <w:pPr>
              <w:ind w:left="526"/>
              <w:rPr>
                <w:sz w:val="22"/>
                <w:szCs w:val="22"/>
              </w:rPr>
            </w:pPr>
          </w:p>
        </w:tc>
      </w:tr>
      <w:tr w:rsidR="00790A2C" w:rsidRPr="00116D5A" w14:paraId="7CB1CD28" w14:textId="77777777" w:rsidTr="00C75E0E">
        <w:tc>
          <w:tcPr>
            <w:tcW w:w="2335" w:type="dxa"/>
          </w:tcPr>
          <w:p w14:paraId="3C227837" w14:textId="77777777" w:rsidR="00790A2C" w:rsidRPr="00116D5A" w:rsidRDefault="00790A2C" w:rsidP="004C5356">
            <w:pPr>
              <w:widowControl/>
              <w:numPr>
                <w:ilvl w:val="0"/>
                <w:numId w:val="49"/>
              </w:numPr>
              <w:ind w:left="510"/>
              <w:rPr>
                <w:sz w:val="22"/>
                <w:szCs w:val="22"/>
              </w:rPr>
            </w:pPr>
            <w:r w:rsidRPr="00116D5A">
              <w:rPr>
                <w:sz w:val="22"/>
                <w:szCs w:val="22"/>
              </w:rPr>
              <w:t>Post-Implementation Support (Production Support)</w:t>
            </w:r>
          </w:p>
        </w:tc>
        <w:tc>
          <w:tcPr>
            <w:tcW w:w="7200" w:type="dxa"/>
          </w:tcPr>
          <w:p w14:paraId="116AA003" w14:textId="77777777" w:rsidR="00790A2C" w:rsidRPr="00116D5A" w:rsidRDefault="00790A2C" w:rsidP="004C5356">
            <w:pPr>
              <w:widowControl/>
              <w:numPr>
                <w:ilvl w:val="0"/>
                <w:numId w:val="53"/>
              </w:numPr>
              <w:ind w:left="526"/>
              <w:rPr>
                <w:sz w:val="22"/>
                <w:szCs w:val="22"/>
              </w:rPr>
            </w:pPr>
            <w:r w:rsidRPr="00116D5A">
              <w:rPr>
                <w:sz w:val="22"/>
                <w:szCs w:val="22"/>
              </w:rPr>
              <w:t>Defects documented in Jazz with assigned severity and priority</w:t>
            </w:r>
          </w:p>
          <w:p w14:paraId="42895840" w14:textId="77777777" w:rsidR="00790A2C" w:rsidRPr="00116D5A" w:rsidRDefault="00790A2C" w:rsidP="004C5356">
            <w:pPr>
              <w:widowControl/>
              <w:numPr>
                <w:ilvl w:val="0"/>
                <w:numId w:val="53"/>
              </w:numPr>
              <w:ind w:left="526"/>
              <w:rPr>
                <w:sz w:val="22"/>
                <w:szCs w:val="22"/>
              </w:rPr>
            </w:pPr>
            <w:r w:rsidRPr="00116D5A">
              <w:rPr>
                <w:sz w:val="22"/>
                <w:szCs w:val="22"/>
              </w:rPr>
              <w:t>“Lessons Learned” Document</w:t>
            </w:r>
          </w:p>
          <w:p w14:paraId="2A0B5BD4" w14:textId="77777777" w:rsidR="00790A2C" w:rsidRPr="00116D5A" w:rsidRDefault="00790A2C" w:rsidP="004C5356">
            <w:pPr>
              <w:widowControl/>
              <w:numPr>
                <w:ilvl w:val="0"/>
                <w:numId w:val="53"/>
              </w:numPr>
              <w:ind w:left="526"/>
              <w:rPr>
                <w:sz w:val="22"/>
                <w:szCs w:val="22"/>
              </w:rPr>
            </w:pPr>
            <w:r w:rsidRPr="00116D5A">
              <w:rPr>
                <w:sz w:val="22"/>
                <w:szCs w:val="22"/>
              </w:rPr>
              <w:t>Final deliverables and supporting work product documentation posted in Share</w:t>
            </w:r>
            <w:r>
              <w:rPr>
                <w:sz w:val="22"/>
                <w:szCs w:val="22"/>
              </w:rPr>
              <w:t>P</w:t>
            </w:r>
            <w:r w:rsidRPr="00116D5A">
              <w:rPr>
                <w:sz w:val="22"/>
                <w:szCs w:val="22"/>
              </w:rPr>
              <w:t>oint</w:t>
            </w:r>
          </w:p>
          <w:p w14:paraId="10CE9FEC" w14:textId="2F3667FD" w:rsidR="00790A2C" w:rsidRPr="00116D5A" w:rsidRDefault="00790A2C" w:rsidP="004C5356">
            <w:pPr>
              <w:widowControl/>
              <w:numPr>
                <w:ilvl w:val="0"/>
                <w:numId w:val="53"/>
              </w:numPr>
              <w:ind w:left="526"/>
              <w:rPr>
                <w:sz w:val="22"/>
                <w:szCs w:val="22"/>
              </w:rPr>
            </w:pPr>
            <w:r w:rsidRPr="00116D5A">
              <w:rPr>
                <w:sz w:val="22"/>
                <w:szCs w:val="22"/>
              </w:rPr>
              <w:t>New</w:t>
            </w:r>
            <w:r w:rsidR="00056A2B">
              <w:rPr>
                <w:sz w:val="22"/>
                <w:szCs w:val="22"/>
              </w:rPr>
              <w:t xml:space="preserve"> </w:t>
            </w:r>
            <w:r w:rsidRPr="00116D5A">
              <w:rPr>
                <w:sz w:val="22"/>
                <w:szCs w:val="22"/>
              </w:rPr>
              <w:t>App</w:t>
            </w:r>
            <w:r w:rsidR="00056A2B">
              <w:rPr>
                <w:sz w:val="22"/>
                <w:szCs w:val="22"/>
              </w:rPr>
              <w:t xml:space="preserve">lication </w:t>
            </w:r>
            <w:r w:rsidRPr="00116D5A">
              <w:rPr>
                <w:sz w:val="22"/>
                <w:szCs w:val="22"/>
              </w:rPr>
              <w:t>Scan Baseline Report</w:t>
            </w:r>
            <w:r w:rsidR="00E049FB">
              <w:rPr>
                <w:sz w:val="22"/>
                <w:szCs w:val="22"/>
              </w:rPr>
              <w:t>, if required (</w:t>
            </w:r>
            <w:r w:rsidR="00056A2B">
              <w:rPr>
                <w:sz w:val="22"/>
                <w:szCs w:val="22"/>
              </w:rPr>
              <w:t>S</w:t>
            </w:r>
            <w:r w:rsidRPr="00116D5A">
              <w:rPr>
                <w:sz w:val="22"/>
                <w:szCs w:val="22"/>
              </w:rPr>
              <w:t xml:space="preserve">ee </w:t>
            </w:r>
            <w:r w:rsidRPr="00C579EE">
              <w:rPr>
                <w:sz w:val="22"/>
                <w:szCs w:val="22"/>
              </w:rPr>
              <w:t>Section 5.</w:t>
            </w:r>
            <w:r w:rsidR="00E2500A">
              <w:rPr>
                <w:sz w:val="22"/>
                <w:szCs w:val="22"/>
              </w:rPr>
              <w:t>2.1</w:t>
            </w:r>
            <w:r w:rsidR="00056A2B">
              <w:rPr>
                <w:sz w:val="22"/>
                <w:szCs w:val="22"/>
              </w:rPr>
              <w:t xml:space="preserve"> for Security Requirements and consideration of them throughout SDLC phases.  See Section 5.3.4g for Application Scan details (while conducting Application Scan is part of supporting federal requirements, it can also be part of the testing with confirming compliance with some Security Requirements determined throughout SDLC phases)</w:t>
            </w:r>
            <w:r w:rsidR="000661C0">
              <w:rPr>
                <w:sz w:val="22"/>
                <w:szCs w:val="22"/>
              </w:rPr>
              <w:t>)</w:t>
            </w:r>
          </w:p>
          <w:p w14:paraId="61D9D449" w14:textId="77777777" w:rsidR="00790A2C" w:rsidRPr="00116D5A" w:rsidRDefault="00790A2C" w:rsidP="00790A2C">
            <w:pPr>
              <w:ind w:left="526"/>
              <w:rPr>
                <w:sz w:val="22"/>
                <w:szCs w:val="22"/>
              </w:rPr>
            </w:pPr>
          </w:p>
        </w:tc>
      </w:tr>
      <w:tr w:rsidR="00790A2C" w:rsidRPr="00116D5A" w14:paraId="0565E914" w14:textId="77777777" w:rsidTr="00C75E0E">
        <w:tc>
          <w:tcPr>
            <w:tcW w:w="2335" w:type="dxa"/>
          </w:tcPr>
          <w:p w14:paraId="4C18732A" w14:textId="77777777" w:rsidR="00790A2C" w:rsidRPr="00116D5A" w:rsidRDefault="00790A2C" w:rsidP="004C5356">
            <w:pPr>
              <w:widowControl/>
              <w:numPr>
                <w:ilvl w:val="0"/>
                <w:numId w:val="49"/>
              </w:numPr>
              <w:ind w:left="510"/>
              <w:rPr>
                <w:sz w:val="22"/>
                <w:szCs w:val="22"/>
              </w:rPr>
            </w:pPr>
            <w:r w:rsidRPr="00116D5A">
              <w:rPr>
                <w:sz w:val="22"/>
                <w:szCs w:val="22"/>
              </w:rPr>
              <w:t>Defect Management</w:t>
            </w:r>
          </w:p>
        </w:tc>
        <w:tc>
          <w:tcPr>
            <w:tcW w:w="7200" w:type="dxa"/>
          </w:tcPr>
          <w:p w14:paraId="6106E101" w14:textId="77777777" w:rsidR="00790A2C" w:rsidRPr="00116D5A" w:rsidRDefault="00790A2C" w:rsidP="004C5356">
            <w:pPr>
              <w:widowControl/>
              <w:numPr>
                <w:ilvl w:val="0"/>
                <w:numId w:val="54"/>
              </w:numPr>
              <w:ind w:left="526"/>
              <w:rPr>
                <w:sz w:val="22"/>
                <w:szCs w:val="22"/>
              </w:rPr>
            </w:pPr>
            <w:r w:rsidRPr="00116D5A">
              <w:rPr>
                <w:sz w:val="22"/>
                <w:szCs w:val="22"/>
              </w:rPr>
              <w:t>Defect records created in Jazz</w:t>
            </w:r>
          </w:p>
          <w:p w14:paraId="5FF2DFE4" w14:textId="77777777" w:rsidR="00790A2C" w:rsidRPr="00116D5A" w:rsidRDefault="00790A2C" w:rsidP="004C5356">
            <w:pPr>
              <w:widowControl/>
              <w:numPr>
                <w:ilvl w:val="0"/>
                <w:numId w:val="54"/>
              </w:numPr>
              <w:ind w:left="526"/>
              <w:rPr>
                <w:sz w:val="22"/>
                <w:szCs w:val="22"/>
              </w:rPr>
            </w:pPr>
            <w:r w:rsidRPr="00116D5A">
              <w:rPr>
                <w:sz w:val="22"/>
                <w:szCs w:val="22"/>
              </w:rPr>
              <w:t>Jazz defects updated with a description of the nature and cause of the defect, as well as an assigned severity and priority, or closed out with the justification noted</w:t>
            </w:r>
          </w:p>
          <w:p w14:paraId="038429B0" w14:textId="77777777" w:rsidR="00790A2C" w:rsidRPr="00116D5A" w:rsidRDefault="00790A2C" w:rsidP="004C5356">
            <w:pPr>
              <w:widowControl/>
              <w:numPr>
                <w:ilvl w:val="0"/>
                <w:numId w:val="54"/>
              </w:numPr>
              <w:ind w:left="526"/>
              <w:rPr>
                <w:sz w:val="22"/>
                <w:szCs w:val="22"/>
              </w:rPr>
            </w:pPr>
            <w:r w:rsidRPr="00116D5A">
              <w:rPr>
                <w:sz w:val="22"/>
                <w:szCs w:val="22"/>
              </w:rPr>
              <w:t>Defects to be implemented within an MR</w:t>
            </w:r>
          </w:p>
          <w:p w14:paraId="00400215" w14:textId="5CE38F47" w:rsidR="00790A2C" w:rsidRPr="00116D5A" w:rsidRDefault="00790A2C" w:rsidP="004C5356">
            <w:pPr>
              <w:widowControl/>
              <w:numPr>
                <w:ilvl w:val="0"/>
                <w:numId w:val="54"/>
              </w:numPr>
              <w:ind w:left="526"/>
              <w:rPr>
                <w:sz w:val="22"/>
                <w:szCs w:val="22"/>
              </w:rPr>
            </w:pPr>
            <w:r w:rsidRPr="00116D5A">
              <w:rPr>
                <w:sz w:val="22"/>
                <w:szCs w:val="22"/>
              </w:rPr>
              <w:t>Defects to be implemented outside an MR (</w:t>
            </w:r>
            <w:r>
              <w:rPr>
                <w:sz w:val="22"/>
                <w:szCs w:val="22"/>
              </w:rPr>
              <w:t>i.e., a n</w:t>
            </w:r>
            <w:r w:rsidRPr="00116D5A">
              <w:rPr>
                <w:sz w:val="22"/>
                <w:szCs w:val="22"/>
              </w:rPr>
              <w:t>on-MR implementation)</w:t>
            </w:r>
          </w:p>
          <w:p w14:paraId="329C9B7F" w14:textId="10E9B7F9" w:rsidR="00790A2C" w:rsidRPr="00116D5A" w:rsidRDefault="00790A2C" w:rsidP="004C5356">
            <w:pPr>
              <w:widowControl/>
              <w:numPr>
                <w:ilvl w:val="0"/>
                <w:numId w:val="54"/>
              </w:numPr>
              <w:ind w:left="526"/>
              <w:rPr>
                <w:sz w:val="22"/>
                <w:szCs w:val="22"/>
              </w:rPr>
            </w:pPr>
            <w:r>
              <w:rPr>
                <w:sz w:val="22"/>
                <w:szCs w:val="22"/>
              </w:rPr>
              <w:t>Preventative</w:t>
            </w:r>
            <w:r w:rsidRPr="00116D5A">
              <w:rPr>
                <w:sz w:val="22"/>
                <w:szCs w:val="22"/>
              </w:rPr>
              <w:t xml:space="preserve"> </w:t>
            </w:r>
            <w:r>
              <w:rPr>
                <w:sz w:val="22"/>
                <w:szCs w:val="22"/>
              </w:rPr>
              <w:t>m</w:t>
            </w:r>
            <w:r w:rsidRPr="00116D5A">
              <w:rPr>
                <w:sz w:val="22"/>
                <w:szCs w:val="22"/>
              </w:rPr>
              <w:t>aintenance work items from Jazz</w:t>
            </w:r>
          </w:p>
          <w:p w14:paraId="3D0635FF" w14:textId="71438812" w:rsidR="00790A2C" w:rsidRPr="00116D5A" w:rsidRDefault="00790A2C" w:rsidP="004C5356">
            <w:pPr>
              <w:widowControl/>
              <w:numPr>
                <w:ilvl w:val="0"/>
                <w:numId w:val="54"/>
              </w:numPr>
              <w:ind w:left="526"/>
              <w:rPr>
                <w:sz w:val="22"/>
                <w:szCs w:val="22"/>
              </w:rPr>
            </w:pPr>
            <w:r w:rsidRPr="00116D5A">
              <w:rPr>
                <w:sz w:val="22"/>
                <w:szCs w:val="22"/>
              </w:rPr>
              <w:t>Change Request</w:t>
            </w:r>
            <w:r>
              <w:rPr>
                <w:sz w:val="22"/>
                <w:szCs w:val="22"/>
              </w:rPr>
              <w:t>, if available</w:t>
            </w:r>
            <w:r w:rsidRPr="00116D5A">
              <w:rPr>
                <w:sz w:val="22"/>
                <w:szCs w:val="22"/>
              </w:rPr>
              <w:t xml:space="preserve"> </w:t>
            </w:r>
          </w:p>
          <w:p w14:paraId="32525E37" w14:textId="2AADCC6C" w:rsidR="00790A2C" w:rsidRDefault="00790A2C" w:rsidP="004C5356">
            <w:pPr>
              <w:widowControl/>
              <w:numPr>
                <w:ilvl w:val="0"/>
                <w:numId w:val="54"/>
              </w:numPr>
              <w:ind w:left="526"/>
              <w:rPr>
                <w:sz w:val="22"/>
                <w:szCs w:val="22"/>
              </w:rPr>
            </w:pPr>
            <w:r w:rsidRPr="00116D5A">
              <w:rPr>
                <w:sz w:val="22"/>
                <w:szCs w:val="22"/>
              </w:rPr>
              <w:t>Defect Statistics Report</w:t>
            </w:r>
          </w:p>
          <w:p w14:paraId="68881722" w14:textId="1FB01F81" w:rsidR="00790A2C" w:rsidRPr="00116D5A" w:rsidRDefault="00790A2C" w:rsidP="004C5356">
            <w:pPr>
              <w:widowControl/>
              <w:numPr>
                <w:ilvl w:val="0"/>
                <w:numId w:val="54"/>
              </w:numPr>
              <w:ind w:left="526"/>
              <w:rPr>
                <w:sz w:val="22"/>
                <w:szCs w:val="22"/>
              </w:rPr>
            </w:pPr>
            <w:r>
              <w:rPr>
                <w:sz w:val="22"/>
                <w:szCs w:val="22"/>
              </w:rPr>
              <w:t xml:space="preserve">See Section </w:t>
            </w:r>
            <w:r w:rsidR="00E2500A">
              <w:rPr>
                <w:sz w:val="22"/>
                <w:szCs w:val="22"/>
              </w:rPr>
              <w:t>5.3.5</w:t>
            </w:r>
            <w:r>
              <w:rPr>
                <w:sz w:val="22"/>
                <w:szCs w:val="22"/>
              </w:rPr>
              <w:t xml:space="preserve"> for additional information on </w:t>
            </w:r>
            <w:r w:rsidR="00246F8C">
              <w:rPr>
                <w:sz w:val="22"/>
                <w:szCs w:val="22"/>
              </w:rPr>
              <w:t>d</w:t>
            </w:r>
            <w:r>
              <w:rPr>
                <w:sz w:val="22"/>
                <w:szCs w:val="22"/>
              </w:rPr>
              <w:t xml:space="preserve">efect </w:t>
            </w:r>
            <w:r w:rsidR="00246F8C">
              <w:rPr>
                <w:sz w:val="22"/>
                <w:szCs w:val="22"/>
              </w:rPr>
              <w:t>m</w:t>
            </w:r>
            <w:r>
              <w:rPr>
                <w:sz w:val="22"/>
                <w:szCs w:val="22"/>
              </w:rPr>
              <w:t>anagement</w:t>
            </w:r>
          </w:p>
          <w:p w14:paraId="1CF53102" w14:textId="77777777" w:rsidR="00790A2C" w:rsidRPr="00116D5A" w:rsidRDefault="00790A2C" w:rsidP="00790A2C">
            <w:pPr>
              <w:ind w:left="526"/>
              <w:rPr>
                <w:sz w:val="22"/>
                <w:szCs w:val="22"/>
              </w:rPr>
            </w:pPr>
          </w:p>
        </w:tc>
      </w:tr>
      <w:tr w:rsidR="00790A2C" w:rsidRPr="00116D5A" w14:paraId="4246AA62" w14:textId="77777777" w:rsidTr="00C75E0E">
        <w:tc>
          <w:tcPr>
            <w:tcW w:w="2335" w:type="dxa"/>
          </w:tcPr>
          <w:p w14:paraId="31AB6574" w14:textId="77777777" w:rsidR="00790A2C" w:rsidRPr="00116D5A" w:rsidRDefault="00790A2C" w:rsidP="004C5356">
            <w:pPr>
              <w:widowControl/>
              <w:numPr>
                <w:ilvl w:val="0"/>
                <w:numId w:val="49"/>
              </w:numPr>
              <w:ind w:left="510"/>
              <w:rPr>
                <w:sz w:val="22"/>
                <w:szCs w:val="22"/>
              </w:rPr>
            </w:pPr>
            <w:r w:rsidRPr="00116D5A">
              <w:rPr>
                <w:sz w:val="22"/>
                <w:szCs w:val="22"/>
              </w:rPr>
              <w:t>Change Management</w:t>
            </w:r>
          </w:p>
        </w:tc>
        <w:tc>
          <w:tcPr>
            <w:tcW w:w="7200" w:type="dxa"/>
          </w:tcPr>
          <w:p w14:paraId="175FEE08" w14:textId="46C818B8" w:rsidR="00790A2C" w:rsidRPr="00116D5A" w:rsidRDefault="00790A2C" w:rsidP="004C5356">
            <w:pPr>
              <w:widowControl/>
              <w:numPr>
                <w:ilvl w:val="0"/>
                <w:numId w:val="55"/>
              </w:numPr>
              <w:ind w:left="526"/>
              <w:rPr>
                <w:sz w:val="22"/>
                <w:szCs w:val="22"/>
              </w:rPr>
            </w:pPr>
            <w:r w:rsidRPr="00116D5A">
              <w:rPr>
                <w:sz w:val="22"/>
                <w:szCs w:val="22"/>
              </w:rPr>
              <w:t xml:space="preserve">Completed and </w:t>
            </w:r>
            <w:r>
              <w:rPr>
                <w:sz w:val="22"/>
                <w:szCs w:val="22"/>
              </w:rPr>
              <w:t>a</w:t>
            </w:r>
            <w:r w:rsidRPr="00116D5A">
              <w:rPr>
                <w:sz w:val="22"/>
                <w:szCs w:val="22"/>
              </w:rPr>
              <w:t>pproved Change Requests</w:t>
            </w:r>
          </w:p>
          <w:p w14:paraId="563B690B" w14:textId="05692031" w:rsidR="00790A2C" w:rsidRPr="00116D5A" w:rsidRDefault="00790A2C" w:rsidP="004C5356">
            <w:pPr>
              <w:widowControl/>
              <w:numPr>
                <w:ilvl w:val="0"/>
                <w:numId w:val="55"/>
              </w:numPr>
              <w:ind w:left="526"/>
              <w:rPr>
                <w:sz w:val="22"/>
                <w:szCs w:val="22"/>
              </w:rPr>
            </w:pPr>
            <w:r w:rsidRPr="00116D5A">
              <w:rPr>
                <w:sz w:val="22"/>
                <w:szCs w:val="22"/>
              </w:rPr>
              <w:t xml:space="preserve">Completed and </w:t>
            </w:r>
            <w:r>
              <w:rPr>
                <w:sz w:val="22"/>
                <w:szCs w:val="22"/>
              </w:rPr>
              <w:t>a</w:t>
            </w:r>
            <w:r w:rsidRPr="00116D5A">
              <w:rPr>
                <w:sz w:val="22"/>
                <w:szCs w:val="22"/>
              </w:rPr>
              <w:t xml:space="preserve">pproved Change Analyses with associated Estimating Worksheets (for AS internal planning purposes) </w:t>
            </w:r>
          </w:p>
          <w:p w14:paraId="4039B76B" w14:textId="3A4DEFD9" w:rsidR="00790A2C" w:rsidRPr="00116D5A" w:rsidRDefault="00790A2C" w:rsidP="004C5356">
            <w:pPr>
              <w:widowControl/>
              <w:numPr>
                <w:ilvl w:val="0"/>
                <w:numId w:val="55"/>
              </w:numPr>
              <w:ind w:left="526"/>
              <w:rPr>
                <w:sz w:val="22"/>
                <w:szCs w:val="22"/>
              </w:rPr>
            </w:pPr>
            <w:r w:rsidRPr="00116D5A">
              <w:rPr>
                <w:sz w:val="22"/>
                <w:szCs w:val="22"/>
              </w:rPr>
              <w:t xml:space="preserve">Listing of </w:t>
            </w:r>
            <w:r>
              <w:rPr>
                <w:sz w:val="22"/>
                <w:szCs w:val="22"/>
              </w:rPr>
              <w:t>p</w:t>
            </w:r>
            <w:r w:rsidRPr="00116D5A">
              <w:rPr>
                <w:sz w:val="22"/>
                <w:szCs w:val="22"/>
              </w:rPr>
              <w:t xml:space="preserve">rioritized </w:t>
            </w:r>
            <w:r>
              <w:rPr>
                <w:sz w:val="22"/>
                <w:szCs w:val="22"/>
              </w:rPr>
              <w:t>Preventative m</w:t>
            </w:r>
            <w:r w:rsidRPr="00116D5A">
              <w:rPr>
                <w:sz w:val="22"/>
                <w:szCs w:val="22"/>
              </w:rPr>
              <w:t>aintenance work items from Jazz</w:t>
            </w:r>
          </w:p>
          <w:p w14:paraId="013E5758" w14:textId="3D2D68E1" w:rsidR="00790A2C" w:rsidRPr="00116D5A" w:rsidRDefault="00790A2C" w:rsidP="004C5356">
            <w:pPr>
              <w:widowControl/>
              <w:numPr>
                <w:ilvl w:val="0"/>
                <w:numId w:val="55"/>
              </w:numPr>
              <w:ind w:left="526"/>
              <w:rPr>
                <w:sz w:val="22"/>
                <w:szCs w:val="22"/>
              </w:rPr>
            </w:pPr>
            <w:r w:rsidRPr="00116D5A">
              <w:rPr>
                <w:sz w:val="22"/>
                <w:szCs w:val="22"/>
              </w:rPr>
              <w:t xml:space="preserve">Approved Change Requests and/or </w:t>
            </w:r>
            <w:r w:rsidR="000661C0">
              <w:rPr>
                <w:sz w:val="22"/>
                <w:szCs w:val="22"/>
              </w:rPr>
              <w:t>p</w:t>
            </w:r>
            <w:r>
              <w:rPr>
                <w:sz w:val="22"/>
                <w:szCs w:val="22"/>
              </w:rPr>
              <w:t xml:space="preserve">reventative </w:t>
            </w:r>
            <w:r w:rsidR="000661C0">
              <w:rPr>
                <w:sz w:val="22"/>
                <w:szCs w:val="22"/>
              </w:rPr>
              <w:t>m</w:t>
            </w:r>
            <w:r w:rsidRPr="00116D5A">
              <w:rPr>
                <w:sz w:val="22"/>
                <w:szCs w:val="22"/>
              </w:rPr>
              <w:t>aintenance changes to be implemented within an MR</w:t>
            </w:r>
          </w:p>
          <w:p w14:paraId="4FA98BC8" w14:textId="08DA6D46" w:rsidR="00790A2C" w:rsidRPr="00116D5A" w:rsidRDefault="00790A2C" w:rsidP="004C5356">
            <w:pPr>
              <w:widowControl/>
              <w:numPr>
                <w:ilvl w:val="0"/>
                <w:numId w:val="55"/>
              </w:numPr>
              <w:ind w:left="526"/>
              <w:rPr>
                <w:sz w:val="22"/>
                <w:szCs w:val="22"/>
              </w:rPr>
            </w:pPr>
            <w:r w:rsidRPr="00116D5A">
              <w:rPr>
                <w:sz w:val="22"/>
                <w:szCs w:val="22"/>
              </w:rPr>
              <w:lastRenderedPageBreak/>
              <w:t xml:space="preserve">Approved Change Requests and/or </w:t>
            </w:r>
            <w:r w:rsidR="000661C0">
              <w:rPr>
                <w:sz w:val="22"/>
                <w:szCs w:val="22"/>
              </w:rPr>
              <w:t>p</w:t>
            </w:r>
            <w:r>
              <w:rPr>
                <w:sz w:val="22"/>
                <w:szCs w:val="22"/>
              </w:rPr>
              <w:t xml:space="preserve">reventative </w:t>
            </w:r>
            <w:r w:rsidR="000661C0">
              <w:rPr>
                <w:sz w:val="22"/>
                <w:szCs w:val="22"/>
              </w:rPr>
              <w:t>m</w:t>
            </w:r>
            <w:r w:rsidRPr="00116D5A">
              <w:rPr>
                <w:sz w:val="22"/>
                <w:szCs w:val="22"/>
              </w:rPr>
              <w:t>aintenance changes to be implemented outside an MR (Non-MR implementation)</w:t>
            </w:r>
          </w:p>
          <w:p w14:paraId="36645611" w14:textId="77777777" w:rsidR="00790A2C" w:rsidRPr="00116D5A" w:rsidRDefault="00790A2C" w:rsidP="00790A2C">
            <w:pPr>
              <w:ind w:left="526"/>
              <w:rPr>
                <w:sz w:val="22"/>
                <w:szCs w:val="22"/>
              </w:rPr>
            </w:pPr>
          </w:p>
        </w:tc>
      </w:tr>
    </w:tbl>
    <w:p w14:paraId="2C035422" w14:textId="77777777" w:rsidR="00E91FBA" w:rsidRDefault="00E91FBA" w:rsidP="00E91FBA">
      <w:pPr>
        <w:rPr>
          <w:rFonts w:asciiTheme="minorHAnsi" w:hAnsiTheme="minorHAnsi" w:cstheme="minorHAnsi"/>
        </w:rPr>
      </w:pPr>
    </w:p>
    <w:p w14:paraId="16BF70B9" w14:textId="0CC4B869" w:rsidR="00E91FBA" w:rsidRPr="00643300" w:rsidRDefault="00E91FBA" w:rsidP="00E91FBA">
      <w:pPr>
        <w:rPr>
          <w:szCs w:val="24"/>
        </w:rPr>
      </w:pPr>
      <w:r w:rsidRPr="00643300">
        <w:rPr>
          <w:szCs w:val="24"/>
        </w:rPr>
        <w:t xml:space="preserve">See Attachment K for </w:t>
      </w:r>
      <w:r>
        <w:rPr>
          <w:szCs w:val="24"/>
        </w:rPr>
        <w:t xml:space="preserve">the file entitled </w:t>
      </w:r>
      <w:r w:rsidRPr="00643300">
        <w:rPr>
          <w:szCs w:val="24"/>
        </w:rPr>
        <w:t>“AS Process Overview_SDLC_v4.3.</w:t>
      </w:r>
      <w:r w:rsidR="009518A2">
        <w:rPr>
          <w:szCs w:val="24"/>
        </w:rPr>
        <w:t>pdf</w:t>
      </w:r>
      <w:r w:rsidRPr="00643300">
        <w:rPr>
          <w:szCs w:val="24"/>
        </w:rPr>
        <w:t>” for the current AS SDLC.</w:t>
      </w:r>
    </w:p>
    <w:p w14:paraId="495430EA" w14:textId="77777777" w:rsidR="00E91FBA" w:rsidRDefault="00E91FBA" w:rsidP="00E91FBA">
      <w:pPr>
        <w:rPr>
          <w:rFonts w:asciiTheme="minorHAnsi" w:hAnsiTheme="minorHAnsi" w:cstheme="minorHAnsi"/>
        </w:rPr>
      </w:pPr>
    </w:p>
    <w:p w14:paraId="3DE55454" w14:textId="77777777" w:rsidR="00E91FBA" w:rsidRPr="00AC444E" w:rsidRDefault="00E91FBA" w:rsidP="00E91FBA">
      <w:pPr>
        <w:rPr>
          <w:b/>
          <w:szCs w:val="24"/>
        </w:rPr>
      </w:pPr>
      <w:r w:rsidRPr="00AC444E">
        <w:rPr>
          <w:b/>
          <w:szCs w:val="24"/>
        </w:rPr>
        <w:t>OV&amp;V Contractor Checkpoints</w:t>
      </w:r>
    </w:p>
    <w:p w14:paraId="21E0F3C2" w14:textId="3E9EBB12" w:rsidR="00E91FBA" w:rsidRPr="00AC444E" w:rsidRDefault="00E91FBA" w:rsidP="00E91FBA">
      <w:pPr>
        <w:rPr>
          <w:szCs w:val="24"/>
        </w:rPr>
      </w:pPr>
      <w:r w:rsidRPr="00AC444E">
        <w:rPr>
          <w:szCs w:val="24"/>
        </w:rPr>
        <w:t>The OV&amp;V Contractor will review deliverables at specific checkpoints during the SDLC process.</w:t>
      </w:r>
      <w:r w:rsidRPr="00AC444E">
        <w:t xml:space="preserve"> </w:t>
      </w:r>
      <w:r w:rsidRPr="00AC444E">
        <w:rPr>
          <w:szCs w:val="24"/>
        </w:rPr>
        <w:t>The review at each checkpoint will consist of the following items before a sign-off can occur and the process can move forward:</w:t>
      </w:r>
    </w:p>
    <w:p w14:paraId="4DF419C4" w14:textId="77777777" w:rsidR="00E91FBA" w:rsidRPr="00AC444E" w:rsidRDefault="00E91FBA" w:rsidP="00E91FBA">
      <w:pPr>
        <w:pStyle w:val="ListParagraph"/>
        <w:numPr>
          <w:ilvl w:val="0"/>
          <w:numId w:val="37"/>
        </w:numPr>
        <w:ind w:left="720" w:hanging="360"/>
        <w:rPr>
          <w:szCs w:val="24"/>
        </w:rPr>
      </w:pPr>
      <w:r w:rsidRPr="00AC444E">
        <w:rPr>
          <w:szCs w:val="24"/>
        </w:rPr>
        <w:t xml:space="preserve">Accurate and consistent documentation of </w:t>
      </w:r>
      <w:r>
        <w:rPr>
          <w:szCs w:val="24"/>
        </w:rPr>
        <w:t>the project and SDLC artifacts</w:t>
      </w:r>
    </w:p>
    <w:p w14:paraId="288D4833" w14:textId="77777777" w:rsidR="00E91FBA" w:rsidRDefault="00E91FBA" w:rsidP="00E91FBA">
      <w:pPr>
        <w:pStyle w:val="ListParagraph"/>
        <w:numPr>
          <w:ilvl w:val="0"/>
          <w:numId w:val="37"/>
        </w:numPr>
        <w:ind w:left="720" w:hanging="360"/>
        <w:rPr>
          <w:szCs w:val="24"/>
        </w:rPr>
      </w:pPr>
      <w:r w:rsidRPr="00AC444E">
        <w:rPr>
          <w:szCs w:val="24"/>
        </w:rPr>
        <w:t xml:space="preserve">Completion of all </w:t>
      </w:r>
      <w:r>
        <w:rPr>
          <w:szCs w:val="24"/>
        </w:rPr>
        <w:t>risk mitigations, issue resolutions, and action items</w:t>
      </w:r>
    </w:p>
    <w:p w14:paraId="4F1797C1" w14:textId="173B8150" w:rsidR="00E91FBA" w:rsidRPr="00AC444E" w:rsidRDefault="00E91FBA" w:rsidP="00E91FBA">
      <w:pPr>
        <w:pStyle w:val="ListParagraph"/>
        <w:numPr>
          <w:ilvl w:val="0"/>
          <w:numId w:val="37"/>
        </w:numPr>
        <w:ind w:left="720" w:hanging="360"/>
        <w:rPr>
          <w:szCs w:val="24"/>
        </w:rPr>
      </w:pPr>
      <w:r>
        <w:rPr>
          <w:szCs w:val="24"/>
        </w:rPr>
        <w:t xml:space="preserve">All </w:t>
      </w:r>
      <w:r w:rsidR="00790A2C" w:rsidRPr="00790A2C">
        <w:rPr>
          <w:szCs w:val="24"/>
        </w:rPr>
        <w:t xml:space="preserve">Severity Level 1, 2, 3 </w:t>
      </w:r>
      <w:r w:rsidR="00C64DBB">
        <w:rPr>
          <w:szCs w:val="24"/>
        </w:rPr>
        <w:t>defect</w:t>
      </w:r>
      <w:r w:rsidR="00790A2C" w:rsidRPr="00790A2C">
        <w:rPr>
          <w:szCs w:val="24"/>
        </w:rPr>
        <w:t>s and all</w:t>
      </w:r>
      <w:r w:rsidR="00790A2C" w:rsidDel="00790A2C">
        <w:rPr>
          <w:szCs w:val="24"/>
        </w:rPr>
        <w:t xml:space="preserve"> </w:t>
      </w:r>
      <w:r w:rsidR="00790A2C">
        <w:rPr>
          <w:szCs w:val="24"/>
        </w:rPr>
        <w:t>C</w:t>
      </w:r>
      <w:r>
        <w:rPr>
          <w:szCs w:val="24"/>
        </w:rPr>
        <w:t xml:space="preserve">ritical, </w:t>
      </w:r>
      <w:r w:rsidR="00790A2C">
        <w:rPr>
          <w:szCs w:val="24"/>
        </w:rPr>
        <w:t>H</w:t>
      </w:r>
      <w:r>
        <w:rPr>
          <w:szCs w:val="24"/>
        </w:rPr>
        <w:t xml:space="preserve">igh, and </w:t>
      </w:r>
      <w:r w:rsidR="00790A2C">
        <w:rPr>
          <w:szCs w:val="24"/>
        </w:rPr>
        <w:t>M</w:t>
      </w:r>
      <w:r>
        <w:rPr>
          <w:szCs w:val="24"/>
        </w:rPr>
        <w:t xml:space="preserve">edium </w:t>
      </w:r>
      <w:r w:rsidR="00790A2C">
        <w:rPr>
          <w:szCs w:val="24"/>
        </w:rPr>
        <w:t xml:space="preserve">Priority </w:t>
      </w:r>
      <w:r>
        <w:rPr>
          <w:szCs w:val="24"/>
        </w:rPr>
        <w:t>fixed. Any residual defects have acceptable workarounds or compensations approved by DFR</w:t>
      </w:r>
      <w:r w:rsidR="00903F9E">
        <w:rPr>
          <w:szCs w:val="24"/>
        </w:rPr>
        <w:t xml:space="preserve"> (see Section 5.3.2 for defect Priority Levels)</w:t>
      </w:r>
    </w:p>
    <w:p w14:paraId="5725AF0A" w14:textId="77777777" w:rsidR="00E91FBA" w:rsidRPr="00AC444E" w:rsidRDefault="00E91FBA" w:rsidP="00E91FBA">
      <w:pPr>
        <w:rPr>
          <w:szCs w:val="24"/>
        </w:rPr>
      </w:pPr>
    </w:p>
    <w:p w14:paraId="5BB8E9FF" w14:textId="77777777" w:rsidR="00E91FBA" w:rsidRPr="00AC444E" w:rsidRDefault="00E91FBA" w:rsidP="00E91FBA">
      <w:pPr>
        <w:rPr>
          <w:szCs w:val="24"/>
        </w:rPr>
      </w:pPr>
      <w:r w:rsidRPr="00AC444E">
        <w:rPr>
          <w:szCs w:val="24"/>
        </w:rPr>
        <w:t xml:space="preserve">The OV&amp;V Contractor shall be granted access to </w:t>
      </w:r>
      <w:r>
        <w:rPr>
          <w:szCs w:val="24"/>
        </w:rPr>
        <w:t>all documentation repositories</w:t>
      </w:r>
      <w:r w:rsidRPr="00AC444E">
        <w:rPr>
          <w:szCs w:val="24"/>
        </w:rPr>
        <w:t xml:space="preserve">. </w:t>
      </w:r>
      <w:r>
        <w:rPr>
          <w:szCs w:val="24"/>
        </w:rPr>
        <w:t xml:space="preserve"> </w:t>
      </w:r>
      <w:r w:rsidRPr="00AC444E">
        <w:rPr>
          <w:szCs w:val="24"/>
        </w:rPr>
        <w:t xml:space="preserve">This </w:t>
      </w:r>
      <w:r>
        <w:rPr>
          <w:szCs w:val="24"/>
        </w:rPr>
        <w:t xml:space="preserve">strategy </w:t>
      </w:r>
      <w:r w:rsidRPr="00AC444E">
        <w:rPr>
          <w:szCs w:val="24"/>
        </w:rPr>
        <w:t>will allow the OV&amp;V Contractor to easily access any documentation and follow changes as they are made.</w:t>
      </w:r>
    </w:p>
    <w:p w14:paraId="5FF5D3E5" w14:textId="77777777" w:rsidR="00E91FBA" w:rsidRDefault="00E91FBA" w:rsidP="00E91FBA">
      <w:pPr>
        <w:rPr>
          <w:rFonts w:asciiTheme="minorHAnsi" w:hAnsiTheme="minorHAnsi" w:cstheme="minorHAnsi"/>
        </w:rPr>
      </w:pPr>
    </w:p>
    <w:p w14:paraId="74CEE67C" w14:textId="77777777" w:rsidR="00E91FBA" w:rsidRPr="00116D5A" w:rsidRDefault="00E91FBA" w:rsidP="00E91FBA">
      <w:pPr>
        <w:numPr>
          <w:ilvl w:val="2"/>
          <w:numId w:val="10"/>
        </w:numPr>
        <w:rPr>
          <w:b/>
          <w:color w:val="4472C4" w:themeColor="accent1"/>
        </w:rPr>
      </w:pPr>
      <w:bookmarkStart w:id="32" w:name="_Toc490435216"/>
      <w:bookmarkStart w:id="33" w:name="_Toc479692891"/>
      <w:bookmarkStart w:id="34" w:name="_Toc488166921"/>
      <w:bookmarkStart w:id="35" w:name="_Toc489285550"/>
      <w:r w:rsidRPr="00116D5A">
        <w:rPr>
          <w:b/>
          <w:color w:val="4472C4" w:themeColor="accent1"/>
        </w:rPr>
        <w:t>Security Requirements by Phase</w:t>
      </w:r>
    </w:p>
    <w:p w14:paraId="406D0B46" w14:textId="77777777" w:rsidR="00E91FBA" w:rsidRDefault="00E91FBA" w:rsidP="00E91FBA">
      <w:pPr>
        <w:widowControl/>
        <w:rPr>
          <w:szCs w:val="24"/>
        </w:rPr>
      </w:pPr>
    </w:p>
    <w:p w14:paraId="32564962" w14:textId="1A7DF763" w:rsidR="00E91FBA" w:rsidRPr="00116D5A" w:rsidRDefault="00E91FBA" w:rsidP="00E91FBA">
      <w:pPr>
        <w:widowControl/>
        <w:rPr>
          <w:szCs w:val="24"/>
        </w:rPr>
      </w:pPr>
      <w:r w:rsidRPr="00116D5A">
        <w:rPr>
          <w:szCs w:val="24"/>
        </w:rPr>
        <w:t>The information below is provided to give the Contractor an understanding of the security-related activities required as part of the development of deliverables in each applicable phase of the current SDLC process. The Contractor shall perform the following key tasks/activities</w:t>
      </w:r>
      <w:r w:rsidR="00790A2C" w:rsidRPr="00790A2C">
        <w:t xml:space="preserve"> </w:t>
      </w:r>
      <w:r w:rsidR="00790A2C" w:rsidRPr="00790A2C">
        <w:rPr>
          <w:szCs w:val="24"/>
        </w:rPr>
        <w:t>during each SDLC phase</w:t>
      </w:r>
      <w:r w:rsidRPr="00116D5A">
        <w:rPr>
          <w:szCs w:val="24"/>
        </w:rPr>
        <w:t xml:space="preserve">: </w:t>
      </w:r>
    </w:p>
    <w:p w14:paraId="3349FCFC" w14:textId="77777777" w:rsidR="00E91FBA" w:rsidRPr="00116D5A" w:rsidRDefault="00E91FBA" w:rsidP="004C5356">
      <w:pPr>
        <w:pStyle w:val="ListParagraph"/>
        <w:widowControl/>
        <w:numPr>
          <w:ilvl w:val="0"/>
          <w:numId w:val="56"/>
        </w:numPr>
        <w:rPr>
          <w:szCs w:val="24"/>
        </w:rPr>
      </w:pPr>
      <w:r w:rsidRPr="00116D5A">
        <w:rPr>
          <w:szCs w:val="24"/>
        </w:rPr>
        <w:t>Requirements Definition and Analysis</w:t>
      </w:r>
    </w:p>
    <w:p w14:paraId="387B14DB" w14:textId="78BB8246" w:rsidR="00E91FBA" w:rsidRPr="00116D5A" w:rsidRDefault="00E91FBA" w:rsidP="004C5356">
      <w:pPr>
        <w:pStyle w:val="ListParagraph"/>
        <w:widowControl/>
        <w:numPr>
          <w:ilvl w:val="1"/>
          <w:numId w:val="56"/>
        </w:numPr>
        <w:rPr>
          <w:szCs w:val="24"/>
        </w:rPr>
      </w:pPr>
      <w:r w:rsidRPr="00116D5A">
        <w:rPr>
          <w:szCs w:val="24"/>
        </w:rPr>
        <w:t xml:space="preserve">Incorporate relevant security requirements based on FSSA Privacy and Security policies and Federal security requirements, including but not limited to current MARS-E </w:t>
      </w:r>
      <w:r>
        <w:rPr>
          <w:szCs w:val="24"/>
        </w:rPr>
        <w:t xml:space="preserve">2.0 </w:t>
      </w:r>
      <w:r w:rsidR="00311EE4">
        <w:rPr>
          <w:szCs w:val="24"/>
        </w:rPr>
        <w:t xml:space="preserve">(and subsequent versions) </w:t>
      </w:r>
      <w:r w:rsidRPr="00116D5A">
        <w:rPr>
          <w:szCs w:val="24"/>
        </w:rPr>
        <w:t xml:space="preserve">standard.  See </w:t>
      </w:r>
      <w:r>
        <w:rPr>
          <w:szCs w:val="24"/>
        </w:rPr>
        <w:t>Attachment B, Section 12</w:t>
      </w:r>
      <w:r w:rsidRPr="00116D5A">
        <w:rPr>
          <w:szCs w:val="24"/>
        </w:rPr>
        <w:t xml:space="preserve"> for full list</w:t>
      </w:r>
      <w:r>
        <w:rPr>
          <w:szCs w:val="24"/>
        </w:rPr>
        <w:t>.</w:t>
      </w:r>
    </w:p>
    <w:p w14:paraId="64DBF012" w14:textId="77777777" w:rsidR="00E91FBA" w:rsidRPr="00116D5A" w:rsidRDefault="00E91FBA" w:rsidP="004C5356">
      <w:pPr>
        <w:pStyle w:val="ListParagraph"/>
        <w:widowControl/>
        <w:numPr>
          <w:ilvl w:val="1"/>
          <w:numId w:val="56"/>
        </w:numPr>
        <w:rPr>
          <w:szCs w:val="24"/>
        </w:rPr>
      </w:pPr>
      <w:r w:rsidRPr="00116D5A">
        <w:rPr>
          <w:szCs w:val="24"/>
        </w:rPr>
        <w:t xml:space="preserve">Include the </w:t>
      </w:r>
      <w:r>
        <w:rPr>
          <w:szCs w:val="24"/>
        </w:rPr>
        <w:t xml:space="preserve">Contractor’s Chief </w:t>
      </w:r>
      <w:r w:rsidRPr="00116D5A">
        <w:rPr>
          <w:szCs w:val="24"/>
        </w:rPr>
        <w:t>Information Security Officer</w:t>
      </w:r>
      <w:r>
        <w:rPr>
          <w:szCs w:val="24"/>
        </w:rPr>
        <w:t xml:space="preserve"> (CISO)</w:t>
      </w:r>
      <w:r w:rsidRPr="00116D5A">
        <w:rPr>
          <w:szCs w:val="24"/>
        </w:rPr>
        <w:t xml:space="preserve"> as a reviewer of each of the stated</w:t>
      </w:r>
      <w:r>
        <w:rPr>
          <w:szCs w:val="24"/>
        </w:rPr>
        <w:t xml:space="preserve"> deliverables where there is a s</w:t>
      </w:r>
      <w:r w:rsidRPr="00116D5A">
        <w:rPr>
          <w:szCs w:val="24"/>
        </w:rPr>
        <w:t>ecurity change or impact</w:t>
      </w:r>
      <w:r>
        <w:rPr>
          <w:szCs w:val="24"/>
        </w:rPr>
        <w:t>.</w:t>
      </w:r>
    </w:p>
    <w:p w14:paraId="6495CC90" w14:textId="77777777" w:rsidR="00E91FBA" w:rsidRPr="00116D5A" w:rsidRDefault="00E91FBA" w:rsidP="004C5356">
      <w:pPr>
        <w:pStyle w:val="ListParagraph"/>
        <w:widowControl/>
        <w:numPr>
          <w:ilvl w:val="1"/>
          <w:numId w:val="56"/>
        </w:numPr>
        <w:rPr>
          <w:szCs w:val="24"/>
        </w:rPr>
      </w:pPr>
      <w:r w:rsidRPr="00116D5A">
        <w:rPr>
          <w:szCs w:val="24"/>
        </w:rPr>
        <w:t xml:space="preserve">The </w:t>
      </w:r>
      <w:r>
        <w:rPr>
          <w:szCs w:val="24"/>
        </w:rPr>
        <w:t>CISO</w:t>
      </w:r>
      <w:r w:rsidRPr="00116D5A">
        <w:rPr>
          <w:szCs w:val="24"/>
        </w:rPr>
        <w:t xml:space="preserve"> will provide the content and final approval for a section entitled “Security Impact Analysis” which is to be added to each of the security-relevant deliverables.  This impact analysis will include a risk assessment of the security changes</w:t>
      </w:r>
      <w:r>
        <w:rPr>
          <w:szCs w:val="24"/>
        </w:rPr>
        <w:t>.</w:t>
      </w:r>
    </w:p>
    <w:p w14:paraId="61D58AF9" w14:textId="1ABA1ED9" w:rsidR="00E91FBA" w:rsidRPr="00116D5A" w:rsidRDefault="00E91FBA" w:rsidP="004C5356">
      <w:pPr>
        <w:pStyle w:val="ListParagraph"/>
        <w:widowControl/>
        <w:numPr>
          <w:ilvl w:val="0"/>
          <w:numId w:val="56"/>
        </w:numPr>
        <w:rPr>
          <w:szCs w:val="24"/>
        </w:rPr>
      </w:pPr>
      <w:r w:rsidRPr="00116D5A">
        <w:rPr>
          <w:szCs w:val="24"/>
        </w:rPr>
        <w:t>Technical Definition and Analysis (Technical Design)</w:t>
      </w:r>
      <w:r w:rsidR="00311EE4">
        <w:rPr>
          <w:szCs w:val="24"/>
        </w:rPr>
        <w:t xml:space="preserve"> (See Attachment K for examples)</w:t>
      </w:r>
    </w:p>
    <w:p w14:paraId="58416A6B" w14:textId="79DF30C5" w:rsidR="00E91FBA" w:rsidRPr="00116D5A" w:rsidRDefault="00E91FBA" w:rsidP="004C5356">
      <w:pPr>
        <w:pStyle w:val="ListParagraph"/>
        <w:widowControl/>
        <w:numPr>
          <w:ilvl w:val="1"/>
          <w:numId w:val="56"/>
        </w:numPr>
        <w:rPr>
          <w:szCs w:val="24"/>
        </w:rPr>
      </w:pPr>
      <w:r>
        <w:rPr>
          <w:szCs w:val="24"/>
        </w:rPr>
        <w:t>Develop t</w:t>
      </w:r>
      <w:r w:rsidRPr="00116D5A">
        <w:rPr>
          <w:szCs w:val="24"/>
        </w:rPr>
        <w:t>he technical design and architectural specifications</w:t>
      </w:r>
      <w:r>
        <w:rPr>
          <w:szCs w:val="24"/>
        </w:rPr>
        <w:t>, which</w:t>
      </w:r>
      <w:r w:rsidRPr="00116D5A">
        <w:rPr>
          <w:szCs w:val="24"/>
        </w:rPr>
        <w:t xml:space="preserve"> must outline all security specific components that are changing, and be risk reviewed and approved by the </w:t>
      </w:r>
      <w:r>
        <w:rPr>
          <w:szCs w:val="24"/>
        </w:rPr>
        <w:t>CISO.</w:t>
      </w:r>
    </w:p>
    <w:p w14:paraId="609C5D4A" w14:textId="025EECC8" w:rsidR="00E91FBA" w:rsidRPr="00116D5A" w:rsidRDefault="00E91FBA" w:rsidP="004C5356">
      <w:pPr>
        <w:pStyle w:val="ListParagraph"/>
        <w:widowControl/>
        <w:numPr>
          <w:ilvl w:val="1"/>
          <w:numId w:val="56"/>
        </w:numPr>
        <w:rPr>
          <w:szCs w:val="24"/>
        </w:rPr>
      </w:pPr>
      <w:r>
        <w:rPr>
          <w:szCs w:val="24"/>
        </w:rPr>
        <w:t xml:space="preserve">Develop or update the </w:t>
      </w:r>
      <w:r w:rsidRPr="00116D5A">
        <w:rPr>
          <w:szCs w:val="24"/>
        </w:rPr>
        <w:t>Security Architecture document.</w:t>
      </w:r>
    </w:p>
    <w:p w14:paraId="69B3D897" w14:textId="77777777" w:rsidR="00E91FBA" w:rsidRPr="00116D5A" w:rsidRDefault="00E91FBA" w:rsidP="004C5356">
      <w:pPr>
        <w:pStyle w:val="ListParagraph"/>
        <w:widowControl/>
        <w:numPr>
          <w:ilvl w:val="1"/>
          <w:numId w:val="56"/>
        </w:numPr>
        <w:rPr>
          <w:szCs w:val="24"/>
        </w:rPr>
      </w:pPr>
      <w:r w:rsidRPr="00116D5A">
        <w:rPr>
          <w:szCs w:val="24"/>
        </w:rPr>
        <w:t xml:space="preserve">Determine and document any </w:t>
      </w:r>
      <w:r>
        <w:rPr>
          <w:szCs w:val="24"/>
        </w:rPr>
        <w:t>b</w:t>
      </w:r>
      <w:r w:rsidRPr="00116D5A">
        <w:rPr>
          <w:szCs w:val="24"/>
        </w:rPr>
        <w:t>aseline configuration changes.  Note that all baselines are required to be updated yearly</w:t>
      </w:r>
      <w:r>
        <w:rPr>
          <w:szCs w:val="24"/>
        </w:rPr>
        <w:t>.</w:t>
      </w:r>
    </w:p>
    <w:p w14:paraId="33890A99" w14:textId="2BCE76B1" w:rsidR="00E91FBA" w:rsidRPr="00116D5A" w:rsidRDefault="00E91FBA" w:rsidP="004C5356">
      <w:pPr>
        <w:pStyle w:val="ListParagraph"/>
        <w:widowControl/>
        <w:numPr>
          <w:ilvl w:val="1"/>
          <w:numId w:val="56"/>
        </w:numPr>
        <w:rPr>
          <w:szCs w:val="24"/>
        </w:rPr>
      </w:pPr>
      <w:r w:rsidRPr="00116D5A">
        <w:rPr>
          <w:szCs w:val="24"/>
        </w:rPr>
        <w:lastRenderedPageBreak/>
        <w:t xml:space="preserve">Determine and document any new and significant changes to security functions and determine additional security controls required to mitigate risks to a level acceptable to DFR.  Requires approval by the </w:t>
      </w:r>
      <w:r w:rsidR="00944090">
        <w:rPr>
          <w:szCs w:val="24"/>
        </w:rPr>
        <w:t xml:space="preserve">Contractor </w:t>
      </w:r>
      <w:r>
        <w:rPr>
          <w:szCs w:val="24"/>
        </w:rPr>
        <w:t>CISO.</w:t>
      </w:r>
    </w:p>
    <w:p w14:paraId="2B685F15" w14:textId="77777777" w:rsidR="00E91FBA" w:rsidRPr="00116D5A" w:rsidRDefault="00E91FBA" w:rsidP="004C5356">
      <w:pPr>
        <w:pStyle w:val="ListParagraph"/>
        <w:widowControl/>
        <w:numPr>
          <w:ilvl w:val="0"/>
          <w:numId w:val="56"/>
        </w:numPr>
        <w:rPr>
          <w:szCs w:val="24"/>
        </w:rPr>
      </w:pPr>
      <w:r w:rsidRPr="00116D5A">
        <w:rPr>
          <w:szCs w:val="24"/>
        </w:rPr>
        <w:t>Construction</w:t>
      </w:r>
    </w:p>
    <w:p w14:paraId="5E1477C0" w14:textId="77777777" w:rsidR="00E91FBA" w:rsidRPr="00116D5A" w:rsidRDefault="00E91FBA" w:rsidP="004C5356">
      <w:pPr>
        <w:pStyle w:val="ListParagraph"/>
        <w:widowControl/>
        <w:numPr>
          <w:ilvl w:val="1"/>
          <w:numId w:val="56"/>
        </w:numPr>
        <w:rPr>
          <w:szCs w:val="24"/>
        </w:rPr>
      </w:pPr>
      <w:r w:rsidRPr="00116D5A">
        <w:rPr>
          <w:szCs w:val="24"/>
        </w:rPr>
        <w:t>Complete software development consistent with the “General Application Security Development Standard”. The updated code is checked into the code repository</w:t>
      </w:r>
      <w:r>
        <w:rPr>
          <w:szCs w:val="24"/>
        </w:rPr>
        <w:t>.</w:t>
      </w:r>
    </w:p>
    <w:p w14:paraId="5242F9C2" w14:textId="6D3F23D1" w:rsidR="00E91FBA" w:rsidRPr="00116D5A" w:rsidRDefault="00E91FBA" w:rsidP="004C5356">
      <w:pPr>
        <w:pStyle w:val="ListParagraph"/>
        <w:widowControl/>
        <w:numPr>
          <w:ilvl w:val="1"/>
          <w:numId w:val="56"/>
        </w:numPr>
        <w:rPr>
          <w:szCs w:val="24"/>
        </w:rPr>
      </w:pPr>
      <w:r w:rsidRPr="00116D5A">
        <w:rPr>
          <w:szCs w:val="24"/>
        </w:rPr>
        <w:t xml:space="preserve">Run all </w:t>
      </w:r>
      <w:r>
        <w:rPr>
          <w:szCs w:val="24"/>
        </w:rPr>
        <w:t xml:space="preserve">National Institute of Standards and Technology (NIST) </w:t>
      </w:r>
      <w:r w:rsidRPr="00116D5A">
        <w:rPr>
          <w:szCs w:val="24"/>
        </w:rPr>
        <w:t xml:space="preserve">RA-5 </w:t>
      </w:r>
      <w:r>
        <w:rPr>
          <w:szCs w:val="24"/>
        </w:rPr>
        <w:t>s</w:t>
      </w:r>
      <w:r w:rsidRPr="00116D5A">
        <w:rPr>
          <w:szCs w:val="24"/>
        </w:rPr>
        <w:t xml:space="preserve">ecurity vulnerability tools beginning in this phase to ensure all flaws and vulnerabilities are resolved throughout the remaining phases, before </w:t>
      </w:r>
      <w:r>
        <w:rPr>
          <w:szCs w:val="24"/>
        </w:rPr>
        <w:t>g</w:t>
      </w:r>
      <w:r w:rsidRPr="00116D5A">
        <w:rPr>
          <w:szCs w:val="24"/>
        </w:rPr>
        <w:t>o-live</w:t>
      </w:r>
      <w:r>
        <w:rPr>
          <w:szCs w:val="24"/>
        </w:rPr>
        <w:t xml:space="preserve"> of any artifacts to production</w:t>
      </w:r>
      <w:r w:rsidR="00CF7871">
        <w:rPr>
          <w:szCs w:val="24"/>
        </w:rPr>
        <w:t>.</w:t>
      </w:r>
      <w:r w:rsidR="006D7D2C">
        <w:rPr>
          <w:szCs w:val="24"/>
        </w:rPr>
        <w:t xml:space="preserve">  As part of this phase, also use NIST SI-2 techniques to support identification and triage of system flaws as well as flaw remediation.</w:t>
      </w:r>
    </w:p>
    <w:p w14:paraId="6E746EBA" w14:textId="77777777" w:rsidR="00E91FBA" w:rsidRPr="00116D5A" w:rsidRDefault="00E91FBA" w:rsidP="004C5356">
      <w:pPr>
        <w:pStyle w:val="ListParagraph"/>
        <w:widowControl/>
        <w:numPr>
          <w:ilvl w:val="0"/>
          <w:numId w:val="56"/>
        </w:numPr>
        <w:rPr>
          <w:szCs w:val="24"/>
        </w:rPr>
      </w:pPr>
      <w:r w:rsidRPr="00116D5A">
        <w:rPr>
          <w:szCs w:val="24"/>
        </w:rPr>
        <w:t>System Integration Test</w:t>
      </w:r>
    </w:p>
    <w:p w14:paraId="03C8BAF4" w14:textId="2252856D" w:rsidR="00E91FBA" w:rsidRPr="00116D5A" w:rsidRDefault="00E91FBA" w:rsidP="004C5356">
      <w:pPr>
        <w:pStyle w:val="ListParagraph"/>
        <w:widowControl/>
        <w:numPr>
          <w:ilvl w:val="1"/>
          <w:numId w:val="56"/>
        </w:numPr>
        <w:rPr>
          <w:szCs w:val="24"/>
        </w:rPr>
      </w:pPr>
      <w:r w:rsidRPr="00116D5A">
        <w:rPr>
          <w:szCs w:val="24"/>
        </w:rPr>
        <w:t xml:space="preserve">Develop Security Test </w:t>
      </w:r>
      <w:r>
        <w:rPr>
          <w:szCs w:val="24"/>
        </w:rPr>
        <w:t>P</w:t>
      </w:r>
      <w:r w:rsidRPr="00116D5A">
        <w:rPr>
          <w:szCs w:val="24"/>
        </w:rPr>
        <w:t>lan</w:t>
      </w:r>
      <w:r>
        <w:rPr>
          <w:szCs w:val="24"/>
        </w:rPr>
        <w:t xml:space="preserve"> that includes IOT Security Engagement Checklist (see below) and </w:t>
      </w:r>
      <w:r w:rsidR="0060245D">
        <w:rPr>
          <w:szCs w:val="24"/>
        </w:rPr>
        <w:t>Federal</w:t>
      </w:r>
      <w:r>
        <w:rPr>
          <w:szCs w:val="24"/>
        </w:rPr>
        <w:t xml:space="preserve"> security requirements</w:t>
      </w:r>
      <w:r w:rsidR="00CF7871">
        <w:rPr>
          <w:szCs w:val="24"/>
        </w:rPr>
        <w:t>.</w:t>
      </w:r>
    </w:p>
    <w:p w14:paraId="46B8CCFA" w14:textId="77777777" w:rsidR="00E91FBA" w:rsidRPr="00116D5A" w:rsidRDefault="00E91FBA" w:rsidP="004C5356">
      <w:pPr>
        <w:pStyle w:val="ListParagraph"/>
        <w:widowControl/>
        <w:numPr>
          <w:ilvl w:val="0"/>
          <w:numId w:val="56"/>
        </w:numPr>
        <w:rPr>
          <w:szCs w:val="24"/>
        </w:rPr>
      </w:pPr>
      <w:r w:rsidRPr="00116D5A">
        <w:rPr>
          <w:szCs w:val="24"/>
        </w:rPr>
        <w:t>User Acceptance Test</w:t>
      </w:r>
    </w:p>
    <w:p w14:paraId="3A9C5E59" w14:textId="065CFD0F" w:rsidR="00E91FBA" w:rsidRPr="00116D5A" w:rsidRDefault="00E91FBA" w:rsidP="004C5356">
      <w:pPr>
        <w:pStyle w:val="ListParagraph"/>
        <w:widowControl/>
        <w:numPr>
          <w:ilvl w:val="1"/>
          <w:numId w:val="56"/>
        </w:numPr>
        <w:rPr>
          <w:szCs w:val="24"/>
        </w:rPr>
      </w:pPr>
      <w:r w:rsidRPr="00116D5A">
        <w:rPr>
          <w:szCs w:val="24"/>
        </w:rPr>
        <w:t>Execute the full Security Test Plan and provide results</w:t>
      </w:r>
      <w:r>
        <w:rPr>
          <w:szCs w:val="24"/>
        </w:rPr>
        <w:t xml:space="preserve"> throughout execution </w:t>
      </w:r>
      <w:r w:rsidRPr="00116D5A">
        <w:rPr>
          <w:szCs w:val="24"/>
        </w:rPr>
        <w:t>to DFR</w:t>
      </w:r>
      <w:r>
        <w:rPr>
          <w:szCs w:val="24"/>
        </w:rPr>
        <w:t>.</w:t>
      </w:r>
    </w:p>
    <w:p w14:paraId="1BDC59C5" w14:textId="77777777" w:rsidR="00E91FBA" w:rsidRDefault="00E91FBA" w:rsidP="004C5356">
      <w:pPr>
        <w:pStyle w:val="ListParagraph"/>
        <w:widowControl/>
        <w:numPr>
          <w:ilvl w:val="1"/>
          <w:numId w:val="56"/>
        </w:numPr>
        <w:rPr>
          <w:szCs w:val="24"/>
        </w:rPr>
      </w:pPr>
      <w:r>
        <w:rPr>
          <w:szCs w:val="24"/>
        </w:rPr>
        <w:t>Vulnerability Scans</w:t>
      </w:r>
    </w:p>
    <w:p w14:paraId="6F6CA172" w14:textId="77777777" w:rsidR="00E91FBA" w:rsidRDefault="00E91FBA" w:rsidP="004C5356">
      <w:pPr>
        <w:pStyle w:val="ListParagraph"/>
        <w:widowControl/>
        <w:numPr>
          <w:ilvl w:val="2"/>
          <w:numId w:val="56"/>
        </w:numPr>
        <w:rPr>
          <w:szCs w:val="24"/>
        </w:rPr>
      </w:pPr>
      <w:r w:rsidRPr="00116D5A">
        <w:rPr>
          <w:szCs w:val="24"/>
        </w:rPr>
        <w:t xml:space="preserve">Execute the final set of vulnerability scans (outlined in the Security Test Plan) to confirm that no new security vulnerabilities have been introduced by the changes associated with the release.  </w:t>
      </w:r>
    </w:p>
    <w:p w14:paraId="357A8C2C" w14:textId="18002426" w:rsidR="00E91FBA" w:rsidRDefault="00E91FBA" w:rsidP="004C5356">
      <w:pPr>
        <w:pStyle w:val="ListParagraph"/>
        <w:widowControl/>
        <w:numPr>
          <w:ilvl w:val="2"/>
          <w:numId w:val="56"/>
        </w:numPr>
        <w:rPr>
          <w:szCs w:val="24"/>
        </w:rPr>
      </w:pPr>
      <w:r w:rsidRPr="00116D5A">
        <w:rPr>
          <w:szCs w:val="24"/>
        </w:rPr>
        <w:t xml:space="preserve">Ensure that all High and Medium vulnerabilities </w:t>
      </w:r>
      <w:r>
        <w:rPr>
          <w:szCs w:val="24"/>
        </w:rPr>
        <w:t xml:space="preserve">(as defined by </w:t>
      </w:r>
      <w:r>
        <w:t>MARS-E 2.0</w:t>
      </w:r>
      <w:r w:rsidR="00311EE4">
        <w:t xml:space="preserve"> and subsequent versions</w:t>
      </w:r>
      <w:r>
        <w:rPr>
          <w:szCs w:val="24"/>
        </w:rPr>
        <w:t xml:space="preserve">) </w:t>
      </w:r>
      <w:r w:rsidRPr="00116D5A">
        <w:rPr>
          <w:szCs w:val="24"/>
        </w:rPr>
        <w:t>have been remediated and/or compensating controls</w:t>
      </w:r>
      <w:r>
        <w:rPr>
          <w:szCs w:val="24"/>
        </w:rPr>
        <w:t xml:space="preserve"> </w:t>
      </w:r>
      <w:r w:rsidRPr="00116D5A">
        <w:rPr>
          <w:szCs w:val="24"/>
        </w:rPr>
        <w:t>have been applied</w:t>
      </w:r>
      <w:r>
        <w:rPr>
          <w:szCs w:val="24"/>
        </w:rPr>
        <w:t xml:space="preserve"> with DFR approval</w:t>
      </w:r>
      <w:r w:rsidRPr="00116D5A">
        <w:rPr>
          <w:szCs w:val="24"/>
        </w:rPr>
        <w:t xml:space="preserve">.  DFR requires that all High and Medium vulnerabilities be remediated. </w:t>
      </w:r>
    </w:p>
    <w:p w14:paraId="39605445" w14:textId="77777777" w:rsidR="00E91FBA" w:rsidRDefault="00E91FBA" w:rsidP="004C5356">
      <w:pPr>
        <w:pStyle w:val="ListParagraph"/>
        <w:widowControl/>
        <w:numPr>
          <w:ilvl w:val="2"/>
          <w:numId w:val="56"/>
        </w:numPr>
        <w:rPr>
          <w:szCs w:val="24"/>
        </w:rPr>
      </w:pPr>
      <w:r w:rsidRPr="00116D5A">
        <w:rPr>
          <w:szCs w:val="24"/>
        </w:rPr>
        <w:t xml:space="preserve">The final set of vulnerability includes Static and Dynamic vulnerability scans of the release code base, using </w:t>
      </w:r>
      <w:r>
        <w:rPr>
          <w:szCs w:val="24"/>
        </w:rPr>
        <w:t xml:space="preserve">applicable </w:t>
      </w:r>
      <w:r w:rsidRPr="00116D5A">
        <w:rPr>
          <w:szCs w:val="24"/>
        </w:rPr>
        <w:t xml:space="preserve">vulnerability </w:t>
      </w:r>
      <w:r>
        <w:rPr>
          <w:szCs w:val="24"/>
        </w:rPr>
        <w:t xml:space="preserve">assessment </w:t>
      </w:r>
      <w:r w:rsidRPr="00116D5A">
        <w:rPr>
          <w:szCs w:val="24"/>
        </w:rPr>
        <w:t xml:space="preserve">tools. </w:t>
      </w:r>
    </w:p>
    <w:p w14:paraId="3F8D9E34" w14:textId="77777777" w:rsidR="00E91FBA" w:rsidRPr="00116D5A" w:rsidRDefault="00E91FBA" w:rsidP="004C5356">
      <w:pPr>
        <w:pStyle w:val="ListParagraph"/>
        <w:widowControl/>
        <w:numPr>
          <w:ilvl w:val="2"/>
          <w:numId w:val="56"/>
        </w:numPr>
        <w:rPr>
          <w:szCs w:val="24"/>
        </w:rPr>
      </w:pPr>
      <w:r w:rsidRPr="00116D5A">
        <w:rPr>
          <w:szCs w:val="24"/>
        </w:rPr>
        <w:t xml:space="preserve">Vulnerability </w:t>
      </w:r>
      <w:r>
        <w:rPr>
          <w:szCs w:val="24"/>
        </w:rPr>
        <w:t xml:space="preserve">assessments </w:t>
      </w:r>
      <w:r w:rsidRPr="00116D5A">
        <w:rPr>
          <w:szCs w:val="24"/>
        </w:rPr>
        <w:t>are not limited to the UAT phase and may also occur during the Construction (Build and Unit Test) and SIT phases</w:t>
      </w:r>
    </w:p>
    <w:p w14:paraId="36FB0124" w14:textId="2B0FD07D" w:rsidR="00E91FBA" w:rsidRPr="00116D5A" w:rsidRDefault="00E91FBA" w:rsidP="004C5356">
      <w:pPr>
        <w:pStyle w:val="ListParagraph"/>
        <w:widowControl/>
        <w:numPr>
          <w:ilvl w:val="1"/>
          <w:numId w:val="56"/>
        </w:numPr>
        <w:rPr>
          <w:szCs w:val="24"/>
        </w:rPr>
      </w:pPr>
      <w:r w:rsidRPr="00116D5A">
        <w:rPr>
          <w:szCs w:val="24"/>
        </w:rPr>
        <w:t xml:space="preserve">Vulnerability scans runs may be executed against the entire </w:t>
      </w:r>
      <w:r>
        <w:rPr>
          <w:szCs w:val="24"/>
        </w:rPr>
        <w:t>solution</w:t>
      </w:r>
      <w:r w:rsidRPr="00116D5A">
        <w:rPr>
          <w:szCs w:val="24"/>
        </w:rPr>
        <w:t xml:space="preserve"> or against specific pages </w:t>
      </w:r>
      <w:r>
        <w:rPr>
          <w:szCs w:val="24"/>
        </w:rPr>
        <w:t>(</w:t>
      </w:r>
      <w:r w:rsidRPr="00116D5A">
        <w:rPr>
          <w:szCs w:val="24"/>
        </w:rPr>
        <w:t>and/or URLs</w:t>
      </w:r>
      <w:r>
        <w:rPr>
          <w:szCs w:val="24"/>
        </w:rPr>
        <w:t>)</w:t>
      </w:r>
      <w:r w:rsidRPr="00116D5A">
        <w:rPr>
          <w:szCs w:val="24"/>
        </w:rPr>
        <w:t xml:space="preserve"> to ensure that any targeted vulnerabilities have been resolved and that no new vulnerabilities have been introduced</w:t>
      </w:r>
    </w:p>
    <w:p w14:paraId="56678A28" w14:textId="77777777" w:rsidR="00E91FBA" w:rsidRPr="00116D5A" w:rsidRDefault="00E91FBA" w:rsidP="004C5356">
      <w:pPr>
        <w:pStyle w:val="ListParagraph"/>
        <w:widowControl/>
        <w:numPr>
          <w:ilvl w:val="0"/>
          <w:numId w:val="56"/>
        </w:numPr>
        <w:rPr>
          <w:szCs w:val="24"/>
        </w:rPr>
      </w:pPr>
      <w:r w:rsidRPr="00116D5A">
        <w:rPr>
          <w:szCs w:val="24"/>
        </w:rPr>
        <w:t>Change Management</w:t>
      </w:r>
    </w:p>
    <w:p w14:paraId="5D2C16B1" w14:textId="6D278326" w:rsidR="00E91FBA" w:rsidRPr="00116D5A" w:rsidRDefault="00E91FBA" w:rsidP="004C5356">
      <w:pPr>
        <w:pStyle w:val="ListParagraph"/>
        <w:widowControl/>
        <w:numPr>
          <w:ilvl w:val="1"/>
          <w:numId w:val="56"/>
        </w:numPr>
        <w:rPr>
          <w:szCs w:val="24"/>
        </w:rPr>
      </w:pPr>
      <w:r>
        <w:rPr>
          <w:szCs w:val="24"/>
        </w:rPr>
        <w:t xml:space="preserve">Contractor CISO to review </w:t>
      </w:r>
      <w:r w:rsidRPr="00116D5A">
        <w:rPr>
          <w:szCs w:val="24"/>
        </w:rPr>
        <w:t xml:space="preserve">CRs for </w:t>
      </w:r>
      <w:r>
        <w:rPr>
          <w:szCs w:val="24"/>
        </w:rPr>
        <w:t>s</w:t>
      </w:r>
      <w:r w:rsidRPr="00116D5A">
        <w:rPr>
          <w:szCs w:val="24"/>
        </w:rPr>
        <w:t>ecurity impacts</w:t>
      </w:r>
      <w:r w:rsidR="000661C0">
        <w:rPr>
          <w:szCs w:val="24"/>
        </w:rPr>
        <w:t>,</w:t>
      </w:r>
      <w:r w:rsidRPr="00116D5A">
        <w:rPr>
          <w:szCs w:val="24"/>
        </w:rPr>
        <w:t xml:space="preserve"> and a Risk Assessment </w:t>
      </w:r>
      <w:r w:rsidR="000661C0">
        <w:rPr>
          <w:szCs w:val="24"/>
        </w:rPr>
        <w:t xml:space="preserve">must be </w:t>
      </w:r>
      <w:r w:rsidRPr="00116D5A">
        <w:rPr>
          <w:szCs w:val="24"/>
        </w:rPr>
        <w:t>performed</w:t>
      </w:r>
    </w:p>
    <w:p w14:paraId="7F6F6F4B" w14:textId="77777777" w:rsidR="00E91FBA" w:rsidRDefault="00E91FBA" w:rsidP="00E91FBA">
      <w:pPr>
        <w:widowControl/>
        <w:rPr>
          <w:szCs w:val="24"/>
        </w:rPr>
      </w:pPr>
    </w:p>
    <w:p w14:paraId="710D9F22" w14:textId="77777777" w:rsidR="00E91FBA" w:rsidRPr="004C512D" w:rsidRDefault="00E91FBA" w:rsidP="00E91FBA">
      <w:pPr>
        <w:widowControl/>
        <w:rPr>
          <w:b/>
          <w:szCs w:val="24"/>
        </w:rPr>
      </w:pPr>
      <w:bookmarkStart w:id="36" w:name="_Ref450039024"/>
      <w:bookmarkStart w:id="37" w:name="_Ref450044838"/>
      <w:bookmarkStart w:id="38" w:name="_Toc490435217"/>
      <w:bookmarkEnd w:id="32"/>
      <w:bookmarkEnd w:id="33"/>
      <w:bookmarkEnd w:id="34"/>
      <w:bookmarkEnd w:id="35"/>
      <w:r w:rsidRPr="004C512D">
        <w:rPr>
          <w:b/>
          <w:szCs w:val="24"/>
        </w:rPr>
        <w:t>IOT Security Engagement Checklist</w:t>
      </w:r>
      <w:bookmarkEnd w:id="36"/>
      <w:bookmarkEnd w:id="37"/>
      <w:bookmarkEnd w:id="38"/>
    </w:p>
    <w:p w14:paraId="329EC42D" w14:textId="77777777" w:rsidR="00E91FBA" w:rsidRPr="00116D5A" w:rsidRDefault="00E91FBA" w:rsidP="00E91FBA">
      <w:pPr>
        <w:widowControl/>
        <w:rPr>
          <w:szCs w:val="24"/>
        </w:rPr>
      </w:pPr>
      <w:r w:rsidRPr="00116D5A">
        <w:rPr>
          <w:szCs w:val="24"/>
        </w:rPr>
        <w:t>The following is the short-list of security controls that must be completed and approved before go-live</w:t>
      </w:r>
      <w:r>
        <w:rPr>
          <w:szCs w:val="24"/>
        </w:rPr>
        <w:t xml:space="preserve"> of system components</w:t>
      </w:r>
      <w:r w:rsidRPr="00116D5A">
        <w:rPr>
          <w:szCs w:val="24"/>
        </w:rPr>
        <w:t xml:space="preserve">.  IOT </w:t>
      </w:r>
      <w:r>
        <w:rPr>
          <w:szCs w:val="24"/>
        </w:rPr>
        <w:t xml:space="preserve">and DFR </w:t>
      </w:r>
      <w:r w:rsidRPr="00116D5A">
        <w:rPr>
          <w:szCs w:val="24"/>
        </w:rPr>
        <w:t>must be engaged early in the development phases in order to have the controls applied</w:t>
      </w:r>
      <w:r>
        <w:rPr>
          <w:szCs w:val="24"/>
        </w:rPr>
        <w:t xml:space="preserve"> appropriately and effectively:</w:t>
      </w:r>
    </w:p>
    <w:p w14:paraId="0FD8D0B0" w14:textId="33FB459D" w:rsidR="00E91FBA" w:rsidRPr="004C512D" w:rsidRDefault="00E91FBA" w:rsidP="004C5356">
      <w:pPr>
        <w:pStyle w:val="ListParagraph"/>
        <w:widowControl/>
        <w:numPr>
          <w:ilvl w:val="0"/>
          <w:numId w:val="57"/>
        </w:numPr>
        <w:rPr>
          <w:szCs w:val="24"/>
        </w:rPr>
      </w:pPr>
      <w:r>
        <w:rPr>
          <w:szCs w:val="24"/>
        </w:rPr>
        <w:t xml:space="preserve">MARS-E 2.0 </w:t>
      </w:r>
      <w:r w:rsidRPr="004C512D">
        <w:rPr>
          <w:szCs w:val="24"/>
        </w:rPr>
        <w:t xml:space="preserve">SI-4(2): Ensure that all servers are integrated with the threat management SIEM solution </w:t>
      </w:r>
      <w:r>
        <w:rPr>
          <w:szCs w:val="24"/>
        </w:rPr>
        <w:t>(</w:t>
      </w:r>
      <w:r w:rsidRPr="004C512D">
        <w:rPr>
          <w:szCs w:val="24"/>
        </w:rPr>
        <w:t>application</w:t>
      </w:r>
      <w:r>
        <w:rPr>
          <w:szCs w:val="24"/>
        </w:rPr>
        <w:t>-</w:t>
      </w:r>
      <w:r w:rsidRPr="004C512D">
        <w:rPr>
          <w:szCs w:val="24"/>
        </w:rPr>
        <w:t>focused SIEM events may also be required depending on risk profile of the change and availability of the SIEM service</w:t>
      </w:r>
      <w:r>
        <w:rPr>
          <w:szCs w:val="24"/>
        </w:rPr>
        <w:t>).</w:t>
      </w:r>
    </w:p>
    <w:p w14:paraId="0BCA975A" w14:textId="0B2596AB" w:rsidR="00E91FBA" w:rsidRPr="004C512D" w:rsidRDefault="00E91FBA" w:rsidP="004C5356">
      <w:pPr>
        <w:pStyle w:val="ListParagraph"/>
        <w:widowControl/>
        <w:numPr>
          <w:ilvl w:val="0"/>
          <w:numId w:val="57"/>
        </w:numPr>
        <w:rPr>
          <w:szCs w:val="24"/>
        </w:rPr>
      </w:pPr>
      <w:r>
        <w:rPr>
          <w:szCs w:val="24"/>
        </w:rPr>
        <w:lastRenderedPageBreak/>
        <w:t xml:space="preserve">MARS-E 2.0 </w:t>
      </w:r>
      <w:r w:rsidRPr="004C512D">
        <w:rPr>
          <w:szCs w:val="24"/>
        </w:rPr>
        <w:t>SI-7, SI-7(1): Production servers integrated with the IOT</w:t>
      </w:r>
      <w:r w:rsidR="000661C0">
        <w:rPr>
          <w:szCs w:val="24"/>
        </w:rPr>
        <w:t>-</w:t>
      </w:r>
      <w:r w:rsidRPr="004C512D">
        <w:rPr>
          <w:szCs w:val="24"/>
        </w:rPr>
        <w:t>provided File Integrity Monitoring tool, as made available by IOT</w:t>
      </w:r>
      <w:r>
        <w:rPr>
          <w:szCs w:val="24"/>
        </w:rPr>
        <w:t>.</w:t>
      </w:r>
      <w:r w:rsidRPr="004C512D">
        <w:rPr>
          <w:szCs w:val="24"/>
        </w:rPr>
        <w:t xml:space="preserve"> </w:t>
      </w:r>
    </w:p>
    <w:p w14:paraId="761D2000" w14:textId="3C11C35C" w:rsidR="00E91FBA" w:rsidRPr="004C512D" w:rsidRDefault="00E91FBA" w:rsidP="004C5356">
      <w:pPr>
        <w:pStyle w:val="ListParagraph"/>
        <w:widowControl/>
        <w:numPr>
          <w:ilvl w:val="0"/>
          <w:numId w:val="57"/>
        </w:numPr>
        <w:rPr>
          <w:szCs w:val="24"/>
        </w:rPr>
      </w:pPr>
      <w:r>
        <w:rPr>
          <w:szCs w:val="24"/>
        </w:rPr>
        <w:t xml:space="preserve">MARS-E 2.0 </w:t>
      </w:r>
      <w:r w:rsidRPr="004C512D">
        <w:rPr>
          <w:szCs w:val="24"/>
        </w:rPr>
        <w:t xml:space="preserve">CM-8, SA-22: Updated Information Security Component Inventory including servers and software, ensuring that unsupported system components are removed, </w:t>
      </w:r>
      <w:r w:rsidR="000661C0">
        <w:rPr>
          <w:szCs w:val="24"/>
        </w:rPr>
        <w:t>and</w:t>
      </w:r>
      <w:r w:rsidRPr="004C512D">
        <w:rPr>
          <w:szCs w:val="24"/>
        </w:rPr>
        <w:t xml:space="preserve"> justification of risk is documented and approved by DFR</w:t>
      </w:r>
      <w:r>
        <w:rPr>
          <w:szCs w:val="24"/>
        </w:rPr>
        <w:t>.</w:t>
      </w:r>
    </w:p>
    <w:p w14:paraId="566184B4" w14:textId="74B521C0" w:rsidR="00E91FBA" w:rsidRPr="004C512D" w:rsidRDefault="00E91FBA" w:rsidP="004C5356">
      <w:pPr>
        <w:pStyle w:val="ListParagraph"/>
        <w:widowControl/>
        <w:numPr>
          <w:ilvl w:val="0"/>
          <w:numId w:val="57"/>
        </w:numPr>
        <w:rPr>
          <w:szCs w:val="24"/>
        </w:rPr>
      </w:pPr>
      <w:r>
        <w:rPr>
          <w:szCs w:val="24"/>
        </w:rPr>
        <w:t xml:space="preserve">MARS-E 2.0 </w:t>
      </w:r>
      <w:r w:rsidRPr="004C512D">
        <w:rPr>
          <w:szCs w:val="24"/>
        </w:rPr>
        <w:t xml:space="preserve">AU-2: Ensure that logs are configured, and space </w:t>
      </w:r>
      <w:r w:rsidR="000661C0">
        <w:rPr>
          <w:szCs w:val="24"/>
        </w:rPr>
        <w:t xml:space="preserve">is </w:t>
      </w:r>
      <w:r w:rsidRPr="004C512D">
        <w:rPr>
          <w:szCs w:val="24"/>
        </w:rPr>
        <w:t>allocated for 90-days online storage.</w:t>
      </w:r>
    </w:p>
    <w:p w14:paraId="762CCC06" w14:textId="49AA60DD" w:rsidR="00E91FBA" w:rsidRPr="004C512D" w:rsidRDefault="00E91FBA" w:rsidP="004C5356">
      <w:pPr>
        <w:pStyle w:val="ListParagraph"/>
        <w:widowControl/>
        <w:numPr>
          <w:ilvl w:val="0"/>
          <w:numId w:val="57"/>
        </w:numPr>
        <w:rPr>
          <w:szCs w:val="24"/>
        </w:rPr>
      </w:pPr>
      <w:r w:rsidRPr="004C512D">
        <w:rPr>
          <w:szCs w:val="24"/>
        </w:rPr>
        <w:t xml:space="preserve">Backups are configured </w:t>
      </w:r>
      <w:r>
        <w:rPr>
          <w:szCs w:val="24"/>
        </w:rPr>
        <w:t>for</w:t>
      </w:r>
      <w:r w:rsidRPr="004C512D">
        <w:rPr>
          <w:szCs w:val="24"/>
        </w:rPr>
        <w:t xml:space="preserve"> all servers</w:t>
      </w:r>
      <w:r>
        <w:rPr>
          <w:szCs w:val="24"/>
        </w:rPr>
        <w:t>.</w:t>
      </w:r>
    </w:p>
    <w:p w14:paraId="2F9BEBD4" w14:textId="3146F8F4" w:rsidR="00E91FBA" w:rsidRPr="004C512D" w:rsidRDefault="00E91FBA" w:rsidP="004C5356">
      <w:pPr>
        <w:pStyle w:val="ListParagraph"/>
        <w:widowControl/>
        <w:numPr>
          <w:ilvl w:val="0"/>
          <w:numId w:val="57"/>
        </w:numPr>
        <w:rPr>
          <w:szCs w:val="24"/>
        </w:rPr>
      </w:pPr>
      <w:r w:rsidRPr="004C512D">
        <w:rPr>
          <w:szCs w:val="24"/>
        </w:rPr>
        <w:t>IOT</w:t>
      </w:r>
      <w:r w:rsidR="00FA3A85">
        <w:rPr>
          <w:szCs w:val="24"/>
        </w:rPr>
        <w:t xml:space="preserve"> </w:t>
      </w:r>
      <w:r>
        <w:rPr>
          <w:szCs w:val="24"/>
        </w:rPr>
        <w:t>p</w:t>
      </w:r>
      <w:r w:rsidRPr="004C512D">
        <w:rPr>
          <w:szCs w:val="24"/>
        </w:rPr>
        <w:t xml:space="preserve">rovided SSL </w:t>
      </w:r>
      <w:r>
        <w:rPr>
          <w:szCs w:val="24"/>
        </w:rPr>
        <w:t>c</w:t>
      </w:r>
      <w:r w:rsidRPr="004C512D">
        <w:rPr>
          <w:szCs w:val="24"/>
        </w:rPr>
        <w:t>ertificates are applied to relevant services</w:t>
      </w:r>
      <w:r>
        <w:rPr>
          <w:szCs w:val="24"/>
        </w:rPr>
        <w:t xml:space="preserve">. </w:t>
      </w:r>
    </w:p>
    <w:p w14:paraId="0BB3025B" w14:textId="4D90F78E" w:rsidR="00E91FBA" w:rsidRDefault="00E91FBA" w:rsidP="004C5356">
      <w:pPr>
        <w:pStyle w:val="ListParagraph"/>
        <w:widowControl/>
        <w:numPr>
          <w:ilvl w:val="0"/>
          <w:numId w:val="57"/>
        </w:numPr>
        <w:rPr>
          <w:szCs w:val="24"/>
        </w:rPr>
      </w:pPr>
      <w:r>
        <w:rPr>
          <w:szCs w:val="24"/>
        </w:rPr>
        <w:t xml:space="preserve">MARS-E 2.0 </w:t>
      </w:r>
      <w:r w:rsidRPr="004C512D">
        <w:rPr>
          <w:szCs w:val="24"/>
        </w:rPr>
        <w:t xml:space="preserve">RA-5: For major changes and/or for all new services, a </w:t>
      </w:r>
      <w:r>
        <w:rPr>
          <w:szCs w:val="24"/>
        </w:rPr>
        <w:t>p</w:t>
      </w:r>
      <w:r w:rsidRPr="004C512D">
        <w:rPr>
          <w:szCs w:val="24"/>
        </w:rPr>
        <w:t>enetration test is required</w:t>
      </w:r>
      <w:r w:rsidR="000661C0">
        <w:rPr>
          <w:szCs w:val="24"/>
        </w:rPr>
        <w:t>.</w:t>
      </w:r>
    </w:p>
    <w:p w14:paraId="6D6E0478" w14:textId="4F5A8D9E" w:rsidR="00E91FBA" w:rsidRPr="004C512D" w:rsidRDefault="00E91FBA" w:rsidP="004C5356">
      <w:pPr>
        <w:pStyle w:val="ListParagraph"/>
        <w:widowControl/>
        <w:numPr>
          <w:ilvl w:val="0"/>
          <w:numId w:val="57"/>
        </w:numPr>
        <w:rPr>
          <w:szCs w:val="24"/>
        </w:rPr>
      </w:pPr>
      <w:r>
        <w:rPr>
          <w:szCs w:val="24"/>
        </w:rPr>
        <w:t>Ensure that DFR and FSSA Privacy &amp; Security are aware of firewall rule updates that must be submitted to IOT for implementation.  IOT owns the firewall appliance and all updates, but the Contractor is responsible for understanding the rules that are in place and supporting compliance with IOT firewall policies.  Any exceptions to firewall rule standards must be justified with compensating controls clarified and realized.</w:t>
      </w:r>
    </w:p>
    <w:p w14:paraId="30AE5E44" w14:textId="7AF332D6" w:rsidR="00E91FBA" w:rsidRPr="009028B4" w:rsidRDefault="00E91FBA" w:rsidP="004C5356">
      <w:pPr>
        <w:pStyle w:val="ListParagraph"/>
        <w:widowControl/>
        <w:numPr>
          <w:ilvl w:val="0"/>
          <w:numId w:val="57"/>
        </w:numPr>
        <w:rPr>
          <w:szCs w:val="24"/>
        </w:rPr>
      </w:pPr>
      <w:r w:rsidRPr="004C512D">
        <w:rPr>
          <w:szCs w:val="24"/>
        </w:rPr>
        <w:t xml:space="preserve">This list is subject to update or revision as deemed appropriate by the </w:t>
      </w:r>
      <w:r>
        <w:rPr>
          <w:szCs w:val="24"/>
        </w:rPr>
        <w:t>State</w:t>
      </w:r>
      <w:r w:rsidR="004C5356">
        <w:rPr>
          <w:szCs w:val="24"/>
        </w:rPr>
        <w:t xml:space="preserve">.  </w:t>
      </w:r>
      <w:r w:rsidR="000661C0">
        <w:t>The Contractor’s CISO may propose updates or revisions for State approval.</w:t>
      </w:r>
      <w:r w:rsidRPr="004C512D">
        <w:rPr>
          <w:szCs w:val="24"/>
        </w:rPr>
        <w:t xml:space="preserve"> </w:t>
      </w:r>
    </w:p>
    <w:p w14:paraId="3E3B1DC8" w14:textId="77777777" w:rsidR="00E91FBA" w:rsidRDefault="00E91FBA" w:rsidP="008D16FA">
      <w:pPr>
        <w:pStyle w:val="ListParagraph"/>
        <w:rPr>
          <w:b/>
          <w:color w:val="4472C4" w:themeColor="accent1"/>
          <w:sz w:val="28"/>
        </w:rPr>
      </w:pPr>
    </w:p>
    <w:p w14:paraId="2762B45D" w14:textId="3F294F3D" w:rsidR="008D16FA" w:rsidRPr="00790A2C" w:rsidRDefault="008D16FA" w:rsidP="00BE3E25">
      <w:pPr>
        <w:numPr>
          <w:ilvl w:val="1"/>
          <w:numId w:val="2"/>
        </w:numPr>
        <w:ind w:hanging="792"/>
        <w:rPr>
          <w:b/>
          <w:color w:val="4472C4" w:themeColor="accent1"/>
          <w:sz w:val="28"/>
        </w:rPr>
      </w:pPr>
      <w:r w:rsidRPr="00790A2C">
        <w:rPr>
          <w:b/>
          <w:color w:val="4472C4" w:themeColor="accent1"/>
          <w:sz w:val="28"/>
        </w:rPr>
        <w:t xml:space="preserve">Testing </w:t>
      </w:r>
    </w:p>
    <w:p w14:paraId="2BE0B74B" w14:textId="21124514" w:rsidR="00E66289" w:rsidRDefault="00E66289" w:rsidP="00E66289"/>
    <w:p w14:paraId="1CEF2C6F" w14:textId="77777777" w:rsidR="00FA3A85" w:rsidRPr="00FA3A85" w:rsidRDefault="00FA3A85" w:rsidP="00FA3A85">
      <w:pPr>
        <w:numPr>
          <w:ilvl w:val="2"/>
          <w:numId w:val="10"/>
        </w:numPr>
        <w:rPr>
          <w:b/>
          <w:color w:val="4472C4"/>
        </w:rPr>
      </w:pPr>
      <w:r w:rsidRPr="00FA3A85">
        <w:rPr>
          <w:b/>
          <w:color w:val="4472C4"/>
        </w:rPr>
        <w:t>Overview</w:t>
      </w:r>
    </w:p>
    <w:p w14:paraId="1E885B05" w14:textId="77777777" w:rsidR="00FA3A85" w:rsidRPr="00FA3A85" w:rsidRDefault="00FA3A85" w:rsidP="00FA3A85">
      <w:pPr>
        <w:rPr>
          <w:b/>
          <w:color w:val="4472C4"/>
        </w:rPr>
      </w:pPr>
    </w:p>
    <w:p w14:paraId="7018873C" w14:textId="6815EF3A" w:rsidR="00FA3A85" w:rsidRPr="00FA3A85" w:rsidRDefault="00FA3A85" w:rsidP="00FA3A85">
      <w:r w:rsidRPr="00FA3A85">
        <w:t xml:space="preserve">The objective of the overall testing effort is to verify that any AS CR or enhancement performs according to approved design specifications and requirements and from clarification resulting from </w:t>
      </w:r>
      <w:r w:rsidR="00C64DBB">
        <w:t>defect</w:t>
      </w:r>
      <w:r w:rsidRPr="00FA3A85">
        <w:t xml:space="preserve"> resolution throughout testing phases. The State will not allow a production release to go live with Severity Level 1-3 defects and Critical, High, or Medium Priority defects</w:t>
      </w:r>
      <w:r w:rsidR="00903F9E">
        <w:rPr>
          <w:szCs w:val="24"/>
        </w:rPr>
        <w:t xml:space="preserve"> (see Section 5.3.2 for defect Severity and Priority Levels)</w:t>
      </w:r>
      <w:r w:rsidRPr="00FA3A85">
        <w:t>.  Additionally, as will be detailed throughout the testing phases, this severity and priority scoring is used to inform entrance and exit criteria.</w:t>
      </w:r>
    </w:p>
    <w:p w14:paraId="78090061" w14:textId="77777777" w:rsidR="00FA3A85" w:rsidRPr="00FA3A85" w:rsidRDefault="00FA3A85" w:rsidP="00FA3A85"/>
    <w:p w14:paraId="0C60858C" w14:textId="083DAB8E" w:rsidR="00FA3A85" w:rsidRPr="00FA3A85" w:rsidRDefault="00FA3A85" w:rsidP="00FA3A85">
      <w:r w:rsidRPr="00FA3A85">
        <w:t>The Contractor shall conduct the following testing bef</w:t>
      </w:r>
      <w:r w:rsidR="00C64DBB">
        <w:t>ore production for any CRs and e</w:t>
      </w:r>
      <w:r w:rsidRPr="00FA3A85">
        <w:t>nhancements: Unit Testing, System Testing, Integration Testing, End-to-End Testing, Regression Testing, Performance Testing, Security Testing, User Acceptance Testing (UAT), and Production Testing. Through testing efforts, the Contractor must adhere to the following:</w:t>
      </w:r>
    </w:p>
    <w:p w14:paraId="6DF00C85" w14:textId="77777777" w:rsidR="00FA3A85" w:rsidRPr="00FA3A85" w:rsidRDefault="00FA3A85" w:rsidP="000661C0">
      <w:pPr>
        <w:pStyle w:val="ListParagraph"/>
        <w:numPr>
          <w:ilvl w:val="0"/>
          <w:numId w:val="84"/>
        </w:numPr>
      </w:pPr>
      <w:r w:rsidRPr="00FA3A85">
        <w:t>Test environments will be configured correctly and in alignment with anticipated functionality prior to test execution.</w:t>
      </w:r>
    </w:p>
    <w:p w14:paraId="2D1D4127" w14:textId="77777777" w:rsidR="00FA3A85" w:rsidRPr="00FA3A85" w:rsidRDefault="00FA3A85" w:rsidP="000661C0">
      <w:pPr>
        <w:pStyle w:val="ListParagraph"/>
        <w:numPr>
          <w:ilvl w:val="0"/>
          <w:numId w:val="84"/>
        </w:numPr>
      </w:pPr>
      <w:r w:rsidRPr="00FA3A85">
        <w:t>Utilize effective test standards:  Develop well-documented, repeatable test standards to facilitate analysis and regression testing of identified defects throughout all test phases.</w:t>
      </w:r>
    </w:p>
    <w:p w14:paraId="5659524E" w14:textId="3C104623" w:rsidR="00FA3A85" w:rsidRPr="00FA3A85" w:rsidRDefault="00FA3A85" w:rsidP="000661C0">
      <w:pPr>
        <w:pStyle w:val="ListParagraph"/>
        <w:numPr>
          <w:ilvl w:val="0"/>
          <w:numId w:val="84"/>
        </w:numPr>
      </w:pPr>
      <w:r w:rsidRPr="00FA3A85">
        <w:t xml:space="preserve">Clearly define and measure testing entry and exit criteria:  Minimize the gaps and overlaps in testing by clearly defining the objectives of each test phase/cycle and measure against entry and exit criteria to determine </w:t>
      </w:r>
      <w:r w:rsidR="000661C0">
        <w:t>whether</w:t>
      </w:r>
      <w:r w:rsidRPr="00FA3A85">
        <w:t xml:space="preserve"> those objectives are met.</w:t>
      </w:r>
    </w:p>
    <w:p w14:paraId="3BB74BB5" w14:textId="77777777" w:rsidR="00FA3A85" w:rsidRPr="00FA3A85" w:rsidRDefault="00FA3A85" w:rsidP="000661C0">
      <w:pPr>
        <w:pStyle w:val="ListParagraph"/>
        <w:numPr>
          <w:ilvl w:val="0"/>
          <w:numId w:val="84"/>
        </w:numPr>
      </w:pPr>
      <w:r w:rsidRPr="00FA3A85">
        <w:t>Exercise end-to-end business process lifecycles early and often:  Structure testing to support execution of end-to-end business processes.</w:t>
      </w:r>
    </w:p>
    <w:p w14:paraId="01E042A3" w14:textId="46489644" w:rsidR="00FA3A85" w:rsidRPr="00FA3A85" w:rsidRDefault="00FA3A85" w:rsidP="000661C0">
      <w:pPr>
        <w:pStyle w:val="ListParagraph"/>
        <w:numPr>
          <w:ilvl w:val="0"/>
          <w:numId w:val="84"/>
        </w:numPr>
      </w:pPr>
      <w:r w:rsidRPr="00FA3A85">
        <w:t xml:space="preserve">Prioritize what will be tested and in what order:  Identify the Critical, </w:t>
      </w:r>
      <w:r w:rsidR="000661C0">
        <w:t>High</w:t>
      </w:r>
      <w:r w:rsidRPr="00FA3A85">
        <w:t xml:space="preserve">, and/or </w:t>
      </w:r>
      <w:r w:rsidRPr="00FA3A85">
        <w:lastRenderedPageBreak/>
        <w:t>Medium impact requirements to be tested as early as possible to provide the time nee</w:t>
      </w:r>
      <w:r w:rsidR="00903F9E">
        <w:t xml:space="preserve">ded to resolve potential issues </w:t>
      </w:r>
      <w:r w:rsidR="00903F9E">
        <w:rPr>
          <w:szCs w:val="24"/>
        </w:rPr>
        <w:t>(see Section 5.3.2 for defect Priority Levels).</w:t>
      </w:r>
    </w:p>
    <w:p w14:paraId="13691F90" w14:textId="77777777" w:rsidR="00FA3A85" w:rsidRPr="00FA3A85" w:rsidRDefault="00FA3A85" w:rsidP="000661C0">
      <w:pPr>
        <w:pStyle w:val="ListParagraph"/>
        <w:numPr>
          <w:ilvl w:val="0"/>
          <w:numId w:val="84"/>
        </w:numPr>
      </w:pPr>
      <w:r w:rsidRPr="00FA3A85">
        <w:t>Automate testing where possible:  Utilize automated testing tools to increase test execution speed and accuracy within the testing phases.</w:t>
      </w:r>
    </w:p>
    <w:p w14:paraId="42ECA192" w14:textId="77777777" w:rsidR="00FA3A85" w:rsidRPr="00FA3A85" w:rsidRDefault="00FA3A85" w:rsidP="00FA3A85"/>
    <w:p w14:paraId="0AFF28BF" w14:textId="77777777" w:rsidR="00FA3A85" w:rsidRPr="00FA3A85" w:rsidRDefault="00FA3A85" w:rsidP="00FA3A85">
      <w:pPr>
        <w:numPr>
          <w:ilvl w:val="2"/>
          <w:numId w:val="10"/>
        </w:numPr>
        <w:rPr>
          <w:b/>
          <w:color w:val="4472C4"/>
        </w:rPr>
      </w:pPr>
      <w:r w:rsidRPr="00FA3A85">
        <w:rPr>
          <w:b/>
          <w:color w:val="4472C4"/>
        </w:rPr>
        <w:t>Testing Severity and Priority Criteria</w:t>
      </w:r>
    </w:p>
    <w:p w14:paraId="79CADE88" w14:textId="77777777" w:rsidR="00FA3A85" w:rsidRPr="00FA3A85" w:rsidRDefault="00FA3A85" w:rsidP="00FA3A85"/>
    <w:p w14:paraId="76C7FB9E" w14:textId="77777777" w:rsidR="00FA3A85" w:rsidRPr="00FA3A85" w:rsidRDefault="00FA3A85" w:rsidP="00FA3A85">
      <w:r w:rsidRPr="00FA3A85">
        <w:t>Each defect will be assigned a severity and priority level.</w:t>
      </w:r>
    </w:p>
    <w:p w14:paraId="710CD21C" w14:textId="77777777" w:rsidR="00FA3A85" w:rsidRPr="00FA3A85" w:rsidRDefault="00FA3A85" w:rsidP="00FA3A85">
      <w:r w:rsidRPr="00FA3A85">
        <w:t xml:space="preserve"> </w:t>
      </w:r>
    </w:p>
    <w:p w14:paraId="13E563CD" w14:textId="77777777" w:rsidR="00FA3A85" w:rsidRPr="00FA3A85" w:rsidRDefault="00FA3A85" w:rsidP="00C64F2D">
      <w:pPr>
        <w:keepNext/>
        <w:rPr>
          <w:b/>
          <w:u w:val="single"/>
        </w:rPr>
      </w:pPr>
      <w:r w:rsidRPr="00FA3A85">
        <w:rPr>
          <w:b/>
          <w:u w:val="single"/>
        </w:rPr>
        <w:t>Severity</w:t>
      </w:r>
    </w:p>
    <w:p w14:paraId="62326B0A" w14:textId="77777777" w:rsidR="00FA3A85" w:rsidRPr="00FA3A85" w:rsidRDefault="00FA3A85" w:rsidP="00FA3A85">
      <w:r w:rsidRPr="00FA3A85">
        <w:t>Severity is the major defect categorization used to guide defect/issue resolution. This field is required when a defect is submitted and is used to classify the impact of the defect on the application and the testing process. When reporting AS defects, the following severity levels are used:</w:t>
      </w:r>
    </w:p>
    <w:p w14:paraId="434147FB" w14:textId="77777777" w:rsidR="00FA3A85" w:rsidRPr="00FA3A85" w:rsidRDefault="00FA3A85" w:rsidP="00FA3A85"/>
    <w:tbl>
      <w:tblPr>
        <w:tblStyle w:val="TableGrid"/>
        <w:tblW w:w="0" w:type="auto"/>
        <w:tblLook w:val="04A0" w:firstRow="1" w:lastRow="0" w:firstColumn="1" w:lastColumn="0" w:noHBand="0" w:noVBand="1"/>
      </w:tblPr>
      <w:tblGrid>
        <w:gridCol w:w="1705"/>
        <w:gridCol w:w="2790"/>
        <w:gridCol w:w="4855"/>
      </w:tblGrid>
      <w:tr w:rsidR="00FA3A85" w:rsidRPr="00FA3A85" w14:paraId="45FA3DF1" w14:textId="77777777" w:rsidTr="0060245D">
        <w:tc>
          <w:tcPr>
            <w:tcW w:w="1705" w:type="dxa"/>
            <w:shd w:val="clear" w:color="auto" w:fill="D9D9D9" w:themeFill="background1" w:themeFillShade="D9"/>
          </w:tcPr>
          <w:p w14:paraId="3A7350DC" w14:textId="77777777" w:rsidR="00FA3A85" w:rsidRPr="00FA3A85" w:rsidRDefault="00FA3A85" w:rsidP="0060245D">
            <w:pPr>
              <w:rPr>
                <w:b/>
              </w:rPr>
            </w:pPr>
            <w:r w:rsidRPr="00FA3A85">
              <w:rPr>
                <w:b/>
              </w:rPr>
              <w:t>Severity Level</w:t>
            </w:r>
          </w:p>
        </w:tc>
        <w:tc>
          <w:tcPr>
            <w:tcW w:w="2790" w:type="dxa"/>
            <w:shd w:val="clear" w:color="auto" w:fill="D9D9D9" w:themeFill="background1" w:themeFillShade="D9"/>
          </w:tcPr>
          <w:p w14:paraId="74F1D83E" w14:textId="77777777" w:rsidR="00FA3A85" w:rsidRPr="00FA3A85" w:rsidRDefault="00FA3A85" w:rsidP="0060245D">
            <w:pPr>
              <w:rPr>
                <w:b/>
              </w:rPr>
            </w:pPr>
            <w:r w:rsidRPr="00FA3A85">
              <w:rPr>
                <w:b/>
              </w:rPr>
              <w:t>Description</w:t>
            </w:r>
          </w:p>
        </w:tc>
        <w:tc>
          <w:tcPr>
            <w:tcW w:w="4855" w:type="dxa"/>
            <w:shd w:val="clear" w:color="auto" w:fill="D9D9D9" w:themeFill="background1" w:themeFillShade="D9"/>
          </w:tcPr>
          <w:p w14:paraId="7D01B7EF" w14:textId="77777777" w:rsidR="00FA3A85" w:rsidRPr="00FA3A85" w:rsidRDefault="00FA3A85" w:rsidP="0060245D">
            <w:pPr>
              <w:rPr>
                <w:b/>
              </w:rPr>
            </w:pPr>
            <w:r w:rsidRPr="00FA3A85">
              <w:rPr>
                <w:b/>
              </w:rPr>
              <w:t>Example</w:t>
            </w:r>
          </w:p>
        </w:tc>
      </w:tr>
      <w:tr w:rsidR="00FA3A85" w:rsidRPr="00FA3A85" w14:paraId="461CB4B0" w14:textId="77777777" w:rsidTr="0060245D">
        <w:tc>
          <w:tcPr>
            <w:tcW w:w="1705" w:type="dxa"/>
          </w:tcPr>
          <w:p w14:paraId="2C27129B" w14:textId="77777777" w:rsidR="00FA3A85" w:rsidRPr="00FA3A85" w:rsidRDefault="00FA3A85" w:rsidP="0060245D">
            <w:pPr>
              <w:jc w:val="center"/>
            </w:pPr>
            <w:r w:rsidRPr="00FA3A85">
              <w:t>1</w:t>
            </w:r>
          </w:p>
        </w:tc>
        <w:tc>
          <w:tcPr>
            <w:tcW w:w="2790" w:type="dxa"/>
          </w:tcPr>
          <w:p w14:paraId="720185CB" w14:textId="77777777" w:rsidR="00FA3A85" w:rsidRPr="00FA3A85" w:rsidRDefault="00FA3A85" w:rsidP="0060245D">
            <w:pPr>
              <w:widowControl/>
              <w:rPr>
                <w:snapToGrid/>
              </w:rPr>
            </w:pPr>
            <w:r w:rsidRPr="00FA3A85">
              <w:rPr>
                <w:snapToGrid/>
              </w:rPr>
              <w:t xml:space="preserve">System Failure. No </w:t>
            </w:r>
          </w:p>
          <w:p w14:paraId="3F76B382" w14:textId="77777777" w:rsidR="00FA3A85" w:rsidRPr="00FA3A85" w:rsidRDefault="00FA3A85" w:rsidP="0060245D">
            <w:pPr>
              <w:widowControl/>
              <w:rPr>
                <w:snapToGrid/>
              </w:rPr>
            </w:pPr>
            <w:r w:rsidRPr="00FA3A85">
              <w:rPr>
                <w:snapToGrid/>
              </w:rPr>
              <w:t xml:space="preserve">further processing is </w:t>
            </w:r>
          </w:p>
          <w:p w14:paraId="47D15852" w14:textId="77777777" w:rsidR="00FA3A85" w:rsidRPr="00FA3A85" w:rsidRDefault="00FA3A85" w:rsidP="0060245D">
            <w:pPr>
              <w:widowControl/>
              <w:rPr>
                <w:snapToGrid/>
              </w:rPr>
            </w:pPr>
            <w:r w:rsidRPr="00FA3A85">
              <w:rPr>
                <w:snapToGrid/>
              </w:rPr>
              <w:t>possible.</w:t>
            </w:r>
          </w:p>
        </w:tc>
        <w:tc>
          <w:tcPr>
            <w:tcW w:w="4855" w:type="dxa"/>
          </w:tcPr>
          <w:p w14:paraId="45361050" w14:textId="3AD9D9B2" w:rsidR="00FA3A85" w:rsidRPr="00FA3A85" w:rsidRDefault="00FA3A85" w:rsidP="0060245D">
            <w:r w:rsidRPr="00FA3A85">
              <w:t>Critical to solution availability, Results, Functionality, Performance</w:t>
            </w:r>
            <w:r w:rsidR="00C64F2D">
              <w:t>,</w:t>
            </w:r>
            <w:r w:rsidRPr="00FA3A85">
              <w:t xml:space="preserve"> or Usability.</w:t>
            </w:r>
          </w:p>
        </w:tc>
      </w:tr>
      <w:tr w:rsidR="00FA3A85" w:rsidRPr="00FA3A85" w14:paraId="0D28213A" w14:textId="77777777" w:rsidTr="0060245D">
        <w:tc>
          <w:tcPr>
            <w:tcW w:w="1705" w:type="dxa"/>
          </w:tcPr>
          <w:p w14:paraId="564CA5CB" w14:textId="77777777" w:rsidR="00FA3A85" w:rsidRPr="00FA3A85" w:rsidRDefault="00FA3A85" w:rsidP="0060245D">
            <w:pPr>
              <w:jc w:val="center"/>
            </w:pPr>
            <w:r w:rsidRPr="00FA3A85">
              <w:t>2</w:t>
            </w:r>
          </w:p>
        </w:tc>
        <w:tc>
          <w:tcPr>
            <w:tcW w:w="2790" w:type="dxa"/>
          </w:tcPr>
          <w:p w14:paraId="55813F20" w14:textId="77777777" w:rsidR="00FA3A85" w:rsidRPr="00FA3A85" w:rsidRDefault="00FA3A85" w:rsidP="0060245D">
            <w:r w:rsidRPr="00FA3A85">
              <w:t xml:space="preserve">Unable to proceed with </w:t>
            </w:r>
          </w:p>
          <w:p w14:paraId="5A5F9B6B" w14:textId="77777777" w:rsidR="00FA3A85" w:rsidRPr="00FA3A85" w:rsidRDefault="00FA3A85" w:rsidP="0060245D">
            <w:r w:rsidRPr="00FA3A85">
              <w:t xml:space="preserve">selected function or </w:t>
            </w:r>
          </w:p>
          <w:p w14:paraId="20DA4E2F" w14:textId="77777777" w:rsidR="00FA3A85" w:rsidRPr="00FA3A85" w:rsidRDefault="00FA3A85" w:rsidP="0060245D">
            <w:r w:rsidRPr="00FA3A85">
              <w:t>dependents.</w:t>
            </w:r>
          </w:p>
        </w:tc>
        <w:tc>
          <w:tcPr>
            <w:tcW w:w="4855" w:type="dxa"/>
          </w:tcPr>
          <w:p w14:paraId="71F633A4" w14:textId="77777777" w:rsidR="00FA3A85" w:rsidRPr="00FA3A85" w:rsidRDefault="00FA3A85" w:rsidP="0060245D">
            <w:r w:rsidRPr="00FA3A85">
              <w:t>Application Sub-system available, Key Component unavailable or functionally incorrect (Workaround is not available).</w:t>
            </w:r>
          </w:p>
        </w:tc>
      </w:tr>
      <w:tr w:rsidR="00FA3A85" w:rsidRPr="00FA3A85" w14:paraId="6CD6EF5A" w14:textId="77777777" w:rsidTr="0060245D">
        <w:tc>
          <w:tcPr>
            <w:tcW w:w="1705" w:type="dxa"/>
          </w:tcPr>
          <w:p w14:paraId="578F7148" w14:textId="77777777" w:rsidR="00FA3A85" w:rsidRPr="00FA3A85" w:rsidRDefault="00FA3A85" w:rsidP="0060245D">
            <w:pPr>
              <w:jc w:val="center"/>
            </w:pPr>
            <w:r w:rsidRPr="00FA3A85">
              <w:t>3</w:t>
            </w:r>
          </w:p>
        </w:tc>
        <w:tc>
          <w:tcPr>
            <w:tcW w:w="2790" w:type="dxa"/>
          </w:tcPr>
          <w:p w14:paraId="34F9AE60" w14:textId="77777777" w:rsidR="00FA3A85" w:rsidRPr="00FA3A85" w:rsidRDefault="00FA3A85" w:rsidP="0060245D">
            <w:r w:rsidRPr="00FA3A85">
              <w:t xml:space="preserve">Restricted function </w:t>
            </w:r>
          </w:p>
          <w:p w14:paraId="69A35CD5" w14:textId="7948829D" w:rsidR="00FA3A85" w:rsidRPr="00FA3A85" w:rsidRDefault="003A0402" w:rsidP="0060245D">
            <w:r w:rsidRPr="00FA3A85">
              <w:t>C</w:t>
            </w:r>
            <w:r w:rsidR="00FA3A85" w:rsidRPr="00FA3A85">
              <w:t>apability</w:t>
            </w:r>
            <w:r>
              <w:t>;</w:t>
            </w:r>
            <w:r w:rsidR="00FA3A85" w:rsidRPr="00FA3A85">
              <w:t xml:space="preserve"> however, </w:t>
            </w:r>
          </w:p>
          <w:p w14:paraId="3B2D4DEB" w14:textId="77777777" w:rsidR="00FA3A85" w:rsidRPr="00FA3A85" w:rsidRDefault="00FA3A85" w:rsidP="0060245D">
            <w:r w:rsidRPr="00FA3A85">
              <w:t xml:space="preserve">processing can </w:t>
            </w:r>
          </w:p>
          <w:p w14:paraId="5412F17C" w14:textId="77777777" w:rsidR="00FA3A85" w:rsidRPr="00FA3A85" w:rsidRDefault="00FA3A85" w:rsidP="0060245D">
            <w:r w:rsidRPr="00FA3A85">
              <w:t>continue.</w:t>
            </w:r>
          </w:p>
        </w:tc>
        <w:tc>
          <w:tcPr>
            <w:tcW w:w="4855" w:type="dxa"/>
          </w:tcPr>
          <w:p w14:paraId="75C6F5F7" w14:textId="77777777" w:rsidR="00FA3A85" w:rsidRPr="00FA3A85" w:rsidRDefault="00FA3A85" w:rsidP="0060245D">
            <w:r w:rsidRPr="00FA3A85">
              <w:t>Non-critical component unavailable or functionally incorrect; incorrect calculation results in functionally critical key fields/dates (Workaround is normally available).</w:t>
            </w:r>
          </w:p>
        </w:tc>
      </w:tr>
      <w:tr w:rsidR="00FA3A85" w:rsidRPr="00FA3A85" w14:paraId="78DBEEA3" w14:textId="77777777" w:rsidTr="0060245D">
        <w:tc>
          <w:tcPr>
            <w:tcW w:w="1705" w:type="dxa"/>
          </w:tcPr>
          <w:p w14:paraId="0CA93BD2" w14:textId="77777777" w:rsidR="00FA3A85" w:rsidRPr="00FA3A85" w:rsidRDefault="00FA3A85" w:rsidP="0060245D">
            <w:pPr>
              <w:jc w:val="center"/>
            </w:pPr>
            <w:r w:rsidRPr="00FA3A85">
              <w:t>4</w:t>
            </w:r>
          </w:p>
        </w:tc>
        <w:tc>
          <w:tcPr>
            <w:tcW w:w="2790" w:type="dxa"/>
          </w:tcPr>
          <w:p w14:paraId="53689EF6" w14:textId="77777777" w:rsidR="00FA3A85" w:rsidRPr="00FA3A85" w:rsidRDefault="00FA3A85" w:rsidP="0060245D">
            <w:r w:rsidRPr="00FA3A85">
              <w:t>Minor cosmetic change.</w:t>
            </w:r>
          </w:p>
        </w:tc>
        <w:tc>
          <w:tcPr>
            <w:tcW w:w="4855" w:type="dxa"/>
          </w:tcPr>
          <w:p w14:paraId="6FA71BA1" w14:textId="77777777" w:rsidR="00FA3A85" w:rsidRPr="00FA3A85" w:rsidRDefault="00FA3A85" w:rsidP="0060245D">
            <w:r w:rsidRPr="00FA3A85">
              <w:t>Usability errors; screen or report errors that do not materially affect quality and correctness of function, intended use or results.</w:t>
            </w:r>
          </w:p>
        </w:tc>
      </w:tr>
    </w:tbl>
    <w:p w14:paraId="285EECDC" w14:textId="77777777" w:rsidR="00FA3A85" w:rsidRPr="00FA3A85" w:rsidRDefault="00FA3A85" w:rsidP="00FA3A85"/>
    <w:p w14:paraId="5CB18152" w14:textId="77777777" w:rsidR="00FA3A85" w:rsidRPr="00FA3A85" w:rsidRDefault="00FA3A85" w:rsidP="00FA3A85">
      <w:pPr>
        <w:rPr>
          <w:b/>
          <w:u w:val="single"/>
        </w:rPr>
      </w:pPr>
      <w:r w:rsidRPr="00FA3A85">
        <w:rPr>
          <w:b/>
          <w:u w:val="single"/>
        </w:rPr>
        <w:t>Priority</w:t>
      </w:r>
    </w:p>
    <w:p w14:paraId="20BB18FB" w14:textId="77777777" w:rsidR="00FA3A85" w:rsidRPr="00FA3A85" w:rsidRDefault="00FA3A85" w:rsidP="00FA3A85">
      <w:r w:rsidRPr="00FA3A85">
        <w:t>In addition to the Severity level, each defect is also assigned a Priority level to help prioritize the fixes for defects using the following priority codes. The Priority Codes are an indication of the importance of the function to the business.</w:t>
      </w:r>
    </w:p>
    <w:p w14:paraId="44BA2821" w14:textId="77777777" w:rsidR="00FA3A85" w:rsidRPr="00FA3A85" w:rsidRDefault="00FA3A85" w:rsidP="00FA3A85"/>
    <w:tbl>
      <w:tblPr>
        <w:tblStyle w:val="TableGrid"/>
        <w:tblW w:w="0" w:type="auto"/>
        <w:tblLook w:val="04A0" w:firstRow="1" w:lastRow="0" w:firstColumn="1" w:lastColumn="0" w:noHBand="0" w:noVBand="1"/>
      </w:tblPr>
      <w:tblGrid>
        <w:gridCol w:w="1705"/>
        <w:gridCol w:w="1800"/>
        <w:gridCol w:w="5845"/>
      </w:tblGrid>
      <w:tr w:rsidR="00FA3A85" w:rsidRPr="00FA3A85" w14:paraId="3732B6A6" w14:textId="77777777" w:rsidTr="0060245D">
        <w:tc>
          <w:tcPr>
            <w:tcW w:w="1705" w:type="dxa"/>
            <w:shd w:val="clear" w:color="auto" w:fill="D9D9D9" w:themeFill="background1" w:themeFillShade="D9"/>
          </w:tcPr>
          <w:p w14:paraId="34A256C0" w14:textId="77777777" w:rsidR="00FA3A85" w:rsidRPr="00FA3A85" w:rsidRDefault="00FA3A85" w:rsidP="0060245D">
            <w:pPr>
              <w:rPr>
                <w:b/>
              </w:rPr>
            </w:pPr>
            <w:r w:rsidRPr="00FA3A85">
              <w:rPr>
                <w:b/>
              </w:rPr>
              <w:t>Priority Level</w:t>
            </w:r>
          </w:p>
        </w:tc>
        <w:tc>
          <w:tcPr>
            <w:tcW w:w="1800" w:type="dxa"/>
            <w:shd w:val="clear" w:color="auto" w:fill="D9D9D9" w:themeFill="background1" w:themeFillShade="D9"/>
          </w:tcPr>
          <w:p w14:paraId="52E6D8A5" w14:textId="77777777" w:rsidR="00FA3A85" w:rsidRPr="00FA3A85" w:rsidRDefault="00FA3A85" w:rsidP="0060245D">
            <w:pPr>
              <w:rPr>
                <w:b/>
              </w:rPr>
            </w:pPr>
            <w:r w:rsidRPr="00FA3A85">
              <w:rPr>
                <w:b/>
              </w:rPr>
              <w:t>Description</w:t>
            </w:r>
          </w:p>
        </w:tc>
        <w:tc>
          <w:tcPr>
            <w:tcW w:w="5845" w:type="dxa"/>
            <w:shd w:val="clear" w:color="auto" w:fill="D9D9D9" w:themeFill="background1" w:themeFillShade="D9"/>
          </w:tcPr>
          <w:p w14:paraId="7D12040F" w14:textId="77777777" w:rsidR="00FA3A85" w:rsidRPr="00FA3A85" w:rsidRDefault="00FA3A85" w:rsidP="0060245D">
            <w:pPr>
              <w:rPr>
                <w:b/>
              </w:rPr>
            </w:pPr>
            <w:r w:rsidRPr="00FA3A85">
              <w:rPr>
                <w:b/>
              </w:rPr>
              <w:t>Example</w:t>
            </w:r>
          </w:p>
        </w:tc>
      </w:tr>
      <w:tr w:rsidR="00FA3A85" w:rsidRPr="00FA3A85" w14:paraId="13CF2201" w14:textId="77777777" w:rsidTr="0060245D">
        <w:tc>
          <w:tcPr>
            <w:tcW w:w="1705" w:type="dxa"/>
          </w:tcPr>
          <w:p w14:paraId="2F95DA3E" w14:textId="77777777" w:rsidR="00FA3A85" w:rsidRPr="00FA3A85" w:rsidRDefault="00FA3A85" w:rsidP="0060245D">
            <w:pPr>
              <w:jc w:val="center"/>
            </w:pPr>
            <w:r w:rsidRPr="00FA3A85">
              <w:t>A</w:t>
            </w:r>
          </w:p>
        </w:tc>
        <w:tc>
          <w:tcPr>
            <w:tcW w:w="1800" w:type="dxa"/>
          </w:tcPr>
          <w:p w14:paraId="22E2517F" w14:textId="77777777" w:rsidR="00FA3A85" w:rsidRPr="00FA3A85" w:rsidRDefault="00FA3A85" w:rsidP="0060245D">
            <w:pPr>
              <w:widowControl/>
              <w:rPr>
                <w:snapToGrid/>
              </w:rPr>
            </w:pPr>
            <w:r w:rsidRPr="00FA3A85">
              <w:rPr>
                <w:snapToGrid/>
              </w:rPr>
              <w:t>Critical</w:t>
            </w:r>
          </w:p>
        </w:tc>
        <w:tc>
          <w:tcPr>
            <w:tcW w:w="5845" w:type="dxa"/>
          </w:tcPr>
          <w:p w14:paraId="5F5D27DD" w14:textId="77777777" w:rsidR="00FA3A85" w:rsidRPr="00FA3A85" w:rsidRDefault="00FA3A85" w:rsidP="0060245D">
            <w:r w:rsidRPr="00FA3A85">
              <w:t>Defect is imperative to the system's ability to support business functions.</w:t>
            </w:r>
          </w:p>
        </w:tc>
      </w:tr>
      <w:tr w:rsidR="00FA3A85" w:rsidRPr="00FA3A85" w14:paraId="34253D4A" w14:textId="77777777" w:rsidTr="0060245D">
        <w:tc>
          <w:tcPr>
            <w:tcW w:w="1705" w:type="dxa"/>
          </w:tcPr>
          <w:p w14:paraId="0C58363D" w14:textId="77777777" w:rsidR="00FA3A85" w:rsidRPr="00FA3A85" w:rsidRDefault="00FA3A85" w:rsidP="0060245D">
            <w:pPr>
              <w:jc w:val="center"/>
            </w:pPr>
            <w:r w:rsidRPr="00FA3A85">
              <w:t>B</w:t>
            </w:r>
          </w:p>
        </w:tc>
        <w:tc>
          <w:tcPr>
            <w:tcW w:w="1800" w:type="dxa"/>
          </w:tcPr>
          <w:p w14:paraId="2F258CA4" w14:textId="77777777" w:rsidR="00FA3A85" w:rsidRPr="00FA3A85" w:rsidRDefault="00FA3A85" w:rsidP="0060245D">
            <w:r w:rsidRPr="00FA3A85">
              <w:t xml:space="preserve">High </w:t>
            </w:r>
          </w:p>
        </w:tc>
        <w:tc>
          <w:tcPr>
            <w:tcW w:w="5845" w:type="dxa"/>
          </w:tcPr>
          <w:p w14:paraId="4E91382F" w14:textId="77777777" w:rsidR="00FA3A85" w:rsidRPr="00FA3A85" w:rsidRDefault="00FA3A85" w:rsidP="0060245D">
            <w:r w:rsidRPr="00FA3A85">
              <w:t>The defect should be fixed as soon as possible.</w:t>
            </w:r>
          </w:p>
        </w:tc>
      </w:tr>
      <w:tr w:rsidR="00FA3A85" w:rsidRPr="00FA3A85" w14:paraId="51A164A8" w14:textId="77777777" w:rsidTr="0060245D">
        <w:tc>
          <w:tcPr>
            <w:tcW w:w="1705" w:type="dxa"/>
          </w:tcPr>
          <w:p w14:paraId="13AD0E09" w14:textId="77777777" w:rsidR="00FA3A85" w:rsidRPr="00FA3A85" w:rsidRDefault="00FA3A85" w:rsidP="0060245D">
            <w:pPr>
              <w:jc w:val="center"/>
            </w:pPr>
            <w:r w:rsidRPr="00FA3A85">
              <w:t>C</w:t>
            </w:r>
          </w:p>
        </w:tc>
        <w:tc>
          <w:tcPr>
            <w:tcW w:w="1800" w:type="dxa"/>
          </w:tcPr>
          <w:p w14:paraId="7100340D" w14:textId="77777777" w:rsidR="00FA3A85" w:rsidRPr="00FA3A85" w:rsidRDefault="00FA3A85" w:rsidP="0060245D">
            <w:r w:rsidRPr="00FA3A85">
              <w:t xml:space="preserve">Medium </w:t>
            </w:r>
          </w:p>
        </w:tc>
        <w:tc>
          <w:tcPr>
            <w:tcW w:w="5845" w:type="dxa"/>
          </w:tcPr>
          <w:p w14:paraId="2FD9CD30" w14:textId="77777777" w:rsidR="00FA3A85" w:rsidRPr="00FA3A85" w:rsidRDefault="00FA3A85" w:rsidP="0060245D">
            <w:r w:rsidRPr="00FA3A85">
              <w:t>The defect should be fixed as soon as there are no more “A” (Critical) priority defects.</w:t>
            </w:r>
          </w:p>
        </w:tc>
      </w:tr>
      <w:tr w:rsidR="00FA3A85" w:rsidRPr="00FA3A85" w14:paraId="28A6D819" w14:textId="77777777" w:rsidTr="0060245D">
        <w:tc>
          <w:tcPr>
            <w:tcW w:w="1705" w:type="dxa"/>
          </w:tcPr>
          <w:p w14:paraId="379F600B" w14:textId="77777777" w:rsidR="00FA3A85" w:rsidRPr="00FA3A85" w:rsidRDefault="00FA3A85" w:rsidP="0060245D">
            <w:pPr>
              <w:jc w:val="center"/>
            </w:pPr>
            <w:r w:rsidRPr="00FA3A85">
              <w:t>D</w:t>
            </w:r>
          </w:p>
        </w:tc>
        <w:tc>
          <w:tcPr>
            <w:tcW w:w="1800" w:type="dxa"/>
          </w:tcPr>
          <w:p w14:paraId="783445C2" w14:textId="77777777" w:rsidR="00FA3A85" w:rsidRPr="00FA3A85" w:rsidRDefault="00FA3A85" w:rsidP="0060245D">
            <w:r w:rsidRPr="00FA3A85">
              <w:t xml:space="preserve">Low </w:t>
            </w:r>
          </w:p>
        </w:tc>
        <w:tc>
          <w:tcPr>
            <w:tcW w:w="5845" w:type="dxa"/>
          </w:tcPr>
          <w:p w14:paraId="0865136C" w14:textId="77777777" w:rsidR="00FA3A85" w:rsidRPr="00FA3A85" w:rsidRDefault="00FA3A85" w:rsidP="0060245D">
            <w:r w:rsidRPr="00FA3A85">
              <w:t>The defect must be fixed before the next code drop or hand over to the next level of testing.</w:t>
            </w:r>
          </w:p>
        </w:tc>
      </w:tr>
    </w:tbl>
    <w:p w14:paraId="23BD03F6" w14:textId="77777777" w:rsidR="00FA3A85" w:rsidRPr="00FA3A85" w:rsidRDefault="00FA3A85" w:rsidP="00FA3A85"/>
    <w:p w14:paraId="254DB5C8" w14:textId="77777777" w:rsidR="00FA3A85" w:rsidRPr="00FA3A85" w:rsidRDefault="00FA3A85" w:rsidP="00D43D1F">
      <w:pPr>
        <w:keepNext/>
        <w:numPr>
          <w:ilvl w:val="2"/>
          <w:numId w:val="10"/>
        </w:numPr>
        <w:rPr>
          <w:b/>
          <w:color w:val="4472C4"/>
        </w:rPr>
      </w:pPr>
      <w:r w:rsidRPr="00FA3A85">
        <w:rPr>
          <w:b/>
          <w:color w:val="4472C4"/>
        </w:rPr>
        <w:lastRenderedPageBreak/>
        <w:t>Testing Requirements</w:t>
      </w:r>
    </w:p>
    <w:p w14:paraId="31438316" w14:textId="77777777" w:rsidR="00FA3A85" w:rsidRPr="00FA3A85" w:rsidRDefault="00FA3A85" w:rsidP="00D43D1F">
      <w:pPr>
        <w:keepNext/>
        <w:rPr>
          <w:b/>
          <w:color w:val="4472C4"/>
        </w:rPr>
      </w:pPr>
    </w:p>
    <w:p w14:paraId="0608BD23" w14:textId="77777777" w:rsidR="00FA3A85" w:rsidRPr="00FA3A85" w:rsidRDefault="00FA3A85" w:rsidP="00D43D1F">
      <w:pPr>
        <w:pStyle w:val="ListParagraph"/>
        <w:keepNext/>
        <w:numPr>
          <w:ilvl w:val="0"/>
          <w:numId w:val="85"/>
        </w:numPr>
      </w:pPr>
      <w:r w:rsidRPr="00FA3A85">
        <w:t>Where testing requires interactions with systems other than the AS solution, the test data analysis will be conducted and test data requirements will be submitted to the respective system owners. The following list provides the data acquisition/creation approach:</w:t>
      </w:r>
    </w:p>
    <w:p w14:paraId="184C8889" w14:textId="532FA940" w:rsidR="00FA3A85" w:rsidRPr="00FA3A85" w:rsidRDefault="00FA3A85" w:rsidP="00491B43">
      <w:pPr>
        <w:pStyle w:val="ListParagraph"/>
        <w:numPr>
          <w:ilvl w:val="0"/>
          <w:numId w:val="86"/>
        </w:numPr>
      </w:pPr>
      <w:r w:rsidRPr="00FA3A85">
        <w:t xml:space="preserve">Derive test data requirements from </w:t>
      </w:r>
      <w:r w:rsidR="00491B43" w:rsidRPr="00491B43">
        <w:t xml:space="preserve">functional and technical </w:t>
      </w:r>
      <w:r w:rsidRPr="00FA3A85">
        <w:t xml:space="preserve">requirements. </w:t>
      </w:r>
    </w:p>
    <w:p w14:paraId="4B1EB8AD" w14:textId="77777777" w:rsidR="00FA3A85" w:rsidRPr="00FA3A85" w:rsidRDefault="00FA3A85" w:rsidP="00F40F45">
      <w:pPr>
        <w:pStyle w:val="ListParagraph"/>
        <w:numPr>
          <w:ilvl w:val="0"/>
          <w:numId w:val="86"/>
        </w:numPr>
      </w:pPr>
      <w:r w:rsidRPr="00FA3A85">
        <w:t>Document test data requirements and engage the State team to confirm data needs and functional accuracy.</w:t>
      </w:r>
    </w:p>
    <w:p w14:paraId="749F9492" w14:textId="77777777" w:rsidR="00FA3A85" w:rsidRPr="00FA3A85" w:rsidRDefault="00FA3A85" w:rsidP="00F40F45">
      <w:pPr>
        <w:pStyle w:val="ListParagraph"/>
        <w:numPr>
          <w:ilvl w:val="0"/>
          <w:numId w:val="86"/>
        </w:numPr>
      </w:pPr>
      <w:r w:rsidRPr="00FA3A85">
        <w:t>Where testing requires interactions with systems other than the AS solution, communicate test data requirements to system owners and their SDLC staff, as appropriate.</w:t>
      </w:r>
    </w:p>
    <w:p w14:paraId="29138912" w14:textId="77777777" w:rsidR="00FA3A85" w:rsidRPr="00FA3A85" w:rsidRDefault="00FA3A85" w:rsidP="00FA3A85"/>
    <w:p w14:paraId="6D7E3DE5" w14:textId="314CDC83" w:rsidR="00FA3A85" w:rsidRPr="00FA3A85" w:rsidRDefault="003A0402" w:rsidP="00F40F45">
      <w:pPr>
        <w:pStyle w:val="ListParagraph"/>
        <w:numPr>
          <w:ilvl w:val="0"/>
          <w:numId w:val="85"/>
        </w:numPr>
      </w:pPr>
      <w:r>
        <w:t>T</w:t>
      </w:r>
      <w:r w:rsidR="00FA3A85" w:rsidRPr="00FA3A85">
        <w:t>he test data used during the testing phase will comply with the following characteristics:</w:t>
      </w:r>
    </w:p>
    <w:p w14:paraId="1F19698A" w14:textId="1AF90057" w:rsidR="00FA3A85" w:rsidRPr="00FA3A85" w:rsidRDefault="00FA3A85" w:rsidP="00F40F45">
      <w:pPr>
        <w:pStyle w:val="ListParagraph"/>
        <w:numPr>
          <w:ilvl w:val="0"/>
          <w:numId w:val="87"/>
        </w:numPr>
      </w:pPr>
      <w:r w:rsidRPr="00FA3A85">
        <w:t>The test data used during the testing will be non-production data with no P</w:t>
      </w:r>
      <w:r w:rsidR="000661C0">
        <w:t>rotected Health Information (P</w:t>
      </w:r>
      <w:r w:rsidRPr="00FA3A85">
        <w:t>HI</w:t>
      </w:r>
      <w:r w:rsidR="000661C0">
        <w:t>)</w:t>
      </w:r>
      <w:r w:rsidRPr="00FA3A85">
        <w:t>/</w:t>
      </w:r>
      <w:r w:rsidR="000661C0" w:rsidRPr="000661C0">
        <w:t xml:space="preserve"> </w:t>
      </w:r>
      <w:r w:rsidR="000661C0">
        <w:t>Personally Identifiable Information (</w:t>
      </w:r>
      <w:r w:rsidRPr="00FA3A85">
        <w:t>PII</w:t>
      </w:r>
      <w:r w:rsidR="000661C0">
        <w:t>)</w:t>
      </w:r>
      <w:r w:rsidRPr="00FA3A85">
        <w:t xml:space="preserve"> or other secure data.  However, the data must be sufficiently representative of production data for sufficient testing.  If production data presents a defect in a higher-level environment, and testing is required to analyze and/or test the defect mitigation, then masking will be done in compliance with Federal and State requirements prior to the data being loaded in this Test environment. </w:t>
      </w:r>
    </w:p>
    <w:p w14:paraId="2CF2839D" w14:textId="4235E3F6" w:rsidR="00FA3A85" w:rsidRPr="00FA3A85" w:rsidRDefault="00FA3A85" w:rsidP="00F40F45">
      <w:pPr>
        <w:pStyle w:val="ListParagraph"/>
        <w:numPr>
          <w:ilvl w:val="0"/>
          <w:numId w:val="87"/>
        </w:numPr>
      </w:pPr>
      <w:r w:rsidRPr="00FA3A85">
        <w:t xml:space="preserve">Test data received from external systems may be utilized to execute test cases when required </w:t>
      </w:r>
      <w:r w:rsidR="00F40F45">
        <w:t>for</w:t>
      </w:r>
      <w:r w:rsidRPr="00FA3A85">
        <w:t xml:space="preserve"> test</w:t>
      </w:r>
      <w:r w:rsidR="00F40F45">
        <w:t>ing</w:t>
      </w:r>
      <w:r w:rsidRPr="00FA3A85">
        <w:t xml:space="preserve"> inbound data flows and data characteristics.  This transactional test data will typically be utilized to complete business flows.</w:t>
      </w:r>
    </w:p>
    <w:p w14:paraId="6EAFE584" w14:textId="77777777" w:rsidR="00FA3A85" w:rsidRPr="00FA3A85" w:rsidRDefault="00FA3A85" w:rsidP="00FA3A85">
      <w:pPr>
        <w:rPr>
          <w:b/>
          <w:color w:val="4472C4"/>
        </w:rPr>
      </w:pPr>
    </w:p>
    <w:p w14:paraId="6D04DDBB" w14:textId="432FD37D" w:rsidR="00FA3A85" w:rsidRPr="00C54886" w:rsidRDefault="00FA3A85" w:rsidP="00F40F45">
      <w:pPr>
        <w:pStyle w:val="ListParagraph"/>
        <w:numPr>
          <w:ilvl w:val="0"/>
          <w:numId w:val="85"/>
        </w:numPr>
      </w:pPr>
      <w:r w:rsidRPr="00FA3A85">
        <w:t xml:space="preserve">Build Verification Testing (Smoke Testing) </w:t>
      </w:r>
      <w:r w:rsidR="00F40F45">
        <w:t>is comprised</w:t>
      </w:r>
      <w:r w:rsidRPr="00FA3A85">
        <w:t xml:space="preserve"> of a non-exhaustive set of tests that aim </w:t>
      </w:r>
      <w:r w:rsidR="00F40F45">
        <w:t>to ensure</w:t>
      </w:r>
      <w:r w:rsidRPr="00FA3A85">
        <w:t xml:space="preserve"> that the most important functions work. The result of this testing is used to decide if a build is stable enough to proceed with further testing. The Contractor shall conduct smoke testing for each testing phase prior to the start of the testing activities and after each code release into that phase’s Testing environments to confirm the environment’s and component’s readiness.  Smoke Testing is conducted manually and with the automated </w:t>
      </w:r>
      <w:r w:rsidRPr="00C54886">
        <w:t>tools.</w:t>
      </w:r>
    </w:p>
    <w:p w14:paraId="6EBB349C" w14:textId="77777777" w:rsidR="00FA3A85" w:rsidRPr="00C54886" w:rsidRDefault="00FA3A85" w:rsidP="00FA3A85">
      <w:pPr>
        <w:rPr>
          <w:b/>
        </w:rPr>
      </w:pPr>
    </w:p>
    <w:p w14:paraId="1EDE313F" w14:textId="5CDB29AC" w:rsidR="00FA3A85" w:rsidRPr="00C54886" w:rsidRDefault="00C54886" w:rsidP="00F40F45">
      <w:pPr>
        <w:pStyle w:val="ListParagraph"/>
        <w:numPr>
          <w:ilvl w:val="0"/>
          <w:numId w:val="85"/>
        </w:numPr>
      </w:pPr>
      <w:r w:rsidRPr="00C54886">
        <w:t>T</w:t>
      </w:r>
      <w:r w:rsidR="00FA3A85" w:rsidRPr="00C54886">
        <w:t>he following criteria will be met before a Testing phase can begin:</w:t>
      </w:r>
    </w:p>
    <w:p w14:paraId="4D13F901" w14:textId="77777777" w:rsidR="00FA3A85" w:rsidRPr="00FA3A85" w:rsidRDefault="00FA3A85" w:rsidP="00F40F45">
      <w:pPr>
        <w:pStyle w:val="ListParagraph"/>
        <w:numPr>
          <w:ilvl w:val="0"/>
          <w:numId w:val="88"/>
        </w:numPr>
      </w:pPr>
      <w:r w:rsidRPr="00C54886">
        <w:t>Design</w:t>
      </w:r>
      <w:r w:rsidRPr="00FA3A85">
        <w:t xml:space="preserve"> for scope to be tested is complete and approved by the State.</w:t>
      </w:r>
    </w:p>
    <w:p w14:paraId="12448145" w14:textId="77777777" w:rsidR="00FA3A85" w:rsidRPr="00FA3A85" w:rsidRDefault="00FA3A85" w:rsidP="00F40F45">
      <w:pPr>
        <w:pStyle w:val="ListParagraph"/>
        <w:numPr>
          <w:ilvl w:val="0"/>
          <w:numId w:val="88"/>
        </w:numPr>
      </w:pPr>
      <w:r w:rsidRPr="00FA3A85">
        <w:t>Development of components is completed for the scope to be tested prior to test execution.</w:t>
      </w:r>
    </w:p>
    <w:p w14:paraId="691FE8BD" w14:textId="77777777" w:rsidR="00FA3A85" w:rsidRPr="00FA3A85" w:rsidRDefault="00FA3A85" w:rsidP="00F40F45">
      <w:pPr>
        <w:pStyle w:val="ListParagraph"/>
        <w:numPr>
          <w:ilvl w:val="0"/>
          <w:numId w:val="88"/>
        </w:numPr>
      </w:pPr>
      <w:r w:rsidRPr="00FA3A85">
        <w:t>Preceding testing phases are complete for the scope to be tested prior to test execution.</w:t>
      </w:r>
    </w:p>
    <w:p w14:paraId="08308F1A" w14:textId="77777777" w:rsidR="00FA3A85" w:rsidRPr="00FA3A85" w:rsidRDefault="00FA3A85" w:rsidP="00F40F45">
      <w:pPr>
        <w:pStyle w:val="ListParagraph"/>
        <w:numPr>
          <w:ilvl w:val="0"/>
          <w:numId w:val="88"/>
        </w:numPr>
      </w:pPr>
      <w:r w:rsidRPr="00FA3A85">
        <w:t>Vendor partners, as appropriate, are available for the phase’s Testing.</w:t>
      </w:r>
    </w:p>
    <w:p w14:paraId="49EE9643" w14:textId="77777777" w:rsidR="00FA3A85" w:rsidRPr="00FA3A85" w:rsidRDefault="00FA3A85" w:rsidP="00F40F45">
      <w:pPr>
        <w:pStyle w:val="ListParagraph"/>
        <w:numPr>
          <w:ilvl w:val="0"/>
          <w:numId w:val="88"/>
        </w:numPr>
      </w:pPr>
      <w:r w:rsidRPr="00FA3A85">
        <w:t xml:space="preserve">The environment is configured correctly and in alignment with anticipated functionality prior to test execution.  The environment has been </w:t>
      </w:r>
      <w:proofErr w:type="gramStart"/>
      <w:r w:rsidRPr="00FA3A85">
        <w:t>smoke</w:t>
      </w:r>
      <w:proofErr w:type="gramEnd"/>
      <w:r w:rsidRPr="00FA3A85">
        <w:t xml:space="preserve"> tested.</w:t>
      </w:r>
    </w:p>
    <w:p w14:paraId="61075C8F" w14:textId="77777777" w:rsidR="00FA3A85" w:rsidRPr="00FA3A85" w:rsidRDefault="00FA3A85" w:rsidP="00F40F45">
      <w:pPr>
        <w:pStyle w:val="ListParagraph"/>
        <w:numPr>
          <w:ilvl w:val="0"/>
          <w:numId w:val="88"/>
        </w:numPr>
      </w:pPr>
      <w:r w:rsidRPr="00FA3A85">
        <w:t>The schedule and scope of testing to be executed has been defined.</w:t>
      </w:r>
    </w:p>
    <w:p w14:paraId="7276BA14" w14:textId="77777777" w:rsidR="00FA3A85" w:rsidRPr="00FA3A85" w:rsidRDefault="00FA3A85" w:rsidP="00F40F45">
      <w:pPr>
        <w:pStyle w:val="ListParagraph"/>
        <w:numPr>
          <w:ilvl w:val="0"/>
          <w:numId w:val="88"/>
        </w:numPr>
      </w:pPr>
      <w:r w:rsidRPr="00FA3A85">
        <w:t>All testing tools are installed and configured for developers.</w:t>
      </w:r>
    </w:p>
    <w:p w14:paraId="4FCD9331" w14:textId="77777777" w:rsidR="00FA3A85" w:rsidRPr="00FA3A85" w:rsidRDefault="00FA3A85" w:rsidP="00F40F45">
      <w:pPr>
        <w:pStyle w:val="ListParagraph"/>
        <w:numPr>
          <w:ilvl w:val="0"/>
          <w:numId w:val="88"/>
        </w:numPr>
      </w:pPr>
      <w:r w:rsidRPr="00FA3A85">
        <w:t>Access permissions have been requested and acquired for any users needing such privileges.</w:t>
      </w:r>
    </w:p>
    <w:p w14:paraId="1C949772" w14:textId="77777777" w:rsidR="00FA3A85" w:rsidRPr="00FA3A85" w:rsidRDefault="00FA3A85" w:rsidP="00FA3A85"/>
    <w:p w14:paraId="0B829F53" w14:textId="74A7DEE4" w:rsidR="00FA3A85" w:rsidRPr="00C54886" w:rsidRDefault="00C54886" w:rsidP="00F40F45">
      <w:pPr>
        <w:pStyle w:val="ListParagraph"/>
        <w:numPr>
          <w:ilvl w:val="0"/>
          <w:numId w:val="85"/>
        </w:numPr>
      </w:pPr>
      <w:r w:rsidRPr="00C54886">
        <w:lastRenderedPageBreak/>
        <w:t>Th</w:t>
      </w:r>
      <w:r w:rsidR="00FA3A85" w:rsidRPr="00C54886">
        <w:t xml:space="preserve">e following criteria must be met before </w:t>
      </w:r>
      <w:r>
        <w:t>a Testing Phase</w:t>
      </w:r>
      <w:r w:rsidR="00FA3A85" w:rsidRPr="00C54886">
        <w:t xml:space="preserve"> can be considered complete:</w:t>
      </w:r>
    </w:p>
    <w:p w14:paraId="2D26DB64" w14:textId="77777777" w:rsidR="00FA3A85" w:rsidRPr="00FA3A85" w:rsidRDefault="00FA3A85" w:rsidP="00F40F45">
      <w:pPr>
        <w:pStyle w:val="ListParagraph"/>
        <w:numPr>
          <w:ilvl w:val="0"/>
          <w:numId w:val="89"/>
        </w:numPr>
      </w:pPr>
      <w:r w:rsidRPr="00C54886">
        <w:t>Achievement</w:t>
      </w:r>
      <w:r w:rsidRPr="00FA3A85">
        <w:t xml:space="preserve"> of 100% Execution with 100% Passed </w:t>
      </w:r>
    </w:p>
    <w:p w14:paraId="46BB538F" w14:textId="671ECFC1" w:rsidR="00FA3A85" w:rsidRPr="00FA3A85" w:rsidRDefault="00FA3A85" w:rsidP="00F40F45">
      <w:pPr>
        <w:pStyle w:val="ListParagraph"/>
        <w:numPr>
          <w:ilvl w:val="0"/>
          <w:numId w:val="89"/>
        </w:numPr>
      </w:pPr>
      <w:r w:rsidRPr="00FA3A85">
        <w:t xml:space="preserve">Any defect and risks identified during Testing have been identified with mitigation strategies.  </w:t>
      </w:r>
    </w:p>
    <w:p w14:paraId="1B8172B0" w14:textId="03D1A52A" w:rsidR="00FA3A85" w:rsidRDefault="00C54886" w:rsidP="00F40F45">
      <w:pPr>
        <w:pStyle w:val="ListParagraph"/>
        <w:numPr>
          <w:ilvl w:val="0"/>
          <w:numId w:val="89"/>
        </w:numPr>
      </w:pPr>
      <w:bookmarkStart w:id="39" w:name="_Hlk527140429"/>
      <w:r w:rsidRPr="00FC029F">
        <w:t xml:space="preserve">Defects with </w:t>
      </w:r>
      <w:r w:rsidR="001B344A">
        <w:t>S</w:t>
      </w:r>
      <w:r w:rsidR="001B344A" w:rsidRPr="00FC029F">
        <w:t xml:space="preserve">everity </w:t>
      </w:r>
      <w:r w:rsidRPr="00FC029F">
        <w:t>1 or 2</w:t>
      </w:r>
      <w:r w:rsidR="00FA3A85" w:rsidRPr="00FC029F">
        <w:t xml:space="preserve"> are </w:t>
      </w:r>
      <w:r w:rsidRPr="00FC029F">
        <w:t>resolved</w:t>
      </w:r>
      <w:r>
        <w:t xml:space="preserve"> and associated functionality is working correctly</w:t>
      </w:r>
      <w:r w:rsidR="00FA3A85" w:rsidRPr="00FA3A85">
        <w:t>.</w:t>
      </w:r>
      <w:r>
        <w:t xml:space="preserve">  Defects with Priority A or B are resolved and associated functionality is working correctly.</w:t>
      </w:r>
    </w:p>
    <w:p w14:paraId="5547D792" w14:textId="300BED6A" w:rsidR="00FC029F" w:rsidRPr="00FA3A85" w:rsidRDefault="00C54886" w:rsidP="00FC029F">
      <w:pPr>
        <w:pStyle w:val="ListParagraph"/>
        <w:numPr>
          <w:ilvl w:val="0"/>
          <w:numId w:val="89"/>
        </w:numPr>
      </w:pPr>
      <w:r>
        <w:t xml:space="preserve">Defects with severity 3 have documented workarounds approved by the State.  </w:t>
      </w:r>
    </w:p>
    <w:bookmarkEnd w:id="39"/>
    <w:p w14:paraId="50198654" w14:textId="77777777" w:rsidR="00FA3A85" w:rsidRPr="00FA3A85" w:rsidRDefault="00FA3A85" w:rsidP="00FA3A85">
      <w:pPr>
        <w:rPr>
          <w:b/>
          <w:color w:val="4472C4"/>
        </w:rPr>
      </w:pPr>
    </w:p>
    <w:p w14:paraId="7E432DC9" w14:textId="77777777" w:rsidR="00FA3A85" w:rsidRPr="00FA3A85" w:rsidRDefault="00FA3A85" w:rsidP="00FA3A85">
      <w:pPr>
        <w:numPr>
          <w:ilvl w:val="2"/>
          <w:numId w:val="10"/>
        </w:numPr>
        <w:rPr>
          <w:b/>
          <w:color w:val="4472C4"/>
        </w:rPr>
      </w:pPr>
      <w:r w:rsidRPr="00FA3A85">
        <w:rPr>
          <w:b/>
          <w:color w:val="4472C4"/>
        </w:rPr>
        <w:t>Required Types of Testing</w:t>
      </w:r>
    </w:p>
    <w:p w14:paraId="72408016" w14:textId="77777777" w:rsidR="00FA3A85" w:rsidRPr="00FA3A85" w:rsidRDefault="00FA3A85" w:rsidP="00FA3A85">
      <w:pPr>
        <w:rPr>
          <w:b/>
          <w:color w:val="4472C4"/>
        </w:rPr>
      </w:pPr>
    </w:p>
    <w:p w14:paraId="2F7EC6CD" w14:textId="77777777" w:rsidR="00FA3A85" w:rsidRPr="00FA3A85" w:rsidRDefault="00FA3A85" w:rsidP="00FA3A85">
      <w:r w:rsidRPr="00FA3A85">
        <w:t>The Contractor is required to conduct all of the following phases of testing for each CR unless otherwise approved by the State.</w:t>
      </w:r>
    </w:p>
    <w:p w14:paraId="2D9D7539" w14:textId="77777777" w:rsidR="00FA3A85" w:rsidRPr="00FA3A85" w:rsidRDefault="00FA3A85" w:rsidP="00FA3A85">
      <w:pPr>
        <w:rPr>
          <w:b/>
          <w:color w:val="4472C4"/>
        </w:rPr>
      </w:pPr>
    </w:p>
    <w:p w14:paraId="0CA6E1E1" w14:textId="27B97FB0" w:rsidR="00FA3A85" w:rsidRPr="00FA3A85" w:rsidRDefault="00FA3A85" w:rsidP="001B6A30">
      <w:pPr>
        <w:pStyle w:val="ListParagraph"/>
        <w:numPr>
          <w:ilvl w:val="0"/>
          <w:numId w:val="101"/>
        </w:numPr>
      </w:pPr>
      <w:r w:rsidRPr="00FA3A85">
        <w:rPr>
          <w:b/>
        </w:rPr>
        <w:t>Unit Testing.</w:t>
      </w:r>
      <w:r w:rsidRPr="00FA3A85">
        <w:t xml:space="preserve"> Unit testing is performed on each isolated unit of an AS </w:t>
      </w:r>
      <w:r w:rsidR="0060245D">
        <w:t>solution</w:t>
      </w:r>
      <w:r w:rsidRPr="00FA3A85">
        <w:t xml:space="preserve"> component prior to integrating them to validate that each unit is working as expected. Each unit test case is scheduled and exec</w:t>
      </w:r>
      <w:r w:rsidR="003F0ED1">
        <w:t>uted by a developer who developed</w:t>
      </w:r>
      <w:r w:rsidRPr="00FA3A85">
        <w:t xml:space="preserve"> the unit </w:t>
      </w:r>
      <w:r w:rsidR="0025308E">
        <w:t xml:space="preserve">and has </w:t>
      </w:r>
      <w:r w:rsidRPr="00FA3A85">
        <w:t>knowledge of the component</w:t>
      </w:r>
      <w:r w:rsidR="0025308E">
        <w:t>’s</w:t>
      </w:r>
      <w:r w:rsidRPr="00FA3A85">
        <w:t xml:space="preserve"> functionality</w:t>
      </w:r>
      <w:r w:rsidR="008B558F">
        <w:t>.</w:t>
      </w:r>
      <w:r w:rsidRPr="00FA3A85">
        <w:t xml:space="preserve"> </w:t>
      </w:r>
      <w:r w:rsidR="008B558F">
        <w:t>S</w:t>
      </w:r>
      <w:r w:rsidRPr="00FA3A85">
        <w:t xml:space="preserve">cenarios and cases </w:t>
      </w:r>
      <w:r w:rsidR="008B558F">
        <w:t xml:space="preserve">are derived </w:t>
      </w:r>
      <w:r w:rsidRPr="00FA3A85">
        <w:t>from requirement and design documentation. These test scenarios and cases created by developers are reviewed by the State for approval.</w:t>
      </w:r>
      <w:r w:rsidR="001B6A30">
        <w:t xml:space="preserve"> Developers are encouraged to use, where optimal, automated regression Unit Testing tools and approach to augment their Unit Testing validation efforts.  It is anticipated that “stubbing out” of interfaces may be a strategy employed for System Testing.</w:t>
      </w:r>
    </w:p>
    <w:p w14:paraId="793423DD" w14:textId="77777777" w:rsidR="00FA3A85" w:rsidRPr="00FA3A85" w:rsidRDefault="00FA3A85" w:rsidP="00FA3A85"/>
    <w:p w14:paraId="6050DF27" w14:textId="0C6142CF" w:rsidR="00FA3A85" w:rsidRPr="00FA3A85" w:rsidRDefault="00FA3A85" w:rsidP="00903F9E">
      <w:pPr>
        <w:pStyle w:val="ListParagraph"/>
        <w:numPr>
          <w:ilvl w:val="0"/>
          <w:numId w:val="101"/>
        </w:numPr>
      </w:pPr>
      <w:r w:rsidRPr="00FA3A85">
        <w:rPr>
          <w:b/>
        </w:rPr>
        <w:t xml:space="preserve">System Testing. </w:t>
      </w:r>
      <w:r w:rsidRPr="00FA3A85">
        <w:t xml:space="preserve">System testing is the process of validating the AS solution component against requirements and design specifications. </w:t>
      </w:r>
      <w:r w:rsidR="008B558F">
        <w:t>System Testing scenarios and cases will focus on validating</w:t>
      </w:r>
      <w:r w:rsidR="008B558F" w:rsidRPr="00FA3A85">
        <w:t xml:space="preserve"> </w:t>
      </w:r>
      <w:r w:rsidR="008B558F">
        <w:t>n</w:t>
      </w:r>
      <w:r w:rsidRPr="00FA3A85">
        <w:t xml:space="preserve">on-functional requirements as well, including Section 508 Compliance, usability, performance, and compliance with security regulations and expectations. </w:t>
      </w:r>
      <w:r w:rsidR="001B6A30">
        <w:t>It is anticipated that “stubbing out” of interfaces may be a strategy employed for System Testing.</w:t>
      </w:r>
    </w:p>
    <w:p w14:paraId="198DBD67" w14:textId="77777777" w:rsidR="00FA3A85" w:rsidRPr="00FA3A85" w:rsidRDefault="00FA3A85" w:rsidP="00FA3A85"/>
    <w:p w14:paraId="6DA7D0E9" w14:textId="7D05FE9B" w:rsidR="00FA3A85" w:rsidRPr="00FA3A85" w:rsidRDefault="00FA3A85" w:rsidP="00903F9E">
      <w:pPr>
        <w:pStyle w:val="ListParagraph"/>
        <w:numPr>
          <w:ilvl w:val="0"/>
          <w:numId w:val="101"/>
        </w:numPr>
        <w:rPr>
          <w:b/>
        </w:rPr>
      </w:pPr>
      <w:r w:rsidRPr="00FA3A85">
        <w:rPr>
          <w:b/>
        </w:rPr>
        <w:t xml:space="preserve">Integration Testing. </w:t>
      </w:r>
      <w:r w:rsidRPr="00FA3A85">
        <w:t xml:space="preserve">Integration Testing validates that all related system and functional components maintain data integrity and can operate in coordination with other sub-systems in the same environment.  The testing process confirms that all functional components are integrated successfully </w:t>
      </w:r>
      <w:r w:rsidR="008B558F">
        <w:t>and</w:t>
      </w:r>
      <w:r w:rsidRPr="00FA3A85">
        <w:t xml:space="preserve"> provide</w:t>
      </w:r>
      <w:r w:rsidR="008B558F">
        <w:t>s</w:t>
      </w:r>
      <w:r w:rsidRPr="00FA3A85">
        <w:t xml:space="preserve"> expected results.</w:t>
      </w:r>
      <w:r w:rsidR="00615EAD">
        <w:t xml:space="preserve">  It is anticipated that interfaces would not be “stubbed out” for this testing, unless it is unavoidable (e.g., interface partner does not have a test environment).</w:t>
      </w:r>
    </w:p>
    <w:p w14:paraId="5A067932" w14:textId="77777777" w:rsidR="00FA3A85" w:rsidRPr="00FA3A85" w:rsidRDefault="00FA3A85" w:rsidP="00FA3A85">
      <w:pPr>
        <w:rPr>
          <w:b/>
        </w:rPr>
      </w:pPr>
    </w:p>
    <w:p w14:paraId="45646B6D" w14:textId="477189DC" w:rsidR="00FA3A85" w:rsidRPr="00FA3A85" w:rsidRDefault="00FA3A85" w:rsidP="00903F9E">
      <w:pPr>
        <w:pStyle w:val="ListParagraph"/>
        <w:numPr>
          <w:ilvl w:val="0"/>
          <w:numId w:val="101"/>
        </w:numPr>
        <w:rPr>
          <w:b/>
        </w:rPr>
      </w:pPr>
      <w:r w:rsidRPr="00FA3A85">
        <w:rPr>
          <w:b/>
        </w:rPr>
        <w:t xml:space="preserve">End-to-End Testing. </w:t>
      </w:r>
      <w:r w:rsidRPr="00FA3A85">
        <w:t>End-to-End Testing will validate the integration and system transaction flows in the AS solution, while also factoring in interface partners and their systems as appropriate.  End-to-End test scenarios and test cases wi</w:t>
      </w:r>
      <w:r w:rsidR="008B558F">
        <w:t>ll be created by the Contractor t</w:t>
      </w:r>
      <w:r w:rsidRPr="00FA3A85">
        <w:t>est team and reviewed by the State for approval prior to execution.</w:t>
      </w:r>
      <w:r w:rsidR="00615EAD">
        <w:t xml:space="preserve">  Similar to Integration Testing, it is anticipated that interfaces would not be “stubbed out” for this testing.</w:t>
      </w:r>
    </w:p>
    <w:p w14:paraId="3879FC88" w14:textId="77777777" w:rsidR="00FA3A85" w:rsidRPr="00FA3A85" w:rsidRDefault="00FA3A85" w:rsidP="00FA3A85">
      <w:pPr>
        <w:rPr>
          <w:b/>
        </w:rPr>
      </w:pPr>
    </w:p>
    <w:p w14:paraId="3AD9AF45" w14:textId="59DAB167" w:rsidR="00FA3A85" w:rsidRPr="00FA3A85" w:rsidRDefault="00FA3A85" w:rsidP="00903F9E">
      <w:pPr>
        <w:pStyle w:val="ListParagraph"/>
        <w:numPr>
          <w:ilvl w:val="0"/>
          <w:numId w:val="101"/>
        </w:numPr>
      </w:pPr>
      <w:r w:rsidRPr="00FA3A85">
        <w:rPr>
          <w:b/>
        </w:rPr>
        <w:t xml:space="preserve">Regression Testing. </w:t>
      </w:r>
      <w:r w:rsidRPr="00FA3A85">
        <w:t xml:space="preserve">The Contractor testing team will create and execute Regression Testing scenarios and cases, with the State’s approval, for AS solution components along with interface partner components to confirm that functionality does not regress across </w:t>
      </w:r>
      <w:r w:rsidRPr="00FA3A85">
        <w:lastRenderedPageBreak/>
        <w:t xml:space="preserve">components based </w:t>
      </w:r>
      <w:r w:rsidR="008B558F">
        <w:t>on</w:t>
      </w:r>
      <w:r w:rsidRPr="00FA3A85">
        <w:t xml:space="preserve"> approved requirements and design. Additionally, the Contractor and the UAT team, as appropriate, will conduct Regression Testing of “old” test scenarios and test cases when defect fixes or CRs are tested so that no related functionality fails following defect fix or CR development efforts.</w:t>
      </w:r>
    </w:p>
    <w:p w14:paraId="4C25B6F1" w14:textId="77777777" w:rsidR="00FA3A85" w:rsidRPr="00FA3A85" w:rsidRDefault="00FA3A85" w:rsidP="00FA3A85"/>
    <w:p w14:paraId="5DE82353" w14:textId="1237A664" w:rsidR="00FA3A85" w:rsidRDefault="00FA3A85" w:rsidP="00FA3A85">
      <w:pPr>
        <w:ind w:left="360"/>
      </w:pPr>
      <w:r w:rsidRPr="00FA3A85">
        <w:t>The test cases for Regression Testing will be identified during test design and execution primarily in the System Testing, Integration Testing, and UAT phases.  The regression test suite will be maintained and updated after each major release to System Test Phase.</w:t>
      </w:r>
    </w:p>
    <w:p w14:paraId="7BF7163A" w14:textId="511CAF59" w:rsidR="00B669DA" w:rsidRDefault="00B669DA" w:rsidP="00FA3A85">
      <w:pPr>
        <w:ind w:left="360"/>
      </w:pPr>
    </w:p>
    <w:p w14:paraId="547FC1F9" w14:textId="7C514E18" w:rsidR="00B669DA" w:rsidRPr="00FA3A85" w:rsidRDefault="00B669DA" w:rsidP="00FA3A85">
      <w:pPr>
        <w:ind w:left="360"/>
      </w:pPr>
      <w:r>
        <w:t xml:space="preserve">Both manual and automated Regression Testing is encouraged to streamline </w:t>
      </w:r>
      <w:r w:rsidR="008C535E">
        <w:t xml:space="preserve">and support </w:t>
      </w:r>
      <w:r>
        <w:t>quality SDLC.</w:t>
      </w:r>
    </w:p>
    <w:p w14:paraId="2DA016F2" w14:textId="77777777" w:rsidR="00FA3A85" w:rsidRPr="00FA3A85" w:rsidRDefault="00FA3A85" w:rsidP="00FA3A85"/>
    <w:p w14:paraId="719D1C0D" w14:textId="77777777" w:rsidR="00FA3A85" w:rsidRPr="00FA3A85" w:rsidRDefault="00FA3A85" w:rsidP="00903F9E">
      <w:pPr>
        <w:pStyle w:val="ListParagraph"/>
        <w:numPr>
          <w:ilvl w:val="0"/>
          <w:numId w:val="101"/>
        </w:numPr>
        <w:rPr>
          <w:b/>
        </w:rPr>
      </w:pPr>
      <w:r w:rsidRPr="00FA3A85">
        <w:rPr>
          <w:b/>
        </w:rPr>
        <w:t xml:space="preserve">Performance Testing </w:t>
      </w:r>
    </w:p>
    <w:p w14:paraId="334A0C45" w14:textId="77777777" w:rsidR="00FA3A85" w:rsidRPr="00FA3A85" w:rsidRDefault="00FA3A85" w:rsidP="00FA3A85"/>
    <w:p w14:paraId="3AC57C1F" w14:textId="562DEE05" w:rsidR="00FA3A85" w:rsidRPr="00FA3A85" w:rsidRDefault="00FA3A85" w:rsidP="00FA3A85">
      <w:pPr>
        <w:ind w:left="360"/>
      </w:pPr>
      <w:r w:rsidRPr="00FA3A85">
        <w:t xml:space="preserve">The focus of Performance Testing includes validating: </w:t>
      </w:r>
      <w:r w:rsidR="008C535E">
        <w:t xml:space="preserve"> </w:t>
      </w:r>
      <w:r w:rsidRPr="00FA3A85">
        <w:t>the AS solution’s behavior under both normal conditions and peak load conditions, that inbound services can handle the anticipated normal conditions and peak load conditions for incoming requests, that outbound services can be generated to critical partners for anticipated normal conditions and peak load conditions, and that the batch cycles can complete within the batch window.</w:t>
      </w:r>
    </w:p>
    <w:p w14:paraId="45378EEC" w14:textId="77777777" w:rsidR="00FA3A85" w:rsidRPr="00FA3A85" w:rsidRDefault="00FA3A85" w:rsidP="00FA3A85">
      <w:pPr>
        <w:ind w:left="360"/>
      </w:pPr>
    </w:p>
    <w:p w14:paraId="59D75FD2" w14:textId="1D5746C4" w:rsidR="00FA3A85" w:rsidRDefault="00FA3A85" w:rsidP="00FA3A85">
      <w:pPr>
        <w:pStyle w:val="ListBullet"/>
        <w:numPr>
          <w:ilvl w:val="0"/>
          <w:numId w:val="0"/>
        </w:numPr>
        <w:ind w:left="360"/>
        <w:rPr>
          <w:rFonts w:ascii="Times New Roman" w:hAnsi="Times New Roman" w:cs="Times New Roman"/>
          <w:sz w:val="24"/>
        </w:rPr>
      </w:pPr>
      <w:r w:rsidRPr="00FA3A85">
        <w:rPr>
          <w:rFonts w:ascii="Times New Roman" w:hAnsi="Times New Roman" w:cs="Times New Roman"/>
          <w:sz w:val="24"/>
        </w:rPr>
        <w:t>In addition to the exit criteria in Section 5.</w:t>
      </w:r>
      <w:r w:rsidR="00E2500A">
        <w:rPr>
          <w:rFonts w:ascii="Times New Roman" w:hAnsi="Times New Roman" w:cs="Times New Roman"/>
          <w:sz w:val="24"/>
        </w:rPr>
        <w:t>3.3</w:t>
      </w:r>
      <w:r w:rsidRPr="00FA3A85">
        <w:rPr>
          <w:rFonts w:ascii="Times New Roman" w:hAnsi="Times New Roman" w:cs="Times New Roman"/>
          <w:sz w:val="24"/>
        </w:rPr>
        <w:t xml:space="preserve">, the AS production environment will be load tested for performance to measure whether it can accomplish, at a minimum, M&amp;O SLA performance (see Section </w:t>
      </w:r>
      <w:r w:rsidR="00E2500A">
        <w:rPr>
          <w:rFonts w:ascii="Times New Roman" w:hAnsi="Times New Roman" w:cs="Times New Roman"/>
          <w:sz w:val="24"/>
        </w:rPr>
        <w:t xml:space="preserve">12.2.1 </w:t>
      </w:r>
      <w:r w:rsidRPr="00FA3A85">
        <w:rPr>
          <w:rFonts w:ascii="Times New Roman" w:hAnsi="Times New Roman" w:cs="Times New Roman"/>
          <w:sz w:val="24"/>
        </w:rPr>
        <w:t>for SLAs)</w:t>
      </w:r>
      <w:r w:rsidR="00E2500A">
        <w:rPr>
          <w:rFonts w:ascii="Times New Roman" w:hAnsi="Times New Roman" w:cs="Times New Roman"/>
          <w:sz w:val="24"/>
        </w:rPr>
        <w:t>.</w:t>
      </w:r>
    </w:p>
    <w:p w14:paraId="384294E9" w14:textId="6D5781F6" w:rsidR="008C535E" w:rsidRDefault="008C535E" w:rsidP="00FA3A85">
      <w:pPr>
        <w:pStyle w:val="ListBullet"/>
        <w:numPr>
          <w:ilvl w:val="0"/>
          <w:numId w:val="0"/>
        </w:numPr>
        <w:ind w:left="360"/>
        <w:rPr>
          <w:rFonts w:ascii="Times New Roman" w:hAnsi="Times New Roman" w:cs="Times New Roman"/>
          <w:sz w:val="24"/>
        </w:rPr>
      </w:pPr>
    </w:p>
    <w:p w14:paraId="5121B9F8" w14:textId="4BD224E6" w:rsidR="008C535E" w:rsidRPr="00FA3A85" w:rsidRDefault="008C535E" w:rsidP="00FA3A85">
      <w:pPr>
        <w:pStyle w:val="ListBullet"/>
        <w:numPr>
          <w:ilvl w:val="0"/>
          <w:numId w:val="0"/>
        </w:numPr>
        <w:ind w:left="360"/>
        <w:rPr>
          <w:rFonts w:ascii="Times New Roman" w:hAnsi="Times New Roman" w:cs="Times New Roman"/>
          <w:sz w:val="24"/>
        </w:rPr>
      </w:pPr>
      <w:r>
        <w:rPr>
          <w:rFonts w:ascii="Times New Roman" w:hAnsi="Times New Roman" w:cs="Times New Roman"/>
          <w:sz w:val="24"/>
        </w:rPr>
        <w:t xml:space="preserve">Automated Performance Testing is encouraged.  The State owns Rational Performance Tester (RPT) licensure that is available for the Contractor’s use.  </w:t>
      </w:r>
    </w:p>
    <w:p w14:paraId="3683CED6" w14:textId="77777777" w:rsidR="00FA3A85" w:rsidRPr="00FA3A85" w:rsidRDefault="00FA3A85" w:rsidP="00FA3A85">
      <w:pPr>
        <w:pStyle w:val="ListBullet"/>
        <w:numPr>
          <w:ilvl w:val="0"/>
          <w:numId w:val="0"/>
        </w:numPr>
        <w:spacing w:after="0" w:line="240" w:lineRule="auto"/>
        <w:rPr>
          <w:rFonts w:ascii="Times New Roman" w:hAnsi="Times New Roman" w:cs="Times New Roman"/>
          <w:sz w:val="24"/>
        </w:rPr>
      </w:pPr>
    </w:p>
    <w:p w14:paraId="79A2AF85" w14:textId="77777777" w:rsidR="00FA3A85" w:rsidRPr="00FA3A85" w:rsidRDefault="00FA3A85" w:rsidP="00903F9E">
      <w:pPr>
        <w:pStyle w:val="ListParagraph"/>
        <w:numPr>
          <w:ilvl w:val="0"/>
          <w:numId w:val="101"/>
        </w:numPr>
        <w:rPr>
          <w:b/>
        </w:rPr>
      </w:pPr>
      <w:r w:rsidRPr="00FA3A85">
        <w:rPr>
          <w:b/>
        </w:rPr>
        <w:t xml:space="preserve">Security Testing </w:t>
      </w:r>
    </w:p>
    <w:p w14:paraId="713481F7" w14:textId="77777777" w:rsidR="00FA3A85" w:rsidRPr="00FA3A85" w:rsidRDefault="00FA3A85" w:rsidP="00FA3A85">
      <w:pPr>
        <w:pStyle w:val="ListBullet"/>
        <w:numPr>
          <w:ilvl w:val="0"/>
          <w:numId w:val="0"/>
        </w:numPr>
        <w:rPr>
          <w:rFonts w:ascii="Times New Roman" w:hAnsi="Times New Roman" w:cs="Times New Roman"/>
          <w:sz w:val="24"/>
        </w:rPr>
      </w:pPr>
    </w:p>
    <w:p w14:paraId="066ADC4B" w14:textId="77CA9921" w:rsidR="00FA3A85" w:rsidRPr="00FA3A85" w:rsidRDefault="00CF1CD5" w:rsidP="00FA3A85">
      <w:pPr>
        <w:pStyle w:val="ListBullet"/>
        <w:numPr>
          <w:ilvl w:val="0"/>
          <w:numId w:val="0"/>
        </w:numPr>
        <w:rPr>
          <w:rFonts w:ascii="Times New Roman" w:hAnsi="Times New Roman" w:cs="Times New Roman"/>
          <w:sz w:val="24"/>
        </w:rPr>
      </w:pPr>
      <w:r w:rsidRPr="00CF1CD5">
        <w:rPr>
          <w:rFonts w:ascii="Times New Roman" w:hAnsi="Times New Roman" w:cs="Times New Roman"/>
          <w:sz w:val="24"/>
        </w:rPr>
        <w:t>Security testing is conducted using the methodologies cited by MARS-E 2.0</w:t>
      </w:r>
      <w:r w:rsidR="00311EE4">
        <w:rPr>
          <w:rFonts w:ascii="Times New Roman" w:hAnsi="Times New Roman" w:cs="Times New Roman"/>
          <w:sz w:val="24"/>
        </w:rPr>
        <w:t xml:space="preserve"> (and subsequent versions)</w:t>
      </w:r>
      <w:r w:rsidR="008C535E">
        <w:rPr>
          <w:rFonts w:ascii="Times New Roman" w:hAnsi="Times New Roman" w:cs="Times New Roman"/>
          <w:sz w:val="24"/>
        </w:rPr>
        <w:t xml:space="preserve"> </w:t>
      </w:r>
      <w:r w:rsidRPr="00CF1CD5">
        <w:rPr>
          <w:rFonts w:ascii="Times New Roman" w:hAnsi="Times New Roman" w:cs="Times New Roman"/>
          <w:sz w:val="24"/>
        </w:rPr>
        <w:t>and FSSA Policies. The testing will confirm that implemented security and privacy saf</w:t>
      </w:r>
      <w:r>
        <w:rPr>
          <w:rFonts w:ascii="Times New Roman" w:hAnsi="Times New Roman" w:cs="Times New Roman"/>
          <w:sz w:val="24"/>
        </w:rPr>
        <w:t>eguards are in compliance with F</w:t>
      </w:r>
      <w:r w:rsidRPr="00CF1CD5">
        <w:rPr>
          <w:rFonts w:ascii="Times New Roman" w:hAnsi="Times New Roman" w:cs="Times New Roman"/>
          <w:sz w:val="24"/>
        </w:rPr>
        <w:t>ederal and State security requirements as they pertain to MARS-E 2.0</w:t>
      </w:r>
      <w:r w:rsidR="00311EE4">
        <w:rPr>
          <w:rFonts w:ascii="Times New Roman" w:hAnsi="Times New Roman" w:cs="Times New Roman"/>
          <w:sz w:val="24"/>
        </w:rPr>
        <w:t xml:space="preserve"> (and subsequent versions)</w:t>
      </w:r>
      <w:r w:rsidRPr="00CF1CD5">
        <w:rPr>
          <w:rFonts w:ascii="Times New Roman" w:hAnsi="Times New Roman" w:cs="Times New Roman"/>
          <w:sz w:val="24"/>
        </w:rPr>
        <w:t>, HIPAA requirements, and FSSA Policy.</w:t>
      </w:r>
      <w:r>
        <w:rPr>
          <w:rFonts w:ascii="Times New Roman" w:hAnsi="Times New Roman" w:cs="Times New Roman"/>
          <w:sz w:val="24"/>
        </w:rPr>
        <w:t xml:space="preserve"> </w:t>
      </w:r>
      <w:r w:rsidR="00FA3A85" w:rsidRPr="00FA3A85">
        <w:rPr>
          <w:rFonts w:ascii="Times New Roman" w:hAnsi="Times New Roman" w:cs="Times New Roman"/>
          <w:sz w:val="24"/>
        </w:rPr>
        <w:t xml:space="preserve">Please see Section </w:t>
      </w:r>
      <w:r w:rsidR="00E2500A">
        <w:rPr>
          <w:rFonts w:ascii="Times New Roman" w:hAnsi="Times New Roman" w:cs="Times New Roman"/>
          <w:sz w:val="24"/>
        </w:rPr>
        <w:t>5.8 and Section 10.1</w:t>
      </w:r>
      <w:r w:rsidR="00FA3A85" w:rsidRPr="00FA3A85">
        <w:rPr>
          <w:rFonts w:ascii="Times New Roman" w:hAnsi="Times New Roman" w:cs="Times New Roman"/>
          <w:sz w:val="24"/>
        </w:rPr>
        <w:t xml:space="preserve"> for </w:t>
      </w:r>
      <w:r>
        <w:rPr>
          <w:rFonts w:ascii="Times New Roman" w:hAnsi="Times New Roman" w:cs="Times New Roman"/>
          <w:sz w:val="24"/>
        </w:rPr>
        <w:t xml:space="preserve">the full description of contractual security standards. </w:t>
      </w:r>
    </w:p>
    <w:p w14:paraId="4C91CA97" w14:textId="77777777" w:rsidR="00FA3A85" w:rsidRPr="00FA3A85" w:rsidRDefault="00FA3A85" w:rsidP="00FA3A85">
      <w:r w:rsidRPr="00FA3A85">
        <w:t>The entry criteria for Security Testing are:</w:t>
      </w:r>
    </w:p>
    <w:p w14:paraId="1015D62E" w14:textId="77777777" w:rsidR="00FA3A85" w:rsidRPr="00FA3A85" w:rsidRDefault="00FA3A85" w:rsidP="008B558F">
      <w:pPr>
        <w:pStyle w:val="ListParagraph"/>
        <w:numPr>
          <w:ilvl w:val="0"/>
          <w:numId w:val="92"/>
        </w:numPr>
      </w:pPr>
      <w:r w:rsidRPr="00FA3A85">
        <w:t>Design completion: System Requirements, Non-Functional Requirements, Security Requirements, Preliminary System Design, Detailed System Design, and technical artifacts are finalized and approved.</w:t>
      </w:r>
    </w:p>
    <w:p w14:paraId="30C65597" w14:textId="77777777" w:rsidR="00FA3A85" w:rsidRPr="00FA3A85" w:rsidRDefault="00FA3A85" w:rsidP="008B558F">
      <w:pPr>
        <w:pStyle w:val="ListParagraph"/>
        <w:numPr>
          <w:ilvl w:val="0"/>
          <w:numId w:val="92"/>
        </w:numPr>
      </w:pPr>
      <w:r w:rsidRPr="00FA3A85">
        <w:t>Testing readiness</w:t>
      </w:r>
    </w:p>
    <w:p w14:paraId="43CE4225" w14:textId="77777777" w:rsidR="00FA3A85" w:rsidRPr="00FA3A85" w:rsidRDefault="00FA3A85" w:rsidP="008B558F">
      <w:pPr>
        <w:pStyle w:val="ListParagraph"/>
        <w:numPr>
          <w:ilvl w:val="1"/>
          <w:numId w:val="92"/>
        </w:numPr>
      </w:pPr>
      <w:r w:rsidRPr="00FA3A85">
        <w:t>Test cases for Security &amp; Privacy Control Testing are completed and are reviewed by the Contractor and State security teams.</w:t>
      </w:r>
    </w:p>
    <w:p w14:paraId="5ACC596F" w14:textId="77777777" w:rsidR="00FA3A85" w:rsidRPr="00FA3A85" w:rsidRDefault="00FA3A85" w:rsidP="008B558F">
      <w:pPr>
        <w:pStyle w:val="ListParagraph"/>
        <w:numPr>
          <w:ilvl w:val="1"/>
          <w:numId w:val="92"/>
        </w:numPr>
      </w:pPr>
      <w:r w:rsidRPr="00FA3A85">
        <w:t>Test cases for Logging &amp; Monitoring are completed and are reviewed by the Contractor and State security teams.</w:t>
      </w:r>
    </w:p>
    <w:p w14:paraId="6C8FE8EA" w14:textId="3DF739E7" w:rsidR="00FA3A85" w:rsidRDefault="00FA3A85" w:rsidP="008B558F">
      <w:pPr>
        <w:pStyle w:val="ListParagraph"/>
        <w:numPr>
          <w:ilvl w:val="1"/>
          <w:numId w:val="92"/>
        </w:numPr>
      </w:pPr>
      <w:r w:rsidRPr="00FA3A85">
        <w:t>Approach for Vulnerability Scanning is approved by the State.</w:t>
      </w:r>
    </w:p>
    <w:p w14:paraId="50753321" w14:textId="209909FA" w:rsidR="00F110F0" w:rsidRPr="00FA3A85" w:rsidRDefault="00F110F0" w:rsidP="008B558F">
      <w:pPr>
        <w:pStyle w:val="ListParagraph"/>
        <w:numPr>
          <w:ilvl w:val="1"/>
          <w:numId w:val="92"/>
        </w:numPr>
      </w:pPr>
      <w:r>
        <w:t>Approach for Application Scanning is approved by the State.</w:t>
      </w:r>
    </w:p>
    <w:p w14:paraId="67E740EE" w14:textId="77777777" w:rsidR="00FA3A85" w:rsidRPr="00FA3A85" w:rsidRDefault="00FA3A85" w:rsidP="008B558F">
      <w:pPr>
        <w:pStyle w:val="ListParagraph"/>
        <w:numPr>
          <w:ilvl w:val="0"/>
          <w:numId w:val="92"/>
        </w:numPr>
      </w:pPr>
      <w:r w:rsidRPr="00FA3A85">
        <w:lastRenderedPageBreak/>
        <w:t>Testing tools are made available and configured.</w:t>
      </w:r>
    </w:p>
    <w:p w14:paraId="2DB2E844" w14:textId="0314546B" w:rsidR="00FA3A85" w:rsidRPr="00FA3A85" w:rsidRDefault="00FA3A85" w:rsidP="008B558F">
      <w:pPr>
        <w:pStyle w:val="ListParagraph"/>
        <w:numPr>
          <w:ilvl w:val="0"/>
          <w:numId w:val="92"/>
        </w:numPr>
      </w:pPr>
      <w:r w:rsidRPr="00FA3A85">
        <w:t>Test environments are made available and have been successfully Smoke Tested by the Contractor.</w:t>
      </w:r>
    </w:p>
    <w:p w14:paraId="43855191" w14:textId="1FD20120" w:rsidR="00FA3A85" w:rsidRPr="00FA3A85" w:rsidRDefault="00FA3A85" w:rsidP="008B558F">
      <w:pPr>
        <w:pStyle w:val="ListParagraph"/>
        <w:numPr>
          <w:ilvl w:val="0"/>
          <w:numId w:val="92"/>
        </w:numPr>
      </w:pPr>
      <w:r w:rsidRPr="00FA3A85">
        <w:t>Note:  Enterprise wide Infrastructure vulnerability and functional security testing (e.g., servers and network) will be the responsibility of the State. The AS solution</w:t>
      </w:r>
      <w:r w:rsidR="008B558F">
        <w:t>-</w:t>
      </w:r>
      <w:r w:rsidRPr="00FA3A85">
        <w:t xml:space="preserve">related vulnerability and security testing </w:t>
      </w:r>
      <w:r w:rsidR="00F110F0">
        <w:t xml:space="preserve">as well as Application Scanning </w:t>
      </w:r>
      <w:r w:rsidRPr="00FA3A85">
        <w:t>will be conducted by the Contractor.</w:t>
      </w:r>
      <w:r w:rsidR="00F110F0">
        <w:t xml:space="preserve">  The State may conduct vulnerability assessment activities, either via State resources or via third party assessor.  Regardless, they may employ vulnerability assessment activities, including vulnerability scans and Application Scans.  The Contractor must support the State and/or third party assessor in ensuring environment and application availability for these activities.  The Contractor must also address the findings and defects, as applicable, generated from these activities.</w:t>
      </w:r>
    </w:p>
    <w:p w14:paraId="6C9711D9" w14:textId="77777777" w:rsidR="00FA3A85" w:rsidRPr="00FA3A85" w:rsidRDefault="00FA3A85" w:rsidP="00FA3A85"/>
    <w:p w14:paraId="7A949A6E" w14:textId="77777777" w:rsidR="00FA3A85" w:rsidRPr="00FA3A85" w:rsidRDefault="00FA3A85" w:rsidP="00FA3A85">
      <w:r w:rsidRPr="00FA3A85">
        <w:t>The exit criteria for Security Testing are:</w:t>
      </w:r>
    </w:p>
    <w:p w14:paraId="31F55DAE" w14:textId="77777777" w:rsidR="00FA3A85" w:rsidRPr="00FA3A85" w:rsidRDefault="00FA3A85" w:rsidP="008B558F">
      <w:pPr>
        <w:pStyle w:val="ListParagraph"/>
        <w:numPr>
          <w:ilvl w:val="0"/>
          <w:numId w:val="93"/>
        </w:numPr>
      </w:pPr>
      <w:r w:rsidRPr="00FA3A85">
        <w:t>Testing completion</w:t>
      </w:r>
    </w:p>
    <w:p w14:paraId="2D17AF75" w14:textId="5681D9B4" w:rsidR="00FA3A85" w:rsidRDefault="00FA3A85" w:rsidP="008B558F">
      <w:pPr>
        <w:pStyle w:val="ListParagraph"/>
        <w:numPr>
          <w:ilvl w:val="1"/>
          <w:numId w:val="93"/>
        </w:numPr>
      </w:pPr>
      <w:r w:rsidRPr="00FA3A85">
        <w:t xml:space="preserve">Vulnerability Scanning activities have been completed. </w:t>
      </w:r>
    </w:p>
    <w:p w14:paraId="4E89A741" w14:textId="7C2F4A7D" w:rsidR="00F110F0" w:rsidRPr="00FA3A85" w:rsidRDefault="00F110F0" w:rsidP="008B558F">
      <w:pPr>
        <w:pStyle w:val="ListParagraph"/>
        <w:numPr>
          <w:ilvl w:val="1"/>
          <w:numId w:val="93"/>
        </w:numPr>
      </w:pPr>
      <w:r>
        <w:t>Application Scanning activities have been completed.</w:t>
      </w:r>
    </w:p>
    <w:p w14:paraId="00B2EDC8" w14:textId="77777777" w:rsidR="00FA3A85" w:rsidRPr="00FA3A85" w:rsidRDefault="00FA3A85" w:rsidP="008B558F">
      <w:pPr>
        <w:pStyle w:val="ListParagraph"/>
        <w:numPr>
          <w:ilvl w:val="1"/>
          <w:numId w:val="93"/>
        </w:numPr>
      </w:pPr>
      <w:r w:rsidRPr="00FA3A85">
        <w:t>Planned Test Cases for Security &amp; Privacy Control Testing have been executed.</w:t>
      </w:r>
    </w:p>
    <w:p w14:paraId="6B58AFB3" w14:textId="77777777" w:rsidR="00FA3A85" w:rsidRPr="00FA3A85" w:rsidRDefault="00FA3A85" w:rsidP="008B558F">
      <w:pPr>
        <w:pStyle w:val="ListParagraph"/>
        <w:numPr>
          <w:ilvl w:val="1"/>
          <w:numId w:val="93"/>
        </w:numPr>
      </w:pPr>
      <w:r w:rsidRPr="00FA3A85">
        <w:t>Planned Test Cases for Logging &amp; Monitoring have been executed.</w:t>
      </w:r>
    </w:p>
    <w:p w14:paraId="44596003" w14:textId="3D4984F6" w:rsidR="00FA3A85" w:rsidRDefault="00FA3A85" w:rsidP="008B558F">
      <w:pPr>
        <w:pStyle w:val="ListParagraph"/>
        <w:numPr>
          <w:ilvl w:val="1"/>
          <w:numId w:val="93"/>
        </w:numPr>
      </w:pPr>
      <w:r w:rsidRPr="00FA3A85">
        <w:t>Vulnerability Scanning results have been shared and approved by the State.</w:t>
      </w:r>
    </w:p>
    <w:p w14:paraId="487EAC68" w14:textId="7DA94B35" w:rsidR="00F110F0" w:rsidRPr="00FA3A85" w:rsidRDefault="00F110F0" w:rsidP="008B558F">
      <w:pPr>
        <w:pStyle w:val="ListParagraph"/>
        <w:numPr>
          <w:ilvl w:val="1"/>
          <w:numId w:val="93"/>
        </w:numPr>
      </w:pPr>
      <w:r>
        <w:t>Application Scanning activities have been shared and approved by the State.</w:t>
      </w:r>
    </w:p>
    <w:p w14:paraId="33C52D61" w14:textId="77777777" w:rsidR="00FA3A85" w:rsidRPr="00FA3A85" w:rsidRDefault="00FA3A85" w:rsidP="008B558F">
      <w:pPr>
        <w:pStyle w:val="ListParagraph"/>
        <w:numPr>
          <w:ilvl w:val="1"/>
          <w:numId w:val="93"/>
        </w:numPr>
      </w:pPr>
      <w:r w:rsidRPr="00FA3A85">
        <w:t>Test results for Security &amp; Privacy Test Cases have been shared and approved by the State.</w:t>
      </w:r>
    </w:p>
    <w:p w14:paraId="2E6AB75C" w14:textId="77777777" w:rsidR="00FA3A85" w:rsidRPr="00FA3A85" w:rsidRDefault="00FA3A85" w:rsidP="008B558F">
      <w:pPr>
        <w:pStyle w:val="ListParagraph"/>
        <w:numPr>
          <w:ilvl w:val="1"/>
          <w:numId w:val="93"/>
        </w:numPr>
      </w:pPr>
      <w:r w:rsidRPr="00FA3A85">
        <w:t>Test results for Logging &amp; Monitoring Test Cases have been shared and approved by the State.</w:t>
      </w:r>
    </w:p>
    <w:p w14:paraId="4F090516" w14:textId="77777777" w:rsidR="00FA3A85" w:rsidRPr="00FA3A85" w:rsidRDefault="00FA3A85" w:rsidP="008B558F">
      <w:pPr>
        <w:pStyle w:val="ListParagraph"/>
        <w:numPr>
          <w:ilvl w:val="1"/>
          <w:numId w:val="93"/>
        </w:numPr>
      </w:pPr>
      <w:r w:rsidRPr="00FA3A85">
        <w:t>Go/No-Go meeting is conducted with State and the Contractor to review the test results.</w:t>
      </w:r>
    </w:p>
    <w:p w14:paraId="2814ED78" w14:textId="77777777" w:rsidR="00FA3A85" w:rsidRPr="00FA3A85" w:rsidRDefault="00FA3A85" w:rsidP="008B558F">
      <w:pPr>
        <w:pStyle w:val="ListParagraph"/>
        <w:numPr>
          <w:ilvl w:val="0"/>
          <w:numId w:val="93"/>
        </w:numPr>
      </w:pPr>
      <w:r w:rsidRPr="00FA3A85">
        <w:t>Risk</w:t>
      </w:r>
    </w:p>
    <w:p w14:paraId="45E6CB37" w14:textId="01CFA7E6" w:rsidR="00FA3A85" w:rsidRPr="00F110F0" w:rsidRDefault="00FA3A85" w:rsidP="008B558F">
      <w:pPr>
        <w:pStyle w:val="ListParagraph"/>
        <w:numPr>
          <w:ilvl w:val="1"/>
          <w:numId w:val="93"/>
        </w:numPr>
      </w:pPr>
      <w:r w:rsidRPr="00FA3A85">
        <w:t xml:space="preserve">Mitigation strategy has been identified for the risks identified during the security testing activities (i.e., Vulnerability Scanning, </w:t>
      </w:r>
      <w:r w:rsidR="00F110F0">
        <w:t xml:space="preserve">Application Scanning, </w:t>
      </w:r>
      <w:r w:rsidRPr="00FA3A85">
        <w:t xml:space="preserve">Security &amp; </w:t>
      </w:r>
      <w:r w:rsidRPr="00F110F0">
        <w:t>Privacy Controls Testing, and Logging &amp; Monitoring).</w:t>
      </w:r>
    </w:p>
    <w:p w14:paraId="420EE6C8" w14:textId="1A81E93D" w:rsidR="00FA3A85" w:rsidRPr="00F110F0" w:rsidRDefault="00FA3A85" w:rsidP="008B558F">
      <w:pPr>
        <w:pStyle w:val="ListParagraph"/>
        <w:numPr>
          <w:ilvl w:val="1"/>
          <w:numId w:val="93"/>
        </w:numPr>
      </w:pPr>
      <w:r w:rsidRPr="00F110F0">
        <w:t>Residual risk expected as employing this strategy</w:t>
      </w:r>
      <w:r w:rsidR="008B558F" w:rsidRPr="00F110F0">
        <w:t>.</w:t>
      </w:r>
    </w:p>
    <w:p w14:paraId="50B84C6A" w14:textId="77777777" w:rsidR="00FA3A85" w:rsidRPr="00F110F0" w:rsidRDefault="00FA3A85" w:rsidP="008B558F">
      <w:pPr>
        <w:pStyle w:val="ListParagraph"/>
        <w:numPr>
          <w:ilvl w:val="0"/>
          <w:numId w:val="93"/>
        </w:numPr>
      </w:pPr>
      <w:r w:rsidRPr="00F110F0">
        <w:t>Defects</w:t>
      </w:r>
    </w:p>
    <w:p w14:paraId="49585C78" w14:textId="3C1D5322" w:rsidR="00FA3A85" w:rsidRPr="00F110F0" w:rsidRDefault="00F110F0" w:rsidP="008B558F">
      <w:pPr>
        <w:pStyle w:val="ListParagraph"/>
        <w:numPr>
          <w:ilvl w:val="1"/>
          <w:numId w:val="93"/>
        </w:numPr>
      </w:pPr>
      <w:r w:rsidRPr="00F110F0">
        <w:t xml:space="preserve">Defects with </w:t>
      </w:r>
      <w:r w:rsidR="001B344A">
        <w:t>S</w:t>
      </w:r>
      <w:r w:rsidRPr="00F110F0">
        <w:t xml:space="preserve">everity 1 or 2, or defects with </w:t>
      </w:r>
      <w:r w:rsidR="001B344A">
        <w:t>P</w:t>
      </w:r>
      <w:r w:rsidRPr="00F110F0">
        <w:t>riority A or B</w:t>
      </w:r>
      <w:r w:rsidR="00FA3A85" w:rsidRPr="00F110F0">
        <w:t xml:space="preserve"> identified during security testing (i.e., Vulnerability Scanning, </w:t>
      </w:r>
      <w:r w:rsidRPr="00F110F0">
        <w:t xml:space="preserve">Application Scanning, </w:t>
      </w:r>
      <w:r w:rsidR="00FA3A85" w:rsidRPr="00F110F0">
        <w:t>Security &amp; Privacy Controls Testing, and Logging &amp; Monitoring) are resolved.</w:t>
      </w:r>
    </w:p>
    <w:p w14:paraId="5DE038E4" w14:textId="5725C6E2" w:rsidR="00FA3A85" w:rsidRPr="00F110F0" w:rsidRDefault="00FA3A85" w:rsidP="008B558F">
      <w:pPr>
        <w:pStyle w:val="ListParagraph"/>
        <w:numPr>
          <w:ilvl w:val="0"/>
          <w:numId w:val="93"/>
        </w:numPr>
      </w:pPr>
      <w:r w:rsidRPr="00F110F0">
        <w:t xml:space="preserve">Note:  Go/No-go meeting(s) will be conducted with the State and the Contractor to review security test results. </w:t>
      </w:r>
    </w:p>
    <w:p w14:paraId="7DF35FBC" w14:textId="6067E342" w:rsidR="00FA3A85" w:rsidRPr="00F110F0" w:rsidRDefault="00FA3A85" w:rsidP="008B558F">
      <w:pPr>
        <w:pStyle w:val="ListParagraph"/>
        <w:numPr>
          <w:ilvl w:val="1"/>
          <w:numId w:val="93"/>
        </w:numPr>
      </w:pPr>
      <w:r w:rsidRPr="00F110F0">
        <w:t xml:space="preserve">Unresolved </w:t>
      </w:r>
      <w:r w:rsidR="00F110F0" w:rsidRPr="00F110F0">
        <w:t xml:space="preserve">defects with </w:t>
      </w:r>
      <w:r w:rsidR="001B344A">
        <w:t>S</w:t>
      </w:r>
      <w:r w:rsidRPr="00F110F0">
        <w:t>everity</w:t>
      </w:r>
      <w:r w:rsidR="00F110F0" w:rsidRPr="00F110F0">
        <w:t xml:space="preserve"> 1 or 2, or unresolved defects with </w:t>
      </w:r>
      <w:r w:rsidR="001B344A">
        <w:t>P</w:t>
      </w:r>
      <w:r w:rsidR="00F110F0" w:rsidRPr="00F110F0">
        <w:t>riority A or B</w:t>
      </w:r>
      <w:r w:rsidRPr="00F110F0">
        <w:t xml:space="preserve"> may result in </w:t>
      </w:r>
      <w:r w:rsidR="00F110F0" w:rsidRPr="00F110F0">
        <w:t xml:space="preserve">a </w:t>
      </w:r>
      <w:r w:rsidRPr="00F110F0">
        <w:t>No-go decision</w:t>
      </w:r>
      <w:r w:rsidR="00F110F0" w:rsidRPr="00F110F0">
        <w:t xml:space="preserve"> for release</w:t>
      </w:r>
      <w:r w:rsidRPr="00F110F0">
        <w:t xml:space="preserve">. </w:t>
      </w:r>
    </w:p>
    <w:p w14:paraId="7CACB87D" w14:textId="525A144F" w:rsidR="00FA3A85" w:rsidRPr="00FA3A85" w:rsidRDefault="00FA3A85" w:rsidP="008B558F">
      <w:pPr>
        <w:pStyle w:val="ListParagraph"/>
        <w:numPr>
          <w:ilvl w:val="1"/>
          <w:numId w:val="93"/>
        </w:numPr>
      </w:pPr>
      <w:r w:rsidRPr="00F110F0">
        <w:t xml:space="preserve">The decision to migrate the secure code into </w:t>
      </w:r>
      <w:r w:rsidR="008B558F" w:rsidRPr="00F110F0">
        <w:t xml:space="preserve">a </w:t>
      </w:r>
      <w:r w:rsidRPr="00F110F0">
        <w:t>pre-production environment will be made by the State, FSSA Privacy &amp; Security, the Contractor, and othe</w:t>
      </w:r>
      <w:r w:rsidRPr="00FA3A85">
        <w:t>r key project stakeholders.</w:t>
      </w:r>
    </w:p>
    <w:p w14:paraId="092E83BB" w14:textId="77777777" w:rsidR="00FA3A85" w:rsidRPr="00FA3A85" w:rsidRDefault="00FA3A85" w:rsidP="00FA3A85">
      <w:pPr>
        <w:pStyle w:val="Bodycopy"/>
      </w:pPr>
    </w:p>
    <w:p w14:paraId="58805B33" w14:textId="77777777" w:rsidR="00FA3A85" w:rsidRPr="00FA3A85" w:rsidRDefault="00FA3A85" w:rsidP="00D43D1F">
      <w:pPr>
        <w:pStyle w:val="ListParagraph"/>
        <w:keepNext/>
        <w:numPr>
          <w:ilvl w:val="0"/>
          <w:numId w:val="101"/>
        </w:numPr>
        <w:rPr>
          <w:b/>
        </w:rPr>
      </w:pPr>
      <w:r w:rsidRPr="00FA3A85">
        <w:rPr>
          <w:b/>
        </w:rPr>
        <w:lastRenderedPageBreak/>
        <w:t>User Acceptance Testing (UAT)</w:t>
      </w:r>
    </w:p>
    <w:p w14:paraId="4F378B31" w14:textId="77777777" w:rsidR="00FA3A85" w:rsidRPr="00FA3A85" w:rsidRDefault="00FA3A85" w:rsidP="00D43D1F">
      <w:pPr>
        <w:keepNext/>
      </w:pPr>
    </w:p>
    <w:p w14:paraId="20E3C493" w14:textId="136E6A0F" w:rsidR="00FA3A85" w:rsidRPr="00FA3A85" w:rsidRDefault="00FA3A85" w:rsidP="00D43D1F">
      <w:pPr>
        <w:keepNext/>
      </w:pPr>
      <w:r w:rsidRPr="00FA3A85">
        <w:t xml:space="preserve">The UAT phase confirms that AS solution releases are production ready. The purpose of this testing is to </w:t>
      </w:r>
      <w:r w:rsidRPr="001124D0">
        <w:t xml:space="preserve">evaluate the solution’s compliance with the approved requirements and design.  UAT is performed only after </w:t>
      </w:r>
      <w:r w:rsidR="001B344A">
        <w:t>S</w:t>
      </w:r>
      <w:r w:rsidR="00F110F0" w:rsidRPr="001124D0">
        <w:t xml:space="preserve">everity 1 </w:t>
      </w:r>
      <w:r w:rsidR="00DA56A4" w:rsidRPr="001124D0">
        <w:t>and</w:t>
      </w:r>
      <w:r w:rsidR="00F110F0" w:rsidRPr="001124D0">
        <w:t xml:space="preserve"> 2</w:t>
      </w:r>
      <w:r w:rsidR="00DA56A4" w:rsidRPr="001124D0">
        <w:t>,</w:t>
      </w:r>
      <w:r w:rsidR="00F110F0" w:rsidRPr="001124D0">
        <w:t xml:space="preserve"> and </w:t>
      </w:r>
      <w:r w:rsidR="001B344A">
        <w:t>P</w:t>
      </w:r>
      <w:r w:rsidR="00F110F0" w:rsidRPr="001124D0">
        <w:t>riority A or B</w:t>
      </w:r>
      <w:r w:rsidRPr="001124D0">
        <w:t xml:space="preserve"> defects have been resolved in lower level testing.</w:t>
      </w:r>
      <w:r w:rsidRPr="00FA3A85">
        <w:t xml:space="preserve">  </w:t>
      </w:r>
    </w:p>
    <w:p w14:paraId="5CF8F2D9" w14:textId="77777777" w:rsidR="00FA3A85" w:rsidRPr="00FA3A85" w:rsidRDefault="00FA3A85" w:rsidP="00FA3A85"/>
    <w:p w14:paraId="5589588E" w14:textId="77777777" w:rsidR="00FA3A85" w:rsidRPr="00FA3A85" w:rsidRDefault="00FA3A85" w:rsidP="00FA3A85">
      <w:r w:rsidRPr="00FA3A85">
        <w:t>The Contractor shall support the State throughout all UAT tasks. The major tasks are outlined below.</w:t>
      </w:r>
    </w:p>
    <w:p w14:paraId="111724BE" w14:textId="77777777" w:rsidR="00FA3A85" w:rsidRPr="00FA3A85" w:rsidRDefault="00FA3A85" w:rsidP="00FA3A85"/>
    <w:tbl>
      <w:tblPr>
        <w:tblStyle w:val="TableGrid"/>
        <w:tblW w:w="9350" w:type="dxa"/>
        <w:tblLook w:val="04A0" w:firstRow="1" w:lastRow="0" w:firstColumn="1" w:lastColumn="0" w:noHBand="0" w:noVBand="1"/>
      </w:tblPr>
      <w:tblGrid>
        <w:gridCol w:w="1351"/>
        <w:gridCol w:w="1700"/>
        <w:gridCol w:w="2889"/>
        <w:gridCol w:w="1705"/>
        <w:gridCol w:w="1705"/>
      </w:tblGrid>
      <w:tr w:rsidR="00DA56A4" w:rsidRPr="00FA3A85" w14:paraId="6469F47A" w14:textId="6234251F" w:rsidTr="00DA56A4">
        <w:trPr>
          <w:cantSplit/>
          <w:tblHeader/>
        </w:trPr>
        <w:tc>
          <w:tcPr>
            <w:tcW w:w="1351" w:type="dxa"/>
            <w:shd w:val="clear" w:color="auto" w:fill="D9D9D9" w:themeFill="background1" w:themeFillShade="D9"/>
          </w:tcPr>
          <w:p w14:paraId="3FE948BE" w14:textId="77777777" w:rsidR="00DA56A4" w:rsidRPr="00FA3A85" w:rsidRDefault="00DA56A4" w:rsidP="0060245D">
            <w:pPr>
              <w:pStyle w:val="TableNumber"/>
              <w:keepNext w:val="0"/>
              <w:rPr>
                <w:rFonts w:ascii="Times New Roman" w:hAnsi="Times New Roman"/>
                <w:color w:val="auto"/>
                <w:sz w:val="24"/>
                <w:szCs w:val="24"/>
              </w:rPr>
            </w:pPr>
            <w:r w:rsidRPr="00FA3A85">
              <w:rPr>
                <w:rFonts w:ascii="Times New Roman" w:hAnsi="Times New Roman"/>
                <w:color w:val="auto"/>
                <w:sz w:val="24"/>
                <w:szCs w:val="24"/>
              </w:rPr>
              <w:t>Test Phase</w:t>
            </w:r>
          </w:p>
        </w:tc>
        <w:tc>
          <w:tcPr>
            <w:tcW w:w="1700" w:type="dxa"/>
            <w:shd w:val="clear" w:color="auto" w:fill="D9D9D9" w:themeFill="background1" w:themeFillShade="D9"/>
            <w:vAlign w:val="center"/>
          </w:tcPr>
          <w:p w14:paraId="739871F1" w14:textId="77777777" w:rsidR="00DA56A4" w:rsidRPr="00FA3A85" w:rsidRDefault="00DA56A4" w:rsidP="0060245D">
            <w:pPr>
              <w:pStyle w:val="TableNumber"/>
              <w:keepNext w:val="0"/>
              <w:rPr>
                <w:rFonts w:ascii="Times New Roman" w:hAnsi="Times New Roman"/>
                <w:color w:val="auto"/>
                <w:sz w:val="24"/>
                <w:szCs w:val="24"/>
              </w:rPr>
            </w:pPr>
            <w:r w:rsidRPr="00FA3A85">
              <w:rPr>
                <w:rFonts w:ascii="Times New Roman" w:hAnsi="Times New Roman"/>
                <w:color w:val="auto"/>
                <w:sz w:val="24"/>
                <w:szCs w:val="24"/>
              </w:rPr>
              <w:t>Task</w:t>
            </w:r>
          </w:p>
        </w:tc>
        <w:tc>
          <w:tcPr>
            <w:tcW w:w="2889" w:type="dxa"/>
            <w:shd w:val="clear" w:color="auto" w:fill="D9D9D9" w:themeFill="background1" w:themeFillShade="D9"/>
          </w:tcPr>
          <w:p w14:paraId="3A583159" w14:textId="77777777" w:rsidR="00DA56A4" w:rsidRPr="00FA3A85" w:rsidRDefault="00DA56A4" w:rsidP="0060245D">
            <w:pPr>
              <w:pStyle w:val="TableNumber"/>
              <w:keepNext w:val="0"/>
              <w:rPr>
                <w:rFonts w:ascii="Times New Roman" w:hAnsi="Times New Roman"/>
                <w:color w:val="auto"/>
                <w:sz w:val="24"/>
                <w:szCs w:val="24"/>
              </w:rPr>
            </w:pPr>
            <w:r w:rsidRPr="00FA3A85">
              <w:rPr>
                <w:rFonts w:ascii="Times New Roman" w:hAnsi="Times New Roman"/>
                <w:color w:val="auto"/>
                <w:sz w:val="24"/>
                <w:szCs w:val="24"/>
              </w:rPr>
              <w:t>Description</w:t>
            </w:r>
          </w:p>
        </w:tc>
        <w:tc>
          <w:tcPr>
            <w:tcW w:w="1705" w:type="dxa"/>
            <w:shd w:val="clear" w:color="auto" w:fill="D9D9D9" w:themeFill="background1" w:themeFillShade="D9"/>
          </w:tcPr>
          <w:p w14:paraId="39A7EAA9" w14:textId="67290076" w:rsidR="00DA56A4" w:rsidRPr="00FA3A85" w:rsidRDefault="00DA56A4" w:rsidP="0060245D">
            <w:pPr>
              <w:pStyle w:val="TableNumber"/>
              <w:keepNext w:val="0"/>
              <w:rPr>
                <w:rFonts w:ascii="Times New Roman" w:hAnsi="Times New Roman"/>
                <w:color w:val="auto"/>
                <w:sz w:val="24"/>
                <w:szCs w:val="24"/>
              </w:rPr>
            </w:pPr>
            <w:r>
              <w:rPr>
                <w:rFonts w:ascii="Times New Roman" w:hAnsi="Times New Roman"/>
                <w:color w:val="auto"/>
                <w:sz w:val="24"/>
                <w:szCs w:val="24"/>
              </w:rPr>
              <w:t>Contractor Responsibility</w:t>
            </w:r>
          </w:p>
        </w:tc>
        <w:tc>
          <w:tcPr>
            <w:tcW w:w="1705" w:type="dxa"/>
            <w:shd w:val="clear" w:color="auto" w:fill="D9D9D9" w:themeFill="background1" w:themeFillShade="D9"/>
          </w:tcPr>
          <w:p w14:paraId="05811079" w14:textId="702349ED" w:rsidR="00DA56A4" w:rsidRPr="00FA3A85" w:rsidRDefault="00DA56A4" w:rsidP="0060245D">
            <w:pPr>
              <w:pStyle w:val="TableNumber"/>
              <w:keepNext w:val="0"/>
              <w:rPr>
                <w:rFonts w:ascii="Times New Roman" w:hAnsi="Times New Roman"/>
                <w:color w:val="auto"/>
                <w:sz w:val="24"/>
                <w:szCs w:val="24"/>
              </w:rPr>
            </w:pPr>
            <w:r>
              <w:rPr>
                <w:rFonts w:ascii="Times New Roman" w:hAnsi="Times New Roman"/>
                <w:color w:val="auto"/>
                <w:sz w:val="24"/>
                <w:szCs w:val="24"/>
              </w:rPr>
              <w:t>State Responsibility</w:t>
            </w:r>
          </w:p>
        </w:tc>
      </w:tr>
      <w:tr w:rsidR="00DA56A4" w:rsidRPr="00FA3A85" w14:paraId="1A571CD2" w14:textId="4361AF40" w:rsidTr="00DA56A4">
        <w:trPr>
          <w:cantSplit/>
        </w:trPr>
        <w:tc>
          <w:tcPr>
            <w:tcW w:w="1351" w:type="dxa"/>
          </w:tcPr>
          <w:p w14:paraId="4FD4E1A8"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Analysis</w:t>
            </w:r>
          </w:p>
        </w:tc>
        <w:tc>
          <w:tcPr>
            <w:tcW w:w="1700" w:type="dxa"/>
          </w:tcPr>
          <w:p w14:paraId="34E1D51B"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Requirements Review</w:t>
            </w:r>
          </w:p>
        </w:tc>
        <w:tc>
          <w:tcPr>
            <w:tcW w:w="2889" w:type="dxa"/>
          </w:tcPr>
          <w:p w14:paraId="56B935F0"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 xml:space="preserve">Identify and review requirements and </w:t>
            </w:r>
            <w:proofErr w:type="spellStart"/>
            <w:r w:rsidRPr="00FA3A85">
              <w:rPr>
                <w:rFonts w:ascii="Times New Roman" w:hAnsi="Times New Roman"/>
                <w:szCs w:val="24"/>
              </w:rPr>
              <w:t>CRs</w:t>
            </w:r>
            <w:proofErr w:type="spellEnd"/>
            <w:r w:rsidRPr="00FA3A85">
              <w:rPr>
                <w:rFonts w:ascii="Times New Roman" w:hAnsi="Times New Roman"/>
                <w:szCs w:val="24"/>
              </w:rPr>
              <w:t xml:space="preserve"> </w:t>
            </w:r>
          </w:p>
        </w:tc>
        <w:tc>
          <w:tcPr>
            <w:tcW w:w="1705" w:type="dxa"/>
          </w:tcPr>
          <w:p w14:paraId="71D109C8" w14:textId="475EF2EE" w:rsidR="00DA56A4" w:rsidRPr="00FA3A85" w:rsidRDefault="00DA56A4" w:rsidP="0060245D">
            <w:pPr>
              <w:pStyle w:val="BodyText"/>
              <w:rPr>
                <w:rFonts w:ascii="Times New Roman" w:hAnsi="Times New Roman"/>
                <w:szCs w:val="24"/>
              </w:rPr>
            </w:pPr>
            <w:r>
              <w:rPr>
                <w:rFonts w:ascii="Times New Roman" w:hAnsi="Times New Roman"/>
                <w:szCs w:val="24"/>
              </w:rPr>
              <w:t>Identify applicable artifacts for State</w:t>
            </w:r>
          </w:p>
        </w:tc>
        <w:tc>
          <w:tcPr>
            <w:tcW w:w="1705" w:type="dxa"/>
          </w:tcPr>
          <w:p w14:paraId="158CF40F" w14:textId="3888D68E" w:rsidR="00DA56A4" w:rsidRPr="00FA3A85" w:rsidRDefault="00DA56A4" w:rsidP="0060245D">
            <w:pPr>
              <w:pStyle w:val="BodyText"/>
              <w:rPr>
                <w:rFonts w:ascii="Times New Roman" w:hAnsi="Times New Roman"/>
                <w:szCs w:val="24"/>
              </w:rPr>
            </w:pPr>
            <w:r>
              <w:rPr>
                <w:rFonts w:ascii="Times New Roman" w:hAnsi="Times New Roman"/>
                <w:szCs w:val="24"/>
              </w:rPr>
              <w:t>Review in prep for UAT</w:t>
            </w:r>
          </w:p>
        </w:tc>
      </w:tr>
      <w:tr w:rsidR="00DA56A4" w:rsidRPr="00FA3A85" w14:paraId="5083FC8C" w14:textId="5B7B93B4" w:rsidTr="00DA56A4">
        <w:trPr>
          <w:cantSplit/>
        </w:trPr>
        <w:tc>
          <w:tcPr>
            <w:tcW w:w="1351" w:type="dxa"/>
          </w:tcPr>
          <w:p w14:paraId="1AF95598"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Analysis</w:t>
            </w:r>
          </w:p>
        </w:tc>
        <w:tc>
          <w:tcPr>
            <w:tcW w:w="1700" w:type="dxa"/>
          </w:tcPr>
          <w:p w14:paraId="6A556FA0"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Design Documentation Review</w:t>
            </w:r>
          </w:p>
        </w:tc>
        <w:tc>
          <w:tcPr>
            <w:tcW w:w="2889" w:type="dxa"/>
          </w:tcPr>
          <w:p w14:paraId="6AA82AEF"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Identify and review design documents that implement the requirements.</w:t>
            </w:r>
          </w:p>
        </w:tc>
        <w:tc>
          <w:tcPr>
            <w:tcW w:w="1705" w:type="dxa"/>
          </w:tcPr>
          <w:p w14:paraId="405989F3" w14:textId="4FA21216" w:rsidR="00DA56A4" w:rsidRPr="00FA3A85" w:rsidRDefault="00DA56A4" w:rsidP="0060245D">
            <w:pPr>
              <w:pStyle w:val="BodyText"/>
              <w:rPr>
                <w:rFonts w:ascii="Times New Roman" w:hAnsi="Times New Roman"/>
                <w:szCs w:val="24"/>
              </w:rPr>
            </w:pPr>
            <w:r>
              <w:rPr>
                <w:rFonts w:ascii="Times New Roman" w:hAnsi="Times New Roman"/>
                <w:szCs w:val="24"/>
              </w:rPr>
              <w:t>Identify applicable artifacts for State</w:t>
            </w:r>
          </w:p>
        </w:tc>
        <w:tc>
          <w:tcPr>
            <w:tcW w:w="1705" w:type="dxa"/>
          </w:tcPr>
          <w:p w14:paraId="2EDE3955" w14:textId="4895E2F4" w:rsidR="00DA56A4" w:rsidRPr="00FA3A85" w:rsidRDefault="00DA56A4" w:rsidP="0060245D">
            <w:pPr>
              <w:pStyle w:val="BodyText"/>
              <w:rPr>
                <w:rFonts w:ascii="Times New Roman" w:hAnsi="Times New Roman"/>
                <w:szCs w:val="24"/>
              </w:rPr>
            </w:pPr>
            <w:r>
              <w:rPr>
                <w:rFonts w:ascii="Times New Roman" w:hAnsi="Times New Roman"/>
                <w:szCs w:val="24"/>
              </w:rPr>
              <w:t>Review in prep for UAT</w:t>
            </w:r>
          </w:p>
        </w:tc>
      </w:tr>
      <w:tr w:rsidR="00DA56A4" w:rsidRPr="00FA3A85" w14:paraId="47B62596" w14:textId="1E4A3CA9" w:rsidTr="00DA56A4">
        <w:trPr>
          <w:cantSplit/>
        </w:trPr>
        <w:tc>
          <w:tcPr>
            <w:tcW w:w="1351" w:type="dxa"/>
            <w:tcBorders>
              <w:bottom w:val="single" w:sz="4" w:space="0" w:color="auto"/>
            </w:tcBorders>
          </w:tcPr>
          <w:p w14:paraId="727C6C03"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Analysis</w:t>
            </w:r>
          </w:p>
        </w:tc>
        <w:tc>
          <w:tcPr>
            <w:tcW w:w="1700" w:type="dxa"/>
            <w:tcBorders>
              <w:bottom w:val="single" w:sz="4" w:space="0" w:color="auto"/>
            </w:tcBorders>
          </w:tcPr>
          <w:p w14:paraId="2A48912C"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Traceability Review</w:t>
            </w:r>
          </w:p>
        </w:tc>
        <w:tc>
          <w:tcPr>
            <w:tcW w:w="2889" w:type="dxa"/>
            <w:tcBorders>
              <w:bottom w:val="single" w:sz="4" w:space="0" w:color="auto"/>
            </w:tcBorders>
          </w:tcPr>
          <w:p w14:paraId="3CF615FB"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Identify and review the requirement traceability in order to identify any potential gaps in coverage that need to be addressed during UAT.</w:t>
            </w:r>
          </w:p>
        </w:tc>
        <w:tc>
          <w:tcPr>
            <w:tcW w:w="1705" w:type="dxa"/>
            <w:tcBorders>
              <w:bottom w:val="single" w:sz="4" w:space="0" w:color="auto"/>
            </w:tcBorders>
          </w:tcPr>
          <w:p w14:paraId="20AC362A" w14:textId="53C9B791" w:rsidR="00DA56A4" w:rsidRPr="00FA3A85" w:rsidRDefault="00DA56A4" w:rsidP="0060245D">
            <w:pPr>
              <w:pStyle w:val="BodyText"/>
              <w:rPr>
                <w:rFonts w:ascii="Times New Roman" w:hAnsi="Times New Roman"/>
                <w:szCs w:val="24"/>
              </w:rPr>
            </w:pPr>
            <w:r>
              <w:rPr>
                <w:rFonts w:ascii="Times New Roman" w:hAnsi="Times New Roman"/>
                <w:szCs w:val="24"/>
              </w:rPr>
              <w:t>Identify applicable artifacts for State</w:t>
            </w:r>
          </w:p>
        </w:tc>
        <w:tc>
          <w:tcPr>
            <w:tcW w:w="1705" w:type="dxa"/>
            <w:tcBorders>
              <w:bottom w:val="single" w:sz="4" w:space="0" w:color="auto"/>
            </w:tcBorders>
          </w:tcPr>
          <w:p w14:paraId="2105DD83" w14:textId="14BC5B03" w:rsidR="00DA56A4" w:rsidRPr="00FA3A85" w:rsidRDefault="00DA56A4" w:rsidP="0060245D">
            <w:pPr>
              <w:pStyle w:val="BodyText"/>
              <w:rPr>
                <w:rFonts w:ascii="Times New Roman" w:hAnsi="Times New Roman"/>
                <w:szCs w:val="24"/>
              </w:rPr>
            </w:pPr>
            <w:r>
              <w:rPr>
                <w:rFonts w:ascii="Times New Roman" w:hAnsi="Times New Roman"/>
                <w:szCs w:val="24"/>
              </w:rPr>
              <w:t>Review in prep for UAT</w:t>
            </w:r>
          </w:p>
        </w:tc>
      </w:tr>
      <w:tr w:rsidR="00DA56A4" w:rsidRPr="00FA3A85" w14:paraId="33209B63" w14:textId="790FB451" w:rsidTr="00DA56A4">
        <w:trPr>
          <w:cantSplit/>
        </w:trPr>
        <w:tc>
          <w:tcPr>
            <w:tcW w:w="1351" w:type="dxa"/>
            <w:tcBorders>
              <w:bottom w:val="single" w:sz="4" w:space="0" w:color="auto"/>
            </w:tcBorders>
          </w:tcPr>
          <w:p w14:paraId="31CCB872"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Planning</w:t>
            </w:r>
          </w:p>
        </w:tc>
        <w:tc>
          <w:tcPr>
            <w:tcW w:w="1700" w:type="dxa"/>
            <w:tcBorders>
              <w:bottom w:val="single" w:sz="4" w:space="0" w:color="auto"/>
            </w:tcBorders>
          </w:tcPr>
          <w:p w14:paraId="15CCB5CC"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 xml:space="preserve">Metrics Reporting Development </w:t>
            </w:r>
          </w:p>
        </w:tc>
        <w:tc>
          <w:tcPr>
            <w:tcW w:w="2889" w:type="dxa"/>
            <w:tcBorders>
              <w:bottom w:val="single" w:sz="4" w:space="0" w:color="auto"/>
            </w:tcBorders>
          </w:tcPr>
          <w:p w14:paraId="6967186A"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Develop, document, and communicate the metrics to be reported during UAT and the mechanism for communication of those metrics.</w:t>
            </w:r>
          </w:p>
        </w:tc>
        <w:tc>
          <w:tcPr>
            <w:tcW w:w="1705" w:type="dxa"/>
            <w:tcBorders>
              <w:bottom w:val="single" w:sz="4" w:space="0" w:color="auto"/>
            </w:tcBorders>
          </w:tcPr>
          <w:p w14:paraId="582DE616" w14:textId="094CBAB8" w:rsidR="00DA56A4" w:rsidRPr="00FA3A85" w:rsidRDefault="00DA56A4" w:rsidP="0060245D">
            <w:pPr>
              <w:pStyle w:val="BodyText"/>
              <w:rPr>
                <w:rFonts w:ascii="Times New Roman" w:hAnsi="Times New Roman"/>
                <w:szCs w:val="24"/>
              </w:rPr>
            </w:pPr>
            <w:r>
              <w:rPr>
                <w:rFonts w:ascii="Times New Roman" w:hAnsi="Times New Roman"/>
                <w:szCs w:val="24"/>
              </w:rPr>
              <w:t>Support State in clarifying this mechanism and reporting</w:t>
            </w:r>
          </w:p>
        </w:tc>
        <w:tc>
          <w:tcPr>
            <w:tcW w:w="1705" w:type="dxa"/>
            <w:tcBorders>
              <w:bottom w:val="single" w:sz="4" w:space="0" w:color="auto"/>
            </w:tcBorders>
          </w:tcPr>
          <w:p w14:paraId="6A857D70" w14:textId="7F44F07D" w:rsidR="00DA56A4" w:rsidRPr="00FA3A85" w:rsidRDefault="00DA56A4" w:rsidP="0060245D">
            <w:pPr>
              <w:pStyle w:val="BodyText"/>
              <w:rPr>
                <w:rFonts w:ascii="Times New Roman" w:hAnsi="Times New Roman"/>
                <w:szCs w:val="24"/>
              </w:rPr>
            </w:pPr>
            <w:r>
              <w:rPr>
                <w:rFonts w:ascii="Times New Roman" w:hAnsi="Times New Roman"/>
                <w:szCs w:val="24"/>
              </w:rPr>
              <w:t>Be prepared to provide the requested metrics and reporting for UAT</w:t>
            </w:r>
          </w:p>
        </w:tc>
      </w:tr>
      <w:tr w:rsidR="00DA56A4" w:rsidRPr="00FA3A85" w14:paraId="7999699A" w14:textId="1E2A0ED3" w:rsidTr="00DA56A4">
        <w:trPr>
          <w:cantSplit/>
        </w:trPr>
        <w:tc>
          <w:tcPr>
            <w:tcW w:w="1351" w:type="dxa"/>
          </w:tcPr>
          <w:p w14:paraId="04F5E8A1"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Design</w:t>
            </w:r>
          </w:p>
        </w:tc>
        <w:tc>
          <w:tcPr>
            <w:tcW w:w="1700" w:type="dxa"/>
          </w:tcPr>
          <w:p w14:paraId="68EA1CC9"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Workflow Mapping</w:t>
            </w:r>
          </w:p>
        </w:tc>
        <w:tc>
          <w:tcPr>
            <w:tcW w:w="2889" w:type="dxa"/>
          </w:tcPr>
          <w:p w14:paraId="785F42FA"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In conjunction with State SMEs, identify and document the high-level workflows implemented by the system, including End-to-End workflows incorporating interfaces, including those with interface partners.</w:t>
            </w:r>
          </w:p>
        </w:tc>
        <w:tc>
          <w:tcPr>
            <w:tcW w:w="1705" w:type="dxa"/>
          </w:tcPr>
          <w:p w14:paraId="12C6915C" w14:textId="2D02B6F7" w:rsidR="00DA56A4" w:rsidRPr="00FA3A85" w:rsidRDefault="00DA56A4" w:rsidP="0060245D">
            <w:pPr>
              <w:pStyle w:val="BodyText"/>
              <w:rPr>
                <w:rFonts w:ascii="Times New Roman" w:hAnsi="Times New Roman"/>
                <w:szCs w:val="24"/>
              </w:rPr>
            </w:pPr>
            <w:r>
              <w:rPr>
                <w:rFonts w:ascii="Times New Roman" w:hAnsi="Times New Roman"/>
                <w:szCs w:val="24"/>
              </w:rPr>
              <w:t>Identify applicable items.</w:t>
            </w:r>
          </w:p>
        </w:tc>
        <w:tc>
          <w:tcPr>
            <w:tcW w:w="1705" w:type="dxa"/>
          </w:tcPr>
          <w:p w14:paraId="4E878606" w14:textId="1AD8D8FA" w:rsidR="00DA56A4" w:rsidRPr="00FA3A85" w:rsidRDefault="00DA56A4" w:rsidP="0060245D">
            <w:pPr>
              <w:pStyle w:val="BodyText"/>
              <w:rPr>
                <w:rFonts w:ascii="Times New Roman" w:hAnsi="Times New Roman"/>
                <w:szCs w:val="24"/>
              </w:rPr>
            </w:pPr>
            <w:r>
              <w:rPr>
                <w:rFonts w:ascii="Times New Roman" w:hAnsi="Times New Roman"/>
                <w:szCs w:val="24"/>
              </w:rPr>
              <w:t>Review and meet with Contractor and State SMEs, as applicable, to work through this effort.</w:t>
            </w:r>
          </w:p>
        </w:tc>
      </w:tr>
      <w:tr w:rsidR="00DA56A4" w:rsidRPr="00FA3A85" w14:paraId="34E61EF5" w14:textId="402D780F" w:rsidTr="00DA56A4">
        <w:trPr>
          <w:cantSplit/>
        </w:trPr>
        <w:tc>
          <w:tcPr>
            <w:tcW w:w="1351" w:type="dxa"/>
          </w:tcPr>
          <w:p w14:paraId="0D7531A9"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lastRenderedPageBreak/>
              <w:t>Test Design</w:t>
            </w:r>
          </w:p>
        </w:tc>
        <w:tc>
          <w:tcPr>
            <w:tcW w:w="1700" w:type="dxa"/>
          </w:tcPr>
          <w:p w14:paraId="63FEC57B"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Case/Test Script Development</w:t>
            </w:r>
          </w:p>
        </w:tc>
        <w:tc>
          <w:tcPr>
            <w:tcW w:w="2889" w:type="dxa"/>
          </w:tcPr>
          <w:p w14:paraId="3FEAFC84"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Identify, prioritize, and document test case scenarios and the positive, negative, and alternate flows necessary to validate all requirements and design specifications.</w:t>
            </w:r>
          </w:p>
        </w:tc>
        <w:tc>
          <w:tcPr>
            <w:tcW w:w="1705" w:type="dxa"/>
          </w:tcPr>
          <w:p w14:paraId="677EB5FC" w14:textId="5794883A" w:rsidR="00DA56A4" w:rsidRPr="00FA3A85" w:rsidRDefault="00DA56A4" w:rsidP="0060245D">
            <w:pPr>
              <w:pStyle w:val="BodyText"/>
              <w:rPr>
                <w:rFonts w:ascii="Times New Roman" w:hAnsi="Times New Roman"/>
                <w:szCs w:val="24"/>
              </w:rPr>
            </w:pPr>
            <w:r>
              <w:rPr>
                <w:rFonts w:ascii="Times New Roman" w:hAnsi="Times New Roman"/>
                <w:szCs w:val="24"/>
              </w:rPr>
              <w:t>Address State concerns or questions.</w:t>
            </w:r>
          </w:p>
        </w:tc>
        <w:tc>
          <w:tcPr>
            <w:tcW w:w="1705" w:type="dxa"/>
          </w:tcPr>
          <w:p w14:paraId="2B63B629" w14:textId="0DE7760D" w:rsidR="00DA56A4" w:rsidRPr="00FA3A85" w:rsidRDefault="00DA56A4" w:rsidP="0060245D">
            <w:pPr>
              <w:pStyle w:val="BodyText"/>
              <w:rPr>
                <w:rFonts w:ascii="Times New Roman" w:hAnsi="Times New Roman"/>
                <w:szCs w:val="24"/>
              </w:rPr>
            </w:pPr>
            <w:r>
              <w:rPr>
                <w:rFonts w:ascii="Times New Roman" w:hAnsi="Times New Roman"/>
                <w:szCs w:val="24"/>
              </w:rPr>
              <w:t xml:space="preserve">State </w:t>
            </w:r>
            <w:r w:rsidR="00F8645C">
              <w:rPr>
                <w:rFonts w:ascii="Times New Roman" w:hAnsi="Times New Roman"/>
                <w:szCs w:val="24"/>
              </w:rPr>
              <w:t xml:space="preserve">is responsible </w:t>
            </w:r>
          </w:p>
        </w:tc>
      </w:tr>
      <w:tr w:rsidR="00DA56A4" w:rsidRPr="00FA3A85" w14:paraId="7328AB3C" w14:textId="2B500D26" w:rsidTr="00DA56A4">
        <w:trPr>
          <w:cantSplit/>
        </w:trPr>
        <w:tc>
          <w:tcPr>
            <w:tcW w:w="1351" w:type="dxa"/>
          </w:tcPr>
          <w:p w14:paraId="7B3E7005"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Preparation</w:t>
            </w:r>
          </w:p>
        </w:tc>
        <w:tc>
          <w:tcPr>
            <w:tcW w:w="1700" w:type="dxa"/>
          </w:tcPr>
          <w:p w14:paraId="255C79E9"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Data Development</w:t>
            </w:r>
          </w:p>
        </w:tc>
        <w:tc>
          <w:tcPr>
            <w:tcW w:w="2889" w:type="dxa"/>
          </w:tcPr>
          <w:p w14:paraId="67BDB07D"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Define and create the test data required to successfully execute documented test case scenarios.</w:t>
            </w:r>
          </w:p>
        </w:tc>
        <w:tc>
          <w:tcPr>
            <w:tcW w:w="1705" w:type="dxa"/>
          </w:tcPr>
          <w:p w14:paraId="5B67F0ED" w14:textId="074646EE" w:rsidR="00DA56A4" w:rsidRPr="00FA3A85" w:rsidRDefault="00DA56A4" w:rsidP="0060245D">
            <w:pPr>
              <w:pStyle w:val="BodyText"/>
              <w:rPr>
                <w:rFonts w:ascii="Times New Roman" w:hAnsi="Times New Roman"/>
                <w:szCs w:val="24"/>
              </w:rPr>
            </w:pPr>
            <w:r>
              <w:rPr>
                <w:rFonts w:ascii="Times New Roman" w:hAnsi="Times New Roman"/>
                <w:szCs w:val="24"/>
              </w:rPr>
              <w:t>Support the State in mocking up any interface files and/or other items that the State cannot interact with directly (e.g., database table mock-ups if applicable).  Support the State in determining the overarching rules for test data (e.g., conventions and standards).</w:t>
            </w:r>
          </w:p>
        </w:tc>
        <w:tc>
          <w:tcPr>
            <w:tcW w:w="1705" w:type="dxa"/>
          </w:tcPr>
          <w:p w14:paraId="79BF3B20" w14:textId="1A52D518" w:rsidR="00DA56A4" w:rsidRDefault="00DA56A4" w:rsidP="0060245D">
            <w:pPr>
              <w:pStyle w:val="BodyText"/>
              <w:rPr>
                <w:rFonts w:ascii="Times New Roman" w:hAnsi="Times New Roman"/>
                <w:szCs w:val="24"/>
              </w:rPr>
            </w:pPr>
            <w:r>
              <w:rPr>
                <w:rFonts w:ascii="Times New Roman" w:hAnsi="Times New Roman"/>
                <w:szCs w:val="24"/>
              </w:rPr>
              <w:t>Work with Contractor on the overarching rules for test data (e.g., conventions and standards).</w:t>
            </w:r>
          </w:p>
          <w:p w14:paraId="5F710913" w14:textId="77777777" w:rsidR="00DA56A4" w:rsidRDefault="00DA56A4" w:rsidP="0060245D">
            <w:pPr>
              <w:pStyle w:val="BodyText"/>
              <w:rPr>
                <w:rFonts w:ascii="Times New Roman" w:hAnsi="Times New Roman"/>
                <w:szCs w:val="24"/>
              </w:rPr>
            </w:pPr>
          </w:p>
          <w:p w14:paraId="391544DF" w14:textId="03A897D5" w:rsidR="00DA56A4" w:rsidRPr="00FA3A85" w:rsidRDefault="001B344A" w:rsidP="0060245D">
            <w:pPr>
              <w:pStyle w:val="BodyText"/>
              <w:rPr>
                <w:rFonts w:ascii="Times New Roman" w:hAnsi="Times New Roman"/>
                <w:szCs w:val="24"/>
              </w:rPr>
            </w:pPr>
            <w:r>
              <w:rPr>
                <w:rFonts w:ascii="Times New Roman" w:hAnsi="Times New Roman"/>
                <w:szCs w:val="24"/>
              </w:rPr>
              <w:t>C</w:t>
            </w:r>
            <w:r w:rsidR="00DA56A4">
              <w:rPr>
                <w:rFonts w:ascii="Times New Roman" w:hAnsi="Times New Roman"/>
                <w:szCs w:val="24"/>
              </w:rPr>
              <w:t>reate scenarios that include clear test data and mock-up data in the test environment, as applicable.</w:t>
            </w:r>
          </w:p>
        </w:tc>
      </w:tr>
      <w:tr w:rsidR="00DA56A4" w:rsidRPr="00FA3A85" w14:paraId="48D9A9CA" w14:textId="7FFFDF39" w:rsidTr="00DA56A4">
        <w:trPr>
          <w:cantSplit/>
        </w:trPr>
        <w:tc>
          <w:tcPr>
            <w:tcW w:w="1351" w:type="dxa"/>
          </w:tcPr>
          <w:p w14:paraId="7A3E185A"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Preparation</w:t>
            </w:r>
          </w:p>
        </w:tc>
        <w:tc>
          <w:tcPr>
            <w:tcW w:w="1700" w:type="dxa"/>
          </w:tcPr>
          <w:p w14:paraId="3B3922C4"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Test Case Review</w:t>
            </w:r>
          </w:p>
        </w:tc>
        <w:tc>
          <w:tcPr>
            <w:tcW w:w="2889" w:type="dxa"/>
          </w:tcPr>
          <w:p w14:paraId="19F78C9A" w14:textId="77777777" w:rsidR="00DA56A4" w:rsidRPr="00FA3A85" w:rsidRDefault="00DA56A4" w:rsidP="0060245D">
            <w:pPr>
              <w:pStyle w:val="BodyText"/>
              <w:rPr>
                <w:rFonts w:ascii="Times New Roman" w:hAnsi="Times New Roman"/>
                <w:szCs w:val="24"/>
              </w:rPr>
            </w:pPr>
            <w:r w:rsidRPr="00FA3A85">
              <w:rPr>
                <w:rFonts w:ascii="Times New Roman" w:hAnsi="Times New Roman"/>
                <w:szCs w:val="24"/>
              </w:rPr>
              <w:t>In conjunction with State SMEs, review test case scenarios to ensure that all necessary flows have been incorporated into test scripts and that all requirements are covered.</w:t>
            </w:r>
          </w:p>
        </w:tc>
        <w:tc>
          <w:tcPr>
            <w:tcW w:w="1705" w:type="dxa"/>
          </w:tcPr>
          <w:p w14:paraId="3B2B0F8D" w14:textId="1A6C1A5B" w:rsidR="00DA56A4" w:rsidRPr="00FA3A85" w:rsidRDefault="00DA56A4" w:rsidP="0060245D">
            <w:pPr>
              <w:pStyle w:val="BodyText"/>
              <w:rPr>
                <w:rFonts w:ascii="Times New Roman" w:hAnsi="Times New Roman"/>
                <w:szCs w:val="24"/>
              </w:rPr>
            </w:pPr>
            <w:r>
              <w:rPr>
                <w:rFonts w:ascii="Times New Roman" w:hAnsi="Times New Roman"/>
                <w:szCs w:val="24"/>
              </w:rPr>
              <w:t>Address State concerns or questions.</w:t>
            </w:r>
          </w:p>
        </w:tc>
        <w:tc>
          <w:tcPr>
            <w:tcW w:w="1705" w:type="dxa"/>
          </w:tcPr>
          <w:p w14:paraId="16238119" w14:textId="1BDB5F46" w:rsidR="00DA56A4" w:rsidRPr="00FA3A85" w:rsidRDefault="00DA56A4" w:rsidP="0060245D">
            <w:pPr>
              <w:pStyle w:val="BodyText"/>
              <w:rPr>
                <w:rFonts w:ascii="Times New Roman" w:hAnsi="Times New Roman"/>
                <w:szCs w:val="24"/>
              </w:rPr>
            </w:pPr>
            <w:r>
              <w:rPr>
                <w:rFonts w:ascii="Times New Roman" w:hAnsi="Times New Roman"/>
                <w:szCs w:val="24"/>
              </w:rPr>
              <w:t xml:space="preserve">State </w:t>
            </w:r>
            <w:r w:rsidR="00F8645C">
              <w:rPr>
                <w:rFonts w:ascii="Times New Roman" w:hAnsi="Times New Roman"/>
                <w:szCs w:val="24"/>
              </w:rPr>
              <w:t xml:space="preserve">is responsible </w:t>
            </w:r>
          </w:p>
        </w:tc>
      </w:tr>
      <w:tr w:rsidR="00DA56A4" w:rsidRPr="00FA3A85" w14:paraId="21AAB03D" w14:textId="6B1C6B6E" w:rsidTr="00DA56A4">
        <w:trPr>
          <w:cantSplit/>
        </w:trPr>
        <w:tc>
          <w:tcPr>
            <w:tcW w:w="1351" w:type="dxa"/>
          </w:tcPr>
          <w:p w14:paraId="61538CE9"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Test Preparation</w:t>
            </w:r>
          </w:p>
        </w:tc>
        <w:tc>
          <w:tcPr>
            <w:tcW w:w="1700" w:type="dxa"/>
          </w:tcPr>
          <w:p w14:paraId="5D51C160"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Test Script Validation</w:t>
            </w:r>
          </w:p>
        </w:tc>
        <w:tc>
          <w:tcPr>
            <w:tcW w:w="2889" w:type="dxa"/>
          </w:tcPr>
          <w:p w14:paraId="24746DF2"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Dry run of test scripts on UAT environment.</w:t>
            </w:r>
          </w:p>
        </w:tc>
        <w:tc>
          <w:tcPr>
            <w:tcW w:w="1705" w:type="dxa"/>
          </w:tcPr>
          <w:p w14:paraId="71A50C51" w14:textId="257B1846" w:rsidR="00DA56A4" w:rsidRPr="00FA3A85" w:rsidRDefault="00DA56A4" w:rsidP="00DA56A4">
            <w:pPr>
              <w:pStyle w:val="BodyText"/>
              <w:rPr>
                <w:rFonts w:ascii="Times New Roman" w:hAnsi="Times New Roman"/>
                <w:szCs w:val="24"/>
              </w:rPr>
            </w:pPr>
            <w:r>
              <w:rPr>
                <w:rFonts w:ascii="Times New Roman" w:hAnsi="Times New Roman"/>
                <w:szCs w:val="24"/>
              </w:rPr>
              <w:t>Address State concerns or questions.</w:t>
            </w:r>
          </w:p>
        </w:tc>
        <w:tc>
          <w:tcPr>
            <w:tcW w:w="1705" w:type="dxa"/>
          </w:tcPr>
          <w:p w14:paraId="3C524283" w14:textId="49E2BDCC" w:rsidR="00DA56A4" w:rsidRPr="00FA3A85" w:rsidRDefault="00DA56A4" w:rsidP="00DA56A4">
            <w:pPr>
              <w:pStyle w:val="BodyText"/>
              <w:rPr>
                <w:rFonts w:ascii="Times New Roman" w:hAnsi="Times New Roman"/>
                <w:szCs w:val="24"/>
              </w:rPr>
            </w:pPr>
            <w:r>
              <w:rPr>
                <w:rFonts w:ascii="Times New Roman" w:hAnsi="Times New Roman"/>
                <w:szCs w:val="24"/>
              </w:rPr>
              <w:t xml:space="preserve">State </w:t>
            </w:r>
            <w:r w:rsidR="00F8645C">
              <w:rPr>
                <w:rFonts w:ascii="Times New Roman" w:hAnsi="Times New Roman"/>
                <w:szCs w:val="24"/>
              </w:rPr>
              <w:t xml:space="preserve">is responsible </w:t>
            </w:r>
          </w:p>
        </w:tc>
      </w:tr>
      <w:tr w:rsidR="00DA56A4" w:rsidRPr="00FA3A85" w14:paraId="5C31F83C" w14:textId="3ACE76A1" w:rsidTr="00DA56A4">
        <w:trPr>
          <w:cantSplit/>
        </w:trPr>
        <w:tc>
          <w:tcPr>
            <w:tcW w:w="1351" w:type="dxa"/>
          </w:tcPr>
          <w:p w14:paraId="2C37C70A"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Test Execution</w:t>
            </w:r>
          </w:p>
        </w:tc>
        <w:tc>
          <w:tcPr>
            <w:tcW w:w="1700" w:type="dxa"/>
          </w:tcPr>
          <w:p w14:paraId="72DB8AEB"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Test Case Execution</w:t>
            </w:r>
          </w:p>
        </w:tc>
        <w:tc>
          <w:tcPr>
            <w:tcW w:w="2889" w:type="dxa"/>
          </w:tcPr>
          <w:p w14:paraId="6B6D53BA"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Execute each test case scenario and document execution results, including defects.</w:t>
            </w:r>
          </w:p>
        </w:tc>
        <w:tc>
          <w:tcPr>
            <w:tcW w:w="1705" w:type="dxa"/>
          </w:tcPr>
          <w:p w14:paraId="370D93AF" w14:textId="504C3A96" w:rsidR="00DA56A4" w:rsidRPr="00FA3A85" w:rsidRDefault="00DA56A4" w:rsidP="00DA56A4">
            <w:pPr>
              <w:pStyle w:val="BodyText"/>
              <w:rPr>
                <w:rFonts w:ascii="Times New Roman" w:hAnsi="Times New Roman"/>
                <w:szCs w:val="24"/>
              </w:rPr>
            </w:pPr>
            <w:r>
              <w:rPr>
                <w:rFonts w:ascii="Times New Roman" w:hAnsi="Times New Roman"/>
                <w:szCs w:val="24"/>
              </w:rPr>
              <w:t>Address State concerns or questions.</w:t>
            </w:r>
          </w:p>
        </w:tc>
        <w:tc>
          <w:tcPr>
            <w:tcW w:w="1705" w:type="dxa"/>
          </w:tcPr>
          <w:p w14:paraId="1DA9CC91" w14:textId="1A980BE2" w:rsidR="00DA56A4" w:rsidRPr="00FA3A85" w:rsidRDefault="00DA56A4" w:rsidP="00DA56A4">
            <w:pPr>
              <w:pStyle w:val="BodyText"/>
              <w:rPr>
                <w:rFonts w:ascii="Times New Roman" w:hAnsi="Times New Roman"/>
                <w:szCs w:val="24"/>
              </w:rPr>
            </w:pPr>
            <w:r>
              <w:rPr>
                <w:rFonts w:ascii="Times New Roman" w:hAnsi="Times New Roman"/>
                <w:szCs w:val="24"/>
              </w:rPr>
              <w:t xml:space="preserve">State </w:t>
            </w:r>
            <w:r w:rsidR="00F8645C">
              <w:rPr>
                <w:rFonts w:ascii="Times New Roman" w:hAnsi="Times New Roman"/>
                <w:szCs w:val="24"/>
              </w:rPr>
              <w:t xml:space="preserve">is responsible </w:t>
            </w:r>
          </w:p>
        </w:tc>
      </w:tr>
      <w:tr w:rsidR="00DA56A4" w:rsidRPr="00FA3A85" w14:paraId="4F0E9AF7" w14:textId="1619947F" w:rsidTr="00DA56A4">
        <w:trPr>
          <w:cantSplit/>
        </w:trPr>
        <w:tc>
          <w:tcPr>
            <w:tcW w:w="1351" w:type="dxa"/>
          </w:tcPr>
          <w:p w14:paraId="040D04C5"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lastRenderedPageBreak/>
              <w:t>Test Execution</w:t>
            </w:r>
          </w:p>
        </w:tc>
        <w:tc>
          <w:tcPr>
            <w:tcW w:w="1700" w:type="dxa"/>
          </w:tcPr>
          <w:p w14:paraId="027CAD6C"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Execution Results and Defect Reporting</w:t>
            </w:r>
          </w:p>
        </w:tc>
        <w:tc>
          <w:tcPr>
            <w:tcW w:w="2889" w:type="dxa"/>
          </w:tcPr>
          <w:p w14:paraId="0415B006"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Develop, document, and communicate the results of test case execution, including defect status, through standardized reports.</w:t>
            </w:r>
          </w:p>
        </w:tc>
        <w:tc>
          <w:tcPr>
            <w:tcW w:w="1705" w:type="dxa"/>
          </w:tcPr>
          <w:p w14:paraId="30A0AE12" w14:textId="0B9C6D3A" w:rsidR="00DA56A4" w:rsidRPr="00FA3A85" w:rsidRDefault="00DA56A4" w:rsidP="00DA56A4">
            <w:pPr>
              <w:pStyle w:val="BodyText"/>
              <w:rPr>
                <w:rFonts w:ascii="Times New Roman" w:hAnsi="Times New Roman"/>
                <w:szCs w:val="24"/>
              </w:rPr>
            </w:pPr>
            <w:r>
              <w:rPr>
                <w:rFonts w:ascii="Times New Roman" w:hAnsi="Times New Roman"/>
                <w:szCs w:val="24"/>
              </w:rPr>
              <w:t>Generate the reports based on the data the State has provided in their UAT efforts.</w:t>
            </w:r>
          </w:p>
        </w:tc>
        <w:tc>
          <w:tcPr>
            <w:tcW w:w="1705" w:type="dxa"/>
          </w:tcPr>
          <w:p w14:paraId="6E6279FE" w14:textId="3FB959E6" w:rsidR="00DA56A4" w:rsidRPr="00FA3A85" w:rsidRDefault="001B344A" w:rsidP="00DA56A4">
            <w:pPr>
              <w:pStyle w:val="BodyText"/>
              <w:rPr>
                <w:rFonts w:ascii="Times New Roman" w:hAnsi="Times New Roman"/>
                <w:szCs w:val="24"/>
              </w:rPr>
            </w:pPr>
            <w:r>
              <w:rPr>
                <w:rFonts w:ascii="Times New Roman" w:hAnsi="Times New Roman"/>
                <w:szCs w:val="24"/>
              </w:rPr>
              <w:t>P</w:t>
            </w:r>
            <w:r w:rsidR="00DA56A4">
              <w:rPr>
                <w:rFonts w:ascii="Times New Roman" w:hAnsi="Times New Roman"/>
                <w:szCs w:val="24"/>
              </w:rPr>
              <w:t>rovide the data for the reports.</w:t>
            </w:r>
          </w:p>
        </w:tc>
      </w:tr>
      <w:tr w:rsidR="00DA56A4" w:rsidRPr="00FA3A85" w14:paraId="7C9866A6" w14:textId="77777777" w:rsidTr="00DA56A4">
        <w:trPr>
          <w:cantSplit/>
        </w:trPr>
        <w:tc>
          <w:tcPr>
            <w:tcW w:w="1351" w:type="dxa"/>
          </w:tcPr>
          <w:p w14:paraId="03504506" w14:textId="53505ECA" w:rsidR="00DA56A4" w:rsidRPr="00FA3A85" w:rsidRDefault="00DA56A4" w:rsidP="00DA56A4">
            <w:pPr>
              <w:pStyle w:val="BodyText"/>
              <w:rPr>
                <w:rFonts w:ascii="Times New Roman" w:hAnsi="Times New Roman"/>
                <w:szCs w:val="24"/>
              </w:rPr>
            </w:pPr>
            <w:r>
              <w:rPr>
                <w:rFonts w:ascii="Times New Roman" w:hAnsi="Times New Roman"/>
                <w:szCs w:val="24"/>
              </w:rPr>
              <w:t>Defect Resolution</w:t>
            </w:r>
          </w:p>
        </w:tc>
        <w:tc>
          <w:tcPr>
            <w:tcW w:w="1700" w:type="dxa"/>
          </w:tcPr>
          <w:p w14:paraId="3974A303" w14:textId="5A0BE567" w:rsidR="00DA56A4" w:rsidRPr="00FA3A85" w:rsidRDefault="00DA56A4" w:rsidP="00DA56A4">
            <w:pPr>
              <w:pStyle w:val="BodyText"/>
              <w:rPr>
                <w:rFonts w:ascii="Times New Roman" w:hAnsi="Times New Roman"/>
                <w:szCs w:val="24"/>
              </w:rPr>
            </w:pPr>
            <w:r>
              <w:rPr>
                <w:rFonts w:ascii="Times New Roman" w:hAnsi="Times New Roman"/>
                <w:szCs w:val="24"/>
              </w:rPr>
              <w:t>Defect Management</w:t>
            </w:r>
          </w:p>
        </w:tc>
        <w:tc>
          <w:tcPr>
            <w:tcW w:w="2889" w:type="dxa"/>
          </w:tcPr>
          <w:p w14:paraId="4A9E8DE5" w14:textId="3E757494" w:rsidR="00DA56A4" w:rsidRPr="00FA3A85" w:rsidRDefault="00DA56A4" w:rsidP="00DA56A4">
            <w:pPr>
              <w:pStyle w:val="BodyText"/>
              <w:rPr>
                <w:rFonts w:ascii="Times New Roman" w:hAnsi="Times New Roman"/>
                <w:szCs w:val="24"/>
              </w:rPr>
            </w:pPr>
            <w:r>
              <w:rPr>
                <w:rFonts w:ascii="Times New Roman" w:hAnsi="Times New Roman"/>
                <w:szCs w:val="24"/>
              </w:rPr>
              <w:t>Triage and fix defects for retest.</w:t>
            </w:r>
            <w:r w:rsidR="006A7C4D">
              <w:rPr>
                <w:rFonts w:ascii="Times New Roman" w:hAnsi="Times New Roman"/>
                <w:szCs w:val="24"/>
              </w:rPr>
              <w:t xml:space="preserve">  (See Section 5.3.5 for details.)  May repeat this Phase and Test Execution Phase as applicable.</w:t>
            </w:r>
          </w:p>
        </w:tc>
        <w:tc>
          <w:tcPr>
            <w:tcW w:w="1705" w:type="dxa"/>
          </w:tcPr>
          <w:p w14:paraId="3FB678F0" w14:textId="05314010" w:rsidR="00DA56A4" w:rsidRPr="00FA3A85" w:rsidRDefault="006A7C4D" w:rsidP="00DA56A4">
            <w:pPr>
              <w:pStyle w:val="BodyText"/>
              <w:rPr>
                <w:rFonts w:ascii="Times New Roman" w:hAnsi="Times New Roman"/>
                <w:szCs w:val="24"/>
              </w:rPr>
            </w:pPr>
            <w:r>
              <w:rPr>
                <w:rFonts w:ascii="Times New Roman" w:hAnsi="Times New Roman"/>
                <w:szCs w:val="24"/>
              </w:rPr>
              <w:t>Facilitate triage discussions with the UAT team, and fix applicable defects.  Document in the ALM the results of triage and any next steps on the defect, up through State retest.</w:t>
            </w:r>
          </w:p>
        </w:tc>
        <w:tc>
          <w:tcPr>
            <w:tcW w:w="1705" w:type="dxa"/>
          </w:tcPr>
          <w:p w14:paraId="564A547F" w14:textId="48F45727" w:rsidR="00DA56A4" w:rsidRPr="00FA3A85" w:rsidRDefault="006A7C4D" w:rsidP="00DA56A4">
            <w:pPr>
              <w:pStyle w:val="BodyText"/>
              <w:rPr>
                <w:rFonts w:ascii="Times New Roman" w:hAnsi="Times New Roman"/>
                <w:szCs w:val="24"/>
              </w:rPr>
            </w:pPr>
            <w:r>
              <w:rPr>
                <w:rFonts w:ascii="Times New Roman" w:hAnsi="Times New Roman"/>
                <w:szCs w:val="24"/>
              </w:rPr>
              <w:t xml:space="preserve">Attend and provided feedback in triage discussions to support the Contractor through defect management efforts.  Retest defects and/or defect fixes as applicable.  </w:t>
            </w:r>
          </w:p>
        </w:tc>
      </w:tr>
      <w:tr w:rsidR="00DA56A4" w:rsidRPr="00FA3A85" w14:paraId="437ABB7A" w14:textId="52EEE568" w:rsidTr="00DA56A4">
        <w:trPr>
          <w:cantSplit/>
        </w:trPr>
        <w:tc>
          <w:tcPr>
            <w:tcW w:w="1351" w:type="dxa"/>
          </w:tcPr>
          <w:p w14:paraId="7E5BDCD2"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Test Closeout</w:t>
            </w:r>
          </w:p>
        </w:tc>
        <w:tc>
          <w:tcPr>
            <w:tcW w:w="1700" w:type="dxa"/>
          </w:tcPr>
          <w:p w14:paraId="253352CF"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Test Closeout</w:t>
            </w:r>
          </w:p>
        </w:tc>
        <w:tc>
          <w:tcPr>
            <w:tcW w:w="2889" w:type="dxa"/>
          </w:tcPr>
          <w:p w14:paraId="3CFCA60B"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Develop, document, and communicate test closeout results upon completion of UAT.</w:t>
            </w:r>
          </w:p>
        </w:tc>
        <w:tc>
          <w:tcPr>
            <w:tcW w:w="1705" w:type="dxa"/>
          </w:tcPr>
          <w:p w14:paraId="5C84534D" w14:textId="480884A5" w:rsidR="00DA56A4" w:rsidRPr="00FA3A85" w:rsidRDefault="006A7C4D" w:rsidP="00DA56A4">
            <w:pPr>
              <w:pStyle w:val="BodyText"/>
              <w:rPr>
                <w:rFonts w:ascii="Times New Roman" w:hAnsi="Times New Roman"/>
                <w:szCs w:val="24"/>
              </w:rPr>
            </w:pPr>
            <w:r>
              <w:rPr>
                <w:rFonts w:ascii="Times New Roman" w:hAnsi="Times New Roman"/>
                <w:szCs w:val="24"/>
              </w:rPr>
              <w:t>Contractor to provide reporting based on UAT team-provided data.</w:t>
            </w:r>
          </w:p>
        </w:tc>
        <w:tc>
          <w:tcPr>
            <w:tcW w:w="1705" w:type="dxa"/>
          </w:tcPr>
          <w:p w14:paraId="31E3A26B" w14:textId="5597CB87" w:rsidR="00DA56A4" w:rsidRPr="00FA3A85" w:rsidRDefault="006A7C4D" w:rsidP="00DA56A4">
            <w:pPr>
              <w:pStyle w:val="BodyText"/>
              <w:rPr>
                <w:rFonts w:ascii="Times New Roman" w:hAnsi="Times New Roman"/>
                <w:szCs w:val="24"/>
              </w:rPr>
            </w:pPr>
            <w:r>
              <w:rPr>
                <w:rFonts w:ascii="Times New Roman" w:hAnsi="Times New Roman"/>
                <w:szCs w:val="24"/>
              </w:rPr>
              <w:t>Provide data to support this reporting.</w:t>
            </w:r>
          </w:p>
        </w:tc>
      </w:tr>
      <w:tr w:rsidR="00DA56A4" w:rsidRPr="00580CF5" w14:paraId="7E395700" w14:textId="04DAC255" w:rsidTr="00DA56A4">
        <w:trPr>
          <w:cantSplit/>
        </w:trPr>
        <w:tc>
          <w:tcPr>
            <w:tcW w:w="1351" w:type="dxa"/>
          </w:tcPr>
          <w:p w14:paraId="56771C19"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Test Closeout</w:t>
            </w:r>
          </w:p>
        </w:tc>
        <w:tc>
          <w:tcPr>
            <w:tcW w:w="1700" w:type="dxa"/>
          </w:tcPr>
          <w:p w14:paraId="327DD0B0" w14:textId="77777777" w:rsidR="00DA56A4" w:rsidRPr="00FA3A85" w:rsidRDefault="00DA56A4" w:rsidP="00DA56A4">
            <w:pPr>
              <w:pStyle w:val="BodyText"/>
              <w:rPr>
                <w:rFonts w:ascii="Times New Roman" w:hAnsi="Times New Roman"/>
                <w:szCs w:val="24"/>
              </w:rPr>
            </w:pPr>
            <w:r w:rsidRPr="00FA3A85">
              <w:rPr>
                <w:rFonts w:ascii="Times New Roman" w:hAnsi="Times New Roman"/>
                <w:szCs w:val="24"/>
              </w:rPr>
              <w:t>UAT Sign-off</w:t>
            </w:r>
          </w:p>
        </w:tc>
        <w:tc>
          <w:tcPr>
            <w:tcW w:w="2889" w:type="dxa"/>
          </w:tcPr>
          <w:p w14:paraId="1FBBAF1B" w14:textId="77777777" w:rsidR="00DA56A4" w:rsidRPr="00580CF5" w:rsidRDefault="00DA56A4" w:rsidP="00DA56A4">
            <w:pPr>
              <w:pStyle w:val="BodyText"/>
              <w:rPr>
                <w:rFonts w:ascii="Times New Roman" w:hAnsi="Times New Roman"/>
                <w:szCs w:val="24"/>
              </w:rPr>
            </w:pPr>
            <w:r w:rsidRPr="00FA3A85">
              <w:rPr>
                <w:rFonts w:ascii="Times New Roman" w:hAnsi="Times New Roman"/>
                <w:szCs w:val="24"/>
              </w:rPr>
              <w:t>Upon successful completion of UAT, provide a recommendation to the State pertaining to the AS solution component’s readiness for production deployment.</w:t>
            </w:r>
          </w:p>
        </w:tc>
        <w:tc>
          <w:tcPr>
            <w:tcW w:w="1705" w:type="dxa"/>
          </w:tcPr>
          <w:p w14:paraId="553C2FD8" w14:textId="196EF452" w:rsidR="00DA56A4" w:rsidRPr="00FA3A85" w:rsidRDefault="006A7C4D" w:rsidP="00DA56A4">
            <w:pPr>
              <w:pStyle w:val="BodyText"/>
              <w:rPr>
                <w:rFonts w:ascii="Times New Roman" w:hAnsi="Times New Roman"/>
                <w:szCs w:val="24"/>
              </w:rPr>
            </w:pPr>
            <w:r>
              <w:rPr>
                <w:rFonts w:ascii="Times New Roman" w:hAnsi="Times New Roman"/>
                <w:szCs w:val="24"/>
              </w:rPr>
              <w:t>Contractor to provide reporting based on UAT team-provided data.</w:t>
            </w:r>
          </w:p>
        </w:tc>
        <w:tc>
          <w:tcPr>
            <w:tcW w:w="1705" w:type="dxa"/>
          </w:tcPr>
          <w:p w14:paraId="575DFA17" w14:textId="01883438" w:rsidR="00DA56A4" w:rsidRPr="00FA3A85" w:rsidRDefault="006A7C4D" w:rsidP="00DA56A4">
            <w:pPr>
              <w:pStyle w:val="BodyText"/>
              <w:rPr>
                <w:rFonts w:ascii="Times New Roman" w:hAnsi="Times New Roman"/>
                <w:szCs w:val="24"/>
              </w:rPr>
            </w:pPr>
            <w:r>
              <w:rPr>
                <w:rFonts w:ascii="Times New Roman" w:hAnsi="Times New Roman"/>
                <w:szCs w:val="24"/>
              </w:rPr>
              <w:t>Provide data to support this reporting.</w:t>
            </w:r>
          </w:p>
        </w:tc>
      </w:tr>
    </w:tbl>
    <w:p w14:paraId="78CBA40A" w14:textId="77777777" w:rsidR="00FA3A85" w:rsidRPr="00FA3A85" w:rsidRDefault="00FA3A85" w:rsidP="00FA3A85"/>
    <w:p w14:paraId="37611C61" w14:textId="1A2ADB38" w:rsidR="00FA3A85" w:rsidRPr="00FA3A85" w:rsidRDefault="00FA3A85" w:rsidP="00FA3A85">
      <w:r w:rsidRPr="00FA3A85">
        <w:t>As opposed to the earlier phases of testing (</w:t>
      </w:r>
      <w:r w:rsidR="008B558F">
        <w:t xml:space="preserve">e.g., </w:t>
      </w:r>
      <w:r w:rsidRPr="00FA3A85">
        <w:t>System Testing and Integration Testing), Smoke Testing for this phase is handled by both the Contractor and the UAT team</w:t>
      </w:r>
      <w:r w:rsidR="008B558F">
        <w:t>. This</w:t>
      </w:r>
      <w:r w:rsidRPr="00FA3A85">
        <w:t xml:space="preserve"> ensure</w:t>
      </w:r>
      <w:r w:rsidR="008B558F">
        <w:t>s</w:t>
      </w:r>
      <w:r w:rsidRPr="00FA3A85">
        <w:t xml:space="preserve"> that the Contractor </w:t>
      </w:r>
      <w:r w:rsidR="008B558F">
        <w:t>can support</w:t>
      </w:r>
      <w:r w:rsidRPr="00FA3A85">
        <w:t xml:space="preserve"> the build process while UAT can signal a build failure as soon as possible for the testing that they had anticipated to undertake. </w:t>
      </w:r>
      <w:r w:rsidR="006A7C4D">
        <w:t xml:space="preserve">Both manual and automated smoke testing is encouraged, to validate a build prior to in-depth UAT </w:t>
      </w:r>
      <w:r w:rsidR="00E039C0">
        <w:t>activity</w:t>
      </w:r>
      <w:r w:rsidR="006A7C4D">
        <w:t>.</w:t>
      </w:r>
    </w:p>
    <w:p w14:paraId="238A7BBF" w14:textId="77777777" w:rsidR="00FA3A85" w:rsidRPr="00FA3A85" w:rsidRDefault="00FA3A85" w:rsidP="00FA3A85">
      <w:pPr>
        <w:keepNext/>
      </w:pPr>
    </w:p>
    <w:p w14:paraId="12BA254E" w14:textId="3438CBEF" w:rsidR="00FA3A85" w:rsidRPr="00FA3A85" w:rsidRDefault="00FA3A85" w:rsidP="00FA3A85">
      <w:pPr>
        <w:rPr>
          <w:b/>
        </w:rPr>
      </w:pPr>
      <w:r w:rsidRPr="00FA3A85">
        <w:rPr>
          <w:b/>
        </w:rPr>
        <w:t>The Contractor’s test plan and project schedule must allocate enough time for comprehensive UAT for all applicable functionality including the opportunity for regression UAT and retest</w:t>
      </w:r>
      <w:r w:rsidR="008B558F">
        <w:rPr>
          <w:b/>
        </w:rPr>
        <w:t>s</w:t>
      </w:r>
      <w:r w:rsidRPr="00FA3A85">
        <w:rPr>
          <w:b/>
        </w:rPr>
        <w:t xml:space="preserve"> of defect fixes.</w:t>
      </w:r>
    </w:p>
    <w:p w14:paraId="523CD2AD" w14:textId="77777777" w:rsidR="00FA3A85" w:rsidRPr="00FA3A85" w:rsidRDefault="00FA3A85" w:rsidP="00FA3A85">
      <w:pPr>
        <w:keepNext/>
      </w:pPr>
      <w:r w:rsidRPr="00FA3A85">
        <w:lastRenderedPageBreak/>
        <w:t>The entry criteria for UAT are:</w:t>
      </w:r>
    </w:p>
    <w:p w14:paraId="026B1CD4" w14:textId="77777777" w:rsidR="00FA3A85" w:rsidRPr="00FA3A85" w:rsidRDefault="00FA3A85" w:rsidP="008B558F">
      <w:pPr>
        <w:pStyle w:val="ListParagraph"/>
        <w:numPr>
          <w:ilvl w:val="0"/>
          <w:numId w:val="94"/>
        </w:numPr>
      </w:pPr>
      <w:r w:rsidRPr="00FA3A85">
        <w:t>Design Completion:  System requirements, preliminary and detailed design documents shall be finalized and approved by the State.</w:t>
      </w:r>
    </w:p>
    <w:p w14:paraId="623DACA8" w14:textId="77777777" w:rsidR="00FA3A85" w:rsidRPr="00FA3A85" w:rsidRDefault="00FA3A85" w:rsidP="008B558F">
      <w:pPr>
        <w:pStyle w:val="ListParagraph"/>
        <w:numPr>
          <w:ilvl w:val="0"/>
          <w:numId w:val="94"/>
        </w:numPr>
      </w:pPr>
      <w:r w:rsidRPr="00FA3A85">
        <w:t>Testing Readiness</w:t>
      </w:r>
    </w:p>
    <w:p w14:paraId="6FD78305" w14:textId="44BA93D0" w:rsidR="00C925E0" w:rsidRDefault="00C925E0" w:rsidP="00C925E0">
      <w:pPr>
        <w:pStyle w:val="ListParagraph"/>
        <w:numPr>
          <w:ilvl w:val="1"/>
          <w:numId w:val="94"/>
        </w:numPr>
      </w:pPr>
      <w:r>
        <w:t xml:space="preserve">Integration Testing is complete; defects with </w:t>
      </w:r>
      <w:r w:rsidR="001B344A">
        <w:t>S</w:t>
      </w:r>
      <w:r>
        <w:t>everity 1 or 2 are resolved and associated functionality is working correctly.  Defects with Priority A or B are resolved and associated functionality is working correctly.</w:t>
      </w:r>
    </w:p>
    <w:p w14:paraId="39CA3F31" w14:textId="44C56270" w:rsidR="00C925E0" w:rsidRDefault="00C925E0" w:rsidP="00C925E0">
      <w:pPr>
        <w:pStyle w:val="ListParagraph"/>
        <w:numPr>
          <w:ilvl w:val="1"/>
          <w:numId w:val="94"/>
        </w:numPr>
      </w:pPr>
      <w:r>
        <w:t xml:space="preserve">Defects with </w:t>
      </w:r>
      <w:r w:rsidR="001B344A">
        <w:t>S</w:t>
      </w:r>
      <w:r>
        <w:t xml:space="preserve">everity 3 have documented workarounds approved by the State.  </w:t>
      </w:r>
    </w:p>
    <w:p w14:paraId="1EA8E6E4" w14:textId="77777777" w:rsidR="00FA3A85" w:rsidRPr="00FA3A85" w:rsidRDefault="00FA3A85" w:rsidP="008B558F">
      <w:pPr>
        <w:pStyle w:val="ListParagraph"/>
        <w:numPr>
          <w:ilvl w:val="1"/>
          <w:numId w:val="94"/>
        </w:numPr>
      </w:pPr>
      <w:r w:rsidRPr="00FA3A85">
        <w:t>Go/No-go decision has been made by the key project stakeholders on proceeding with UAT for the scope to be tested.</w:t>
      </w:r>
    </w:p>
    <w:p w14:paraId="50AE8089" w14:textId="77777777" w:rsidR="00FA3A85" w:rsidRPr="00FA3A85" w:rsidRDefault="00FA3A85" w:rsidP="008B558F">
      <w:pPr>
        <w:pStyle w:val="ListParagraph"/>
        <w:numPr>
          <w:ilvl w:val="1"/>
          <w:numId w:val="94"/>
        </w:numPr>
      </w:pPr>
      <w:r w:rsidRPr="00FA3A85">
        <w:t>Test cases are documented with test data aligned with the Test Cases.</w:t>
      </w:r>
    </w:p>
    <w:p w14:paraId="5185DB17" w14:textId="486664CD" w:rsidR="00FA3A85" w:rsidRPr="00FA3A85" w:rsidRDefault="00FA3A85" w:rsidP="008B558F">
      <w:pPr>
        <w:pStyle w:val="ListParagraph"/>
        <w:numPr>
          <w:ilvl w:val="0"/>
          <w:numId w:val="94"/>
        </w:numPr>
      </w:pPr>
      <w:r w:rsidRPr="00FA3A85">
        <w:t>Interface Partner Readiness:  Integration Testing for vendor partner systems</w:t>
      </w:r>
      <w:r w:rsidR="008B558F">
        <w:t>’</w:t>
      </w:r>
      <w:r w:rsidRPr="00FA3A85">
        <w:t xml:space="preserve"> components is complete and interface testing is completed </w:t>
      </w:r>
      <w:r w:rsidR="008B558F">
        <w:t>with</w:t>
      </w:r>
      <w:r w:rsidRPr="00FA3A85">
        <w:t xml:space="preserve"> functionality is available for UAT.</w:t>
      </w:r>
    </w:p>
    <w:p w14:paraId="1732DA99" w14:textId="77777777" w:rsidR="00FA3A85" w:rsidRPr="00FA3A85" w:rsidRDefault="00FA3A85" w:rsidP="008B558F">
      <w:pPr>
        <w:pStyle w:val="ListParagraph"/>
        <w:numPr>
          <w:ilvl w:val="0"/>
          <w:numId w:val="94"/>
        </w:numPr>
      </w:pPr>
      <w:r w:rsidRPr="00FA3A85">
        <w:t>Testing tools are made available and configured.</w:t>
      </w:r>
    </w:p>
    <w:p w14:paraId="14F8DFE0" w14:textId="1BB9A96A" w:rsidR="00FA3A85" w:rsidRPr="00FA3A85" w:rsidRDefault="00FA3A85" w:rsidP="008B558F">
      <w:pPr>
        <w:pStyle w:val="ListParagraph"/>
        <w:numPr>
          <w:ilvl w:val="0"/>
          <w:numId w:val="94"/>
        </w:numPr>
      </w:pPr>
      <w:r w:rsidRPr="00FA3A85">
        <w:t xml:space="preserve">The UAT environment </w:t>
      </w:r>
      <w:r w:rsidR="008B558F">
        <w:t>is</w:t>
      </w:r>
      <w:r w:rsidRPr="00FA3A85">
        <w:t xml:space="preserve"> available, configured, and has been successfully Smoke Tested.</w:t>
      </w:r>
    </w:p>
    <w:p w14:paraId="2AB14202" w14:textId="77777777" w:rsidR="00FA3A85" w:rsidRPr="00FA3A85" w:rsidRDefault="00FA3A85" w:rsidP="008B558F">
      <w:pPr>
        <w:pStyle w:val="ListParagraph"/>
        <w:numPr>
          <w:ilvl w:val="0"/>
          <w:numId w:val="94"/>
        </w:numPr>
      </w:pPr>
      <w:r w:rsidRPr="00FA3A85">
        <w:t>During the execution of Test Cases, the Contractor team will notify the UAT team, in writing, of any change in design and/or defects introduced.</w:t>
      </w:r>
    </w:p>
    <w:p w14:paraId="6D3E11F4" w14:textId="77777777" w:rsidR="00FA3A85" w:rsidRPr="00FA3A85" w:rsidRDefault="00FA3A85" w:rsidP="00FA3A85"/>
    <w:p w14:paraId="0143A592" w14:textId="77777777" w:rsidR="00FA3A85" w:rsidRPr="00FA3A85" w:rsidRDefault="00FA3A85" w:rsidP="00FA3A85">
      <w:r w:rsidRPr="00FA3A85">
        <w:t>The exit criteria for UAT are:</w:t>
      </w:r>
    </w:p>
    <w:p w14:paraId="1B33831F" w14:textId="77777777" w:rsidR="00FA3A85" w:rsidRPr="00FA3A85" w:rsidRDefault="00FA3A85" w:rsidP="008B558F">
      <w:pPr>
        <w:pStyle w:val="ListParagraph"/>
        <w:numPr>
          <w:ilvl w:val="0"/>
          <w:numId w:val="95"/>
        </w:numPr>
      </w:pPr>
      <w:r w:rsidRPr="00FA3A85">
        <w:t>Testing Completion</w:t>
      </w:r>
    </w:p>
    <w:p w14:paraId="2239EEC4" w14:textId="15E43E6F" w:rsidR="00FA3A85" w:rsidRPr="00FA3A85" w:rsidRDefault="00FA3A85" w:rsidP="008B558F">
      <w:pPr>
        <w:pStyle w:val="ListParagraph"/>
        <w:numPr>
          <w:ilvl w:val="1"/>
          <w:numId w:val="95"/>
        </w:numPr>
      </w:pPr>
      <w:r w:rsidRPr="00FA3A85">
        <w:t>Planned test cases for UAT have 100% been executed</w:t>
      </w:r>
      <w:r w:rsidR="00C925E0">
        <w:t xml:space="preserve"> and retested, as applicable</w:t>
      </w:r>
      <w:r w:rsidRPr="00FA3A85">
        <w:t>.</w:t>
      </w:r>
    </w:p>
    <w:p w14:paraId="2389A484" w14:textId="77777777" w:rsidR="00FA3A85" w:rsidRPr="00FA3A85" w:rsidRDefault="00FA3A85" w:rsidP="008B558F">
      <w:pPr>
        <w:pStyle w:val="ListParagraph"/>
        <w:numPr>
          <w:ilvl w:val="1"/>
          <w:numId w:val="95"/>
        </w:numPr>
      </w:pPr>
      <w:r w:rsidRPr="00FA3A85">
        <w:t>Go/No-Go meeting is conducted with State and testing stakeholders to review UAT results.</w:t>
      </w:r>
    </w:p>
    <w:p w14:paraId="72792CD6" w14:textId="77777777" w:rsidR="00FA3A85" w:rsidRPr="00FA3A85" w:rsidRDefault="00FA3A85" w:rsidP="008B558F">
      <w:pPr>
        <w:pStyle w:val="ListParagraph"/>
        <w:numPr>
          <w:ilvl w:val="0"/>
          <w:numId w:val="95"/>
        </w:numPr>
      </w:pPr>
      <w:r w:rsidRPr="00FA3A85">
        <w:t>Risk</w:t>
      </w:r>
    </w:p>
    <w:p w14:paraId="2DB9FDE0" w14:textId="357AFCB2" w:rsidR="00FA3A85" w:rsidRPr="00FA3A85" w:rsidRDefault="00FA3A85" w:rsidP="008B558F">
      <w:pPr>
        <w:pStyle w:val="ListParagraph"/>
        <w:numPr>
          <w:ilvl w:val="1"/>
          <w:numId w:val="95"/>
        </w:numPr>
      </w:pPr>
      <w:r w:rsidRPr="00FA3A85">
        <w:t xml:space="preserve">Mitigation strategy has been identified for the risks </w:t>
      </w:r>
      <w:r w:rsidR="008B558F">
        <w:t xml:space="preserve">compiled </w:t>
      </w:r>
      <w:r w:rsidRPr="00FA3A85">
        <w:t xml:space="preserve">within the </w:t>
      </w:r>
      <w:r w:rsidR="008B558F">
        <w:t>UAT</w:t>
      </w:r>
      <w:r w:rsidRPr="00FA3A85">
        <w:t xml:space="preserve"> phase.</w:t>
      </w:r>
    </w:p>
    <w:p w14:paraId="534D3A70" w14:textId="3168B166" w:rsidR="00FA3A85" w:rsidRPr="00FA3A85" w:rsidRDefault="00FA3A85" w:rsidP="008B558F">
      <w:pPr>
        <w:pStyle w:val="ListParagraph"/>
        <w:numPr>
          <w:ilvl w:val="1"/>
          <w:numId w:val="95"/>
        </w:numPr>
      </w:pPr>
      <w:r w:rsidRPr="00FA3A85">
        <w:t xml:space="preserve">Residual risk </w:t>
      </w:r>
      <w:r w:rsidR="00903F9E">
        <w:t>is identified</w:t>
      </w:r>
      <w:r w:rsidR="00C925E0">
        <w:t xml:space="preserve"> for each phase of the mitigation strategy, as applicable</w:t>
      </w:r>
      <w:r w:rsidR="00903F9E">
        <w:t xml:space="preserve"> </w:t>
      </w:r>
    </w:p>
    <w:p w14:paraId="54C7C024" w14:textId="77777777" w:rsidR="00FA3A85" w:rsidRPr="00FA3A85" w:rsidRDefault="00FA3A85" w:rsidP="008B558F">
      <w:pPr>
        <w:pStyle w:val="ListParagraph"/>
        <w:numPr>
          <w:ilvl w:val="0"/>
          <w:numId w:val="95"/>
        </w:numPr>
      </w:pPr>
      <w:r w:rsidRPr="00FA3A85">
        <w:t>Defects</w:t>
      </w:r>
    </w:p>
    <w:p w14:paraId="227CFC93" w14:textId="3EF53D04" w:rsidR="00C925E0" w:rsidRDefault="00FA3A85" w:rsidP="00C925E0">
      <w:pPr>
        <w:pStyle w:val="ListParagraph"/>
        <w:numPr>
          <w:ilvl w:val="1"/>
          <w:numId w:val="95"/>
        </w:numPr>
      </w:pPr>
      <w:r w:rsidRPr="00FA3A85">
        <w:t xml:space="preserve">All </w:t>
      </w:r>
      <w:r w:rsidR="00C925E0">
        <w:t xml:space="preserve">Defects with severity 1 or 2 are resolved and associated functionality is working correctly.  Defects with Priority A or B are </w:t>
      </w:r>
      <w:r w:rsidR="00CC5FD9">
        <w:t>resolved,</w:t>
      </w:r>
      <w:r w:rsidR="00C925E0">
        <w:t xml:space="preserve"> and associated functionality is working correctly.</w:t>
      </w:r>
    </w:p>
    <w:p w14:paraId="0E22FCAC" w14:textId="4835BD8A" w:rsidR="00FA3A85" w:rsidRPr="00FA3A85" w:rsidRDefault="00C925E0" w:rsidP="00C925E0">
      <w:pPr>
        <w:pStyle w:val="ListParagraph"/>
        <w:numPr>
          <w:ilvl w:val="1"/>
          <w:numId w:val="95"/>
        </w:numPr>
      </w:pPr>
      <w:r>
        <w:t xml:space="preserve">Defects with severity 3 have documented workarounds approved by the State.  </w:t>
      </w:r>
    </w:p>
    <w:p w14:paraId="6F4412EC" w14:textId="77777777" w:rsidR="00FA3A85" w:rsidRPr="00FA3A85" w:rsidRDefault="00FA3A85" w:rsidP="00FA3A85">
      <w:pPr>
        <w:rPr>
          <w:b/>
          <w:sz w:val="32"/>
        </w:rPr>
      </w:pPr>
    </w:p>
    <w:p w14:paraId="2196C9AB" w14:textId="77777777" w:rsidR="00FA3A85" w:rsidRPr="00FA3A85" w:rsidRDefault="00FA3A85" w:rsidP="008B558F">
      <w:pPr>
        <w:pStyle w:val="ListParagraph"/>
        <w:numPr>
          <w:ilvl w:val="0"/>
          <w:numId w:val="101"/>
        </w:numPr>
        <w:rPr>
          <w:b/>
        </w:rPr>
      </w:pPr>
      <w:r w:rsidRPr="00FA3A85">
        <w:rPr>
          <w:b/>
        </w:rPr>
        <w:t xml:space="preserve">Production Testing </w:t>
      </w:r>
    </w:p>
    <w:p w14:paraId="30C3682F" w14:textId="77777777" w:rsidR="00FA3A85" w:rsidRPr="00FA3A85" w:rsidRDefault="00FA3A85" w:rsidP="00FA3A85"/>
    <w:p w14:paraId="53809C5A" w14:textId="52E152D5" w:rsidR="00FA3A85" w:rsidRPr="00FA3A85" w:rsidRDefault="00FA3A85" w:rsidP="00FA3A85">
      <w:pPr>
        <w:rPr>
          <w:b/>
          <w:sz w:val="32"/>
        </w:rPr>
      </w:pPr>
      <w:r w:rsidRPr="00FA3A85">
        <w:t xml:space="preserve">The purpose of Production Testing is to Smoke Test with identified </w:t>
      </w:r>
      <w:r w:rsidR="00CC5FD9">
        <w:t>End User</w:t>
      </w:r>
      <w:r w:rsidRPr="00FA3A85">
        <w:t xml:space="preserve"> and SME staff as appropriate to ensure that the Production build is working as anticipated.  With successful Production Testing, the build deployment into the Production environment can be </w:t>
      </w:r>
      <w:r w:rsidR="00CC5FD9" w:rsidRPr="00FA3A85">
        <w:t>signaled</w:t>
      </w:r>
      <w:r w:rsidRPr="00FA3A85">
        <w:t xml:space="preserve"> as appropriate for Production use.</w:t>
      </w:r>
    </w:p>
    <w:p w14:paraId="07FB1B44" w14:textId="77777777" w:rsidR="00FA3A85" w:rsidRPr="00FA3A85" w:rsidRDefault="00FA3A85" w:rsidP="00FA3A85">
      <w:pPr>
        <w:rPr>
          <w:b/>
          <w:szCs w:val="24"/>
        </w:rPr>
      </w:pPr>
    </w:p>
    <w:p w14:paraId="4751A8C4" w14:textId="77777777" w:rsidR="00FA3A85" w:rsidRPr="00FA3A85" w:rsidRDefault="00FA3A85" w:rsidP="00FA3A85">
      <w:r w:rsidRPr="00FA3A85">
        <w:t>The entry criteria include:</w:t>
      </w:r>
    </w:p>
    <w:p w14:paraId="22C42F5C" w14:textId="77777777" w:rsidR="00FA3A85" w:rsidRPr="00FA3A85" w:rsidRDefault="00FA3A85" w:rsidP="00903F9E">
      <w:pPr>
        <w:pStyle w:val="ListParagraph"/>
        <w:numPr>
          <w:ilvl w:val="0"/>
          <w:numId w:val="96"/>
        </w:numPr>
      </w:pPr>
      <w:r w:rsidRPr="00FA3A85">
        <w:t>A fully documented Implementation Plan approved by the State that includes rollback criteria and plan to support critical issue mitigation.</w:t>
      </w:r>
    </w:p>
    <w:p w14:paraId="5B59B330" w14:textId="77777777" w:rsidR="00FA3A85" w:rsidRPr="00FA3A85" w:rsidRDefault="00FA3A85" w:rsidP="00903F9E">
      <w:pPr>
        <w:pStyle w:val="ListParagraph"/>
        <w:numPr>
          <w:ilvl w:val="1"/>
          <w:numId w:val="96"/>
        </w:numPr>
      </w:pPr>
      <w:r w:rsidRPr="00FA3A85">
        <w:t>Scenarios and owners of Production Test Scenarios/Cases documented in Implementation Plan.</w:t>
      </w:r>
    </w:p>
    <w:p w14:paraId="1B3C1F51" w14:textId="77777777" w:rsidR="00FA3A85" w:rsidRPr="00FA3A85" w:rsidRDefault="00FA3A85" w:rsidP="00903F9E">
      <w:pPr>
        <w:pStyle w:val="ListParagraph"/>
        <w:numPr>
          <w:ilvl w:val="0"/>
          <w:numId w:val="96"/>
        </w:numPr>
      </w:pPr>
      <w:r w:rsidRPr="00FA3A85">
        <w:lastRenderedPageBreak/>
        <w:t>Go vote from DFR to deploy a production build.</w:t>
      </w:r>
    </w:p>
    <w:p w14:paraId="6C8A28F6" w14:textId="77777777" w:rsidR="00FA3A85" w:rsidRPr="00FA3A85" w:rsidRDefault="00FA3A85" w:rsidP="00903F9E">
      <w:pPr>
        <w:pStyle w:val="ListParagraph"/>
        <w:numPr>
          <w:ilvl w:val="1"/>
          <w:numId w:val="96"/>
        </w:numPr>
      </w:pPr>
      <w:r w:rsidRPr="00FA3A85">
        <w:t xml:space="preserve">The Release Management Plan indicates all the representatives who contribute to Go recommendations for DFR. </w:t>
      </w:r>
    </w:p>
    <w:p w14:paraId="6F049257" w14:textId="2F22B14A" w:rsidR="00FA3A85" w:rsidRPr="00FA3A85" w:rsidRDefault="00FA3A85" w:rsidP="00FA3A85">
      <w:pPr>
        <w:pStyle w:val="ListParagraph"/>
        <w:numPr>
          <w:ilvl w:val="0"/>
          <w:numId w:val="89"/>
        </w:numPr>
      </w:pPr>
      <w:r w:rsidRPr="00FA3A85">
        <w:t xml:space="preserve">All lower level testing is complete with all </w:t>
      </w:r>
      <w:r w:rsidR="00CC5FD9">
        <w:t>d</w:t>
      </w:r>
      <w:r w:rsidR="00CC5FD9" w:rsidRPr="00FC029F">
        <w:t xml:space="preserve">efects with </w:t>
      </w:r>
      <w:r w:rsidR="001B344A">
        <w:t>S</w:t>
      </w:r>
      <w:r w:rsidR="00CC5FD9" w:rsidRPr="00FC029F">
        <w:t>everity 1 or 2 resolved</w:t>
      </w:r>
      <w:r w:rsidR="00CC5FD9">
        <w:t xml:space="preserve"> and associated functionality working correctly</w:t>
      </w:r>
      <w:r w:rsidR="00CC5FD9" w:rsidRPr="00FA3A85">
        <w:t>.</w:t>
      </w:r>
      <w:r w:rsidR="00CC5FD9">
        <w:t xml:space="preserve">  Defects with Priority A or B are resolved and associated functionality is working correctly.  Defects with </w:t>
      </w:r>
      <w:r w:rsidR="001B344A">
        <w:t>S</w:t>
      </w:r>
      <w:r w:rsidR="00CC5FD9">
        <w:t xml:space="preserve">everity 3 have documented workarounds approved by the State.  </w:t>
      </w:r>
    </w:p>
    <w:p w14:paraId="1D6F0DBE" w14:textId="77777777" w:rsidR="00FA3A85" w:rsidRPr="00FA3A85" w:rsidRDefault="00FA3A85" w:rsidP="00FA3A85">
      <w:r w:rsidRPr="00FA3A85">
        <w:t>The exit criteria include:</w:t>
      </w:r>
    </w:p>
    <w:p w14:paraId="486EE87F" w14:textId="77777777" w:rsidR="00FA3A85" w:rsidRPr="00FA3A85" w:rsidRDefault="00FA3A85" w:rsidP="00903F9E">
      <w:pPr>
        <w:pStyle w:val="ListParagraph"/>
        <w:numPr>
          <w:ilvl w:val="0"/>
          <w:numId w:val="97"/>
        </w:numPr>
      </w:pPr>
      <w:r w:rsidRPr="00FA3A85">
        <w:t>The Implementation Plan is completed for the Production build deployment, including all the Production Testing that was scoped in the plan.</w:t>
      </w:r>
    </w:p>
    <w:p w14:paraId="4526F185" w14:textId="60F826A4" w:rsidR="00CC5FD9" w:rsidRDefault="00CC5FD9" w:rsidP="00CC5FD9">
      <w:pPr>
        <w:pStyle w:val="ListParagraph"/>
        <w:numPr>
          <w:ilvl w:val="0"/>
          <w:numId w:val="97"/>
        </w:numPr>
      </w:pPr>
      <w:r w:rsidRPr="00FC029F">
        <w:t xml:space="preserve">Defects with </w:t>
      </w:r>
      <w:r w:rsidR="001B344A">
        <w:t>S</w:t>
      </w:r>
      <w:r w:rsidRPr="00FC029F">
        <w:t>everity 1 or 2 are resolved</w:t>
      </w:r>
      <w:r>
        <w:t xml:space="preserve"> and associated functionality is working correctly</w:t>
      </w:r>
      <w:r w:rsidRPr="00FA3A85">
        <w:t>.</w:t>
      </w:r>
      <w:r>
        <w:t xml:space="preserve">  Defects with Priority A or B are resolved and associated functionality is working correctly.</w:t>
      </w:r>
    </w:p>
    <w:p w14:paraId="020C52FD" w14:textId="2AEF5BB6" w:rsidR="00CC5FD9" w:rsidRPr="00FA3A85" w:rsidRDefault="00CC5FD9" w:rsidP="00CC5FD9">
      <w:pPr>
        <w:pStyle w:val="ListParagraph"/>
        <w:numPr>
          <w:ilvl w:val="0"/>
          <w:numId w:val="97"/>
        </w:numPr>
      </w:pPr>
      <w:r>
        <w:t xml:space="preserve">Defects with </w:t>
      </w:r>
      <w:r w:rsidR="001B344A">
        <w:t>S</w:t>
      </w:r>
      <w:r>
        <w:t xml:space="preserve">everity 3 have documented workarounds approved by the State.  </w:t>
      </w:r>
    </w:p>
    <w:p w14:paraId="09D6CA01" w14:textId="77777777" w:rsidR="00FA3A85" w:rsidRPr="00FA3A85" w:rsidRDefault="00FA3A85" w:rsidP="00FA3A85">
      <w:pPr>
        <w:rPr>
          <w:b/>
          <w:szCs w:val="24"/>
        </w:rPr>
      </w:pPr>
    </w:p>
    <w:p w14:paraId="10103F37" w14:textId="77777777" w:rsidR="00FA3A85" w:rsidRPr="00FA3A85" w:rsidRDefault="00FA3A85" w:rsidP="00FA3A85">
      <w:pPr>
        <w:numPr>
          <w:ilvl w:val="2"/>
          <w:numId w:val="10"/>
        </w:numPr>
        <w:rPr>
          <w:b/>
          <w:color w:val="4472C4"/>
        </w:rPr>
      </w:pPr>
      <w:r w:rsidRPr="00FA3A85">
        <w:rPr>
          <w:b/>
          <w:color w:val="4472C4"/>
        </w:rPr>
        <w:t>Defect Management</w:t>
      </w:r>
    </w:p>
    <w:p w14:paraId="5A55D2F5" w14:textId="77777777" w:rsidR="00FA3A85" w:rsidRPr="00FA3A85" w:rsidRDefault="00FA3A85" w:rsidP="00FA3A85"/>
    <w:p w14:paraId="298AE0C4" w14:textId="35AAA2B3" w:rsidR="00FA3A85" w:rsidRPr="00FA3A85" w:rsidRDefault="00FA3A85" w:rsidP="00FA3A85">
      <w:pPr>
        <w:rPr>
          <w:szCs w:val="24"/>
        </w:rPr>
      </w:pPr>
      <w:r w:rsidRPr="00FA3A85">
        <w:t>Defects are discrepancies between the documented expected system behavior and the actual system behavior encountered during testing. The discovery of a defect will result in either documentation update(s) and/or development resolution(s), and upon reso</w:t>
      </w:r>
      <w:r w:rsidR="00903F9E">
        <w:t>lution, the Contractor</w:t>
      </w:r>
      <w:r w:rsidRPr="00FA3A85">
        <w:t xml:space="preserve">, the State testing team, and/or interface partners will be engaged to verify the fixes.  Defect </w:t>
      </w:r>
      <w:r w:rsidR="00C64DBB">
        <w:t>m</w:t>
      </w:r>
      <w:r w:rsidRPr="00FA3A85">
        <w:t xml:space="preserve">anagement requirements are highlighted in this </w:t>
      </w:r>
      <w:r w:rsidR="00DA36E7" w:rsidRPr="00FA3A85">
        <w:t>section,</w:t>
      </w:r>
      <w:r w:rsidRPr="00FA3A85">
        <w:t xml:space="preserve"> but t</w:t>
      </w:r>
      <w:r w:rsidR="00C64DBB">
        <w:rPr>
          <w:szCs w:val="24"/>
        </w:rPr>
        <w:t>he full details of d</w:t>
      </w:r>
      <w:r w:rsidRPr="00FA3A85">
        <w:rPr>
          <w:szCs w:val="24"/>
        </w:rPr>
        <w:t xml:space="preserve">efect </w:t>
      </w:r>
      <w:r w:rsidR="00C64DBB">
        <w:rPr>
          <w:szCs w:val="24"/>
        </w:rPr>
        <w:t>m</w:t>
      </w:r>
      <w:r w:rsidRPr="00FA3A85">
        <w:rPr>
          <w:szCs w:val="24"/>
        </w:rPr>
        <w:t xml:space="preserve">anagement will be developed in the Defect Management Plan, which will be finalized with the Contractor upon project initiation. </w:t>
      </w:r>
    </w:p>
    <w:p w14:paraId="4FDD77EC" w14:textId="77777777" w:rsidR="00FA3A85" w:rsidRPr="00FA3A85" w:rsidRDefault="00FA3A85" w:rsidP="00FA3A85">
      <w:pPr>
        <w:rPr>
          <w:szCs w:val="24"/>
        </w:rPr>
      </w:pPr>
    </w:p>
    <w:p w14:paraId="7E4E85D4" w14:textId="77777777" w:rsidR="00FA3A85" w:rsidRPr="00FA3A85" w:rsidRDefault="00FA3A85" w:rsidP="00FA3A85">
      <w:r w:rsidRPr="00FA3A85">
        <w:t>When a tester finds a defect, the tester will enter the defect into the ALM and assign the Severity and Priority level. The lifecycle of a defect is detailed below:</w:t>
      </w:r>
    </w:p>
    <w:p w14:paraId="257101D7" w14:textId="77777777" w:rsidR="00FA3A85" w:rsidRPr="00FA3A85" w:rsidRDefault="00FA3A85" w:rsidP="00903F9E">
      <w:pPr>
        <w:pStyle w:val="ListParagraph"/>
        <w:numPr>
          <w:ilvl w:val="0"/>
          <w:numId w:val="98"/>
        </w:numPr>
      </w:pPr>
      <w:r w:rsidRPr="00FA3A85">
        <w:rPr>
          <w:b/>
        </w:rPr>
        <w:t>New</w:t>
      </w:r>
      <w:r w:rsidRPr="00FA3A85">
        <w:t xml:space="preserve"> – A defect is new when it is first created.</w:t>
      </w:r>
    </w:p>
    <w:p w14:paraId="7B605744" w14:textId="77777777" w:rsidR="00FA3A85" w:rsidRPr="00FA3A85" w:rsidRDefault="00FA3A85" w:rsidP="00903F9E">
      <w:pPr>
        <w:pStyle w:val="ListParagraph"/>
        <w:numPr>
          <w:ilvl w:val="0"/>
          <w:numId w:val="98"/>
        </w:numPr>
      </w:pPr>
      <w:r w:rsidRPr="00FA3A85">
        <w:rPr>
          <w:b/>
        </w:rPr>
        <w:t>Triaged</w:t>
      </w:r>
      <w:r w:rsidRPr="00FA3A85">
        <w:t xml:space="preserve"> – A defect is being analyzed by the Contractor.</w:t>
      </w:r>
    </w:p>
    <w:p w14:paraId="3A00B474" w14:textId="77777777" w:rsidR="00FA3A85" w:rsidRPr="00FA3A85" w:rsidRDefault="00FA3A85" w:rsidP="00903F9E">
      <w:pPr>
        <w:pStyle w:val="ListParagraph"/>
        <w:numPr>
          <w:ilvl w:val="0"/>
          <w:numId w:val="98"/>
        </w:numPr>
      </w:pPr>
      <w:r w:rsidRPr="00FA3A85">
        <w:rPr>
          <w:b/>
        </w:rPr>
        <w:t>Assigned</w:t>
      </w:r>
      <w:r w:rsidRPr="00FA3A85">
        <w:t xml:space="preserve"> – The defect is triaged and assigned to the Contractor.</w:t>
      </w:r>
    </w:p>
    <w:p w14:paraId="48179D95" w14:textId="77777777" w:rsidR="00FA3A85" w:rsidRPr="00FA3A85" w:rsidRDefault="00FA3A85" w:rsidP="00903F9E">
      <w:pPr>
        <w:pStyle w:val="ListParagraph"/>
        <w:numPr>
          <w:ilvl w:val="0"/>
          <w:numId w:val="98"/>
        </w:numPr>
      </w:pPr>
      <w:r w:rsidRPr="00FA3A85">
        <w:rPr>
          <w:b/>
        </w:rPr>
        <w:t>Development in Progress</w:t>
      </w:r>
      <w:r w:rsidRPr="00FA3A85">
        <w:t xml:space="preserve"> – A valid defect is assigned to the Contractor and the developer(s) begin(s) working on it.</w:t>
      </w:r>
    </w:p>
    <w:p w14:paraId="4D0535FE" w14:textId="77777777" w:rsidR="00FA3A85" w:rsidRPr="00FA3A85" w:rsidRDefault="00FA3A85" w:rsidP="00903F9E">
      <w:pPr>
        <w:pStyle w:val="ListParagraph"/>
        <w:numPr>
          <w:ilvl w:val="0"/>
          <w:numId w:val="98"/>
        </w:numPr>
      </w:pPr>
      <w:r w:rsidRPr="00FA3A85">
        <w:rPr>
          <w:b/>
        </w:rPr>
        <w:t>Development Complete</w:t>
      </w:r>
      <w:r w:rsidRPr="00FA3A85">
        <w:t xml:space="preserve"> - A fix for the defect is complete.</w:t>
      </w:r>
    </w:p>
    <w:p w14:paraId="5BF53B72" w14:textId="77777777" w:rsidR="00FA3A85" w:rsidRPr="00FA3A85" w:rsidRDefault="00FA3A85" w:rsidP="00903F9E">
      <w:pPr>
        <w:pStyle w:val="ListParagraph"/>
        <w:numPr>
          <w:ilvl w:val="0"/>
          <w:numId w:val="98"/>
        </w:numPr>
      </w:pPr>
      <w:r w:rsidRPr="00FA3A85">
        <w:rPr>
          <w:b/>
        </w:rPr>
        <w:t>Build Deployed</w:t>
      </w:r>
      <w:r w:rsidRPr="00FA3A85">
        <w:t xml:space="preserve"> – A fix for the defect is complete and ready for deployment to the appropriate test environment. </w:t>
      </w:r>
    </w:p>
    <w:p w14:paraId="69F66D03" w14:textId="77777777" w:rsidR="00FA3A85" w:rsidRPr="00FA3A85" w:rsidRDefault="00FA3A85" w:rsidP="00903F9E">
      <w:pPr>
        <w:pStyle w:val="ListParagraph"/>
        <w:numPr>
          <w:ilvl w:val="0"/>
          <w:numId w:val="98"/>
        </w:numPr>
      </w:pPr>
      <w:r w:rsidRPr="00FA3A85">
        <w:rPr>
          <w:b/>
        </w:rPr>
        <w:t>Ready For Test</w:t>
      </w:r>
      <w:r w:rsidRPr="00FA3A85">
        <w:t xml:space="preserve"> – A defect has been deployed and is ready for the Contractor test team, the UAT team, and the interface partner team to retest, as appropriate, the defect fix to validate that the system operates per design.</w:t>
      </w:r>
    </w:p>
    <w:p w14:paraId="2DC0FBCF" w14:textId="77777777" w:rsidR="00FA3A85" w:rsidRPr="00FA3A85" w:rsidRDefault="00FA3A85" w:rsidP="00903F9E">
      <w:pPr>
        <w:pStyle w:val="ListParagraph"/>
        <w:numPr>
          <w:ilvl w:val="0"/>
          <w:numId w:val="98"/>
        </w:numPr>
      </w:pPr>
      <w:r w:rsidRPr="00FA3A85">
        <w:rPr>
          <w:b/>
        </w:rPr>
        <w:t>Closed</w:t>
      </w:r>
      <w:r w:rsidRPr="00FA3A85">
        <w:t xml:space="preserve"> – A defect has been retested successfully and closed.</w:t>
      </w:r>
    </w:p>
    <w:p w14:paraId="5F89075E" w14:textId="77777777" w:rsidR="00FA3A85" w:rsidRPr="00FA3A85" w:rsidRDefault="00FA3A85" w:rsidP="00903F9E">
      <w:pPr>
        <w:pStyle w:val="ListParagraph"/>
        <w:numPr>
          <w:ilvl w:val="0"/>
          <w:numId w:val="98"/>
        </w:numPr>
      </w:pPr>
      <w:r w:rsidRPr="00FA3A85">
        <w:rPr>
          <w:b/>
        </w:rPr>
        <w:t>Cancelled</w:t>
      </w:r>
      <w:r w:rsidRPr="00FA3A85">
        <w:t xml:space="preserve"> - A defect that is invalid or is a duplicate can be Cancelled.</w:t>
      </w:r>
    </w:p>
    <w:p w14:paraId="26EC92D1" w14:textId="77777777" w:rsidR="00FA3A85" w:rsidRPr="00FA3A85" w:rsidRDefault="00FA3A85" w:rsidP="00FA3A85">
      <w:pPr>
        <w:ind w:left="720"/>
      </w:pPr>
    </w:p>
    <w:p w14:paraId="5CC92474" w14:textId="77777777" w:rsidR="00FA3A85" w:rsidRPr="00FA3A85" w:rsidRDefault="00FA3A85" w:rsidP="00FA3A85">
      <w:r w:rsidRPr="00FA3A85">
        <w:t>The defects can follow the following alternate paths:</w:t>
      </w:r>
    </w:p>
    <w:p w14:paraId="2B886FC0" w14:textId="77777777" w:rsidR="00FA3A85" w:rsidRPr="00FA3A85" w:rsidRDefault="00FA3A85" w:rsidP="00903F9E">
      <w:pPr>
        <w:pStyle w:val="ListParagraph"/>
        <w:numPr>
          <w:ilvl w:val="0"/>
          <w:numId w:val="99"/>
        </w:numPr>
      </w:pPr>
      <w:r w:rsidRPr="00FA3A85">
        <w:rPr>
          <w:b/>
        </w:rPr>
        <w:t>Withdrawn</w:t>
      </w:r>
      <w:r w:rsidRPr="00FA3A85">
        <w:t xml:space="preserve"> – A defect that is invalid or duplicate can be withdrawn.</w:t>
      </w:r>
    </w:p>
    <w:p w14:paraId="2C33EB06" w14:textId="77777777" w:rsidR="00FA3A85" w:rsidRPr="00FA3A85" w:rsidRDefault="00FA3A85" w:rsidP="00903F9E">
      <w:pPr>
        <w:pStyle w:val="ListParagraph"/>
        <w:numPr>
          <w:ilvl w:val="0"/>
          <w:numId w:val="99"/>
        </w:numPr>
      </w:pPr>
      <w:r w:rsidRPr="00FA3A85">
        <w:rPr>
          <w:b/>
        </w:rPr>
        <w:t>Rejected Defect</w:t>
      </w:r>
      <w:r w:rsidRPr="00FA3A85">
        <w:t xml:space="preserve"> – A defect with an unsuccessful fix validated by the testing team (Contractor team, UAT team, and/or interface partner) will be rejected for the Contractor to readdress the defect fix.</w:t>
      </w:r>
    </w:p>
    <w:p w14:paraId="5ECC0996" w14:textId="77777777" w:rsidR="00FA3A85" w:rsidRPr="00FA3A85" w:rsidRDefault="00FA3A85" w:rsidP="00903F9E">
      <w:pPr>
        <w:pStyle w:val="ListParagraph"/>
        <w:numPr>
          <w:ilvl w:val="0"/>
          <w:numId w:val="99"/>
        </w:numPr>
      </w:pPr>
      <w:r w:rsidRPr="00FA3A85">
        <w:rPr>
          <w:b/>
        </w:rPr>
        <w:lastRenderedPageBreak/>
        <w:t>Return to Testing</w:t>
      </w:r>
      <w:r w:rsidRPr="00FA3A85">
        <w:t xml:space="preserve"> – A defect can be returned to testing team (Contractor test team and/or UAT team) if the information in the defect is not adequate and the developer(s) seek(s) more information. </w:t>
      </w:r>
    </w:p>
    <w:p w14:paraId="5498B979" w14:textId="77777777" w:rsidR="00FA3A85" w:rsidRPr="00FA3A85" w:rsidRDefault="00FA3A85" w:rsidP="00FA3A85"/>
    <w:p w14:paraId="02104C13" w14:textId="6E306AEA" w:rsidR="00FA3A85" w:rsidRPr="00FA3A85" w:rsidRDefault="00FA3A85" w:rsidP="00FA3A85">
      <w:r w:rsidRPr="00FA3A85">
        <w:rPr>
          <w:b/>
        </w:rPr>
        <w:t xml:space="preserve">Defect Management Meetings: </w:t>
      </w:r>
      <w:r w:rsidR="00DA36E7">
        <w:rPr>
          <w:b/>
        </w:rPr>
        <w:t xml:space="preserve"> </w:t>
      </w:r>
      <w:r w:rsidRPr="00FA3A85">
        <w:t xml:space="preserve">At defect management meetings, the </w:t>
      </w:r>
      <w:r w:rsidRPr="00903F9E">
        <w:rPr>
          <w:b/>
        </w:rPr>
        <w:t>Priority</w:t>
      </w:r>
      <w:r w:rsidRPr="00FA3A85">
        <w:t xml:space="preserve"> and </w:t>
      </w:r>
      <w:r w:rsidRPr="00903F9E">
        <w:rPr>
          <w:b/>
        </w:rPr>
        <w:t>Severity</w:t>
      </w:r>
      <w:r w:rsidRPr="00FA3A85">
        <w:t xml:space="preserve"> of defects will be reviewed.  For the defects where any clarification is required, the tester and/or SMEs (from State and the Contractor) will also be a part of the meeting.  DFR leadership will be kept informed on defect status through defect reports and regular management and testing meetings.</w:t>
      </w:r>
    </w:p>
    <w:p w14:paraId="464324B5" w14:textId="77777777" w:rsidR="00FA3A85" w:rsidRPr="00FA3A85" w:rsidRDefault="00FA3A85" w:rsidP="00FA3A85"/>
    <w:p w14:paraId="18E40941" w14:textId="7EBD8BF6" w:rsidR="00FA3A85" w:rsidRPr="00FA3A85" w:rsidRDefault="00FA3A85" w:rsidP="00FA3A85">
      <w:r w:rsidRPr="00FA3A85">
        <w:rPr>
          <w:b/>
        </w:rPr>
        <w:t xml:space="preserve">UAT Defect Remediation Schedule:  </w:t>
      </w:r>
      <w:r w:rsidRPr="00FA3A85">
        <w:t>Defects identified during UAT testing</w:t>
      </w:r>
      <w:r w:rsidR="00D426B6">
        <w:t xml:space="preserve"> </w:t>
      </w:r>
      <w:r w:rsidR="00D426B6">
        <w:rPr>
          <w:szCs w:val="24"/>
        </w:rPr>
        <w:t>must</w:t>
      </w:r>
      <w:r w:rsidRPr="00FA3A85">
        <w:t xml:space="preserve"> be fixed within the following timeframes:</w:t>
      </w:r>
    </w:p>
    <w:p w14:paraId="24C3ED71" w14:textId="2C7F7BF5" w:rsidR="00325341" w:rsidRDefault="00325341" w:rsidP="00903F9E">
      <w:pPr>
        <w:pStyle w:val="ListParagraph"/>
        <w:numPr>
          <w:ilvl w:val="0"/>
          <w:numId w:val="100"/>
        </w:numPr>
      </w:pPr>
      <w:r>
        <w:t xml:space="preserve">Severity Level 1 or Priority Level A defects must be fixed within one </w:t>
      </w:r>
      <w:r w:rsidR="001B344A">
        <w:t xml:space="preserve">(1) </w:t>
      </w:r>
      <w:r>
        <w:t>business day</w:t>
      </w:r>
    </w:p>
    <w:p w14:paraId="260F21FB" w14:textId="5CDF087F" w:rsidR="00325341" w:rsidRDefault="00325341" w:rsidP="00903F9E">
      <w:pPr>
        <w:pStyle w:val="ListParagraph"/>
        <w:numPr>
          <w:ilvl w:val="0"/>
          <w:numId w:val="100"/>
        </w:numPr>
      </w:pPr>
      <w:r>
        <w:t xml:space="preserve">Severity 2 or Priority Level B </w:t>
      </w:r>
      <w:r w:rsidR="00FA3A85" w:rsidRPr="00FA3A85">
        <w:t xml:space="preserve">defects </w:t>
      </w:r>
      <w:r w:rsidR="00D426B6">
        <w:rPr>
          <w:szCs w:val="24"/>
        </w:rPr>
        <w:t>must</w:t>
      </w:r>
      <w:r w:rsidR="00FA3A85" w:rsidRPr="00FA3A85">
        <w:t xml:space="preserve"> be fixed within two </w:t>
      </w:r>
      <w:r w:rsidR="001B344A">
        <w:t xml:space="preserve">(2) </w:t>
      </w:r>
      <w:r w:rsidR="00FA3A85" w:rsidRPr="00FA3A85">
        <w:t>business days</w:t>
      </w:r>
    </w:p>
    <w:p w14:paraId="62D2EBDB" w14:textId="5D938304" w:rsidR="00FA3A85" w:rsidRPr="00FA3A85" w:rsidRDefault="00325341" w:rsidP="00325341">
      <w:pPr>
        <w:pStyle w:val="ListParagraph"/>
        <w:numPr>
          <w:ilvl w:val="0"/>
          <w:numId w:val="100"/>
        </w:numPr>
      </w:pPr>
      <w:r>
        <w:t>The State and the Contractor can agree upon criteria for resolution time frames for all other Severity Level and Priority Level defects</w:t>
      </w:r>
      <w:r w:rsidR="00FA3A85" w:rsidRPr="00FA3A85">
        <w:t xml:space="preserve"> </w:t>
      </w:r>
    </w:p>
    <w:p w14:paraId="50AF1064" w14:textId="77777777" w:rsidR="00FA3A85" w:rsidRPr="00FA3A85" w:rsidRDefault="00FA3A85" w:rsidP="00FA3A85">
      <w:pPr>
        <w:pStyle w:val="ListParagraph"/>
      </w:pPr>
    </w:p>
    <w:p w14:paraId="6714B261" w14:textId="77777777" w:rsidR="00FA3A85" w:rsidRPr="00FA3A85" w:rsidRDefault="00FA3A85" w:rsidP="00FA3A85">
      <w:r w:rsidRPr="00FA3A85">
        <w:rPr>
          <w:b/>
        </w:rPr>
        <w:t>Post Go-Live Defect Escalation:</w:t>
      </w:r>
      <w:r w:rsidRPr="00FA3A85">
        <w:t xml:space="preserve">  The escalation timeframe for defects post go-live by Severity and Priority is listed below:</w:t>
      </w:r>
    </w:p>
    <w:p w14:paraId="200C1C37" w14:textId="77777777" w:rsidR="00FA3A85" w:rsidRPr="00FA3A85" w:rsidRDefault="00FA3A85" w:rsidP="00FA3A85">
      <w:pPr>
        <w:rPr>
          <w:szCs w:val="24"/>
        </w:rPr>
      </w:pPr>
    </w:p>
    <w:tbl>
      <w:tblPr>
        <w:tblW w:w="82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1"/>
        <w:gridCol w:w="4320"/>
      </w:tblGrid>
      <w:tr w:rsidR="00FA5CC9" w:rsidRPr="00FA3A85" w14:paraId="6AD7F890" w14:textId="77777777" w:rsidTr="00B52FFB">
        <w:trPr>
          <w:cantSplit/>
          <w:trHeight w:val="297"/>
          <w:tblHeader/>
        </w:trPr>
        <w:tc>
          <w:tcPr>
            <w:tcW w:w="3901" w:type="dxa"/>
            <w:shd w:val="clear" w:color="auto" w:fill="D9D9D9" w:themeFill="background1" w:themeFillShade="D9"/>
            <w:tcMar>
              <w:top w:w="0" w:type="dxa"/>
              <w:left w:w="108" w:type="dxa"/>
              <w:bottom w:w="0" w:type="dxa"/>
              <w:right w:w="108" w:type="dxa"/>
            </w:tcMar>
            <w:vAlign w:val="bottom"/>
            <w:hideMark/>
          </w:tcPr>
          <w:p w14:paraId="0BA32FD1" w14:textId="77777777" w:rsidR="00FA5CC9" w:rsidRPr="00FA3A85" w:rsidRDefault="00FA5CC9" w:rsidP="0060245D">
            <w:pPr>
              <w:pStyle w:val="Tablehead1"/>
              <w:keepNext w:val="0"/>
              <w:rPr>
                <w:rFonts w:ascii="Times New Roman" w:hAnsi="Times New Roman"/>
                <w:color w:val="auto"/>
                <w:sz w:val="24"/>
                <w:szCs w:val="24"/>
              </w:rPr>
            </w:pPr>
            <w:r w:rsidRPr="00FA3A85">
              <w:rPr>
                <w:rFonts w:ascii="Times New Roman" w:hAnsi="Times New Roman"/>
                <w:color w:val="auto"/>
                <w:sz w:val="24"/>
                <w:szCs w:val="24"/>
              </w:rPr>
              <w:t>Defect Type</w:t>
            </w:r>
          </w:p>
        </w:tc>
        <w:tc>
          <w:tcPr>
            <w:tcW w:w="4320" w:type="dxa"/>
            <w:shd w:val="clear" w:color="auto" w:fill="D9D9D9" w:themeFill="background1" w:themeFillShade="D9"/>
            <w:tcMar>
              <w:top w:w="0" w:type="dxa"/>
              <w:left w:w="108" w:type="dxa"/>
              <w:bottom w:w="0" w:type="dxa"/>
              <w:right w:w="108" w:type="dxa"/>
            </w:tcMar>
            <w:vAlign w:val="bottom"/>
            <w:hideMark/>
          </w:tcPr>
          <w:p w14:paraId="0E6E237F" w14:textId="77777777" w:rsidR="00FA5CC9" w:rsidRPr="00FA3A85" w:rsidRDefault="00FA5CC9" w:rsidP="0060245D">
            <w:pPr>
              <w:pStyle w:val="Tablehead1"/>
              <w:keepNext w:val="0"/>
              <w:rPr>
                <w:rFonts w:ascii="Times New Roman" w:hAnsi="Times New Roman"/>
                <w:color w:val="auto"/>
                <w:sz w:val="24"/>
                <w:szCs w:val="24"/>
              </w:rPr>
            </w:pPr>
            <w:r w:rsidRPr="00FA3A85">
              <w:rPr>
                <w:rFonts w:ascii="Times New Roman" w:hAnsi="Times New Roman"/>
                <w:color w:val="auto"/>
                <w:sz w:val="24"/>
                <w:szCs w:val="24"/>
              </w:rPr>
              <w:t>Post Go Live Escalation Time Frame</w:t>
            </w:r>
          </w:p>
        </w:tc>
      </w:tr>
      <w:tr w:rsidR="00FA5CC9" w:rsidRPr="00FA3A85" w14:paraId="71EC111B" w14:textId="77777777" w:rsidTr="00B52FFB">
        <w:trPr>
          <w:cantSplit/>
          <w:trHeight w:val="356"/>
        </w:trPr>
        <w:tc>
          <w:tcPr>
            <w:tcW w:w="3901" w:type="dxa"/>
            <w:shd w:val="clear" w:color="auto" w:fill="FFFFFF" w:themeFill="background1"/>
            <w:tcMar>
              <w:top w:w="0" w:type="dxa"/>
              <w:left w:w="108" w:type="dxa"/>
              <w:bottom w:w="0" w:type="dxa"/>
              <w:right w:w="108" w:type="dxa"/>
            </w:tcMar>
            <w:vAlign w:val="center"/>
            <w:hideMark/>
          </w:tcPr>
          <w:p w14:paraId="7A678B9E" w14:textId="77777777" w:rsidR="00FA5CC9" w:rsidRPr="00FA3A85" w:rsidRDefault="00FA5CC9" w:rsidP="0060245D">
            <w:pPr>
              <w:pStyle w:val="TableList"/>
              <w:numPr>
                <w:ilvl w:val="0"/>
                <w:numId w:val="0"/>
              </w:numPr>
              <w:spacing w:before="0" w:after="0" w:line="276" w:lineRule="auto"/>
              <w:rPr>
                <w:rFonts w:ascii="Times New Roman" w:hAnsi="Times New Roman"/>
                <w:sz w:val="24"/>
                <w:szCs w:val="24"/>
                <w:lang w:val="en-US"/>
              </w:rPr>
            </w:pPr>
            <w:r w:rsidRPr="00FA3A85">
              <w:rPr>
                <w:rFonts w:ascii="Times New Roman" w:hAnsi="Times New Roman"/>
                <w:sz w:val="24"/>
                <w:szCs w:val="24"/>
                <w:lang w:val="en-US"/>
              </w:rPr>
              <w:t>Severity Level 1 or Priority Level A</w:t>
            </w:r>
          </w:p>
        </w:tc>
        <w:tc>
          <w:tcPr>
            <w:tcW w:w="4320" w:type="dxa"/>
            <w:tcMar>
              <w:top w:w="0" w:type="dxa"/>
              <w:left w:w="108" w:type="dxa"/>
              <w:bottom w:w="0" w:type="dxa"/>
              <w:right w:w="108" w:type="dxa"/>
            </w:tcMar>
            <w:vAlign w:val="center"/>
            <w:hideMark/>
          </w:tcPr>
          <w:p w14:paraId="71642E65" w14:textId="548F33A9" w:rsidR="00FA5CC9" w:rsidRPr="00FA3A85" w:rsidRDefault="00FA5CC9" w:rsidP="00F90620">
            <w:pPr>
              <w:pStyle w:val="Instructions"/>
              <w:spacing w:line="276" w:lineRule="auto"/>
              <w:jc w:val="center"/>
              <w:rPr>
                <w:rFonts w:ascii="Times New Roman" w:hAnsi="Times New Roman"/>
                <w:color w:val="auto"/>
                <w:sz w:val="24"/>
                <w:szCs w:val="24"/>
              </w:rPr>
            </w:pPr>
            <w:r w:rsidRPr="00FA3A85">
              <w:rPr>
                <w:rFonts w:ascii="Times New Roman" w:hAnsi="Times New Roman"/>
                <w:color w:val="auto"/>
                <w:sz w:val="24"/>
                <w:szCs w:val="24"/>
              </w:rPr>
              <w:t xml:space="preserve">One </w:t>
            </w:r>
            <w:r w:rsidR="00BE3E25">
              <w:rPr>
                <w:rFonts w:ascii="Times New Roman" w:hAnsi="Times New Roman"/>
                <w:color w:val="auto"/>
                <w:sz w:val="24"/>
                <w:szCs w:val="24"/>
              </w:rPr>
              <w:t xml:space="preserve">(1) </w:t>
            </w:r>
            <w:r w:rsidRPr="00FA3A85">
              <w:rPr>
                <w:rFonts w:ascii="Times New Roman" w:hAnsi="Times New Roman"/>
                <w:color w:val="auto"/>
                <w:sz w:val="24"/>
                <w:szCs w:val="24"/>
              </w:rPr>
              <w:t>Hour</w:t>
            </w:r>
          </w:p>
        </w:tc>
      </w:tr>
      <w:tr w:rsidR="00FA5CC9" w:rsidRPr="00FA3A85" w14:paraId="3C60750D" w14:textId="77777777" w:rsidTr="00B52FFB">
        <w:trPr>
          <w:cantSplit/>
          <w:trHeight w:val="356"/>
        </w:trPr>
        <w:tc>
          <w:tcPr>
            <w:tcW w:w="3901" w:type="dxa"/>
            <w:shd w:val="clear" w:color="auto" w:fill="FFFFFF" w:themeFill="background1"/>
            <w:tcMar>
              <w:top w:w="0" w:type="dxa"/>
              <w:left w:w="108" w:type="dxa"/>
              <w:bottom w:w="0" w:type="dxa"/>
              <w:right w:w="108" w:type="dxa"/>
            </w:tcMar>
            <w:vAlign w:val="center"/>
            <w:hideMark/>
          </w:tcPr>
          <w:p w14:paraId="0859393D" w14:textId="77777777" w:rsidR="00FA5CC9" w:rsidRPr="00FA3A85" w:rsidRDefault="00FA5CC9" w:rsidP="0060245D">
            <w:pPr>
              <w:pStyle w:val="TableList"/>
              <w:numPr>
                <w:ilvl w:val="0"/>
                <w:numId w:val="0"/>
              </w:numPr>
              <w:spacing w:before="0" w:after="0" w:line="276" w:lineRule="auto"/>
              <w:rPr>
                <w:rFonts w:ascii="Times New Roman" w:hAnsi="Times New Roman"/>
                <w:sz w:val="24"/>
                <w:szCs w:val="24"/>
                <w:lang w:val="en-US"/>
              </w:rPr>
            </w:pPr>
            <w:r w:rsidRPr="00FA3A85">
              <w:rPr>
                <w:rFonts w:ascii="Times New Roman" w:hAnsi="Times New Roman"/>
                <w:sz w:val="24"/>
                <w:szCs w:val="24"/>
                <w:lang w:val="en-US"/>
              </w:rPr>
              <w:t>Severity Level 2 or Priority Level B</w:t>
            </w:r>
          </w:p>
        </w:tc>
        <w:tc>
          <w:tcPr>
            <w:tcW w:w="4320" w:type="dxa"/>
            <w:tcMar>
              <w:top w:w="0" w:type="dxa"/>
              <w:left w:w="108" w:type="dxa"/>
              <w:bottom w:w="0" w:type="dxa"/>
              <w:right w:w="108" w:type="dxa"/>
            </w:tcMar>
            <w:vAlign w:val="center"/>
            <w:hideMark/>
          </w:tcPr>
          <w:p w14:paraId="61F59986" w14:textId="4C259A10" w:rsidR="00FA5CC9" w:rsidRPr="00FA3A85" w:rsidRDefault="00FA5CC9" w:rsidP="00F90620">
            <w:pPr>
              <w:pStyle w:val="Instructions"/>
              <w:spacing w:line="276" w:lineRule="auto"/>
              <w:jc w:val="center"/>
              <w:rPr>
                <w:rFonts w:ascii="Times New Roman" w:hAnsi="Times New Roman"/>
                <w:color w:val="auto"/>
                <w:sz w:val="24"/>
                <w:szCs w:val="24"/>
              </w:rPr>
            </w:pPr>
            <w:r w:rsidRPr="00FA3A85">
              <w:rPr>
                <w:rFonts w:ascii="Times New Roman" w:hAnsi="Times New Roman"/>
                <w:color w:val="auto"/>
                <w:sz w:val="24"/>
                <w:szCs w:val="24"/>
              </w:rPr>
              <w:t xml:space="preserve">One </w:t>
            </w:r>
            <w:r w:rsidR="00BE3E25">
              <w:rPr>
                <w:rFonts w:ascii="Times New Roman" w:hAnsi="Times New Roman"/>
                <w:color w:val="auto"/>
                <w:sz w:val="24"/>
                <w:szCs w:val="24"/>
              </w:rPr>
              <w:t xml:space="preserve">(1) </w:t>
            </w:r>
            <w:r w:rsidRPr="00FA3A85">
              <w:rPr>
                <w:rFonts w:ascii="Times New Roman" w:hAnsi="Times New Roman"/>
                <w:color w:val="auto"/>
                <w:sz w:val="24"/>
                <w:szCs w:val="24"/>
              </w:rPr>
              <w:t>Day</w:t>
            </w:r>
          </w:p>
        </w:tc>
      </w:tr>
      <w:tr w:rsidR="00FA5CC9" w:rsidRPr="00FA3A85" w14:paraId="65B24EBA" w14:textId="77777777" w:rsidTr="00B52FFB">
        <w:trPr>
          <w:cantSplit/>
          <w:trHeight w:val="356"/>
        </w:trPr>
        <w:tc>
          <w:tcPr>
            <w:tcW w:w="3901" w:type="dxa"/>
            <w:shd w:val="clear" w:color="auto" w:fill="FFFFFF" w:themeFill="background1"/>
            <w:tcMar>
              <w:top w:w="0" w:type="dxa"/>
              <w:left w:w="108" w:type="dxa"/>
              <w:bottom w:w="0" w:type="dxa"/>
              <w:right w:w="108" w:type="dxa"/>
            </w:tcMar>
            <w:vAlign w:val="center"/>
            <w:hideMark/>
          </w:tcPr>
          <w:p w14:paraId="5B7735A9" w14:textId="77777777" w:rsidR="00FA5CC9" w:rsidRPr="00FA3A85" w:rsidRDefault="00FA5CC9" w:rsidP="0060245D">
            <w:pPr>
              <w:pStyle w:val="TableList"/>
              <w:numPr>
                <w:ilvl w:val="0"/>
                <w:numId w:val="0"/>
              </w:numPr>
              <w:spacing w:before="0" w:after="0" w:line="276" w:lineRule="auto"/>
              <w:rPr>
                <w:rFonts w:ascii="Times New Roman" w:hAnsi="Times New Roman"/>
                <w:sz w:val="24"/>
                <w:szCs w:val="24"/>
                <w:lang w:val="en-US"/>
              </w:rPr>
            </w:pPr>
            <w:r w:rsidRPr="00FA3A85">
              <w:rPr>
                <w:rFonts w:ascii="Times New Roman" w:hAnsi="Times New Roman"/>
                <w:sz w:val="24"/>
                <w:szCs w:val="24"/>
                <w:lang w:val="en-US"/>
              </w:rPr>
              <w:t>Severity Level 3 or Priority Level C</w:t>
            </w:r>
          </w:p>
        </w:tc>
        <w:tc>
          <w:tcPr>
            <w:tcW w:w="4320" w:type="dxa"/>
            <w:tcMar>
              <w:top w:w="0" w:type="dxa"/>
              <w:left w:w="108" w:type="dxa"/>
              <w:bottom w:w="0" w:type="dxa"/>
              <w:right w:w="108" w:type="dxa"/>
            </w:tcMar>
            <w:vAlign w:val="center"/>
            <w:hideMark/>
          </w:tcPr>
          <w:p w14:paraId="0752683E" w14:textId="31C08C53" w:rsidR="00FA5CC9" w:rsidRPr="00FA3A85" w:rsidRDefault="00FA5CC9" w:rsidP="00F90620">
            <w:pPr>
              <w:pStyle w:val="Instructions"/>
              <w:spacing w:line="276" w:lineRule="auto"/>
              <w:jc w:val="center"/>
              <w:rPr>
                <w:rFonts w:ascii="Times New Roman" w:hAnsi="Times New Roman"/>
                <w:color w:val="auto"/>
                <w:sz w:val="24"/>
                <w:szCs w:val="24"/>
              </w:rPr>
            </w:pPr>
            <w:r w:rsidRPr="00FA3A85">
              <w:rPr>
                <w:rFonts w:ascii="Times New Roman" w:hAnsi="Times New Roman"/>
                <w:color w:val="auto"/>
                <w:sz w:val="24"/>
                <w:szCs w:val="24"/>
              </w:rPr>
              <w:t xml:space="preserve">Three </w:t>
            </w:r>
            <w:r w:rsidR="00BE3E25">
              <w:rPr>
                <w:rFonts w:ascii="Times New Roman" w:hAnsi="Times New Roman"/>
                <w:color w:val="auto"/>
                <w:sz w:val="24"/>
                <w:szCs w:val="24"/>
              </w:rPr>
              <w:t xml:space="preserve">(3) </w:t>
            </w:r>
            <w:r w:rsidRPr="00FA3A85">
              <w:rPr>
                <w:rFonts w:ascii="Times New Roman" w:hAnsi="Times New Roman"/>
                <w:color w:val="auto"/>
                <w:sz w:val="24"/>
                <w:szCs w:val="24"/>
              </w:rPr>
              <w:t>Days</w:t>
            </w:r>
          </w:p>
        </w:tc>
      </w:tr>
      <w:tr w:rsidR="00FA5CC9" w:rsidRPr="00FA3A85" w14:paraId="7E6CCFF3" w14:textId="77777777" w:rsidTr="00B52FFB">
        <w:trPr>
          <w:cantSplit/>
          <w:trHeight w:val="60"/>
        </w:trPr>
        <w:tc>
          <w:tcPr>
            <w:tcW w:w="3901" w:type="dxa"/>
            <w:shd w:val="clear" w:color="auto" w:fill="FFFFFF" w:themeFill="background1"/>
            <w:tcMar>
              <w:top w:w="0" w:type="dxa"/>
              <w:left w:w="108" w:type="dxa"/>
              <w:bottom w:w="0" w:type="dxa"/>
              <w:right w:w="108" w:type="dxa"/>
            </w:tcMar>
            <w:vAlign w:val="center"/>
            <w:hideMark/>
          </w:tcPr>
          <w:p w14:paraId="048332A1" w14:textId="77777777" w:rsidR="00FA5CC9" w:rsidRPr="00FA3A85" w:rsidRDefault="00FA5CC9" w:rsidP="0060245D">
            <w:pPr>
              <w:pStyle w:val="TableList"/>
              <w:numPr>
                <w:ilvl w:val="0"/>
                <w:numId w:val="0"/>
              </w:numPr>
              <w:spacing w:before="0" w:after="0" w:line="276" w:lineRule="auto"/>
              <w:rPr>
                <w:rFonts w:ascii="Times New Roman" w:hAnsi="Times New Roman"/>
                <w:sz w:val="24"/>
                <w:szCs w:val="24"/>
                <w:lang w:val="en-US"/>
              </w:rPr>
            </w:pPr>
            <w:r w:rsidRPr="00FA3A85">
              <w:rPr>
                <w:rFonts w:ascii="Times New Roman" w:hAnsi="Times New Roman"/>
                <w:sz w:val="24"/>
                <w:szCs w:val="24"/>
                <w:lang w:val="en-US"/>
              </w:rPr>
              <w:t>Severity Level 4 or Priority Level D</w:t>
            </w:r>
          </w:p>
        </w:tc>
        <w:tc>
          <w:tcPr>
            <w:tcW w:w="4320" w:type="dxa"/>
            <w:tcMar>
              <w:top w:w="0" w:type="dxa"/>
              <w:left w:w="108" w:type="dxa"/>
              <w:bottom w:w="0" w:type="dxa"/>
              <w:right w:w="108" w:type="dxa"/>
            </w:tcMar>
            <w:vAlign w:val="center"/>
            <w:hideMark/>
          </w:tcPr>
          <w:p w14:paraId="383A0409" w14:textId="148D39BB" w:rsidR="00FA5CC9" w:rsidRPr="00FA3A85" w:rsidRDefault="00FA5CC9" w:rsidP="00B52FFB">
            <w:pPr>
              <w:pStyle w:val="Instructions"/>
              <w:spacing w:line="276" w:lineRule="auto"/>
              <w:jc w:val="center"/>
              <w:rPr>
                <w:rFonts w:ascii="Times New Roman" w:hAnsi="Times New Roman"/>
                <w:color w:val="auto"/>
                <w:sz w:val="24"/>
                <w:szCs w:val="24"/>
              </w:rPr>
            </w:pPr>
            <w:r w:rsidRPr="00FA3A85">
              <w:rPr>
                <w:rFonts w:ascii="Times New Roman" w:hAnsi="Times New Roman"/>
                <w:color w:val="auto"/>
                <w:sz w:val="24"/>
                <w:szCs w:val="24"/>
              </w:rPr>
              <w:t xml:space="preserve">One </w:t>
            </w:r>
            <w:r w:rsidR="00BE3E25">
              <w:rPr>
                <w:rFonts w:ascii="Times New Roman" w:hAnsi="Times New Roman"/>
                <w:color w:val="auto"/>
                <w:sz w:val="24"/>
                <w:szCs w:val="24"/>
              </w:rPr>
              <w:t xml:space="preserve">(1) </w:t>
            </w:r>
            <w:r w:rsidRPr="00FA3A85">
              <w:rPr>
                <w:rFonts w:ascii="Times New Roman" w:hAnsi="Times New Roman"/>
                <w:color w:val="auto"/>
                <w:sz w:val="24"/>
                <w:szCs w:val="24"/>
              </w:rPr>
              <w:t>Week</w:t>
            </w:r>
          </w:p>
        </w:tc>
      </w:tr>
    </w:tbl>
    <w:p w14:paraId="2F7289DA" w14:textId="77777777" w:rsidR="00FA3A85" w:rsidRPr="00FA3A85" w:rsidRDefault="00FA3A85" w:rsidP="00FA3A85">
      <w:pPr>
        <w:rPr>
          <w:szCs w:val="24"/>
        </w:rPr>
      </w:pPr>
    </w:p>
    <w:p w14:paraId="581F2B50" w14:textId="5103FDC2" w:rsidR="00FA3A85" w:rsidRPr="00FA3A85" w:rsidRDefault="00FA3A85" w:rsidP="00FA3A85">
      <w:r w:rsidRPr="00FA3A85">
        <w:rPr>
          <w:b/>
        </w:rPr>
        <w:t xml:space="preserve">Defect Logging Guidelines: </w:t>
      </w:r>
      <w:r w:rsidR="00FA5CC9">
        <w:rPr>
          <w:b/>
        </w:rPr>
        <w:t xml:space="preserve"> </w:t>
      </w:r>
      <w:r w:rsidRPr="00FA3A85">
        <w:t>Defects should be resolved in the most expeditio</w:t>
      </w:r>
      <w:r w:rsidR="00903F9E">
        <w:t>us manner.  They should be well-</w:t>
      </w:r>
      <w:r w:rsidRPr="00FA3A85">
        <w:t xml:space="preserve">written </w:t>
      </w:r>
      <w:r w:rsidR="00903F9E">
        <w:t xml:space="preserve">and </w:t>
      </w:r>
      <w:r w:rsidRPr="00FA3A85">
        <w:t>minimize the need for clarifications requested by the State Test Lead and other State team members, interface partners, and Federal partners.  Where possible, the tester should include screen shots of the error, videos of the test process that resulted in the subject defect</w:t>
      </w:r>
      <w:r w:rsidR="00903F9E">
        <w:t>,</w:t>
      </w:r>
      <w:r w:rsidRPr="00FA3A85">
        <w:t xml:space="preserve"> or similar information that will allow the State to make a full and complete assessment of the defect and thereby design and develop a complete fix. </w:t>
      </w:r>
    </w:p>
    <w:p w14:paraId="3ECD81F7" w14:textId="77777777" w:rsidR="00FA3A85" w:rsidRPr="00FA3A85" w:rsidRDefault="00FA3A85" w:rsidP="00FA3A85"/>
    <w:p w14:paraId="6CFFBBC4" w14:textId="77777777" w:rsidR="00FA3A85" w:rsidRPr="00FA3A85" w:rsidRDefault="00FA3A85" w:rsidP="00FA3A85">
      <w:r w:rsidRPr="00FA3A85">
        <w:t>The content should have the following information:</w:t>
      </w:r>
    </w:p>
    <w:p w14:paraId="29D342A5" w14:textId="77777777" w:rsidR="00FA3A85" w:rsidRPr="00FA3A85" w:rsidRDefault="00FA3A85" w:rsidP="00903F9E">
      <w:pPr>
        <w:pStyle w:val="ListParagraph"/>
        <w:numPr>
          <w:ilvl w:val="0"/>
          <w:numId w:val="100"/>
        </w:numPr>
      </w:pPr>
      <w:r w:rsidRPr="00FA3A85">
        <w:t>A descriptive name (e.g., “Unable to open account”)</w:t>
      </w:r>
    </w:p>
    <w:p w14:paraId="28B071E9" w14:textId="77777777" w:rsidR="00FA3A85" w:rsidRPr="00FA3A85" w:rsidRDefault="00FA3A85" w:rsidP="00903F9E">
      <w:pPr>
        <w:pStyle w:val="ListParagraph"/>
        <w:numPr>
          <w:ilvl w:val="0"/>
          <w:numId w:val="100"/>
        </w:numPr>
      </w:pPr>
      <w:r w:rsidRPr="00FA3A85">
        <w:t>A full description of the defect (e.g., “When creating a new account, error message 101 is returned when submitting the record”)</w:t>
      </w:r>
    </w:p>
    <w:p w14:paraId="140EB371" w14:textId="4D92314B" w:rsidR="00FA3A85" w:rsidRPr="00FA3A85" w:rsidRDefault="00FA3A85" w:rsidP="00903F9E">
      <w:pPr>
        <w:pStyle w:val="ListParagraph"/>
        <w:numPr>
          <w:ilvl w:val="0"/>
          <w:numId w:val="100"/>
        </w:numPr>
      </w:pPr>
      <w:r w:rsidRPr="00FA3A85">
        <w:t xml:space="preserve">Clear steps to reproduce </w:t>
      </w:r>
      <w:r w:rsidR="00903F9E">
        <w:t xml:space="preserve">the defect </w:t>
      </w:r>
      <w:r w:rsidRPr="00FA3A85">
        <w:t>/ a breakdown of the test steps leading to the detection of the defect</w:t>
      </w:r>
    </w:p>
    <w:p w14:paraId="1306A795" w14:textId="77777777" w:rsidR="00FA3A85" w:rsidRPr="00FA3A85" w:rsidRDefault="00FA3A85" w:rsidP="00903F9E">
      <w:pPr>
        <w:pStyle w:val="ListParagraph"/>
        <w:numPr>
          <w:ilvl w:val="0"/>
          <w:numId w:val="100"/>
        </w:numPr>
      </w:pPr>
      <w:r w:rsidRPr="00FA3A85">
        <w:t>Test Case name and number</w:t>
      </w:r>
    </w:p>
    <w:p w14:paraId="0157B515" w14:textId="77777777" w:rsidR="00FA3A85" w:rsidRPr="00FA3A85" w:rsidRDefault="00FA3A85" w:rsidP="00903F9E">
      <w:pPr>
        <w:pStyle w:val="ListParagraph"/>
        <w:numPr>
          <w:ilvl w:val="0"/>
          <w:numId w:val="100"/>
        </w:numPr>
      </w:pPr>
      <w:r w:rsidRPr="00FA3A85">
        <w:t>Test Script name and number</w:t>
      </w:r>
    </w:p>
    <w:p w14:paraId="1CCA91B7" w14:textId="77777777" w:rsidR="00FA3A85" w:rsidRPr="00FA3A85" w:rsidRDefault="00FA3A85" w:rsidP="00903F9E">
      <w:pPr>
        <w:pStyle w:val="ListParagraph"/>
        <w:numPr>
          <w:ilvl w:val="0"/>
          <w:numId w:val="100"/>
        </w:numPr>
      </w:pPr>
      <w:r w:rsidRPr="00FA3A85">
        <w:t xml:space="preserve">Expected Result </w:t>
      </w:r>
    </w:p>
    <w:p w14:paraId="2244DDF8" w14:textId="77777777" w:rsidR="00FA3A85" w:rsidRPr="00FA3A85" w:rsidRDefault="00FA3A85" w:rsidP="00903F9E">
      <w:pPr>
        <w:pStyle w:val="ListParagraph"/>
        <w:numPr>
          <w:ilvl w:val="0"/>
          <w:numId w:val="100"/>
        </w:numPr>
      </w:pPr>
      <w:r w:rsidRPr="00FA3A85">
        <w:t>Actual Result</w:t>
      </w:r>
    </w:p>
    <w:p w14:paraId="470432D2" w14:textId="77777777" w:rsidR="00FA3A85" w:rsidRPr="00FA3A85" w:rsidRDefault="00FA3A85" w:rsidP="00903F9E">
      <w:pPr>
        <w:pStyle w:val="ListParagraph"/>
        <w:numPr>
          <w:ilvl w:val="0"/>
          <w:numId w:val="100"/>
        </w:numPr>
      </w:pPr>
      <w:r w:rsidRPr="00FA3A85">
        <w:lastRenderedPageBreak/>
        <w:t>Screen shot(s) when applicable</w:t>
      </w:r>
    </w:p>
    <w:p w14:paraId="071E7B92" w14:textId="77777777" w:rsidR="00FA3A85" w:rsidRPr="00FA3A85" w:rsidRDefault="00FA3A85" w:rsidP="00903F9E">
      <w:pPr>
        <w:pStyle w:val="ListParagraph"/>
        <w:numPr>
          <w:ilvl w:val="0"/>
          <w:numId w:val="100"/>
        </w:numPr>
      </w:pPr>
      <w:r w:rsidRPr="00FA3A85">
        <w:t>Screen URL(s) when applicable</w:t>
      </w:r>
    </w:p>
    <w:p w14:paraId="37774098" w14:textId="77777777" w:rsidR="00FA3A85" w:rsidRPr="00FA3A85" w:rsidRDefault="00FA3A85" w:rsidP="00903F9E">
      <w:pPr>
        <w:pStyle w:val="ListParagraph"/>
        <w:numPr>
          <w:ilvl w:val="0"/>
          <w:numId w:val="100"/>
        </w:numPr>
      </w:pPr>
      <w:r w:rsidRPr="00FA3A85">
        <w:t>SQL query statement(s) when applicable</w:t>
      </w:r>
    </w:p>
    <w:p w14:paraId="74F5D5AA" w14:textId="77777777" w:rsidR="00FA3A85" w:rsidRPr="00FA3A85" w:rsidRDefault="00FA3A85" w:rsidP="00FA3A85"/>
    <w:p w14:paraId="54F0C371" w14:textId="3DC900D9" w:rsidR="00790A2C" w:rsidRDefault="00FA3A85" w:rsidP="00FA3A85">
      <w:r w:rsidRPr="00FA3A85">
        <w:t>In the “Steps to Reproduce”, anyone with basic knowledge of the system should have enough detail to adequately reproduce the defect.</w:t>
      </w:r>
    </w:p>
    <w:p w14:paraId="63324F62" w14:textId="27E8E688" w:rsidR="00FA3A85" w:rsidRDefault="00FA3A85" w:rsidP="00FA3A85"/>
    <w:p w14:paraId="015AB874" w14:textId="71CB9AFC" w:rsidR="006F6871" w:rsidRDefault="006F6871" w:rsidP="006F6871">
      <w:pPr>
        <w:numPr>
          <w:ilvl w:val="1"/>
          <w:numId w:val="2"/>
        </w:numPr>
        <w:ind w:hanging="792"/>
        <w:rPr>
          <w:b/>
          <w:color w:val="4472C4" w:themeColor="accent1"/>
          <w:sz w:val="28"/>
        </w:rPr>
      </w:pPr>
      <w:r>
        <w:rPr>
          <w:b/>
          <w:color w:val="4472C4" w:themeColor="accent1"/>
          <w:sz w:val="28"/>
        </w:rPr>
        <w:t xml:space="preserve">Artifact Management </w:t>
      </w:r>
    </w:p>
    <w:p w14:paraId="1062DEB6" w14:textId="77777777" w:rsidR="006F6871" w:rsidRDefault="006F6871" w:rsidP="006F6871">
      <w:pPr>
        <w:pStyle w:val="ListParagraph"/>
        <w:rPr>
          <w:b/>
          <w:color w:val="4472C4" w:themeColor="accent1"/>
          <w:sz w:val="28"/>
        </w:rPr>
      </w:pPr>
    </w:p>
    <w:p w14:paraId="3C069F76" w14:textId="4C4379AC" w:rsidR="006F6871" w:rsidRDefault="006F6871" w:rsidP="006F6871">
      <w:pPr>
        <w:rPr>
          <w:szCs w:val="24"/>
        </w:rPr>
      </w:pPr>
      <w:bookmarkStart w:id="40" w:name="_Hlk519033301"/>
      <w:r>
        <w:rPr>
          <w:szCs w:val="24"/>
        </w:rPr>
        <w:t xml:space="preserve">The Contractor is expected to maintain existing artifacts for Program/Project Management, </w:t>
      </w:r>
      <w:r w:rsidRPr="00790A2C">
        <w:rPr>
          <w:szCs w:val="24"/>
        </w:rPr>
        <w:t xml:space="preserve">Requirements and Technical Definition and </w:t>
      </w:r>
      <w:r>
        <w:rPr>
          <w:szCs w:val="24"/>
        </w:rPr>
        <w:t>Analysis, Design, Construction, Testing, other SDLC processes, and Helpdesk. Additionally, the</w:t>
      </w:r>
      <w:r w:rsidR="00903F9E">
        <w:rPr>
          <w:szCs w:val="24"/>
        </w:rPr>
        <w:t xml:space="preserve"> Contractor</w:t>
      </w:r>
      <w:r>
        <w:rPr>
          <w:szCs w:val="24"/>
        </w:rPr>
        <w:t xml:space="preserve"> </w:t>
      </w:r>
      <w:r w:rsidR="00903F9E">
        <w:rPr>
          <w:szCs w:val="24"/>
        </w:rPr>
        <w:t>must</w:t>
      </w:r>
      <w:r>
        <w:rPr>
          <w:szCs w:val="24"/>
        </w:rPr>
        <w:t xml:space="preserve"> update these artifacts and generate new artifacts, as applicable, throughout the SDLC process.  </w:t>
      </w:r>
      <w:r w:rsidR="008A513A">
        <w:rPr>
          <w:szCs w:val="24"/>
        </w:rPr>
        <w:t>The State will make available an ALM tool, as well as document repository for these purposes (see Section 2.6 on the ALM and Microsoft SharePoint for the document repository).</w:t>
      </w:r>
    </w:p>
    <w:p w14:paraId="6520489D" w14:textId="77777777" w:rsidR="006F6871" w:rsidRPr="00BE6E8E" w:rsidRDefault="006F6871" w:rsidP="006F6871">
      <w:pPr>
        <w:rPr>
          <w:szCs w:val="24"/>
        </w:rPr>
      </w:pPr>
    </w:p>
    <w:bookmarkEnd w:id="40"/>
    <w:p w14:paraId="4A55A405" w14:textId="4E63F71D" w:rsidR="00E91FBA" w:rsidRDefault="00E91FBA" w:rsidP="00E91FBA">
      <w:pPr>
        <w:numPr>
          <w:ilvl w:val="1"/>
          <w:numId w:val="2"/>
        </w:numPr>
        <w:ind w:hanging="792"/>
        <w:rPr>
          <w:b/>
          <w:color w:val="4472C4" w:themeColor="accent1"/>
          <w:sz w:val="28"/>
        </w:rPr>
      </w:pPr>
      <w:r>
        <w:rPr>
          <w:b/>
          <w:color w:val="4472C4" w:themeColor="accent1"/>
          <w:sz w:val="28"/>
        </w:rPr>
        <w:t>SDLC Quality Management</w:t>
      </w:r>
    </w:p>
    <w:p w14:paraId="773F16AB" w14:textId="6010AAB2" w:rsidR="00E91FBA" w:rsidRPr="00BE6E8E" w:rsidRDefault="00E91FBA" w:rsidP="00E66289"/>
    <w:p w14:paraId="54870CA3" w14:textId="1AAD5092" w:rsidR="00E91FBA" w:rsidRPr="001A10BB" w:rsidRDefault="00E91FBA" w:rsidP="00E91FBA">
      <w:pPr>
        <w:widowControl/>
        <w:rPr>
          <w:szCs w:val="24"/>
        </w:rPr>
      </w:pPr>
      <w:r>
        <w:rPr>
          <w:szCs w:val="24"/>
        </w:rPr>
        <w:t>While conducting SDLC processes, the</w:t>
      </w:r>
      <w:r w:rsidRPr="001A10BB">
        <w:rPr>
          <w:szCs w:val="24"/>
        </w:rPr>
        <w:t xml:space="preserve"> </w:t>
      </w:r>
      <w:r>
        <w:rPr>
          <w:szCs w:val="24"/>
        </w:rPr>
        <w:t>Contractor</w:t>
      </w:r>
      <w:r w:rsidRPr="001A10BB">
        <w:rPr>
          <w:szCs w:val="24"/>
        </w:rPr>
        <w:t xml:space="preserve"> must ensure that it has an ongoing </w:t>
      </w:r>
      <w:r>
        <w:rPr>
          <w:szCs w:val="24"/>
        </w:rPr>
        <w:t>SDLC Q</w:t>
      </w:r>
      <w:r w:rsidRPr="001A10BB">
        <w:rPr>
          <w:szCs w:val="24"/>
        </w:rPr>
        <w:t xml:space="preserve">uality </w:t>
      </w:r>
      <w:r>
        <w:rPr>
          <w:szCs w:val="24"/>
        </w:rPr>
        <w:t>M</w:t>
      </w:r>
      <w:r w:rsidRPr="001A10BB">
        <w:rPr>
          <w:szCs w:val="24"/>
        </w:rPr>
        <w:t>anagement process</w:t>
      </w:r>
      <w:r>
        <w:rPr>
          <w:szCs w:val="24"/>
        </w:rPr>
        <w:t xml:space="preserve">.  </w:t>
      </w:r>
      <w:r w:rsidRPr="001A10BB">
        <w:rPr>
          <w:szCs w:val="24"/>
        </w:rPr>
        <w:t>This will take the form of information sharing, regular meetings to review quality data feedback</w:t>
      </w:r>
      <w:r>
        <w:rPr>
          <w:szCs w:val="24"/>
        </w:rPr>
        <w:t>,</w:t>
      </w:r>
      <w:r w:rsidRPr="001A10BB">
        <w:rPr>
          <w:szCs w:val="24"/>
        </w:rPr>
        <w:t xml:space="preserve"> </w:t>
      </w:r>
      <w:r>
        <w:rPr>
          <w:szCs w:val="24"/>
        </w:rPr>
        <w:t xml:space="preserve">lessons learned with action plans developed following each MR, </w:t>
      </w:r>
      <w:r w:rsidRPr="001A10BB">
        <w:rPr>
          <w:szCs w:val="24"/>
        </w:rPr>
        <w:t xml:space="preserve">and </w:t>
      </w:r>
      <w:r>
        <w:rPr>
          <w:szCs w:val="24"/>
        </w:rPr>
        <w:t>the establishment</w:t>
      </w:r>
      <w:r w:rsidRPr="001A10BB">
        <w:rPr>
          <w:szCs w:val="24"/>
        </w:rPr>
        <w:t xml:space="preserve"> of common continual improvement goals and objectives. </w:t>
      </w:r>
      <w:r>
        <w:rPr>
          <w:szCs w:val="24"/>
        </w:rPr>
        <w:t xml:space="preserve"> </w:t>
      </w:r>
      <w:r w:rsidRPr="001A10BB">
        <w:rPr>
          <w:szCs w:val="24"/>
        </w:rPr>
        <w:t xml:space="preserve">As a part of </w:t>
      </w:r>
      <w:r>
        <w:rPr>
          <w:szCs w:val="24"/>
        </w:rPr>
        <w:t>SDLC Q</w:t>
      </w:r>
      <w:r w:rsidRPr="001A10BB">
        <w:rPr>
          <w:szCs w:val="24"/>
        </w:rPr>
        <w:t xml:space="preserve">uality </w:t>
      </w:r>
      <w:r>
        <w:rPr>
          <w:szCs w:val="24"/>
        </w:rPr>
        <w:t>M</w:t>
      </w:r>
      <w:r w:rsidRPr="001A10BB">
        <w:rPr>
          <w:szCs w:val="24"/>
        </w:rPr>
        <w:t xml:space="preserve">anagement responsibilities, the </w:t>
      </w:r>
      <w:r>
        <w:rPr>
          <w:szCs w:val="24"/>
        </w:rPr>
        <w:t>Contractor</w:t>
      </w:r>
      <w:r w:rsidRPr="001A10BB">
        <w:rPr>
          <w:szCs w:val="24"/>
        </w:rPr>
        <w:t xml:space="preserve"> shall:</w:t>
      </w:r>
    </w:p>
    <w:p w14:paraId="5BFC9E5F" w14:textId="77777777" w:rsidR="00E91FBA" w:rsidRPr="001A10BB" w:rsidRDefault="00E91FBA" w:rsidP="00E91FBA">
      <w:pPr>
        <w:widowControl/>
        <w:ind w:left="360"/>
        <w:rPr>
          <w:szCs w:val="24"/>
        </w:rPr>
      </w:pPr>
    </w:p>
    <w:p w14:paraId="055479E2" w14:textId="77777777" w:rsidR="00E91FBA" w:rsidRDefault="00E91FBA" w:rsidP="00E91FBA">
      <w:pPr>
        <w:pStyle w:val="ListParagraph"/>
        <w:widowControl/>
        <w:numPr>
          <w:ilvl w:val="1"/>
          <w:numId w:val="12"/>
        </w:numPr>
        <w:ind w:left="810"/>
        <w:rPr>
          <w:szCs w:val="24"/>
        </w:rPr>
      </w:pPr>
      <w:r w:rsidRPr="001A10BB">
        <w:rPr>
          <w:szCs w:val="24"/>
        </w:rPr>
        <w:t>Develop quality assurance (QA) functions to regularly monitor performance and compliance of each business process managed by the Contractor</w:t>
      </w:r>
    </w:p>
    <w:p w14:paraId="14D47EA3" w14:textId="77777777" w:rsidR="00E91FBA" w:rsidRPr="001A10BB" w:rsidRDefault="00E91FBA" w:rsidP="00903F9E">
      <w:pPr>
        <w:pStyle w:val="ListParagraph"/>
        <w:widowControl/>
        <w:numPr>
          <w:ilvl w:val="2"/>
          <w:numId w:val="12"/>
        </w:numPr>
        <w:ind w:left="1350"/>
        <w:rPr>
          <w:szCs w:val="24"/>
        </w:rPr>
      </w:pPr>
      <w:r>
        <w:rPr>
          <w:szCs w:val="24"/>
        </w:rPr>
        <w:t>QA should be conducted against all SDLC phases</w:t>
      </w:r>
    </w:p>
    <w:p w14:paraId="370AFB26" w14:textId="77777777" w:rsidR="00E91FBA" w:rsidRDefault="00E91FBA" w:rsidP="00E91FBA">
      <w:pPr>
        <w:pStyle w:val="ListParagraph"/>
        <w:widowControl/>
        <w:numPr>
          <w:ilvl w:val="1"/>
          <w:numId w:val="12"/>
        </w:numPr>
        <w:ind w:left="810"/>
        <w:rPr>
          <w:szCs w:val="24"/>
        </w:rPr>
      </w:pPr>
      <w:r>
        <w:rPr>
          <w:szCs w:val="24"/>
        </w:rPr>
        <w:t>Work with the OV&amp;V vendor on quality assurance as directed by the State</w:t>
      </w:r>
    </w:p>
    <w:p w14:paraId="3B51A2AB" w14:textId="05F8BEF8" w:rsidR="00E91FBA" w:rsidRPr="001A10BB" w:rsidRDefault="00E91FBA" w:rsidP="00E91FBA">
      <w:pPr>
        <w:pStyle w:val="ListParagraph"/>
        <w:widowControl/>
        <w:numPr>
          <w:ilvl w:val="1"/>
          <w:numId w:val="12"/>
        </w:numPr>
        <w:ind w:left="810"/>
        <w:rPr>
          <w:szCs w:val="24"/>
        </w:rPr>
      </w:pPr>
      <w:r w:rsidRPr="001A10BB">
        <w:rPr>
          <w:szCs w:val="24"/>
        </w:rPr>
        <w:t xml:space="preserve">Develop a Quality Management Plan </w:t>
      </w:r>
      <w:r>
        <w:rPr>
          <w:szCs w:val="24"/>
        </w:rPr>
        <w:t xml:space="preserve">(to be approved by the State) </w:t>
      </w:r>
      <w:r w:rsidRPr="001A10BB">
        <w:rPr>
          <w:szCs w:val="24"/>
        </w:rPr>
        <w:t xml:space="preserve">that focuses on being proactive and preventing problems rather than allowing problems to occur, and </w:t>
      </w:r>
      <w:r w:rsidR="00903F9E">
        <w:rPr>
          <w:szCs w:val="24"/>
        </w:rPr>
        <w:t xml:space="preserve">on </w:t>
      </w:r>
      <w:r w:rsidRPr="001A10BB">
        <w:rPr>
          <w:szCs w:val="24"/>
        </w:rPr>
        <w:t>ensuring that work products and deliverables meet business objectives, end-user expectations</w:t>
      </w:r>
      <w:r>
        <w:rPr>
          <w:szCs w:val="24"/>
        </w:rPr>
        <w:t>,</w:t>
      </w:r>
      <w:r w:rsidRPr="001A10BB">
        <w:rPr>
          <w:szCs w:val="24"/>
        </w:rPr>
        <w:t xml:space="preserve"> and defined requirements</w:t>
      </w:r>
    </w:p>
    <w:p w14:paraId="45DA46FF" w14:textId="32C2DFF9" w:rsidR="00E91FBA" w:rsidRPr="001A10BB" w:rsidRDefault="00E91FBA" w:rsidP="00E91FBA">
      <w:pPr>
        <w:pStyle w:val="ListParagraph"/>
        <w:widowControl/>
        <w:numPr>
          <w:ilvl w:val="1"/>
          <w:numId w:val="12"/>
        </w:numPr>
        <w:ind w:left="810"/>
        <w:rPr>
          <w:szCs w:val="24"/>
        </w:rPr>
      </w:pPr>
      <w:r w:rsidRPr="001A10BB">
        <w:rPr>
          <w:szCs w:val="24"/>
        </w:rPr>
        <w:t xml:space="preserve">Provide information about </w:t>
      </w:r>
      <w:r>
        <w:rPr>
          <w:szCs w:val="24"/>
        </w:rPr>
        <w:t xml:space="preserve">the </w:t>
      </w:r>
      <w:r w:rsidRPr="001A10BB">
        <w:rPr>
          <w:szCs w:val="24"/>
        </w:rPr>
        <w:t xml:space="preserve">impact of a </w:t>
      </w:r>
      <w:r>
        <w:rPr>
          <w:szCs w:val="24"/>
        </w:rPr>
        <w:t>solution component</w:t>
      </w:r>
      <w:r w:rsidRPr="001A10BB">
        <w:rPr>
          <w:szCs w:val="24"/>
        </w:rPr>
        <w:t xml:space="preserve"> deficiency, proposed </w:t>
      </w:r>
      <w:r w:rsidR="00903F9E">
        <w:rPr>
          <w:szCs w:val="24"/>
        </w:rPr>
        <w:t xml:space="preserve">an </w:t>
      </w:r>
      <w:r w:rsidRPr="001A10BB">
        <w:rPr>
          <w:szCs w:val="24"/>
        </w:rPr>
        <w:t>action plan, and describe any appropriate workaround to appropriate State stakeholders</w:t>
      </w:r>
    </w:p>
    <w:p w14:paraId="61E28C69" w14:textId="60CCB3CB" w:rsidR="00E91FBA" w:rsidRPr="001A10BB" w:rsidRDefault="00E91FBA" w:rsidP="00E91FBA">
      <w:pPr>
        <w:pStyle w:val="ListParagraph"/>
        <w:widowControl/>
        <w:numPr>
          <w:ilvl w:val="1"/>
          <w:numId w:val="12"/>
        </w:numPr>
        <w:ind w:left="810"/>
        <w:rPr>
          <w:szCs w:val="24"/>
        </w:rPr>
      </w:pPr>
      <w:r w:rsidRPr="001A10BB">
        <w:rPr>
          <w:szCs w:val="24"/>
        </w:rPr>
        <w:t>Provide a well-researched and clearly</w:t>
      </w:r>
      <w:r>
        <w:rPr>
          <w:szCs w:val="24"/>
        </w:rPr>
        <w:t xml:space="preserve"> </w:t>
      </w:r>
      <w:r w:rsidRPr="001A10BB">
        <w:rPr>
          <w:szCs w:val="24"/>
        </w:rPr>
        <w:t xml:space="preserve">explained root-cause analysis for any issue including, but not limited to, a description of </w:t>
      </w:r>
      <w:r>
        <w:rPr>
          <w:szCs w:val="24"/>
        </w:rPr>
        <w:t xml:space="preserve">the </w:t>
      </w:r>
      <w:r w:rsidRPr="001A10BB">
        <w:rPr>
          <w:szCs w:val="24"/>
        </w:rPr>
        <w:t xml:space="preserve">problem, action plan to be taken, and measures that will be taken to prevent such a problem in the future. The written </w:t>
      </w:r>
      <w:r w:rsidR="00903F9E" w:rsidRPr="001A10BB">
        <w:rPr>
          <w:szCs w:val="24"/>
        </w:rPr>
        <w:t>root-cause analysis</w:t>
      </w:r>
      <w:r w:rsidR="00903F9E" w:rsidRPr="001A10BB" w:rsidDel="00903F9E">
        <w:rPr>
          <w:szCs w:val="24"/>
        </w:rPr>
        <w:t xml:space="preserve"> </w:t>
      </w:r>
      <w:r w:rsidRPr="001A10BB">
        <w:rPr>
          <w:szCs w:val="24"/>
        </w:rPr>
        <w:t xml:space="preserve">shall be provided within seven (7) calendar days of the resolution of the situation addressed by the </w:t>
      </w:r>
      <w:r w:rsidR="00903F9E" w:rsidRPr="001A10BB">
        <w:rPr>
          <w:szCs w:val="24"/>
        </w:rPr>
        <w:t>root-cause analysis</w:t>
      </w:r>
      <w:r>
        <w:rPr>
          <w:szCs w:val="24"/>
        </w:rPr>
        <w:t>.  Document this information within the ALM where the defect or defects related to the incident are logged</w:t>
      </w:r>
    </w:p>
    <w:p w14:paraId="4B3187F0" w14:textId="77777777" w:rsidR="00E91FBA" w:rsidRPr="001A10BB" w:rsidRDefault="00E91FBA" w:rsidP="00E91FBA">
      <w:pPr>
        <w:pStyle w:val="ListParagraph"/>
        <w:widowControl/>
        <w:numPr>
          <w:ilvl w:val="1"/>
          <w:numId w:val="12"/>
        </w:numPr>
        <w:ind w:left="810"/>
        <w:rPr>
          <w:szCs w:val="24"/>
        </w:rPr>
      </w:pPr>
      <w:r>
        <w:rPr>
          <w:szCs w:val="24"/>
        </w:rPr>
        <w:t>Include information about</w:t>
      </w:r>
      <w:r w:rsidRPr="001A10BB">
        <w:rPr>
          <w:szCs w:val="24"/>
        </w:rPr>
        <w:t xml:space="preserve"> QA </w:t>
      </w:r>
      <w:r>
        <w:rPr>
          <w:szCs w:val="24"/>
        </w:rPr>
        <w:t>status and improvement in MR reporting</w:t>
      </w:r>
      <w:r w:rsidRPr="001A10BB">
        <w:rPr>
          <w:szCs w:val="24"/>
        </w:rPr>
        <w:t xml:space="preserve"> </w:t>
      </w:r>
    </w:p>
    <w:p w14:paraId="4638DC54" w14:textId="43AEEE09" w:rsidR="00E91FBA" w:rsidRPr="001A10BB" w:rsidRDefault="00E91FBA" w:rsidP="00E91FBA">
      <w:pPr>
        <w:pStyle w:val="ListParagraph"/>
        <w:widowControl/>
        <w:numPr>
          <w:ilvl w:val="1"/>
          <w:numId w:val="12"/>
        </w:numPr>
        <w:ind w:left="810"/>
        <w:rPr>
          <w:szCs w:val="24"/>
        </w:rPr>
      </w:pPr>
      <w:r w:rsidRPr="001A10BB">
        <w:rPr>
          <w:szCs w:val="24"/>
        </w:rPr>
        <w:t>Report results of any State</w:t>
      </w:r>
      <w:r>
        <w:rPr>
          <w:szCs w:val="24"/>
        </w:rPr>
        <w:t>-</w:t>
      </w:r>
      <w:r w:rsidRPr="001A10BB">
        <w:rPr>
          <w:szCs w:val="24"/>
        </w:rPr>
        <w:t xml:space="preserve">required audit within thirty (30) calendar days of the audit, providing the Contractor's detailed response including </w:t>
      </w:r>
      <w:r w:rsidR="00903F9E">
        <w:rPr>
          <w:szCs w:val="24"/>
        </w:rPr>
        <w:t xml:space="preserve">any </w:t>
      </w:r>
      <w:r w:rsidRPr="001A10BB">
        <w:rPr>
          <w:szCs w:val="24"/>
        </w:rPr>
        <w:t>actions to be taken by the Contractor to effectively correct any negative findings</w:t>
      </w:r>
    </w:p>
    <w:p w14:paraId="0E6949B3" w14:textId="77777777" w:rsidR="00E91FBA" w:rsidRPr="001A10BB" w:rsidRDefault="00E91FBA" w:rsidP="00E91FBA">
      <w:pPr>
        <w:pStyle w:val="ListParagraph"/>
        <w:widowControl/>
        <w:numPr>
          <w:ilvl w:val="1"/>
          <w:numId w:val="12"/>
        </w:numPr>
        <w:ind w:left="810"/>
        <w:rPr>
          <w:szCs w:val="24"/>
        </w:rPr>
      </w:pPr>
      <w:r w:rsidRPr="001A10BB">
        <w:rPr>
          <w:szCs w:val="24"/>
        </w:rPr>
        <w:t>Implement Corrective Action Plans (CAPs) as needed to correct quality concerns</w:t>
      </w:r>
    </w:p>
    <w:p w14:paraId="783D20EE" w14:textId="77777777" w:rsidR="00E91FBA" w:rsidRPr="001A10BB" w:rsidRDefault="00E91FBA" w:rsidP="00E91FBA">
      <w:pPr>
        <w:pStyle w:val="ListParagraph"/>
        <w:widowControl/>
        <w:numPr>
          <w:ilvl w:val="1"/>
          <w:numId w:val="12"/>
        </w:numPr>
        <w:ind w:left="810"/>
        <w:rPr>
          <w:szCs w:val="24"/>
        </w:rPr>
      </w:pPr>
      <w:r w:rsidRPr="001A10BB">
        <w:rPr>
          <w:szCs w:val="24"/>
        </w:rPr>
        <w:lastRenderedPageBreak/>
        <w:t>Complete all necessary corrective measures within ninety (90) calendar days of receipt of the audit findings or on a schedule agreed to by the State</w:t>
      </w:r>
    </w:p>
    <w:p w14:paraId="5C25408C" w14:textId="77777777" w:rsidR="00E91FBA" w:rsidRDefault="00E91FBA" w:rsidP="00E91FBA">
      <w:pPr>
        <w:pStyle w:val="ListParagraph"/>
        <w:widowControl/>
        <w:numPr>
          <w:ilvl w:val="1"/>
          <w:numId w:val="12"/>
        </w:numPr>
        <w:ind w:left="810"/>
        <w:rPr>
          <w:szCs w:val="24"/>
        </w:rPr>
      </w:pPr>
      <w:r w:rsidRPr="001A10BB">
        <w:rPr>
          <w:szCs w:val="24"/>
        </w:rPr>
        <w:t>Provide a report within ninety (90) calendar days of receipt of the audit or on a schedule agreed to by the State detailing the corrective measures undertaken to respond to audit findings</w:t>
      </w:r>
    </w:p>
    <w:p w14:paraId="4D972E74" w14:textId="77777777" w:rsidR="00E66289" w:rsidRPr="00BE6E8E" w:rsidRDefault="00E66289" w:rsidP="00BE6E8E">
      <w:pPr>
        <w:rPr>
          <w:b/>
          <w:color w:val="4472C4" w:themeColor="accent1"/>
          <w:sz w:val="28"/>
        </w:rPr>
      </w:pPr>
    </w:p>
    <w:p w14:paraId="1F92CD0A" w14:textId="726583C2" w:rsidR="008D16FA" w:rsidRDefault="008D16FA" w:rsidP="008D16FA">
      <w:pPr>
        <w:numPr>
          <w:ilvl w:val="1"/>
          <w:numId w:val="2"/>
        </w:numPr>
        <w:ind w:hanging="792"/>
        <w:rPr>
          <w:b/>
          <w:color w:val="4472C4" w:themeColor="accent1"/>
          <w:sz w:val="28"/>
        </w:rPr>
      </w:pPr>
      <w:r>
        <w:rPr>
          <w:b/>
          <w:color w:val="4472C4" w:themeColor="accent1"/>
          <w:sz w:val="28"/>
        </w:rPr>
        <w:t xml:space="preserve">Technical </w:t>
      </w:r>
      <w:r w:rsidR="00B55429">
        <w:rPr>
          <w:b/>
          <w:color w:val="4472C4" w:themeColor="accent1"/>
          <w:sz w:val="28"/>
        </w:rPr>
        <w:t xml:space="preserve">Services </w:t>
      </w:r>
    </w:p>
    <w:p w14:paraId="5DD0B326" w14:textId="77777777" w:rsidR="008D16FA" w:rsidRDefault="008D16FA" w:rsidP="008D16FA">
      <w:pPr>
        <w:pStyle w:val="ListParagraph"/>
        <w:rPr>
          <w:b/>
          <w:color w:val="4472C4" w:themeColor="accent1"/>
          <w:sz w:val="28"/>
        </w:rPr>
      </w:pPr>
    </w:p>
    <w:p w14:paraId="52EFAC82" w14:textId="073F6477" w:rsidR="009A3961" w:rsidRDefault="009A3961" w:rsidP="006F6871">
      <w:pPr>
        <w:numPr>
          <w:ilvl w:val="2"/>
          <w:numId w:val="10"/>
        </w:numPr>
        <w:rPr>
          <w:b/>
          <w:color w:val="4472C4" w:themeColor="accent1"/>
        </w:rPr>
      </w:pPr>
      <w:r>
        <w:rPr>
          <w:b/>
          <w:color w:val="4472C4" w:themeColor="accent1"/>
        </w:rPr>
        <w:t>Software/Hardware Management</w:t>
      </w:r>
    </w:p>
    <w:p w14:paraId="25FDE9D2" w14:textId="77777777" w:rsidR="00246F8C" w:rsidRPr="00231A17" w:rsidRDefault="00246F8C" w:rsidP="00246F8C">
      <w:pPr>
        <w:rPr>
          <w:b/>
          <w:color w:val="4472C4" w:themeColor="accent1"/>
        </w:rPr>
      </w:pPr>
    </w:p>
    <w:p w14:paraId="2A75B3B0" w14:textId="670D6C2B" w:rsidR="008D16FA" w:rsidRDefault="00B56A77" w:rsidP="00B56A77">
      <w:r>
        <w:t xml:space="preserve">While IOT is responsible for managing server hosting, DFR, as the owner of E&amp;E and E&amp;T systems, is expected to maintain an understanding of the </w:t>
      </w:r>
      <w:r w:rsidR="003D5FE4">
        <w:t xml:space="preserve">AS </w:t>
      </w:r>
      <w:r w:rsidR="003D5FE4">
        <w:rPr>
          <w:szCs w:val="24"/>
        </w:rPr>
        <w:t>solution</w:t>
      </w:r>
      <w:r w:rsidR="003D5FE4" w:rsidDel="003D5FE4">
        <w:t xml:space="preserve"> </w:t>
      </w:r>
      <w:r w:rsidR="003D5FE4">
        <w:t xml:space="preserve">components </w:t>
      </w:r>
      <w:r>
        <w:t>and how they use the underlying infrastructure.  Because of this framework, the Contractor must support DFR by maintain</w:t>
      </w:r>
      <w:r w:rsidR="00B55429">
        <w:t>ing</w:t>
      </w:r>
      <w:r>
        <w:t xml:space="preserve"> a detailed listing of all hardware and software supporting AS solution</w:t>
      </w:r>
      <w:r w:rsidR="001F407E">
        <w:t xml:space="preserve"> component</w:t>
      </w:r>
      <w:r>
        <w:t xml:space="preserve">s.  This detailed listing includes </w:t>
      </w:r>
      <w:r w:rsidR="00D426B6">
        <w:t xml:space="preserve">all </w:t>
      </w:r>
      <w:r>
        <w:t xml:space="preserve">AS </w:t>
      </w:r>
      <w:r w:rsidR="00B55429">
        <w:t>solution</w:t>
      </w:r>
      <w:r w:rsidR="001F407E">
        <w:t xml:space="preserve"> component</w:t>
      </w:r>
      <w:r w:rsidR="00B55429">
        <w:t xml:space="preserve">s </w:t>
      </w:r>
      <w:r>
        <w:t>they support</w:t>
      </w:r>
      <w:r w:rsidR="00D426B6">
        <w:t>. It must include the components’</w:t>
      </w:r>
      <w:r>
        <w:t xml:space="preserve"> types, versions, descriptions of what they provide, </w:t>
      </w:r>
      <w:r w:rsidR="00D426B6">
        <w:t xml:space="preserve">their </w:t>
      </w:r>
      <w:r>
        <w:t xml:space="preserve">interrelationship to other software/hardware components, and other related information.  This information will be critical for the Contractor to </w:t>
      </w:r>
      <w:r w:rsidR="00D426B6">
        <w:t xml:space="preserve">have as a basis </w:t>
      </w:r>
      <w:r>
        <w:t xml:space="preserve">for Configuration Management, Change Management, Architecture, BCP/DR planning, Security Management (Section 5.8), and </w:t>
      </w:r>
      <w:r w:rsidR="00B16BD0">
        <w:t xml:space="preserve">incident management </w:t>
      </w:r>
      <w:r>
        <w:t>(Section 5.6.</w:t>
      </w:r>
      <w:r w:rsidR="00B16BD0">
        <w:t>6</w:t>
      </w:r>
      <w:r>
        <w:t>).</w:t>
      </w:r>
    </w:p>
    <w:p w14:paraId="78BAD5A8" w14:textId="32A3943B" w:rsidR="003501FB" w:rsidRDefault="003501FB" w:rsidP="00B56A77"/>
    <w:p w14:paraId="19097D1C" w14:textId="08FB9E3E" w:rsidR="003501FB" w:rsidRPr="00BE6E8E" w:rsidRDefault="003501FB" w:rsidP="003501FB">
      <w:r w:rsidRPr="00BE6E8E">
        <w:t>See Section 4 for details on these expectations</w:t>
      </w:r>
      <w:r>
        <w:t xml:space="preserve"> within the SDLC.</w:t>
      </w:r>
    </w:p>
    <w:p w14:paraId="1C115CE3" w14:textId="77777777" w:rsidR="003501FB" w:rsidRPr="00BE6E8E" w:rsidRDefault="003501FB" w:rsidP="003501FB"/>
    <w:p w14:paraId="61252F67" w14:textId="37F2643A" w:rsidR="003501FB" w:rsidRDefault="003501FB" w:rsidP="003501FB">
      <w:r w:rsidRPr="00BE6E8E">
        <w:t xml:space="preserve">The Contractor is expected to maintain existing </w:t>
      </w:r>
      <w:r>
        <w:t>Software/Hardware Management</w:t>
      </w:r>
      <w:r w:rsidRPr="00BE6E8E">
        <w:t xml:space="preserve"> artifacts.  Additionally, they </w:t>
      </w:r>
      <w:r w:rsidR="00D426B6">
        <w:rPr>
          <w:szCs w:val="24"/>
        </w:rPr>
        <w:t>must</w:t>
      </w:r>
      <w:r w:rsidRPr="00BE6E8E">
        <w:t xml:space="preserve"> update these artifacts and generate new artifacts, as applicable, throughout the </w:t>
      </w:r>
      <w:r>
        <w:t>term of the contract.</w:t>
      </w:r>
      <w:r w:rsidRPr="00BE6E8E">
        <w:t xml:space="preserve">  </w:t>
      </w:r>
    </w:p>
    <w:p w14:paraId="3EBAF7E9" w14:textId="77777777" w:rsidR="00FA3A85" w:rsidRDefault="00FA3A85" w:rsidP="003501FB"/>
    <w:p w14:paraId="4FC1618A" w14:textId="49CE8850" w:rsidR="00A91695" w:rsidRDefault="00A91695" w:rsidP="006F6871">
      <w:pPr>
        <w:numPr>
          <w:ilvl w:val="2"/>
          <w:numId w:val="10"/>
        </w:numPr>
        <w:rPr>
          <w:b/>
          <w:color w:val="4472C4" w:themeColor="accent1"/>
        </w:rPr>
      </w:pPr>
      <w:r>
        <w:rPr>
          <w:b/>
          <w:color w:val="4472C4" w:themeColor="accent1"/>
        </w:rPr>
        <w:t>Infrastructure Management</w:t>
      </w:r>
    </w:p>
    <w:p w14:paraId="1350364A" w14:textId="77777777" w:rsidR="00246F8C" w:rsidRDefault="00246F8C" w:rsidP="00246F8C">
      <w:pPr>
        <w:rPr>
          <w:b/>
          <w:color w:val="4472C4" w:themeColor="accent1"/>
        </w:rPr>
      </w:pPr>
    </w:p>
    <w:p w14:paraId="705AC165" w14:textId="51BA386A" w:rsidR="00A91695" w:rsidRPr="00A91695" w:rsidRDefault="00A91695" w:rsidP="00A91695">
      <w:pPr>
        <w:rPr>
          <w:szCs w:val="24"/>
        </w:rPr>
      </w:pPr>
      <w:r w:rsidRPr="00A91695">
        <w:rPr>
          <w:szCs w:val="24"/>
        </w:rPr>
        <w:t>The Contractor shall work with IOT to manage overall server strategy, maintenance, and monitoring for the AS solution. While IOT manages the infrastructure, including all servers and the tools to monitor them, they will make CPU, memory, hard drive utilization, outage information, and security incident information available to DFR and the Contractor to monitor or address, as applicable.  The Contractor must work with DFR and IOT on maintaining infrastructure architecture and tool set (the State is responsible for licensure on servers) for all applicable non-production and production users.  The Contractor must support current and forecasted utilization “counting” of licensure in non-production and production environments.  While DFR and IOT manage the licensure agreements, the Contractor supports the State in ensuring that DFR maintains licensure agreements with applicable parties.  The Contractor must plan and execute tasks required to ensure AS solution components stay relevant and useable. This support includes resolution of functional issues, application of patches, preventative maintenance, planning/execution of upgrades, and regular performance monitoring and performance reporting.  Conduct relevant SDLC procedures as necessary.  At least on an annual basis, the Contractor shall communicate to the State any available information on the product roadmap, planned upgrades, and enhancements, and seek State input when necessary.</w:t>
      </w:r>
    </w:p>
    <w:p w14:paraId="270A5871" w14:textId="5EC4FCB8" w:rsidR="009A3961" w:rsidRDefault="009A3961" w:rsidP="008D16FA">
      <w:pPr>
        <w:rPr>
          <w:szCs w:val="24"/>
        </w:rPr>
      </w:pPr>
    </w:p>
    <w:p w14:paraId="53B98190" w14:textId="18FFE6CC" w:rsidR="00A91695" w:rsidRDefault="00A91695" w:rsidP="006F6871">
      <w:pPr>
        <w:numPr>
          <w:ilvl w:val="2"/>
          <w:numId w:val="10"/>
        </w:numPr>
        <w:rPr>
          <w:b/>
          <w:color w:val="4472C4" w:themeColor="accent1"/>
        </w:rPr>
      </w:pPr>
      <w:r w:rsidRPr="006F6871">
        <w:rPr>
          <w:b/>
          <w:color w:val="4472C4" w:themeColor="accent1"/>
        </w:rPr>
        <w:lastRenderedPageBreak/>
        <w:t>Application Lifecycle Management (ALM)</w:t>
      </w:r>
    </w:p>
    <w:p w14:paraId="2C45DADB" w14:textId="77777777" w:rsidR="00246F8C" w:rsidRPr="006F6871" w:rsidRDefault="00246F8C" w:rsidP="00246F8C">
      <w:pPr>
        <w:rPr>
          <w:b/>
          <w:color w:val="4472C4" w:themeColor="accent1"/>
        </w:rPr>
      </w:pPr>
    </w:p>
    <w:p w14:paraId="0C27EE2A" w14:textId="77777777" w:rsidR="00A91695" w:rsidRDefault="00A91695" w:rsidP="00A91695">
      <w:pPr>
        <w:rPr>
          <w:rFonts w:eastAsiaTheme="majorEastAsia"/>
          <w:szCs w:val="24"/>
        </w:rPr>
      </w:pPr>
      <w:r>
        <w:rPr>
          <w:rFonts w:eastAsiaTheme="majorEastAsia"/>
          <w:szCs w:val="24"/>
        </w:rPr>
        <w:t xml:space="preserve">The State has ALM solutions with IBM Rational Jazz, Atlassian Jira, and various Open Source tools.  While the State maintains these platforms, overall configuration, and role-based access approval, the </w:t>
      </w:r>
      <w:r w:rsidRPr="00A91695">
        <w:rPr>
          <w:szCs w:val="24"/>
        </w:rPr>
        <w:t>Contractor</w:t>
      </w:r>
      <w:r>
        <w:rPr>
          <w:rFonts w:eastAsiaTheme="majorEastAsia"/>
          <w:szCs w:val="24"/>
        </w:rPr>
        <w:t xml:space="preserve"> is expected to maintain code, requirements, design artifacts, testing artifacts, and build management/configuration within these tools</w:t>
      </w:r>
    </w:p>
    <w:p w14:paraId="1C982EF6" w14:textId="77777777" w:rsidR="00A91695" w:rsidRDefault="00A91695" w:rsidP="00A91695">
      <w:pPr>
        <w:rPr>
          <w:rFonts w:eastAsiaTheme="majorEastAsia"/>
          <w:szCs w:val="24"/>
        </w:rPr>
      </w:pPr>
    </w:p>
    <w:p w14:paraId="65F94357" w14:textId="42B5A6EC" w:rsidR="00A91695" w:rsidRPr="00246F8C" w:rsidRDefault="00A91695" w:rsidP="00A91695">
      <w:pPr>
        <w:rPr>
          <w:rFonts w:eastAsiaTheme="majorEastAsia"/>
          <w:szCs w:val="24"/>
        </w:rPr>
      </w:pPr>
      <w:r>
        <w:rPr>
          <w:rFonts w:eastAsiaTheme="majorEastAsia"/>
          <w:szCs w:val="24"/>
        </w:rPr>
        <w:t>The incumbent vendor is expected to, prior to current contract expiration, provide the most recent and up-to-</w:t>
      </w:r>
      <w:r w:rsidRPr="00A91695">
        <w:rPr>
          <w:szCs w:val="24"/>
        </w:rPr>
        <w:t>date</w:t>
      </w:r>
      <w:r>
        <w:rPr>
          <w:rFonts w:eastAsiaTheme="majorEastAsia"/>
          <w:szCs w:val="24"/>
        </w:rPr>
        <w:t xml:space="preserve"> versions of requirements, design artifacts, architecture diagrams, business process models (BPMs), security diagrams, build processes/configurations, infrastructure listings/diagrams, and other SDLC artifacts.  </w:t>
      </w:r>
    </w:p>
    <w:p w14:paraId="461FF9A8" w14:textId="77777777" w:rsidR="00A91695" w:rsidRPr="00231A17" w:rsidRDefault="00A91695" w:rsidP="008D16FA">
      <w:pPr>
        <w:rPr>
          <w:szCs w:val="24"/>
        </w:rPr>
      </w:pPr>
    </w:p>
    <w:p w14:paraId="21E1EA79" w14:textId="0EE9C69F" w:rsidR="00B56A77" w:rsidRDefault="00B56A77" w:rsidP="006F6871">
      <w:pPr>
        <w:numPr>
          <w:ilvl w:val="2"/>
          <w:numId w:val="10"/>
        </w:numPr>
        <w:rPr>
          <w:b/>
          <w:color w:val="4472C4" w:themeColor="accent1"/>
        </w:rPr>
      </w:pPr>
      <w:r>
        <w:rPr>
          <w:b/>
          <w:color w:val="4472C4" w:themeColor="accent1"/>
        </w:rPr>
        <w:t>Database Support</w:t>
      </w:r>
    </w:p>
    <w:p w14:paraId="39758B0B" w14:textId="77777777" w:rsidR="00246F8C" w:rsidRDefault="00246F8C" w:rsidP="00246F8C">
      <w:pPr>
        <w:rPr>
          <w:b/>
          <w:color w:val="4472C4" w:themeColor="accent1"/>
        </w:rPr>
      </w:pPr>
    </w:p>
    <w:p w14:paraId="40AFC932" w14:textId="574D5D20" w:rsidR="003501FB" w:rsidRDefault="00B56A77" w:rsidP="00B56A77">
      <w:r>
        <w:t xml:space="preserve">The Contractor must provide </w:t>
      </w:r>
      <w:r w:rsidR="003501FB">
        <w:t>Database Analyst (DBA) support with extensive knowledge in multiple database technologies and</w:t>
      </w:r>
      <w:r w:rsidR="00B16BD0">
        <w:t xml:space="preserve"> best practices (see Section 2.6</w:t>
      </w:r>
      <w:r w:rsidR="003501FB">
        <w:t xml:space="preserve"> for the different database technologies being used).</w:t>
      </w:r>
    </w:p>
    <w:p w14:paraId="013246C9" w14:textId="77777777" w:rsidR="003501FB" w:rsidRDefault="003501FB" w:rsidP="00B56A77"/>
    <w:p w14:paraId="00D24778" w14:textId="77777777" w:rsidR="003501FB" w:rsidRPr="00BE6E8E" w:rsidRDefault="003501FB" w:rsidP="003501FB">
      <w:r w:rsidRPr="00BE6E8E">
        <w:t>See Section 4 above for details on these expectations</w:t>
      </w:r>
      <w:r>
        <w:t xml:space="preserve"> within the SDLC.</w:t>
      </w:r>
    </w:p>
    <w:p w14:paraId="1E0C6DC9" w14:textId="77777777" w:rsidR="003501FB" w:rsidRPr="00BE6E8E" w:rsidRDefault="003501FB" w:rsidP="003501FB"/>
    <w:p w14:paraId="57589D23" w14:textId="68FBC548" w:rsidR="00B56A77" w:rsidRDefault="003501FB" w:rsidP="00B56A77">
      <w:r w:rsidRPr="00BE6E8E">
        <w:t xml:space="preserve">The Contractor is expected to maintain existing </w:t>
      </w:r>
      <w:r>
        <w:t>database-associated</w:t>
      </w:r>
      <w:r w:rsidRPr="00BE6E8E">
        <w:t xml:space="preserve"> artifacts.  Additionally, they </w:t>
      </w:r>
      <w:r w:rsidR="00D426B6">
        <w:t>must</w:t>
      </w:r>
      <w:r w:rsidRPr="00BE6E8E">
        <w:t xml:space="preserve"> update these artifacts and generate new artifacts, as applicable, throughout the SDLC process.  </w:t>
      </w:r>
      <w:r>
        <w:t xml:space="preserve">  </w:t>
      </w:r>
    </w:p>
    <w:p w14:paraId="616C1B9C" w14:textId="77777777" w:rsidR="003501FB" w:rsidRDefault="003501FB" w:rsidP="00B56A77"/>
    <w:p w14:paraId="007B3C96" w14:textId="6E1B2185" w:rsidR="008D16FA" w:rsidRPr="00231A17" w:rsidRDefault="009A3961" w:rsidP="00246F8C">
      <w:pPr>
        <w:numPr>
          <w:ilvl w:val="3"/>
          <w:numId w:val="10"/>
        </w:numPr>
        <w:ind w:left="1080" w:hanging="1080"/>
        <w:rPr>
          <w:b/>
          <w:color w:val="4472C4" w:themeColor="accent1"/>
        </w:rPr>
      </w:pPr>
      <w:r>
        <w:rPr>
          <w:b/>
          <w:color w:val="4472C4" w:themeColor="accent1"/>
        </w:rPr>
        <w:t xml:space="preserve">Database - </w:t>
      </w:r>
      <w:r w:rsidR="008D16FA" w:rsidRPr="00231A17">
        <w:rPr>
          <w:b/>
          <w:color w:val="4472C4" w:themeColor="accent1"/>
        </w:rPr>
        <w:t>Conceptual Data Model</w:t>
      </w:r>
      <w:r w:rsidR="00B56A77">
        <w:rPr>
          <w:b/>
          <w:color w:val="4472C4" w:themeColor="accent1"/>
        </w:rPr>
        <w:t xml:space="preserve"> (CDM)</w:t>
      </w:r>
    </w:p>
    <w:p w14:paraId="12CFEB36" w14:textId="77777777" w:rsidR="008D16FA" w:rsidRPr="00231A17" w:rsidRDefault="008D16FA" w:rsidP="008D16FA">
      <w:pPr>
        <w:pStyle w:val="ListParagraph"/>
        <w:ind w:left="1440"/>
        <w:rPr>
          <w:szCs w:val="24"/>
        </w:rPr>
      </w:pPr>
    </w:p>
    <w:p w14:paraId="4D7F2A3E" w14:textId="41EE2035" w:rsidR="008D16FA" w:rsidRPr="00231A17" w:rsidRDefault="008D16FA" w:rsidP="008D16FA">
      <w:pPr>
        <w:pStyle w:val="ListParagraph"/>
        <w:ind w:left="0"/>
        <w:rPr>
          <w:szCs w:val="24"/>
        </w:rPr>
      </w:pPr>
      <w:r w:rsidRPr="00231A17">
        <w:rPr>
          <w:szCs w:val="24"/>
        </w:rPr>
        <w:t>The C</w:t>
      </w:r>
      <w:r w:rsidR="00B55429">
        <w:rPr>
          <w:szCs w:val="24"/>
        </w:rPr>
        <w:t>DM</w:t>
      </w:r>
      <w:r w:rsidRPr="00231A17">
        <w:rPr>
          <w:szCs w:val="24"/>
        </w:rPr>
        <w:t xml:space="preserve"> provides a mechanism to bridge the gap between </w:t>
      </w:r>
      <w:r w:rsidR="00D426B6">
        <w:rPr>
          <w:szCs w:val="24"/>
        </w:rPr>
        <w:t xml:space="preserve">SMEs </w:t>
      </w:r>
      <w:r w:rsidRPr="00231A17">
        <w:rPr>
          <w:szCs w:val="24"/>
        </w:rPr>
        <w:t xml:space="preserve">and IT architects and designers. The model depicts the major business information objects (subjects/entities) in their relationships to each other using business terminology. The </w:t>
      </w:r>
      <w:r w:rsidR="00B55429">
        <w:rPr>
          <w:szCs w:val="24"/>
        </w:rPr>
        <w:t xml:space="preserve">CDM </w:t>
      </w:r>
      <w:r w:rsidRPr="00231A17">
        <w:rPr>
          <w:szCs w:val="24"/>
        </w:rPr>
        <w:t xml:space="preserve">has the following associated data: </w:t>
      </w:r>
      <w:r>
        <w:rPr>
          <w:szCs w:val="24"/>
        </w:rPr>
        <w:t xml:space="preserve"> </w:t>
      </w:r>
      <w:r w:rsidRPr="00231A17">
        <w:rPr>
          <w:szCs w:val="24"/>
        </w:rPr>
        <w:t>Entities, Relationships, Definitions, Domains, Related Standards, and Entity-Relationship Diagrams.</w:t>
      </w:r>
    </w:p>
    <w:p w14:paraId="228477A3" w14:textId="77777777" w:rsidR="008D16FA" w:rsidRPr="00231A17" w:rsidRDefault="008D16FA" w:rsidP="008D16FA">
      <w:pPr>
        <w:rPr>
          <w:i/>
          <w:iCs/>
          <w:szCs w:val="24"/>
          <w:lang w:val="x-none"/>
        </w:rPr>
      </w:pPr>
    </w:p>
    <w:p w14:paraId="4EEE619C" w14:textId="4A7899FA" w:rsidR="008D16FA" w:rsidRDefault="008D16FA" w:rsidP="008D16FA">
      <w:pPr>
        <w:rPr>
          <w:szCs w:val="24"/>
        </w:rPr>
      </w:pPr>
      <w:r w:rsidRPr="00231A17">
        <w:rPr>
          <w:szCs w:val="24"/>
        </w:rPr>
        <w:t xml:space="preserve">As a part of </w:t>
      </w:r>
      <w:r w:rsidR="009A4C05">
        <w:rPr>
          <w:szCs w:val="24"/>
        </w:rPr>
        <w:t>database support</w:t>
      </w:r>
      <w:r w:rsidRPr="00231A17">
        <w:rPr>
          <w:szCs w:val="24"/>
        </w:rPr>
        <w:t xml:space="preserve">, the </w:t>
      </w:r>
      <w:r>
        <w:rPr>
          <w:szCs w:val="24"/>
        </w:rPr>
        <w:t>Contractor</w:t>
      </w:r>
      <w:r w:rsidRPr="00231A17">
        <w:rPr>
          <w:szCs w:val="24"/>
        </w:rPr>
        <w:t xml:space="preserve"> shall manage the conceptual data model, standards, entities, relationships, definitions, domains, and entity-relationship diagrams.</w:t>
      </w:r>
    </w:p>
    <w:p w14:paraId="65C67ECD" w14:textId="0AFB7E9B" w:rsidR="00B56A77" w:rsidRDefault="00B56A77" w:rsidP="008D16FA">
      <w:pPr>
        <w:rPr>
          <w:szCs w:val="24"/>
        </w:rPr>
      </w:pPr>
    </w:p>
    <w:p w14:paraId="6D34A4A5" w14:textId="675678CD" w:rsidR="00B56A77" w:rsidRPr="00231A17" w:rsidRDefault="00B56A77" w:rsidP="008D16FA">
      <w:pPr>
        <w:rPr>
          <w:szCs w:val="24"/>
        </w:rPr>
      </w:pPr>
      <w:r>
        <w:rPr>
          <w:szCs w:val="24"/>
        </w:rPr>
        <w:t xml:space="preserve">Details on CDM </w:t>
      </w:r>
      <w:r w:rsidR="0060245D">
        <w:rPr>
          <w:szCs w:val="24"/>
        </w:rPr>
        <w:t>Federal</w:t>
      </w:r>
      <w:r>
        <w:rPr>
          <w:szCs w:val="24"/>
        </w:rPr>
        <w:t xml:space="preserve"> requirements are provided under MITA and MEET.</w:t>
      </w:r>
    </w:p>
    <w:p w14:paraId="2A237CC2" w14:textId="77777777" w:rsidR="008D16FA" w:rsidRPr="00231A17" w:rsidRDefault="008D16FA" w:rsidP="008D16FA">
      <w:pPr>
        <w:pStyle w:val="ListParagraph"/>
        <w:ind w:left="1440"/>
        <w:rPr>
          <w:szCs w:val="24"/>
        </w:rPr>
      </w:pPr>
    </w:p>
    <w:p w14:paraId="2E75E536" w14:textId="77C2253A" w:rsidR="008D16FA" w:rsidRPr="00231A17" w:rsidRDefault="009A3961" w:rsidP="00246F8C">
      <w:pPr>
        <w:numPr>
          <w:ilvl w:val="3"/>
          <w:numId w:val="10"/>
        </w:numPr>
        <w:ind w:left="1080" w:hanging="1080"/>
        <w:rPr>
          <w:b/>
          <w:color w:val="4472C4" w:themeColor="accent1"/>
        </w:rPr>
      </w:pPr>
      <w:r>
        <w:rPr>
          <w:b/>
          <w:color w:val="4472C4" w:themeColor="accent1"/>
        </w:rPr>
        <w:t xml:space="preserve">Database - </w:t>
      </w:r>
      <w:r w:rsidR="008D16FA" w:rsidRPr="00231A17">
        <w:rPr>
          <w:b/>
          <w:color w:val="4472C4" w:themeColor="accent1"/>
        </w:rPr>
        <w:t>Logical Data Model</w:t>
      </w:r>
      <w:r w:rsidR="00B56A77">
        <w:rPr>
          <w:b/>
          <w:color w:val="4472C4" w:themeColor="accent1"/>
        </w:rPr>
        <w:t xml:space="preserve"> (LDM)</w:t>
      </w:r>
    </w:p>
    <w:p w14:paraId="7BE70E13" w14:textId="77777777" w:rsidR="008D16FA" w:rsidRPr="00231A17" w:rsidRDefault="008D16FA" w:rsidP="008D16FA">
      <w:pPr>
        <w:rPr>
          <w:szCs w:val="24"/>
        </w:rPr>
      </w:pPr>
    </w:p>
    <w:p w14:paraId="6A13D75A" w14:textId="1BD8A2BE" w:rsidR="008D16FA" w:rsidRPr="00231A17" w:rsidRDefault="008D16FA" w:rsidP="008D16FA">
      <w:pPr>
        <w:rPr>
          <w:szCs w:val="24"/>
        </w:rPr>
      </w:pPr>
      <w:r w:rsidRPr="00231A17">
        <w:rPr>
          <w:szCs w:val="24"/>
        </w:rPr>
        <w:t xml:space="preserve">The </w:t>
      </w:r>
      <w:r w:rsidR="00B55429">
        <w:rPr>
          <w:szCs w:val="24"/>
        </w:rPr>
        <w:t>LDM</w:t>
      </w:r>
      <w:r w:rsidRPr="00231A17">
        <w:rPr>
          <w:szCs w:val="24"/>
        </w:rPr>
        <w:t xml:space="preserve"> provides policy and procedure for the establishment and maintenance of the following: physical data model, the business model, and the reengineering of business processes. The </w:t>
      </w:r>
      <w:r w:rsidR="00B55429">
        <w:rPr>
          <w:szCs w:val="24"/>
        </w:rPr>
        <w:t>LDM</w:t>
      </w:r>
      <w:r w:rsidRPr="00231A17">
        <w:rPr>
          <w:szCs w:val="24"/>
        </w:rPr>
        <w:t xml:space="preserve"> has the following associated data: </w:t>
      </w:r>
      <w:r>
        <w:rPr>
          <w:szCs w:val="24"/>
        </w:rPr>
        <w:t xml:space="preserve"> </w:t>
      </w:r>
      <w:r w:rsidRPr="00231A17">
        <w:rPr>
          <w:szCs w:val="24"/>
        </w:rPr>
        <w:t>Entities, Relationships, Definitions, Domains, Related Standards, and Entity-Relationship Diagrams.</w:t>
      </w:r>
    </w:p>
    <w:p w14:paraId="163979A1" w14:textId="77777777" w:rsidR="008D16FA" w:rsidRPr="00231A17" w:rsidRDefault="008D16FA" w:rsidP="008D16FA">
      <w:pPr>
        <w:rPr>
          <w:i/>
          <w:iCs/>
          <w:szCs w:val="24"/>
          <w:lang w:val="x-none"/>
        </w:rPr>
      </w:pPr>
    </w:p>
    <w:p w14:paraId="35FBD87A" w14:textId="60E81A47" w:rsidR="008D16FA" w:rsidRPr="00231A17" w:rsidRDefault="008D16FA" w:rsidP="008D16FA">
      <w:pPr>
        <w:rPr>
          <w:szCs w:val="24"/>
        </w:rPr>
      </w:pPr>
      <w:r w:rsidRPr="00231A17">
        <w:rPr>
          <w:szCs w:val="24"/>
        </w:rPr>
        <w:t xml:space="preserve">The </w:t>
      </w:r>
      <w:r>
        <w:rPr>
          <w:szCs w:val="24"/>
        </w:rPr>
        <w:t>Contractor</w:t>
      </w:r>
      <w:r w:rsidRPr="00231A17">
        <w:rPr>
          <w:szCs w:val="24"/>
        </w:rPr>
        <w:t xml:space="preserve"> shall manage the </w:t>
      </w:r>
      <w:r w:rsidR="00B55429">
        <w:rPr>
          <w:szCs w:val="24"/>
        </w:rPr>
        <w:t>LDM</w:t>
      </w:r>
      <w:r w:rsidRPr="00231A17">
        <w:rPr>
          <w:szCs w:val="24"/>
        </w:rPr>
        <w:t>, including the following responsibilities:</w:t>
      </w:r>
    </w:p>
    <w:p w14:paraId="19AC82A2" w14:textId="77777777" w:rsidR="008D16FA" w:rsidRPr="00231A17" w:rsidRDefault="008D16FA" w:rsidP="008D16FA">
      <w:pPr>
        <w:pStyle w:val="ListParagraph"/>
        <w:numPr>
          <w:ilvl w:val="0"/>
          <w:numId w:val="5"/>
        </w:numPr>
        <w:ind w:left="810"/>
        <w:rPr>
          <w:szCs w:val="24"/>
        </w:rPr>
      </w:pPr>
      <w:r w:rsidRPr="00231A17">
        <w:rPr>
          <w:szCs w:val="24"/>
        </w:rPr>
        <w:t xml:space="preserve">Manage the logical and physical data model, standards, entities, relationships, </w:t>
      </w:r>
      <w:r w:rsidRPr="00231A17">
        <w:rPr>
          <w:szCs w:val="24"/>
        </w:rPr>
        <w:lastRenderedPageBreak/>
        <w:t>definitions, domains, and entity-relationship diagrams.</w:t>
      </w:r>
    </w:p>
    <w:p w14:paraId="0A1C512E" w14:textId="77777777" w:rsidR="008D16FA" w:rsidRPr="00231A17" w:rsidRDefault="008D16FA" w:rsidP="008D16FA">
      <w:pPr>
        <w:pStyle w:val="ListParagraph"/>
        <w:numPr>
          <w:ilvl w:val="0"/>
          <w:numId w:val="5"/>
        </w:numPr>
        <w:ind w:left="810"/>
        <w:rPr>
          <w:szCs w:val="24"/>
        </w:rPr>
      </w:pPr>
      <w:r w:rsidRPr="00231A17">
        <w:rPr>
          <w:szCs w:val="24"/>
        </w:rPr>
        <w:t>Manage the established business model standards.</w:t>
      </w:r>
    </w:p>
    <w:p w14:paraId="7B62FA65" w14:textId="3BB59688" w:rsidR="008D16FA" w:rsidRDefault="008D16FA" w:rsidP="008D16FA">
      <w:pPr>
        <w:rPr>
          <w:i/>
          <w:iCs/>
          <w:szCs w:val="24"/>
          <w:lang w:val="x-none"/>
        </w:rPr>
      </w:pPr>
    </w:p>
    <w:p w14:paraId="054FBF38" w14:textId="7B6551B8" w:rsidR="003501FB" w:rsidRPr="00231A17" w:rsidRDefault="003501FB" w:rsidP="003501FB">
      <w:pPr>
        <w:rPr>
          <w:szCs w:val="24"/>
        </w:rPr>
      </w:pPr>
      <w:r>
        <w:rPr>
          <w:szCs w:val="24"/>
        </w:rPr>
        <w:t xml:space="preserve">Details on LDM </w:t>
      </w:r>
      <w:r w:rsidR="0060245D">
        <w:rPr>
          <w:szCs w:val="24"/>
        </w:rPr>
        <w:t>Federal</w:t>
      </w:r>
      <w:r>
        <w:rPr>
          <w:szCs w:val="24"/>
        </w:rPr>
        <w:t xml:space="preserve"> requirements are provided under MITA and MEET.</w:t>
      </w:r>
    </w:p>
    <w:p w14:paraId="328DCF20" w14:textId="77777777" w:rsidR="003501FB" w:rsidRPr="00231A17" w:rsidRDefault="003501FB" w:rsidP="008D16FA">
      <w:pPr>
        <w:rPr>
          <w:i/>
          <w:iCs/>
          <w:szCs w:val="24"/>
          <w:lang w:val="x-none"/>
        </w:rPr>
      </w:pPr>
    </w:p>
    <w:p w14:paraId="1F2CE6BC" w14:textId="5F9A852A" w:rsidR="008D16FA" w:rsidRPr="00231A17" w:rsidRDefault="009A3961" w:rsidP="00246F8C">
      <w:pPr>
        <w:numPr>
          <w:ilvl w:val="3"/>
          <w:numId w:val="10"/>
        </w:numPr>
        <w:ind w:left="1080" w:hanging="1080"/>
        <w:rPr>
          <w:b/>
          <w:color w:val="4472C4" w:themeColor="accent1"/>
        </w:rPr>
      </w:pPr>
      <w:r>
        <w:rPr>
          <w:b/>
          <w:color w:val="4472C4" w:themeColor="accent1"/>
        </w:rPr>
        <w:t xml:space="preserve">Database - </w:t>
      </w:r>
      <w:r w:rsidR="008D16FA" w:rsidRPr="00231A17">
        <w:rPr>
          <w:b/>
          <w:color w:val="4472C4" w:themeColor="accent1"/>
        </w:rPr>
        <w:t>Data Standards</w:t>
      </w:r>
    </w:p>
    <w:p w14:paraId="189C7F75" w14:textId="77777777" w:rsidR="008D16FA" w:rsidRPr="00231A17" w:rsidRDefault="008D16FA" w:rsidP="008D16FA">
      <w:pPr>
        <w:ind w:left="270"/>
        <w:rPr>
          <w:iCs/>
          <w:szCs w:val="24"/>
          <w:lang w:val="x-none"/>
        </w:rPr>
      </w:pPr>
    </w:p>
    <w:p w14:paraId="46D27815" w14:textId="77777777" w:rsidR="008D16FA" w:rsidRPr="00231A17" w:rsidRDefault="008D16FA" w:rsidP="008D16FA">
      <w:pPr>
        <w:pStyle w:val="ListParagraph"/>
        <w:ind w:left="0"/>
        <w:rPr>
          <w:szCs w:val="24"/>
        </w:rPr>
      </w:pPr>
      <w:r w:rsidRPr="00231A17">
        <w:rPr>
          <w:szCs w:val="24"/>
        </w:rPr>
        <w:t xml:space="preserve">The data standards provide a syntactic and semantic understanding of the State’s data and information. As a part of data standards, the </w:t>
      </w:r>
      <w:r>
        <w:rPr>
          <w:szCs w:val="24"/>
        </w:rPr>
        <w:t>Contractor</w:t>
      </w:r>
      <w:r w:rsidRPr="00231A17">
        <w:rPr>
          <w:szCs w:val="24"/>
        </w:rPr>
        <w:t xml:space="preserve"> shall:</w:t>
      </w:r>
    </w:p>
    <w:p w14:paraId="13558989" w14:textId="77777777" w:rsidR="008D16FA" w:rsidRPr="00231A17" w:rsidRDefault="008D16FA" w:rsidP="008D16FA">
      <w:pPr>
        <w:pStyle w:val="ListParagraph"/>
        <w:numPr>
          <w:ilvl w:val="0"/>
          <w:numId w:val="6"/>
        </w:numPr>
        <w:ind w:left="810"/>
        <w:rPr>
          <w:szCs w:val="24"/>
        </w:rPr>
      </w:pPr>
      <w:r w:rsidRPr="00231A17">
        <w:rPr>
          <w:szCs w:val="24"/>
        </w:rPr>
        <w:t>Manage the metadata development and maintenance approach, metadata, and standards.</w:t>
      </w:r>
    </w:p>
    <w:p w14:paraId="538A0052" w14:textId="77777777" w:rsidR="008D16FA" w:rsidRPr="00231A17" w:rsidRDefault="008D16FA" w:rsidP="008D16FA">
      <w:pPr>
        <w:pStyle w:val="ListParagraph"/>
        <w:numPr>
          <w:ilvl w:val="0"/>
          <w:numId w:val="6"/>
        </w:numPr>
        <w:ind w:left="810"/>
        <w:rPr>
          <w:szCs w:val="24"/>
        </w:rPr>
      </w:pPr>
      <w:r w:rsidRPr="00231A17">
        <w:rPr>
          <w:szCs w:val="24"/>
        </w:rPr>
        <w:t>Manage the data standards (specify how data should be formatted or structured).</w:t>
      </w:r>
    </w:p>
    <w:p w14:paraId="703B226D" w14:textId="4967B80D" w:rsidR="008D16FA" w:rsidRPr="00231A17" w:rsidRDefault="008D16FA" w:rsidP="008D16FA">
      <w:pPr>
        <w:pStyle w:val="ListParagraph"/>
        <w:numPr>
          <w:ilvl w:val="0"/>
          <w:numId w:val="6"/>
        </w:numPr>
        <w:ind w:left="810"/>
        <w:rPr>
          <w:szCs w:val="24"/>
        </w:rPr>
      </w:pPr>
      <w:r w:rsidRPr="00231A17">
        <w:rPr>
          <w:szCs w:val="24"/>
        </w:rPr>
        <w:t>Manage the structure data standards. The structure data standards and vocabulary data standards include the following: Title, Category, Objective, Source, Type, Version, Status, Applicability, References, relationships to other standards, and Key Terms</w:t>
      </w:r>
      <w:r w:rsidR="00B55429">
        <w:rPr>
          <w:szCs w:val="24"/>
        </w:rPr>
        <w:t>.</w:t>
      </w:r>
      <w:r w:rsidRPr="00231A17">
        <w:rPr>
          <w:szCs w:val="24"/>
        </w:rPr>
        <w:t xml:space="preserve"> </w:t>
      </w:r>
    </w:p>
    <w:p w14:paraId="27A4AB3B" w14:textId="49320B0E" w:rsidR="008D16FA" w:rsidRPr="00231A17" w:rsidRDefault="008D16FA" w:rsidP="008D16FA">
      <w:pPr>
        <w:pStyle w:val="ListParagraph"/>
        <w:numPr>
          <w:ilvl w:val="0"/>
          <w:numId w:val="6"/>
        </w:numPr>
        <w:ind w:left="810"/>
        <w:rPr>
          <w:szCs w:val="24"/>
        </w:rPr>
      </w:pPr>
      <w:r w:rsidRPr="00231A17">
        <w:rPr>
          <w:szCs w:val="24"/>
        </w:rPr>
        <w:t>Manage the vocabulary data standards (i.e.</w:t>
      </w:r>
      <w:r w:rsidR="00B55429">
        <w:rPr>
          <w:szCs w:val="24"/>
        </w:rPr>
        <w:t>,</w:t>
      </w:r>
      <w:r w:rsidRPr="00231A17">
        <w:rPr>
          <w:szCs w:val="24"/>
        </w:rPr>
        <w:t xml:space="preserve"> specify the meaning of the data</w:t>
      </w:r>
      <w:r w:rsidR="00944090">
        <w:rPr>
          <w:szCs w:val="24"/>
        </w:rPr>
        <w:t xml:space="preserve"> and its use</w:t>
      </w:r>
      <w:r w:rsidRPr="00231A17">
        <w:rPr>
          <w:szCs w:val="24"/>
        </w:rPr>
        <w:t>)</w:t>
      </w:r>
      <w:r w:rsidR="00B55429">
        <w:rPr>
          <w:szCs w:val="24"/>
        </w:rPr>
        <w:t>.</w:t>
      </w:r>
    </w:p>
    <w:p w14:paraId="7349C52E" w14:textId="6FE27A94" w:rsidR="008D16FA" w:rsidRDefault="008D16FA" w:rsidP="008D16FA">
      <w:pPr>
        <w:pStyle w:val="ListParagraph"/>
        <w:numPr>
          <w:ilvl w:val="0"/>
          <w:numId w:val="6"/>
        </w:numPr>
        <w:ind w:left="810"/>
        <w:rPr>
          <w:szCs w:val="24"/>
        </w:rPr>
      </w:pPr>
      <w:r w:rsidRPr="00231A17">
        <w:rPr>
          <w:szCs w:val="24"/>
        </w:rPr>
        <w:t>Publish and maintain the metadata standards, data standards, structure data standards, and vocabulary standards</w:t>
      </w:r>
      <w:r w:rsidR="00B55429">
        <w:rPr>
          <w:szCs w:val="24"/>
        </w:rPr>
        <w:t>.</w:t>
      </w:r>
    </w:p>
    <w:p w14:paraId="4F40657F" w14:textId="695103CB" w:rsidR="003501FB" w:rsidRDefault="003501FB" w:rsidP="003501FB">
      <w:pPr>
        <w:rPr>
          <w:szCs w:val="24"/>
        </w:rPr>
      </w:pPr>
    </w:p>
    <w:p w14:paraId="24222A33" w14:textId="78FD0CB5" w:rsidR="003501FB" w:rsidRPr="00231A17" w:rsidRDefault="003501FB" w:rsidP="003501FB">
      <w:pPr>
        <w:rPr>
          <w:szCs w:val="24"/>
        </w:rPr>
      </w:pPr>
      <w:r>
        <w:rPr>
          <w:szCs w:val="24"/>
        </w:rPr>
        <w:t xml:space="preserve">Details on </w:t>
      </w:r>
      <w:r w:rsidR="0060245D">
        <w:rPr>
          <w:szCs w:val="24"/>
        </w:rPr>
        <w:t xml:space="preserve">Federal requirements for </w:t>
      </w:r>
      <w:r>
        <w:rPr>
          <w:szCs w:val="24"/>
        </w:rPr>
        <w:t>Data Standards are provided under MITA and MEET.</w:t>
      </w:r>
    </w:p>
    <w:p w14:paraId="701E723D" w14:textId="77777777" w:rsidR="008D16FA" w:rsidRDefault="008D16FA" w:rsidP="008D16FA">
      <w:pPr>
        <w:rPr>
          <w:b/>
          <w:color w:val="4472C4" w:themeColor="accent1"/>
          <w:sz w:val="28"/>
        </w:rPr>
      </w:pPr>
    </w:p>
    <w:p w14:paraId="292D0464" w14:textId="6D63F132" w:rsidR="009C2F0C" w:rsidRDefault="009C2F0C" w:rsidP="008D16FA">
      <w:pPr>
        <w:numPr>
          <w:ilvl w:val="2"/>
          <w:numId w:val="10"/>
        </w:numPr>
        <w:rPr>
          <w:b/>
          <w:color w:val="4472C4" w:themeColor="accent1"/>
        </w:rPr>
      </w:pPr>
      <w:r>
        <w:rPr>
          <w:b/>
          <w:color w:val="4472C4" w:themeColor="accent1"/>
        </w:rPr>
        <w:t>Application Monitoring</w:t>
      </w:r>
    </w:p>
    <w:p w14:paraId="2E2900F4" w14:textId="77777777" w:rsidR="00246F8C" w:rsidRDefault="00246F8C" w:rsidP="00246F8C">
      <w:pPr>
        <w:rPr>
          <w:b/>
          <w:color w:val="4472C4" w:themeColor="accent1"/>
        </w:rPr>
      </w:pPr>
    </w:p>
    <w:p w14:paraId="1A67E912" w14:textId="2EF259E5" w:rsidR="003501FB" w:rsidRDefault="003501FB" w:rsidP="003501FB">
      <w:r>
        <w:t xml:space="preserve">The Contractor must monitor all AS </w:t>
      </w:r>
      <w:r w:rsidR="00145F40">
        <w:t xml:space="preserve">solution </w:t>
      </w:r>
      <w:r>
        <w:t xml:space="preserve">components to ensure that they are available per State requirements and in alignment with meeting and exceeding applicable SLAs (Section 12).  While IOT monitors infrastructure components that they host and can make information available to the Contractor from the mechanisms they use to monitor (e.g., </w:t>
      </w:r>
      <w:r w:rsidR="00B55429" w:rsidRPr="00B55429">
        <w:t xml:space="preserve">Security Operations Center (SOC) </w:t>
      </w:r>
      <w:r w:rsidR="00B55429">
        <w:t>and</w:t>
      </w:r>
      <w:r w:rsidR="00B55429" w:rsidRPr="00B55429">
        <w:t xml:space="preserve"> Network Operations Center (NOC) </w:t>
      </w:r>
      <w:r>
        <w:t xml:space="preserve">tools that monitor CPU, memory, hard drive utilization, malware issues, </w:t>
      </w:r>
      <w:r w:rsidR="002D5459">
        <w:t>Data Loss Prevention (</w:t>
      </w:r>
      <w:r>
        <w:t>DLP</w:t>
      </w:r>
      <w:r w:rsidR="002D5459">
        <w:t>)</w:t>
      </w:r>
      <w:r>
        <w:t xml:space="preserve">, network traffic, and server logs), the Contractor is responsible for monitoring all AS </w:t>
      </w:r>
      <w:r w:rsidR="002D5459">
        <w:t>solution</w:t>
      </w:r>
      <w:r w:rsidR="00145F40" w:rsidRPr="00145F40">
        <w:t xml:space="preserve"> </w:t>
      </w:r>
      <w:r w:rsidR="00145F40">
        <w:t>component</w:t>
      </w:r>
      <w:r w:rsidR="002D5459">
        <w:t>s</w:t>
      </w:r>
      <w:r>
        <w:t>.  This monitoring supports troubleshooting, security incident management (see Section 5.8</w:t>
      </w:r>
      <w:r w:rsidR="00611E39">
        <w:t>, Section 10.1,</w:t>
      </w:r>
      <w:r>
        <w:t xml:space="preserve"> and Attachment B, Section 12), and Helpdesk Support (see below).  Additionally, information from Application Monitoring demonstrate</w:t>
      </w:r>
      <w:r w:rsidR="00D426B6">
        <w:t>s</w:t>
      </w:r>
      <w:r>
        <w:t xml:space="preserve"> areas of risk where the Contractor </w:t>
      </w:r>
      <w:r w:rsidR="00D426B6">
        <w:t xml:space="preserve">must </w:t>
      </w:r>
      <w:r>
        <w:t xml:space="preserve">indicate recommendations on </w:t>
      </w:r>
      <w:r w:rsidR="002D5459">
        <w:t>a</w:t>
      </w:r>
      <w:r>
        <w:t xml:space="preserve">rchitecture or </w:t>
      </w:r>
      <w:r w:rsidR="002D5459">
        <w:t>s</w:t>
      </w:r>
      <w:r>
        <w:t>oftware/</w:t>
      </w:r>
      <w:r w:rsidR="002D5459">
        <w:t>h</w:t>
      </w:r>
      <w:r>
        <w:t>ardware adjustments that could be made to minimize operational risk.</w:t>
      </w:r>
    </w:p>
    <w:p w14:paraId="213A551E" w14:textId="55E0340B" w:rsidR="00F17E5D" w:rsidRDefault="00F17E5D" w:rsidP="003501FB"/>
    <w:p w14:paraId="559DFB94" w14:textId="77777777" w:rsidR="00F17E5D" w:rsidRPr="00BE6E8E" w:rsidRDefault="00F17E5D" w:rsidP="00F17E5D">
      <w:r w:rsidRPr="00BE6E8E">
        <w:t>See Section 4 above for details on these expectations</w:t>
      </w:r>
      <w:r>
        <w:t xml:space="preserve"> within the SDLC.</w:t>
      </w:r>
    </w:p>
    <w:p w14:paraId="28C934E2" w14:textId="77777777" w:rsidR="00F17E5D" w:rsidRPr="00BE6E8E" w:rsidRDefault="00F17E5D" w:rsidP="00F17E5D"/>
    <w:p w14:paraId="49FE8CF4" w14:textId="226F6DFA" w:rsidR="00F17E5D" w:rsidRDefault="00F17E5D" w:rsidP="00F17E5D">
      <w:r w:rsidRPr="00BE6E8E">
        <w:t xml:space="preserve">The Contractor is expected to maintain existing </w:t>
      </w:r>
      <w:r>
        <w:t>Application Monitoring</w:t>
      </w:r>
      <w:r w:rsidRPr="00BE6E8E">
        <w:t xml:space="preserve"> artifacts.  Additionally, they </w:t>
      </w:r>
      <w:r w:rsidR="00D426B6">
        <w:rPr>
          <w:szCs w:val="24"/>
        </w:rPr>
        <w:t>must</w:t>
      </w:r>
      <w:r w:rsidRPr="00BE6E8E">
        <w:t xml:space="preserve"> update these artifacts and generate new artifacts, as applicable, throughout the SDLC process.  </w:t>
      </w:r>
      <w:r>
        <w:t xml:space="preserve">  </w:t>
      </w:r>
    </w:p>
    <w:p w14:paraId="18F17FBD" w14:textId="77777777" w:rsidR="009C2F0C" w:rsidRDefault="009C2F0C" w:rsidP="009C2F0C">
      <w:pPr>
        <w:rPr>
          <w:b/>
          <w:color w:val="4472C4" w:themeColor="accent1"/>
        </w:rPr>
      </w:pPr>
    </w:p>
    <w:p w14:paraId="5B118A2A" w14:textId="5B360654" w:rsidR="008D16FA" w:rsidRPr="00231A17" w:rsidRDefault="009C433A" w:rsidP="008D16FA">
      <w:pPr>
        <w:numPr>
          <w:ilvl w:val="2"/>
          <w:numId w:val="10"/>
        </w:numPr>
        <w:rPr>
          <w:b/>
          <w:color w:val="4472C4" w:themeColor="accent1"/>
        </w:rPr>
      </w:pPr>
      <w:r>
        <w:rPr>
          <w:b/>
          <w:color w:val="4472C4" w:themeColor="accent1"/>
        </w:rPr>
        <w:t xml:space="preserve">Incident Management and </w:t>
      </w:r>
      <w:r w:rsidR="008D16FA">
        <w:rPr>
          <w:b/>
          <w:color w:val="4472C4" w:themeColor="accent1"/>
        </w:rPr>
        <w:t>Helpdesk Support</w:t>
      </w:r>
    </w:p>
    <w:p w14:paraId="4AEE5EC6" w14:textId="77777777" w:rsidR="008D16FA" w:rsidRDefault="008D16FA" w:rsidP="008D16FA">
      <w:pPr>
        <w:pStyle w:val="ListParagraph"/>
        <w:ind w:left="0"/>
        <w:rPr>
          <w:szCs w:val="24"/>
        </w:rPr>
      </w:pPr>
    </w:p>
    <w:p w14:paraId="245BA0C9" w14:textId="77777777" w:rsidR="0023020B" w:rsidRPr="0023020B" w:rsidRDefault="0023020B" w:rsidP="0023020B">
      <w:pPr>
        <w:numPr>
          <w:ilvl w:val="3"/>
          <w:numId w:val="10"/>
        </w:numPr>
        <w:ind w:left="1080" w:hanging="1080"/>
        <w:rPr>
          <w:b/>
          <w:color w:val="4472C4" w:themeColor="accent1"/>
        </w:rPr>
      </w:pPr>
      <w:bookmarkStart w:id="41" w:name="_Hlk521704550"/>
      <w:r w:rsidRPr="0023020B">
        <w:rPr>
          <w:b/>
          <w:color w:val="4472C4" w:themeColor="accent1"/>
        </w:rPr>
        <w:t>Helpdesk Tickets</w:t>
      </w:r>
    </w:p>
    <w:p w14:paraId="6A3407FF" w14:textId="77777777" w:rsidR="0023020B" w:rsidRPr="0023020B" w:rsidRDefault="0023020B" w:rsidP="0023020B">
      <w:pPr>
        <w:rPr>
          <w:szCs w:val="24"/>
        </w:rPr>
      </w:pPr>
    </w:p>
    <w:p w14:paraId="6C3BD20D" w14:textId="77B98C20" w:rsidR="005521CB" w:rsidRDefault="0023020B" w:rsidP="00D426B6">
      <w:pPr>
        <w:pStyle w:val="ListParagraph"/>
        <w:ind w:left="0"/>
        <w:rPr>
          <w:szCs w:val="24"/>
        </w:rPr>
      </w:pPr>
      <w:r w:rsidRPr="0023020B">
        <w:rPr>
          <w:szCs w:val="24"/>
        </w:rPr>
        <w:t xml:space="preserve">The Contractor must support the triage and resolution, as applicable, for all Helpdesk tickets. </w:t>
      </w:r>
      <w:r w:rsidRPr="0023020B">
        <w:rPr>
          <w:szCs w:val="24"/>
        </w:rPr>
        <w:lastRenderedPageBreak/>
        <w:t xml:space="preserve">There are three types of AS Helpdesk tickets – Internal, External, and Agency Portal-specific. </w:t>
      </w:r>
    </w:p>
    <w:p w14:paraId="06D6DBCD" w14:textId="7F7D09A5" w:rsidR="00D426B6" w:rsidRDefault="005D7EBC" w:rsidP="00D426B6">
      <w:pPr>
        <w:pStyle w:val="ListParagraph"/>
        <w:ind w:left="0"/>
        <w:rPr>
          <w:szCs w:val="24"/>
        </w:rPr>
      </w:pPr>
      <w:r>
        <w:rPr>
          <w:szCs w:val="24"/>
        </w:rPr>
        <w:t>The incumbent contractor currently staffs two employees part time on reviewing, responding to, and routing internal tickets, external tickets, and Agency-Portal tickets.</w:t>
      </w:r>
      <w:r w:rsidR="00D426B6" w:rsidRPr="00D426B6">
        <w:rPr>
          <w:szCs w:val="24"/>
        </w:rPr>
        <w:t xml:space="preserve"> </w:t>
      </w:r>
      <w:r w:rsidR="00D426B6">
        <w:rPr>
          <w:szCs w:val="24"/>
        </w:rPr>
        <w:t xml:space="preserve">The historical volumes </w:t>
      </w:r>
      <w:r w:rsidR="00BF6642">
        <w:rPr>
          <w:szCs w:val="24"/>
        </w:rPr>
        <w:t xml:space="preserve">of tickets </w:t>
      </w:r>
      <w:r w:rsidR="00D426B6">
        <w:rPr>
          <w:szCs w:val="24"/>
        </w:rPr>
        <w:t xml:space="preserve">have been shared </w:t>
      </w:r>
      <w:r w:rsidR="00BF6642">
        <w:rPr>
          <w:szCs w:val="24"/>
        </w:rPr>
        <w:t xml:space="preserve">below </w:t>
      </w:r>
      <w:r w:rsidR="00D426B6">
        <w:rPr>
          <w:szCs w:val="24"/>
        </w:rPr>
        <w:t>for informational purposes only. Short-term increases in the volume of tickets directed to the Contractor are expected with new releases that change the interface or functionality, and with the rollout of IEDSS. As part of their planning and staffing strategy, the Contractor must be prepared to handle these increases effectively.</w:t>
      </w:r>
    </w:p>
    <w:p w14:paraId="6923BEB1" w14:textId="52DB0F86" w:rsidR="0023020B" w:rsidRPr="0023020B" w:rsidRDefault="0023020B" w:rsidP="0023020B">
      <w:pPr>
        <w:rPr>
          <w:szCs w:val="24"/>
        </w:rPr>
      </w:pPr>
    </w:p>
    <w:p w14:paraId="03DF1A47" w14:textId="604D99D7" w:rsidR="0023020B" w:rsidRPr="0023020B" w:rsidRDefault="00830126" w:rsidP="00D426B6">
      <w:pPr>
        <w:rPr>
          <w:szCs w:val="24"/>
        </w:rPr>
      </w:pPr>
      <w:r w:rsidRPr="00D426B6">
        <w:rPr>
          <w:b/>
          <w:szCs w:val="24"/>
        </w:rPr>
        <w:t>Internal and External Tickets</w:t>
      </w:r>
      <w:r w:rsidR="00D426B6">
        <w:rPr>
          <w:b/>
          <w:szCs w:val="24"/>
        </w:rPr>
        <w:t xml:space="preserve">. </w:t>
      </w:r>
      <w:r w:rsidR="0023020B" w:rsidRPr="0023020B">
        <w:rPr>
          <w:szCs w:val="24"/>
        </w:rPr>
        <w:t>Internal and external tickets are routed to the Contractor by either IOT or DFR’s service desk vendor, working on behalf of IOT. These two entities are the Tier 1 team for the Internal tickets. The tickets can originate from phone calls or via web</w:t>
      </w:r>
      <w:r w:rsidR="00D426B6">
        <w:rPr>
          <w:szCs w:val="24"/>
        </w:rPr>
        <w:t>site</w:t>
      </w:r>
      <w:r w:rsidR="0023020B" w:rsidRPr="0023020B">
        <w:rPr>
          <w:szCs w:val="24"/>
        </w:rPr>
        <w:t xml:space="preserve">. Internal and external tickets cover all AS solution components except for the Agency Portal. </w:t>
      </w:r>
    </w:p>
    <w:p w14:paraId="053B6C20" w14:textId="77777777" w:rsidR="0036176E" w:rsidRDefault="0036176E" w:rsidP="0036176E">
      <w:pPr>
        <w:ind w:left="720"/>
        <w:rPr>
          <w:szCs w:val="24"/>
          <w:u w:val="single"/>
        </w:rPr>
      </w:pPr>
    </w:p>
    <w:p w14:paraId="20FFD449" w14:textId="7A0DF9F7" w:rsidR="0023020B" w:rsidRPr="0036176E" w:rsidRDefault="0023020B" w:rsidP="0036176E">
      <w:pPr>
        <w:ind w:left="720"/>
        <w:rPr>
          <w:szCs w:val="24"/>
          <w:u w:val="single"/>
        </w:rPr>
      </w:pPr>
      <w:r w:rsidRPr="0036176E">
        <w:rPr>
          <w:szCs w:val="24"/>
          <w:u w:val="single"/>
        </w:rPr>
        <w:t xml:space="preserve">Internal Tickets </w:t>
      </w:r>
    </w:p>
    <w:p w14:paraId="117FBABB" w14:textId="77777777" w:rsidR="0023020B" w:rsidRPr="0023020B" w:rsidRDefault="0023020B" w:rsidP="00D426B6">
      <w:pPr>
        <w:pStyle w:val="ListParagraph"/>
        <w:numPr>
          <w:ilvl w:val="1"/>
          <w:numId w:val="102"/>
        </w:numPr>
        <w:rPr>
          <w:szCs w:val="24"/>
        </w:rPr>
      </w:pPr>
      <w:r w:rsidRPr="0023020B">
        <w:rPr>
          <w:b/>
          <w:szCs w:val="24"/>
        </w:rPr>
        <w:t xml:space="preserve">Submitted By: </w:t>
      </w:r>
      <w:r w:rsidRPr="0023020B">
        <w:rPr>
          <w:szCs w:val="24"/>
        </w:rPr>
        <w:t>DFR Central Office Staff, DST Central Office Staff, E&amp;E Workers, IMPACT Workers, OHA Workers, partner systems, and IOT</w:t>
      </w:r>
    </w:p>
    <w:p w14:paraId="6C2B52FA" w14:textId="77777777" w:rsidR="0023020B" w:rsidRPr="0023020B" w:rsidRDefault="0023020B" w:rsidP="00D426B6">
      <w:pPr>
        <w:pStyle w:val="ListParagraph"/>
        <w:numPr>
          <w:ilvl w:val="1"/>
          <w:numId w:val="102"/>
        </w:numPr>
        <w:rPr>
          <w:szCs w:val="24"/>
        </w:rPr>
      </w:pPr>
      <w:r w:rsidRPr="0023020B">
        <w:rPr>
          <w:b/>
          <w:szCs w:val="24"/>
        </w:rPr>
        <w:t xml:space="preserve">Routed To: </w:t>
      </w:r>
      <w:r w:rsidRPr="0023020B">
        <w:rPr>
          <w:szCs w:val="24"/>
        </w:rPr>
        <w:t>Appropriate AS staff to resolve AS solution issues, IOT Helpdesk and/or IOT Helpdesk designee to resolve (infrastructure issues), ICES Policy Answer Line (PAL) to resolve (casework policy issues or ICES issues), or IEDSS to resolve (IEDSS issue or defect)</w:t>
      </w:r>
    </w:p>
    <w:p w14:paraId="551B1FC1" w14:textId="7EAA4AE4" w:rsidR="0023020B" w:rsidRPr="0023020B" w:rsidRDefault="0023020B" w:rsidP="00D426B6">
      <w:pPr>
        <w:pStyle w:val="ListParagraph"/>
        <w:numPr>
          <w:ilvl w:val="1"/>
          <w:numId w:val="102"/>
        </w:numPr>
        <w:rPr>
          <w:szCs w:val="24"/>
        </w:rPr>
      </w:pPr>
      <w:r w:rsidRPr="0023020B">
        <w:rPr>
          <w:szCs w:val="24"/>
        </w:rPr>
        <w:t xml:space="preserve">Analysis of July 2017 to June 2018 ticket data shows an average of 1,320 internal tickets are received by DFR’s service desk vendor on a monthly basis. The majority of tickets are resolved by IOT and DFR’s service desk vendor. They will route to the Contractor any AS-specific tickets (i.e., those pertaining to </w:t>
      </w:r>
      <w:r w:rsidR="00D43D1F">
        <w:rPr>
          <w:szCs w:val="24"/>
        </w:rPr>
        <w:t>one of the AS components</w:t>
      </w:r>
      <w:r w:rsidRPr="0023020B">
        <w:rPr>
          <w:szCs w:val="24"/>
        </w:rPr>
        <w:t xml:space="preserve">) that they are unable to address. Please see </w:t>
      </w:r>
      <w:r w:rsidRPr="00211D2D">
        <w:rPr>
          <w:szCs w:val="24"/>
        </w:rPr>
        <w:t xml:space="preserve">Attachment </w:t>
      </w:r>
      <w:r w:rsidR="00211D2D" w:rsidRPr="00211D2D">
        <w:rPr>
          <w:szCs w:val="24"/>
        </w:rPr>
        <w:t>K</w:t>
      </w:r>
      <w:r w:rsidRPr="00211D2D">
        <w:rPr>
          <w:szCs w:val="24"/>
        </w:rPr>
        <w:t xml:space="preserve"> for</w:t>
      </w:r>
      <w:r w:rsidRPr="0023020B">
        <w:rPr>
          <w:szCs w:val="24"/>
        </w:rPr>
        <w:t xml:space="preserve"> excerpts from the DFR </w:t>
      </w:r>
      <w:r w:rsidR="00375D4B">
        <w:rPr>
          <w:szCs w:val="24"/>
        </w:rPr>
        <w:t>Helpdesk</w:t>
      </w:r>
      <w:r w:rsidRPr="0023020B">
        <w:rPr>
          <w:szCs w:val="24"/>
        </w:rPr>
        <w:t xml:space="preserve"> vendor’s process document.</w:t>
      </w:r>
    </w:p>
    <w:p w14:paraId="50A8E2B4" w14:textId="77777777" w:rsidR="0036176E" w:rsidRDefault="0036176E" w:rsidP="0036176E">
      <w:pPr>
        <w:ind w:left="720"/>
        <w:rPr>
          <w:szCs w:val="24"/>
          <w:u w:val="single"/>
        </w:rPr>
      </w:pPr>
    </w:p>
    <w:p w14:paraId="0C9E0E5A" w14:textId="45EDD8F4" w:rsidR="0023020B" w:rsidRPr="0036176E" w:rsidRDefault="0023020B" w:rsidP="0036176E">
      <w:pPr>
        <w:ind w:left="720"/>
        <w:rPr>
          <w:szCs w:val="24"/>
          <w:u w:val="single"/>
        </w:rPr>
      </w:pPr>
      <w:r w:rsidRPr="0036176E">
        <w:rPr>
          <w:szCs w:val="24"/>
          <w:u w:val="single"/>
        </w:rPr>
        <w:t>External Tickets</w:t>
      </w:r>
    </w:p>
    <w:p w14:paraId="26994101" w14:textId="77777777" w:rsidR="0023020B" w:rsidRPr="0023020B" w:rsidRDefault="0023020B" w:rsidP="00D426B6">
      <w:pPr>
        <w:pStyle w:val="ListParagraph"/>
        <w:numPr>
          <w:ilvl w:val="1"/>
          <w:numId w:val="102"/>
        </w:numPr>
        <w:rPr>
          <w:szCs w:val="24"/>
        </w:rPr>
      </w:pPr>
      <w:r w:rsidRPr="0023020B">
        <w:rPr>
          <w:b/>
          <w:szCs w:val="24"/>
        </w:rPr>
        <w:t xml:space="preserve">Submitted By: </w:t>
      </w:r>
      <w:r w:rsidRPr="0023020B">
        <w:rPr>
          <w:szCs w:val="24"/>
        </w:rPr>
        <w:t>Clients, Authorized Representatives (ARs), or Agencies working in some capacity on behalf of clients (i.e., Agency Portal users)</w:t>
      </w:r>
    </w:p>
    <w:p w14:paraId="605F8094" w14:textId="77777777" w:rsidR="0023020B" w:rsidRPr="0023020B" w:rsidRDefault="0023020B" w:rsidP="00D426B6">
      <w:pPr>
        <w:pStyle w:val="ListParagraph"/>
        <w:numPr>
          <w:ilvl w:val="1"/>
          <w:numId w:val="102"/>
        </w:numPr>
        <w:rPr>
          <w:szCs w:val="24"/>
        </w:rPr>
      </w:pPr>
      <w:r w:rsidRPr="0023020B">
        <w:rPr>
          <w:b/>
          <w:szCs w:val="24"/>
        </w:rPr>
        <w:t xml:space="preserve">Routed To: </w:t>
      </w:r>
      <w:r w:rsidRPr="0023020B">
        <w:rPr>
          <w:szCs w:val="24"/>
        </w:rPr>
        <w:t>Appropriate AS staff to resolve AS solution</w:t>
      </w:r>
      <w:r w:rsidRPr="0023020B" w:rsidDel="003D5FE4">
        <w:rPr>
          <w:szCs w:val="24"/>
        </w:rPr>
        <w:t xml:space="preserve"> </w:t>
      </w:r>
      <w:r w:rsidRPr="0023020B">
        <w:rPr>
          <w:szCs w:val="24"/>
        </w:rPr>
        <w:t xml:space="preserve">issues (e.g., user changes):  see </w:t>
      </w:r>
      <w:hyperlink r:id="rId37" w:history="1">
        <w:r w:rsidRPr="0023020B">
          <w:rPr>
            <w:rStyle w:val="Hyperlink"/>
            <w:szCs w:val="24"/>
          </w:rPr>
          <w:t>https://www.in.gov/fssa/dfr/4323.htm</w:t>
        </w:r>
      </w:hyperlink>
      <w:r w:rsidRPr="0023020B">
        <w:rPr>
          <w:rStyle w:val="Hyperlink"/>
          <w:szCs w:val="24"/>
        </w:rPr>
        <w:t xml:space="preserve">. </w:t>
      </w:r>
    </w:p>
    <w:p w14:paraId="4AD496F7" w14:textId="77777777" w:rsidR="0023020B" w:rsidRPr="0023020B" w:rsidRDefault="0023020B" w:rsidP="00D426B6">
      <w:pPr>
        <w:pStyle w:val="ListParagraph"/>
        <w:numPr>
          <w:ilvl w:val="1"/>
          <w:numId w:val="102"/>
        </w:numPr>
        <w:rPr>
          <w:szCs w:val="24"/>
        </w:rPr>
      </w:pPr>
      <w:r w:rsidRPr="0023020B">
        <w:rPr>
          <w:szCs w:val="24"/>
        </w:rPr>
        <w:t xml:space="preserve">Analysis of July 2017 to June 2018 ticket data shows an average of 2,430 external tickets are received by DFR’s service desk vendor on a monthly basis. Account access issues typically total 70%+ of the tickets. </w:t>
      </w:r>
      <w:r w:rsidRPr="0023020B">
        <w:rPr>
          <w:rStyle w:val="Hyperlink"/>
          <w:color w:val="auto"/>
          <w:szCs w:val="24"/>
          <w:u w:val="none"/>
        </w:rPr>
        <w:t xml:space="preserve">The </w:t>
      </w:r>
      <w:r w:rsidRPr="0023020B">
        <w:rPr>
          <w:rStyle w:val="Hyperlink"/>
          <w:color w:val="auto"/>
          <w:szCs w:val="24"/>
        </w:rPr>
        <w:t>vast majority</w:t>
      </w:r>
      <w:r w:rsidRPr="0023020B">
        <w:rPr>
          <w:rStyle w:val="Hyperlink"/>
          <w:color w:val="auto"/>
          <w:szCs w:val="24"/>
          <w:u w:val="none"/>
        </w:rPr>
        <w:t xml:space="preserve"> of external tickets</w:t>
      </w:r>
      <w:r w:rsidRPr="0023020B">
        <w:rPr>
          <w:szCs w:val="24"/>
        </w:rPr>
        <w:t xml:space="preserve"> are resolved by the customer service agent, typical through the use of the Known Error Database (KEDB). Of the remaining external tickets, IOT and DFR’s service desk vendor will route to the Contractor any AS-specific tickets that they are unable to address.</w:t>
      </w:r>
    </w:p>
    <w:p w14:paraId="58B05C78" w14:textId="77777777" w:rsidR="0023020B" w:rsidRPr="0023020B" w:rsidRDefault="0023020B" w:rsidP="0023020B">
      <w:pPr>
        <w:rPr>
          <w:b/>
          <w:szCs w:val="24"/>
        </w:rPr>
      </w:pPr>
    </w:p>
    <w:p w14:paraId="00D8402A" w14:textId="08EC7023" w:rsidR="0023020B" w:rsidRPr="00D426B6" w:rsidRDefault="0036176E" w:rsidP="00D426B6">
      <w:pPr>
        <w:rPr>
          <w:szCs w:val="24"/>
        </w:rPr>
      </w:pPr>
      <w:r w:rsidRPr="00D426B6">
        <w:rPr>
          <w:b/>
          <w:szCs w:val="24"/>
        </w:rPr>
        <w:t xml:space="preserve">Agency Portal -Specific Tickets. </w:t>
      </w:r>
      <w:r w:rsidR="0023020B" w:rsidRPr="00D426B6">
        <w:rPr>
          <w:szCs w:val="24"/>
        </w:rPr>
        <w:t>Agency Porta</w:t>
      </w:r>
      <w:r w:rsidRPr="00D426B6">
        <w:rPr>
          <w:szCs w:val="24"/>
        </w:rPr>
        <w:t>l-specific t</w:t>
      </w:r>
      <w:r w:rsidR="0023020B" w:rsidRPr="00D426B6">
        <w:rPr>
          <w:szCs w:val="24"/>
        </w:rPr>
        <w:t xml:space="preserve">ickets are received directly by the Contractor. </w:t>
      </w:r>
      <w:r w:rsidRPr="00D426B6">
        <w:rPr>
          <w:szCs w:val="24"/>
        </w:rPr>
        <w:t xml:space="preserve">Currently, on average 10-15 tickets are received by the incumbent AS vendor per week. </w:t>
      </w:r>
      <w:r w:rsidR="0023020B" w:rsidRPr="00D426B6">
        <w:rPr>
          <w:szCs w:val="24"/>
        </w:rPr>
        <w:t xml:space="preserve">The Agency Portal is fully administered by the Contractor, including the role-based access provided to agencies.  A process is in place that includes forms for agencies to complete and captures contact information for agencies and other related information to support this process.  See </w:t>
      </w:r>
      <w:hyperlink r:id="rId38" w:history="1">
        <w:r w:rsidR="0023020B" w:rsidRPr="00D426B6">
          <w:rPr>
            <w:rStyle w:val="Hyperlink"/>
            <w:szCs w:val="24"/>
          </w:rPr>
          <w:t>https://www.in.gov/fssa/dfr/4323.htm</w:t>
        </w:r>
      </w:hyperlink>
      <w:r w:rsidR="0023020B" w:rsidRPr="00D426B6">
        <w:rPr>
          <w:szCs w:val="24"/>
        </w:rPr>
        <w:t xml:space="preserve"> for more information.</w:t>
      </w:r>
    </w:p>
    <w:p w14:paraId="5212D7E3" w14:textId="523BC535" w:rsidR="0023020B" w:rsidRDefault="0023020B" w:rsidP="0023020B">
      <w:pPr>
        <w:pStyle w:val="ListParagraph"/>
        <w:ind w:left="0"/>
        <w:rPr>
          <w:szCs w:val="24"/>
        </w:rPr>
      </w:pPr>
    </w:p>
    <w:p w14:paraId="322B912D" w14:textId="77777777" w:rsidR="000A0F6C" w:rsidRPr="000A0F6C" w:rsidRDefault="000A0F6C" w:rsidP="0023020B">
      <w:pPr>
        <w:pStyle w:val="ListParagraph"/>
        <w:ind w:left="0"/>
        <w:rPr>
          <w:szCs w:val="24"/>
        </w:rPr>
      </w:pPr>
    </w:p>
    <w:p w14:paraId="37F0F2D2" w14:textId="77777777" w:rsidR="0023020B" w:rsidRPr="000A0F6C" w:rsidRDefault="0023020B" w:rsidP="0023020B">
      <w:pPr>
        <w:numPr>
          <w:ilvl w:val="3"/>
          <w:numId w:val="10"/>
        </w:numPr>
        <w:ind w:left="1080" w:hanging="1080"/>
        <w:rPr>
          <w:b/>
          <w:color w:val="4472C4" w:themeColor="accent1"/>
        </w:rPr>
      </w:pPr>
      <w:r w:rsidRPr="000A0F6C">
        <w:rPr>
          <w:b/>
          <w:color w:val="4472C4" w:themeColor="accent1"/>
        </w:rPr>
        <w:t>Incident Resolution</w:t>
      </w:r>
    </w:p>
    <w:p w14:paraId="31A03B3B" w14:textId="77777777" w:rsidR="0023020B" w:rsidRPr="000A0F6C" w:rsidRDefault="0023020B" w:rsidP="0023020B">
      <w:pPr>
        <w:pStyle w:val="ListParagraph"/>
        <w:ind w:left="0"/>
        <w:rPr>
          <w:szCs w:val="24"/>
        </w:rPr>
      </w:pPr>
    </w:p>
    <w:p w14:paraId="6B0D1136" w14:textId="154FAF06" w:rsidR="0023020B" w:rsidRPr="000A0F6C" w:rsidRDefault="00BF6642" w:rsidP="0023020B">
      <w:pPr>
        <w:rPr>
          <w:szCs w:val="24"/>
        </w:rPr>
      </w:pPr>
      <w:r>
        <w:rPr>
          <w:szCs w:val="24"/>
        </w:rPr>
        <w:t xml:space="preserve">Incidents are created from tickets and one incident can be linked to multiple tickets if they pertain to the same issue. </w:t>
      </w:r>
      <w:r w:rsidR="0023020B" w:rsidRPr="000A0F6C">
        <w:rPr>
          <w:szCs w:val="24"/>
        </w:rPr>
        <w:t xml:space="preserve">All incidents will </w:t>
      </w:r>
      <w:r>
        <w:rPr>
          <w:szCs w:val="24"/>
        </w:rPr>
        <w:t>be</w:t>
      </w:r>
      <w:r w:rsidR="0023020B" w:rsidRPr="000A0F6C">
        <w:rPr>
          <w:szCs w:val="24"/>
        </w:rPr>
        <w:t xml:space="preserve"> tracked through </w:t>
      </w:r>
      <w:r w:rsidRPr="0023020B">
        <w:rPr>
          <w:szCs w:val="24"/>
        </w:rPr>
        <w:t>DFR’s service desk vendor</w:t>
      </w:r>
      <w:r w:rsidRPr="000A0F6C" w:rsidDel="00BF6642">
        <w:rPr>
          <w:szCs w:val="24"/>
        </w:rPr>
        <w:t xml:space="preserve"> </w:t>
      </w:r>
      <w:r w:rsidR="0023020B" w:rsidRPr="000A0F6C">
        <w:rPr>
          <w:szCs w:val="24"/>
        </w:rPr>
        <w:t>Helpdesk, with the following priority levels:</w:t>
      </w:r>
    </w:p>
    <w:p w14:paraId="6F5A2918" w14:textId="77777777" w:rsidR="0023020B" w:rsidRPr="000A0F6C" w:rsidRDefault="0023020B" w:rsidP="0023020B">
      <w:pPr>
        <w:rPr>
          <w:szCs w:val="24"/>
        </w:rPr>
      </w:pPr>
    </w:p>
    <w:tbl>
      <w:tblPr>
        <w:tblW w:w="4762"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7195"/>
      </w:tblGrid>
      <w:tr w:rsidR="0023020B" w:rsidRPr="0023020B" w14:paraId="43C80284" w14:textId="77777777" w:rsidTr="0060245D">
        <w:tc>
          <w:tcPr>
            <w:tcW w:w="960" w:type="pct"/>
            <w:shd w:val="clear" w:color="auto" w:fill="D9D9D9" w:themeFill="background1" w:themeFillShade="D9"/>
            <w:vAlign w:val="bottom"/>
          </w:tcPr>
          <w:p w14:paraId="70E76DE2" w14:textId="77777777" w:rsidR="0023020B" w:rsidRPr="005B2D1B" w:rsidRDefault="0023020B" w:rsidP="0060245D">
            <w:pPr>
              <w:autoSpaceDE w:val="0"/>
              <w:autoSpaceDN w:val="0"/>
              <w:adjustRightInd w:val="0"/>
              <w:jc w:val="center"/>
              <w:rPr>
                <w:b/>
                <w:szCs w:val="22"/>
              </w:rPr>
            </w:pPr>
            <w:r w:rsidRPr="005B2D1B">
              <w:rPr>
                <w:b/>
                <w:szCs w:val="22"/>
              </w:rPr>
              <w:t xml:space="preserve">Priority </w:t>
            </w:r>
            <w:r w:rsidRPr="005B2D1B">
              <w:rPr>
                <w:b/>
                <w:color w:val="000000"/>
                <w:szCs w:val="22"/>
              </w:rPr>
              <w:t>Level</w:t>
            </w:r>
          </w:p>
        </w:tc>
        <w:tc>
          <w:tcPr>
            <w:tcW w:w="4040" w:type="pct"/>
            <w:shd w:val="clear" w:color="auto" w:fill="D9D9D9" w:themeFill="background1" w:themeFillShade="D9"/>
            <w:vAlign w:val="bottom"/>
          </w:tcPr>
          <w:p w14:paraId="796F7427" w14:textId="77777777" w:rsidR="0023020B" w:rsidRPr="0023020B" w:rsidRDefault="0023020B" w:rsidP="0060245D">
            <w:pPr>
              <w:jc w:val="center"/>
              <w:rPr>
                <w:b/>
                <w:szCs w:val="22"/>
              </w:rPr>
            </w:pPr>
            <w:r w:rsidRPr="006F6871">
              <w:rPr>
                <w:b/>
                <w:szCs w:val="22"/>
              </w:rPr>
              <w:t>Incident Description</w:t>
            </w:r>
          </w:p>
        </w:tc>
      </w:tr>
      <w:tr w:rsidR="0023020B" w:rsidRPr="0023020B" w14:paraId="59447BF9" w14:textId="77777777" w:rsidTr="0060245D">
        <w:tc>
          <w:tcPr>
            <w:tcW w:w="960" w:type="pct"/>
          </w:tcPr>
          <w:p w14:paraId="6B154FA7" w14:textId="77777777" w:rsidR="0023020B" w:rsidRPr="00A36C85" w:rsidRDefault="0023020B" w:rsidP="0060245D">
            <w:pPr>
              <w:autoSpaceDE w:val="0"/>
              <w:autoSpaceDN w:val="0"/>
              <w:adjustRightInd w:val="0"/>
              <w:jc w:val="center"/>
              <w:rPr>
                <w:szCs w:val="22"/>
              </w:rPr>
            </w:pPr>
            <w:r w:rsidRPr="00A36C85">
              <w:rPr>
                <w:szCs w:val="22"/>
              </w:rPr>
              <w:t>1</w:t>
            </w:r>
          </w:p>
        </w:tc>
        <w:tc>
          <w:tcPr>
            <w:tcW w:w="4040" w:type="pct"/>
          </w:tcPr>
          <w:p w14:paraId="2B9DA15F" w14:textId="1214B235" w:rsidR="0023020B" w:rsidRPr="0023020B" w:rsidRDefault="0023020B" w:rsidP="0060245D">
            <w:pPr>
              <w:rPr>
                <w:szCs w:val="22"/>
              </w:rPr>
            </w:pPr>
            <w:r w:rsidRPr="0023020B">
              <w:rPr>
                <w:szCs w:val="22"/>
              </w:rPr>
              <w:t xml:space="preserve">A critical in-scope system function is unavailable or severely degraded, causing a significant impact on the processing operations of </w:t>
            </w:r>
            <w:r w:rsidR="00903B61">
              <w:rPr>
                <w:szCs w:val="22"/>
              </w:rPr>
              <w:t>end users</w:t>
            </w:r>
            <w:r w:rsidRPr="0023020B">
              <w:rPr>
                <w:szCs w:val="22"/>
              </w:rPr>
              <w:t>.</w:t>
            </w:r>
          </w:p>
        </w:tc>
      </w:tr>
      <w:tr w:rsidR="0023020B" w:rsidRPr="0023020B" w14:paraId="4DCEAD18" w14:textId="77777777" w:rsidTr="0060245D">
        <w:tc>
          <w:tcPr>
            <w:tcW w:w="960" w:type="pct"/>
          </w:tcPr>
          <w:p w14:paraId="3354DDB8" w14:textId="77777777" w:rsidR="0023020B" w:rsidRPr="0023020B" w:rsidRDefault="0023020B" w:rsidP="0060245D">
            <w:pPr>
              <w:autoSpaceDE w:val="0"/>
              <w:autoSpaceDN w:val="0"/>
              <w:adjustRightInd w:val="0"/>
              <w:jc w:val="center"/>
              <w:rPr>
                <w:b/>
                <w:bCs/>
                <w:szCs w:val="22"/>
              </w:rPr>
            </w:pPr>
            <w:r w:rsidRPr="0023020B">
              <w:rPr>
                <w:szCs w:val="22"/>
              </w:rPr>
              <w:t>2</w:t>
            </w:r>
          </w:p>
        </w:tc>
        <w:tc>
          <w:tcPr>
            <w:tcW w:w="4040" w:type="pct"/>
          </w:tcPr>
          <w:p w14:paraId="59CAA2A6" w14:textId="77777777" w:rsidR="0023020B" w:rsidRPr="0023020B" w:rsidRDefault="0023020B" w:rsidP="0060245D">
            <w:pPr>
              <w:rPr>
                <w:szCs w:val="22"/>
              </w:rPr>
            </w:pPr>
            <w:r w:rsidRPr="0023020B">
              <w:rPr>
                <w:szCs w:val="22"/>
              </w:rPr>
              <w:t>A system function that is not critical to processing operations is unavailable or severely degraded, with no reasonable alternative or bypass available to a Service Recipient.</w:t>
            </w:r>
          </w:p>
        </w:tc>
      </w:tr>
      <w:tr w:rsidR="0023020B" w:rsidRPr="0023020B" w14:paraId="5FB65BD8" w14:textId="77777777" w:rsidTr="0060245D">
        <w:tc>
          <w:tcPr>
            <w:tcW w:w="960" w:type="pct"/>
          </w:tcPr>
          <w:p w14:paraId="0CD3560D" w14:textId="77777777" w:rsidR="0023020B" w:rsidRPr="0023020B" w:rsidRDefault="0023020B" w:rsidP="0060245D">
            <w:pPr>
              <w:autoSpaceDE w:val="0"/>
              <w:autoSpaceDN w:val="0"/>
              <w:adjustRightInd w:val="0"/>
              <w:jc w:val="center"/>
              <w:rPr>
                <w:szCs w:val="22"/>
              </w:rPr>
            </w:pPr>
            <w:r w:rsidRPr="0023020B">
              <w:rPr>
                <w:szCs w:val="22"/>
              </w:rPr>
              <w:t>3</w:t>
            </w:r>
          </w:p>
        </w:tc>
        <w:tc>
          <w:tcPr>
            <w:tcW w:w="4040" w:type="pct"/>
          </w:tcPr>
          <w:p w14:paraId="2298EC84" w14:textId="77777777" w:rsidR="0023020B" w:rsidRPr="0023020B" w:rsidRDefault="0023020B" w:rsidP="0060245D">
            <w:pPr>
              <w:autoSpaceDE w:val="0"/>
              <w:autoSpaceDN w:val="0"/>
              <w:adjustRightInd w:val="0"/>
              <w:rPr>
                <w:szCs w:val="22"/>
              </w:rPr>
            </w:pPr>
            <w:r w:rsidRPr="0023020B">
              <w:rPr>
                <w:szCs w:val="22"/>
              </w:rPr>
              <w:t>A system is degraded or is unable to be fully used by Service Recipient personnel.</w:t>
            </w:r>
          </w:p>
        </w:tc>
      </w:tr>
      <w:tr w:rsidR="0023020B" w:rsidRPr="0023020B" w14:paraId="2A94835F" w14:textId="77777777" w:rsidTr="0060245D">
        <w:tc>
          <w:tcPr>
            <w:tcW w:w="960" w:type="pct"/>
            <w:tcBorders>
              <w:bottom w:val="single" w:sz="4" w:space="0" w:color="000000"/>
            </w:tcBorders>
          </w:tcPr>
          <w:p w14:paraId="71EE49C7" w14:textId="77777777" w:rsidR="0023020B" w:rsidRPr="0023020B" w:rsidRDefault="0023020B" w:rsidP="0060245D">
            <w:pPr>
              <w:autoSpaceDE w:val="0"/>
              <w:autoSpaceDN w:val="0"/>
              <w:adjustRightInd w:val="0"/>
              <w:jc w:val="center"/>
              <w:rPr>
                <w:szCs w:val="22"/>
              </w:rPr>
            </w:pPr>
            <w:r w:rsidRPr="0023020B">
              <w:rPr>
                <w:szCs w:val="22"/>
              </w:rPr>
              <w:t>4</w:t>
            </w:r>
          </w:p>
        </w:tc>
        <w:tc>
          <w:tcPr>
            <w:tcW w:w="4040" w:type="pct"/>
            <w:tcBorders>
              <w:bottom w:val="single" w:sz="4" w:space="0" w:color="000000"/>
            </w:tcBorders>
          </w:tcPr>
          <w:p w14:paraId="5D914F1A" w14:textId="525960E0" w:rsidR="0023020B" w:rsidRPr="0023020B" w:rsidRDefault="0036176E" w:rsidP="0060245D">
            <w:pPr>
              <w:rPr>
                <w:szCs w:val="22"/>
              </w:rPr>
            </w:pPr>
            <w:r>
              <w:rPr>
                <w:szCs w:val="22"/>
              </w:rPr>
              <w:t>A p</w:t>
            </w:r>
            <w:r w:rsidR="0023020B" w:rsidRPr="0023020B">
              <w:rPr>
                <w:szCs w:val="22"/>
              </w:rPr>
              <w:t>roblem causes a minor inconvenience for Service Recipient personnel</w:t>
            </w:r>
            <w:r w:rsidR="0023020B" w:rsidRPr="0023020B" w:rsidDel="00E93991">
              <w:rPr>
                <w:szCs w:val="22"/>
              </w:rPr>
              <w:t xml:space="preserve"> </w:t>
            </w:r>
            <w:r w:rsidR="0023020B" w:rsidRPr="0023020B">
              <w:rPr>
                <w:szCs w:val="22"/>
              </w:rPr>
              <w:t>but does not prevent system usage.</w:t>
            </w:r>
          </w:p>
        </w:tc>
      </w:tr>
    </w:tbl>
    <w:p w14:paraId="1E808EB5" w14:textId="77777777" w:rsidR="0023020B" w:rsidRPr="0023020B" w:rsidRDefault="0023020B" w:rsidP="0023020B">
      <w:pPr>
        <w:rPr>
          <w:szCs w:val="24"/>
        </w:rPr>
      </w:pPr>
    </w:p>
    <w:p w14:paraId="44EF7C43" w14:textId="77777777" w:rsidR="0023020B" w:rsidRPr="0023020B" w:rsidRDefault="0023020B" w:rsidP="0023020B">
      <w:pPr>
        <w:rPr>
          <w:szCs w:val="24"/>
        </w:rPr>
      </w:pPr>
      <w:r w:rsidRPr="0023020B">
        <w:rPr>
          <w:szCs w:val="24"/>
        </w:rPr>
        <w:t xml:space="preserve">Prompt resolution is important to DFR. </w:t>
      </w:r>
      <w:r w:rsidRPr="0023020B">
        <w:t>Agency portal password resets are resolved on the initial call. For all other calls, t</w:t>
      </w:r>
      <w:r w:rsidRPr="0023020B">
        <w:rPr>
          <w:szCs w:val="24"/>
        </w:rPr>
        <w:t>he Contractor will adhere to the following incident resolution times based on priority levels:</w:t>
      </w:r>
    </w:p>
    <w:p w14:paraId="327EED42" w14:textId="77777777" w:rsidR="0023020B" w:rsidRPr="0023020B" w:rsidRDefault="0023020B" w:rsidP="0023020B">
      <w:pPr>
        <w:rPr>
          <w:szCs w:val="24"/>
        </w:rPr>
      </w:pPr>
    </w:p>
    <w:tbl>
      <w:tblPr>
        <w:tblW w:w="4762"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7195"/>
      </w:tblGrid>
      <w:tr w:rsidR="0023020B" w:rsidRPr="0023020B" w14:paraId="1B95A498" w14:textId="77777777" w:rsidTr="0060245D">
        <w:tc>
          <w:tcPr>
            <w:tcW w:w="960" w:type="pct"/>
            <w:shd w:val="clear" w:color="auto" w:fill="D9D9D9" w:themeFill="background1" w:themeFillShade="D9"/>
            <w:vAlign w:val="bottom"/>
          </w:tcPr>
          <w:p w14:paraId="4A60CB6D" w14:textId="77777777" w:rsidR="0023020B" w:rsidRPr="0023020B" w:rsidRDefault="0023020B" w:rsidP="0060245D">
            <w:pPr>
              <w:autoSpaceDE w:val="0"/>
              <w:autoSpaceDN w:val="0"/>
              <w:adjustRightInd w:val="0"/>
              <w:jc w:val="center"/>
              <w:rPr>
                <w:b/>
                <w:szCs w:val="22"/>
              </w:rPr>
            </w:pPr>
            <w:r w:rsidRPr="0023020B">
              <w:rPr>
                <w:b/>
                <w:szCs w:val="22"/>
              </w:rPr>
              <w:t xml:space="preserve">Priority </w:t>
            </w:r>
            <w:r w:rsidRPr="0023020B">
              <w:rPr>
                <w:b/>
                <w:color w:val="000000"/>
                <w:szCs w:val="22"/>
              </w:rPr>
              <w:t>Level</w:t>
            </w:r>
          </w:p>
        </w:tc>
        <w:tc>
          <w:tcPr>
            <w:tcW w:w="4040" w:type="pct"/>
            <w:shd w:val="clear" w:color="auto" w:fill="D9D9D9" w:themeFill="background1" w:themeFillShade="D9"/>
            <w:vAlign w:val="bottom"/>
          </w:tcPr>
          <w:p w14:paraId="7E68F540" w14:textId="77777777" w:rsidR="0023020B" w:rsidRPr="0023020B" w:rsidRDefault="0023020B" w:rsidP="0060245D">
            <w:pPr>
              <w:jc w:val="center"/>
              <w:rPr>
                <w:b/>
                <w:szCs w:val="22"/>
              </w:rPr>
            </w:pPr>
            <w:r w:rsidRPr="0023020B">
              <w:rPr>
                <w:b/>
                <w:szCs w:val="22"/>
              </w:rPr>
              <w:t>Incident Resolution Timeframe</w:t>
            </w:r>
          </w:p>
        </w:tc>
      </w:tr>
      <w:tr w:rsidR="0023020B" w:rsidRPr="0023020B" w14:paraId="5B61009A" w14:textId="77777777" w:rsidTr="0060245D">
        <w:tc>
          <w:tcPr>
            <w:tcW w:w="960" w:type="pct"/>
          </w:tcPr>
          <w:p w14:paraId="56D816EF" w14:textId="77777777" w:rsidR="0023020B" w:rsidRPr="0023020B" w:rsidRDefault="0023020B" w:rsidP="0060245D">
            <w:pPr>
              <w:autoSpaceDE w:val="0"/>
              <w:autoSpaceDN w:val="0"/>
              <w:adjustRightInd w:val="0"/>
              <w:jc w:val="center"/>
              <w:rPr>
                <w:b/>
                <w:bCs/>
                <w:szCs w:val="22"/>
              </w:rPr>
            </w:pPr>
            <w:r w:rsidRPr="0023020B">
              <w:rPr>
                <w:szCs w:val="22"/>
              </w:rPr>
              <w:t>1</w:t>
            </w:r>
          </w:p>
        </w:tc>
        <w:tc>
          <w:tcPr>
            <w:tcW w:w="4040" w:type="pct"/>
          </w:tcPr>
          <w:p w14:paraId="3AF4C61C" w14:textId="3C0F23DE" w:rsidR="0023020B" w:rsidRPr="0023020B" w:rsidRDefault="00BE3E25" w:rsidP="0060245D">
            <w:pPr>
              <w:rPr>
                <w:szCs w:val="22"/>
              </w:rPr>
            </w:pPr>
            <w:r>
              <w:t>Two (</w:t>
            </w:r>
            <w:r w:rsidR="0023020B" w:rsidRPr="0023020B">
              <w:t>2</w:t>
            </w:r>
            <w:r>
              <w:t>)</w:t>
            </w:r>
            <w:r w:rsidR="0023020B" w:rsidRPr="0023020B">
              <w:t xml:space="preserve"> hours</w:t>
            </w:r>
          </w:p>
        </w:tc>
      </w:tr>
      <w:tr w:rsidR="0023020B" w:rsidRPr="0023020B" w14:paraId="39190781" w14:textId="77777777" w:rsidTr="0060245D">
        <w:tc>
          <w:tcPr>
            <w:tcW w:w="960" w:type="pct"/>
          </w:tcPr>
          <w:p w14:paraId="33610B62" w14:textId="77777777" w:rsidR="0023020B" w:rsidRPr="0023020B" w:rsidRDefault="0023020B" w:rsidP="0060245D">
            <w:pPr>
              <w:autoSpaceDE w:val="0"/>
              <w:autoSpaceDN w:val="0"/>
              <w:adjustRightInd w:val="0"/>
              <w:jc w:val="center"/>
              <w:rPr>
                <w:b/>
                <w:bCs/>
                <w:szCs w:val="22"/>
              </w:rPr>
            </w:pPr>
            <w:r w:rsidRPr="0023020B">
              <w:rPr>
                <w:szCs w:val="22"/>
              </w:rPr>
              <w:t>2</w:t>
            </w:r>
          </w:p>
        </w:tc>
        <w:tc>
          <w:tcPr>
            <w:tcW w:w="4040" w:type="pct"/>
          </w:tcPr>
          <w:p w14:paraId="2CFE769C" w14:textId="77777777" w:rsidR="0023020B" w:rsidRPr="0023020B" w:rsidRDefault="0023020B" w:rsidP="0060245D">
            <w:pPr>
              <w:rPr>
                <w:szCs w:val="22"/>
              </w:rPr>
            </w:pPr>
            <w:r w:rsidRPr="0023020B">
              <w:t xml:space="preserve">24 hours; escalate to Priority Level 1 after 24 hours </w:t>
            </w:r>
          </w:p>
        </w:tc>
      </w:tr>
      <w:tr w:rsidR="0023020B" w:rsidRPr="0023020B" w14:paraId="7A1EF021" w14:textId="77777777" w:rsidTr="0060245D">
        <w:tc>
          <w:tcPr>
            <w:tcW w:w="960" w:type="pct"/>
          </w:tcPr>
          <w:p w14:paraId="1041A89F" w14:textId="77777777" w:rsidR="0023020B" w:rsidRPr="0023020B" w:rsidRDefault="0023020B" w:rsidP="0060245D">
            <w:pPr>
              <w:autoSpaceDE w:val="0"/>
              <w:autoSpaceDN w:val="0"/>
              <w:adjustRightInd w:val="0"/>
              <w:jc w:val="center"/>
              <w:rPr>
                <w:szCs w:val="22"/>
              </w:rPr>
            </w:pPr>
            <w:r w:rsidRPr="0023020B">
              <w:rPr>
                <w:szCs w:val="22"/>
              </w:rPr>
              <w:t>3</w:t>
            </w:r>
          </w:p>
        </w:tc>
        <w:tc>
          <w:tcPr>
            <w:tcW w:w="4040" w:type="pct"/>
          </w:tcPr>
          <w:p w14:paraId="41EE9D8D" w14:textId="1C503257" w:rsidR="0023020B" w:rsidRPr="0023020B" w:rsidRDefault="00BE3E25" w:rsidP="0060245D">
            <w:pPr>
              <w:autoSpaceDE w:val="0"/>
              <w:autoSpaceDN w:val="0"/>
              <w:adjustRightInd w:val="0"/>
              <w:rPr>
                <w:szCs w:val="22"/>
              </w:rPr>
            </w:pPr>
            <w:r>
              <w:t>Three (</w:t>
            </w:r>
            <w:r w:rsidR="0023020B" w:rsidRPr="0023020B">
              <w:t>3</w:t>
            </w:r>
            <w:r>
              <w:t>)</w:t>
            </w:r>
            <w:r w:rsidR="0023020B" w:rsidRPr="0023020B">
              <w:t xml:space="preserve"> Business Days; escalate to Priority Level 2 after </w:t>
            </w:r>
            <w:r>
              <w:t>Three (</w:t>
            </w:r>
            <w:r w:rsidR="0023020B" w:rsidRPr="0023020B">
              <w:t>3</w:t>
            </w:r>
            <w:r>
              <w:t>)</w:t>
            </w:r>
            <w:r w:rsidR="0023020B" w:rsidRPr="0023020B">
              <w:t xml:space="preserve"> Business Day</w:t>
            </w:r>
          </w:p>
        </w:tc>
      </w:tr>
      <w:tr w:rsidR="0023020B" w:rsidRPr="0023020B" w14:paraId="1FD979FB" w14:textId="77777777" w:rsidTr="0060245D">
        <w:tc>
          <w:tcPr>
            <w:tcW w:w="960" w:type="pct"/>
            <w:tcBorders>
              <w:bottom w:val="single" w:sz="4" w:space="0" w:color="000000"/>
            </w:tcBorders>
          </w:tcPr>
          <w:p w14:paraId="0FEF0DE3" w14:textId="77777777" w:rsidR="0023020B" w:rsidRPr="0023020B" w:rsidRDefault="0023020B" w:rsidP="0060245D">
            <w:pPr>
              <w:autoSpaceDE w:val="0"/>
              <w:autoSpaceDN w:val="0"/>
              <w:adjustRightInd w:val="0"/>
              <w:jc w:val="center"/>
              <w:rPr>
                <w:szCs w:val="22"/>
              </w:rPr>
            </w:pPr>
            <w:r w:rsidRPr="0023020B">
              <w:rPr>
                <w:szCs w:val="22"/>
              </w:rPr>
              <w:t>4</w:t>
            </w:r>
          </w:p>
        </w:tc>
        <w:tc>
          <w:tcPr>
            <w:tcW w:w="4040" w:type="pct"/>
            <w:tcBorders>
              <w:bottom w:val="single" w:sz="4" w:space="0" w:color="000000"/>
            </w:tcBorders>
          </w:tcPr>
          <w:p w14:paraId="60F48685" w14:textId="0BB0D007" w:rsidR="0023020B" w:rsidRPr="0023020B" w:rsidRDefault="00BE3E25" w:rsidP="0060245D">
            <w:pPr>
              <w:rPr>
                <w:szCs w:val="22"/>
              </w:rPr>
            </w:pPr>
            <w:r>
              <w:t>Five (</w:t>
            </w:r>
            <w:r w:rsidR="0023020B" w:rsidRPr="0023020B">
              <w:t>5</w:t>
            </w:r>
            <w:r>
              <w:t>)</w:t>
            </w:r>
            <w:r w:rsidR="0023020B" w:rsidRPr="0023020B">
              <w:t xml:space="preserve"> Business Days; escalate to Priority Level 3 after </w:t>
            </w:r>
            <w:r>
              <w:t>Five (</w:t>
            </w:r>
            <w:r w:rsidR="0023020B" w:rsidRPr="0023020B">
              <w:t>5</w:t>
            </w:r>
            <w:r>
              <w:t>)</w:t>
            </w:r>
            <w:r w:rsidR="0023020B" w:rsidRPr="0023020B">
              <w:t xml:space="preserve"> Business Days</w:t>
            </w:r>
          </w:p>
        </w:tc>
      </w:tr>
    </w:tbl>
    <w:p w14:paraId="7529479B" w14:textId="77777777" w:rsidR="0023020B" w:rsidRPr="0023020B" w:rsidRDefault="0023020B" w:rsidP="0023020B"/>
    <w:p w14:paraId="4BACF2B4" w14:textId="77777777" w:rsidR="0023020B" w:rsidRPr="0023020B" w:rsidRDefault="0023020B" w:rsidP="0023020B">
      <w:pPr>
        <w:pStyle w:val="ListParagraph"/>
        <w:ind w:left="0"/>
        <w:rPr>
          <w:szCs w:val="24"/>
        </w:rPr>
      </w:pPr>
    </w:p>
    <w:p w14:paraId="44E7C4B9" w14:textId="46743805" w:rsidR="0023020B" w:rsidRDefault="0023020B" w:rsidP="0023020B">
      <w:pPr>
        <w:pStyle w:val="ListParagraph"/>
        <w:ind w:left="0"/>
        <w:rPr>
          <w:szCs w:val="24"/>
        </w:rPr>
      </w:pPr>
      <w:r w:rsidRPr="0023020B">
        <w:rPr>
          <w:szCs w:val="24"/>
        </w:rPr>
        <w:t xml:space="preserve">For incidents related to tickets from IOT or the DFR service desk vendor, the incidents will be tracked in </w:t>
      </w:r>
      <w:r w:rsidR="00491B43">
        <w:rPr>
          <w:szCs w:val="24"/>
        </w:rPr>
        <w:t>vFire, maintained by IOT.</w:t>
      </w:r>
      <w:r w:rsidRPr="00580CF5">
        <w:rPr>
          <w:szCs w:val="24"/>
        </w:rPr>
        <w:t xml:space="preserve"> </w:t>
      </w:r>
      <w:r w:rsidRPr="0023020B">
        <w:rPr>
          <w:szCs w:val="24"/>
        </w:rPr>
        <w:t xml:space="preserve">For incidents related to the Agency portal, incidents are entered into Rational. </w:t>
      </w:r>
    </w:p>
    <w:p w14:paraId="24D03E81" w14:textId="77777777" w:rsidR="0023020B" w:rsidRPr="0023020B" w:rsidRDefault="0023020B" w:rsidP="0023020B">
      <w:pPr>
        <w:pStyle w:val="ListParagraph"/>
        <w:ind w:left="0"/>
        <w:rPr>
          <w:szCs w:val="24"/>
        </w:rPr>
      </w:pPr>
    </w:p>
    <w:p w14:paraId="5A1C20E4" w14:textId="77777777" w:rsidR="0023020B" w:rsidRPr="0023020B" w:rsidRDefault="0023020B" w:rsidP="0023020B">
      <w:pPr>
        <w:numPr>
          <w:ilvl w:val="3"/>
          <w:numId w:val="10"/>
        </w:numPr>
        <w:ind w:left="1080" w:hanging="1080"/>
        <w:rPr>
          <w:b/>
          <w:color w:val="4472C4" w:themeColor="accent1"/>
        </w:rPr>
      </w:pPr>
      <w:r w:rsidRPr="0023020B">
        <w:rPr>
          <w:b/>
          <w:color w:val="4472C4" w:themeColor="accent1"/>
        </w:rPr>
        <w:t>Helpdesk Staff Responsibilities</w:t>
      </w:r>
    </w:p>
    <w:bookmarkEnd w:id="41"/>
    <w:p w14:paraId="7ED81FA1" w14:textId="77777777" w:rsidR="00BB3E6E" w:rsidRPr="001A10BB" w:rsidRDefault="00BB3E6E" w:rsidP="008D16FA">
      <w:pPr>
        <w:pStyle w:val="ListParagraph"/>
        <w:ind w:left="1440"/>
        <w:rPr>
          <w:szCs w:val="24"/>
        </w:rPr>
      </w:pPr>
    </w:p>
    <w:p w14:paraId="4C2E272A" w14:textId="0C341451" w:rsidR="008D16FA" w:rsidRPr="001A10BB" w:rsidRDefault="008D16FA" w:rsidP="008D16FA">
      <w:pPr>
        <w:pStyle w:val="ListParagraph"/>
        <w:ind w:left="0"/>
        <w:rPr>
          <w:szCs w:val="24"/>
        </w:rPr>
      </w:pPr>
      <w:r w:rsidRPr="001A10BB">
        <w:rPr>
          <w:szCs w:val="24"/>
        </w:rPr>
        <w:t xml:space="preserve">As a part of </w:t>
      </w:r>
      <w:r w:rsidR="00B76493">
        <w:rPr>
          <w:szCs w:val="24"/>
        </w:rPr>
        <w:t>Helpd</w:t>
      </w:r>
      <w:r w:rsidRPr="001A10BB">
        <w:rPr>
          <w:szCs w:val="24"/>
        </w:rPr>
        <w:t xml:space="preserve">esk Management, the </w:t>
      </w:r>
      <w:r>
        <w:rPr>
          <w:szCs w:val="24"/>
        </w:rPr>
        <w:t>Contractor</w:t>
      </w:r>
      <w:r w:rsidRPr="001A10BB">
        <w:rPr>
          <w:szCs w:val="24"/>
        </w:rPr>
        <w:t xml:space="preserve"> shall:</w:t>
      </w:r>
    </w:p>
    <w:p w14:paraId="574C507E" w14:textId="71BD53D9" w:rsidR="0023020B" w:rsidRPr="00C92B33" w:rsidRDefault="0023020B" w:rsidP="0023020B">
      <w:pPr>
        <w:pStyle w:val="ListParagraph"/>
        <w:numPr>
          <w:ilvl w:val="0"/>
          <w:numId w:val="27"/>
        </w:numPr>
        <w:ind w:left="810"/>
        <w:rPr>
          <w:szCs w:val="24"/>
        </w:rPr>
      </w:pPr>
      <w:r w:rsidRPr="00C92B33">
        <w:rPr>
          <w:szCs w:val="24"/>
        </w:rPr>
        <w:t xml:space="preserve">Provide Helpdesk Management services for tickets </w:t>
      </w:r>
      <w:r w:rsidR="00D426B6" w:rsidRPr="00C92B33">
        <w:rPr>
          <w:szCs w:val="24"/>
        </w:rPr>
        <w:t xml:space="preserve">sent </w:t>
      </w:r>
      <w:r w:rsidRPr="00C92B33">
        <w:rPr>
          <w:szCs w:val="24"/>
        </w:rPr>
        <w:t xml:space="preserve">to the appropriate Contractor or partner staff. Provide the subject matter expertise for all levels of support. Provide appropriate, accurate, courteous, efficient, timely and proactive responses to inquiries. Service requests can be submitted via email or phone. </w:t>
      </w:r>
    </w:p>
    <w:p w14:paraId="21A141B6" w14:textId="60E200D0" w:rsidR="008D16FA" w:rsidRPr="00372687" w:rsidRDefault="008D16FA" w:rsidP="008D16FA">
      <w:pPr>
        <w:pStyle w:val="ListParagraph"/>
        <w:numPr>
          <w:ilvl w:val="0"/>
          <w:numId w:val="27"/>
        </w:numPr>
        <w:ind w:left="810"/>
        <w:rPr>
          <w:szCs w:val="24"/>
        </w:rPr>
      </w:pPr>
      <w:r>
        <w:rPr>
          <w:szCs w:val="24"/>
        </w:rPr>
        <w:t>Provide o</w:t>
      </w:r>
      <w:r w:rsidRPr="00372687">
        <w:rPr>
          <w:szCs w:val="24"/>
        </w:rPr>
        <w:t>n-site qualified incident support fro</w:t>
      </w:r>
      <w:r w:rsidRPr="00415C02">
        <w:rPr>
          <w:szCs w:val="24"/>
        </w:rPr>
        <w:t xml:space="preserve">m 8:00 AM to </w:t>
      </w:r>
      <w:r>
        <w:rPr>
          <w:szCs w:val="24"/>
        </w:rPr>
        <w:t>6</w:t>
      </w:r>
      <w:r w:rsidRPr="00415C02">
        <w:rPr>
          <w:szCs w:val="24"/>
        </w:rPr>
        <w:t>:00 PM E</w:t>
      </w:r>
      <w:r w:rsidRPr="00372687">
        <w:rPr>
          <w:szCs w:val="24"/>
        </w:rPr>
        <w:t>ast</w:t>
      </w:r>
      <w:r w:rsidRPr="00462744">
        <w:rPr>
          <w:szCs w:val="24"/>
        </w:rPr>
        <w:t>ern Time, Monday through Friday</w:t>
      </w:r>
      <w:r w:rsidR="005B5D08">
        <w:rPr>
          <w:szCs w:val="24"/>
        </w:rPr>
        <w:t>, except for State holidays</w:t>
      </w:r>
      <w:r w:rsidRPr="00462744">
        <w:rPr>
          <w:szCs w:val="24"/>
        </w:rPr>
        <w:t>. Incident support shall adhere to the timeframes listed in Secti</w:t>
      </w:r>
      <w:r w:rsidR="00611E39">
        <w:rPr>
          <w:szCs w:val="24"/>
        </w:rPr>
        <w:t>on 5.6.6</w:t>
      </w:r>
      <w:r w:rsidRPr="00462744">
        <w:rPr>
          <w:szCs w:val="24"/>
        </w:rPr>
        <w:t xml:space="preserve"> based upon the request’s function type and severity </w:t>
      </w:r>
      <w:r w:rsidRPr="00462744">
        <w:rPr>
          <w:szCs w:val="24"/>
        </w:rPr>
        <w:lastRenderedPageBreak/>
        <w:t>code for problem</w:t>
      </w:r>
      <w:r w:rsidRPr="00372687">
        <w:rPr>
          <w:szCs w:val="24"/>
        </w:rPr>
        <w:t>s that cannot be resolved via telephone</w:t>
      </w:r>
      <w:r>
        <w:rPr>
          <w:szCs w:val="24"/>
        </w:rPr>
        <w:t xml:space="preserve">. </w:t>
      </w:r>
    </w:p>
    <w:p w14:paraId="4262B996" w14:textId="60404960" w:rsidR="008D16FA" w:rsidRPr="00E86D10" w:rsidRDefault="0023020B" w:rsidP="008D16FA">
      <w:pPr>
        <w:pStyle w:val="ListParagraph"/>
        <w:numPr>
          <w:ilvl w:val="0"/>
          <w:numId w:val="27"/>
        </w:numPr>
        <w:ind w:left="810"/>
        <w:rPr>
          <w:szCs w:val="24"/>
        </w:rPr>
      </w:pPr>
      <w:r>
        <w:rPr>
          <w:szCs w:val="24"/>
        </w:rPr>
        <w:t>Provide a</w:t>
      </w:r>
      <w:r w:rsidR="008D16FA" w:rsidRPr="00E86D10">
        <w:rPr>
          <w:szCs w:val="24"/>
        </w:rPr>
        <w:t>fter</w:t>
      </w:r>
      <w:r w:rsidR="00BE3E25">
        <w:rPr>
          <w:szCs w:val="24"/>
        </w:rPr>
        <w:t>-</w:t>
      </w:r>
      <w:r w:rsidR="008D16FA" w:rsidRPr="00E86D10">
        <w:rPr>
          <w:szCs w:val="24"/>
        </w:rPr>
        <w:t xml:space="preserve">hours support (defined as from </w:t>
      </w:r>
      <w:r w:rsidR="008D16FA">
        <w:rPr>
          <w:szCs w:val="24"/>
        </w:rPr>
        <w:t>6</w:t>
      </w:r>
      <w:r w:rsidR="008D16FA" w:rsidRPr="00E86D10">
        <w:rPr>
          <w:szCs w:val="24"/>
        </w:rPr>
        <w:t>:01 PM to 7:59 AM Eastern Ti</w:t>
      </w:r>
      <w:r w:rsidR="008D16FA">
        <w:rPr>
          <w:szCs w:val="24"/>
        </w:rPr>
        <w:t>m</w:t>
      </w:r>
      <w:r w:rsidR="008D16FA" w:rsidRPr="00E86D10">
        <w:rPr>
          <w:szCs w:val="24"/>
        </w:rPr>
        <w:t xml:space="preserve">e Mondays to Fridays, </w:t>
      </w:r>
      <w:r w:rsidR="008D16FA">
        <w:rPr>
          <w:szCs w:val="24"/>
        </w:rPr>
        <w:t xml:space="preserve">as well as full day </w:t>
      </w:r>
      <w:r w:rsidR="00FC4514">
        <w:rPr>
          <w:szCs w:val="24"/>
        </w:rPr>
        <w:t xml:space="preserve">(24 hours a day) </w:t>
      </w:r>
      <w:r w:rsidR="008D16FA" w:rsidRPr="00E86D10">
        <w:rPr>
          <w:szCs w:val="24"/>
        </w:rPr>
        <w:t xml:space="preserve">weekends and State holidays) will be provided via phone and email. </w:t>
      </w:r>
      <w:r w:rsidR="008D16FA">
        <w:rPr>
          <w:szCs w:val="24"/>
        </w:rPr>
        <w:t xml:space="preserve"> </w:t>
      </w:r>
      <w:r w:rsidR="008D16FA" w:rsidRPr="00E86D10">
        <w:rPr>
          <w:szCs w:val="24"/>
        </w:rPr>
        <w:t xml:space="preserve">Required response times for incidents reported outside of normal business hours will be determined based on the severity of the incident (see Section </w:t>
      </w:r>
      <w:r w:rsidR="00611E39">
        <w:rPr>
          <w:szCs w:val="24"/>
        </w:rPr>
        <w:t>5.6.6</w:t>
      </w:r>
      <w:r w:rsidR="008D16FA" w:rsidRPr="00E86D10">
        <w:rPr>
          <w:szCs w:val="24"/>
        </w:rPr>
        <w:t>).</w:t>
      </w:r>
    </w:p>
    <w:p w14:paraId="0497AC8F" w14:textId="7641ADCF" w:rsidR="0023020B" w:rsidRPr="0023020B" w:rsidRDefault="0023020B" w:rsidP="0023020B">
      <w:pPr>
        <w:pStyle w:val="ListParagraph"/>
        <w:numPr>
          <w:ilvl w:val="0"/>
          <w:numId w:val="27"/>
        </w:numPr>
        <w:ind w:left="810"/>
        <w:rPr>
          <w:szCs w:val="24"/>
        </w:rPr>
      </w:pPr>
      <w:r w:rsidRPr="0023020B">
        <w:rPr>
          <w:szCs w:val="24"/>
        </w:rPr>
        <w:t xml:space="preserve">Acknowledge tickets routed </w:t>
      </w:r>
      <w:r w:rsidR="009F0E0E">
        <w:rPr>
          <w:szCs w:val="24"/>
        </w:rPr>
        <w:t xml:space="preserve">to the Contractor </w:t>
      </w:r>
      <w:r w:rsidRPr="0023020B">
        <w:rPr>
          <w:szCs w:val="24"/>
        </w:rPr>
        <w:t xml:space="preserve">by DFR’s service desk vendor promptly </w:t>
      </w:r>
    </w:p>
    <w:p w14:paraId="60767A7E" w14:textId="31D46822" w:rsidR="008D16FA" w:rsidRPr="00E86D10" w:rsidRDefault="008D16FA" w:rsidP="008D16FA">
      <w:pPr>
        <w:pStyle w:val="ListParagraph"/>
        <w:numPr>
          <w:ilvl w:val="0"/>
          <w:numId w:val="27"/>
        </w:numPr>
        <w:ind w:left="810"/>
        <w:rPr>
          <w:szCs w:val="24"/>
        </w:rPr>
      </w:pPr>
      <w:r w:rsidRPr="001A10BB">
        <w:rPr>
          <w:szCs w:val="24"/>
        </w:rPr>
        <w:t>Perform a triage function for all inquiries received at the dedicated e-mail address</w:t>
      </w:r>
      <w:r>
        <w:rPr>
          <w:szCs w:val="24"/>
        </w:rPr>
        <w:t xml:space="preserve"> and phone line(s). For those inquiries that are determined to be outside of the scope for the Contractor and</w:t>
      </w:r>
      <w:r w:rsidR="00FC4514">
        <w:rPr>
          <w:szCs w:val="24"/>
        </w:rPr>
        <w:t>/or</w:t>
      </w:r>
      <w:r>
        <w:rPr>
          <w:szCs w:val="24"/>
        </w:rPr>
        <w:t xml:space="preserve"> should be handled b</w:t>
      </w:r>
      <w:r w:rsidRPr="00E86D10">
        <w:rPr>
          <w:szCs w:val="24"/>
        </w:rPr>
        <w:t xml:space="preserve">y State staff, forward to the designated State staff within one (1) business day. </w:t>
      </w:r>
    </w:p>
    <w:p w14:paraId="3C462D28" w14:textId="77777777" w:rsidR="008D16FA" w:rsidRPr="001A10BB" w:rsidRDefault="008D16FA" w:rsidP="008D16FA">
      <w:pPr>
        <w:pStyle w:val="ListParagraph"/>
        <w:numPr>
          <w:ilvl w:val="0"/>
          <w:numId w:val="27"/>
        </w:numPr>
        <w:ind w:left="810"/>
        <w:rPr>
          <w:szCs w:val="24"/>
        </w:rPr>
      </w:pPr>
      <w:r w:rsidRPr="001A10BB">
        <w:rPr>
          <w:szCs w:val="24"/>
        </w:rPr>
        <w:t>Provide adequate training and access to information to Contractor staff to facilitate timely and accurate responses to inquiries</w:t>
      </w:r>
      <w:r>
        <w:rPr>
          <w:szCs w:val="24"/>
        </w:rPr>
        <w:t>.</w:t>
      </w:r>
    </w:p>
    <w:p w14:paraId="73D14A1C" w14:textId="6088B5F4" w:rsidR="008D16FA" w:rsidRDefault="008D16FA" w:rsidP="008D16FA">
      <w:pPr>
        <w:pStyle w:val="ListParagraph"/>
        <w:numPr>
          <w:ilvl w:val="0"/>
          <w:numId w:val="27"/>
        </w:numPr>
        <w:ind w:left="810"/>
        <w:rPr>
          <w:szCs w:val="24"/>
        </w:rPr>
      </w:pPr>
      <w:r w:rsidRPr="00611E39">
        <w:rPr>
          <w:szCs w:val="24"/>
        </w:rPr>
        <w:t xml:space="preserve">Coordinate responses by following </w:t>
      </w:r>
      <w:r w:rsidR="0023020B" w:rsidRPr="00611E39">
        <w:rPr>
          <w:szCs w:val="24"/>
        </w:rPr>
        <w:t>H</w:t>
      </w:r>
      <w:r w:rsidR="00B76493" w:rsidRPr="00611E39">
        <w:rPr>
          <w:szCs w:val="24"/>
        </w:rPr>
        <w:t>elp</w:t>
      </w:r>
      <w:r w:rsidRPr="00611E39">
        <w:rPr>
          <w:szCs w:val="24"/>
        </w:rPr>
        <w:t>desk triage and escalation workflow</w:t>
      </w:r>
      <w:r w:rsidRPr="001A10BB">
        <w:rPr>
          <w:szCs w:val="24"/>
        </w:rPr>
        <w:t>s that address proper handling of requests</w:t>
      </w:r>
      <w:r>
        <w:rPr>
          <w:szCs w:val="24"/>
        </w:rPr>
        <w:t xml:space="preserve">. </w:t>
      </w:r>
    </w:p>
    <w:p w14:paraId="554DB56D" w14:textId="1CFFACF3" w:rsidR="00ED4986" w:rsidRDefault="00ED4986" w:rsidP="008D16FA">
      <w:pPr>
        <w:pStyle w:val="ListParagraph"/>
        <w:numPr>
          <w:ilvl w:val="0"/>
          <w:numId w:val="27"/>
        </w:numPr>
        <w:ind w:left="810"/>
        <w:rPr>
          <w:szCs w:val="24"/>
        </w:rPr>
      </w:pPr>
      <w:r>
        <w:rPr>
          <w:szCs w:val="24"/>
        </w:rPr>
        <w:t xml:space="preserve">Respond to and resolve all tickets by the required response time and resolution times listed in Section </w:t>
      </w:r>
      <w:r w:rsidR="00611E39">
        <w:rPr>
          <w:szCs w:val="24"/>
        </w:rPr>
        <w:t>5.6.6</w:t>
      </w:r>
      <w:r w:rsidR="00702BEB">
        <w:rPr>
          <w:szCs w:val="24"/>
        </w:rPr>
        <w:t>.</w:t>
      </w:r>
    </w:p>
    <w:p w14:paraId="7A18341D" w14:textId="408C47AF" w:rsidR="0023020B" w:rsidRPr="0023020B" w:rsidRDefault="0023020B" w:rsidP="0023020B">
      <w:pPr>
        <w:pStyle w:val="ListParagraph"/>
        <w:numPr>
          <w:ilvl w:val="0"/>
          <w:numId w:val="27"/>
        </w:numPr>
        <w:ind w:left="810"/>
        <w:rPr>
          <w:szCs w:val="24"/>
        </w:rPr>
      </w:pPr>
      <w:r w:rsidRPr="0023020B">
        <w:rPr>
          <w:szCs w:val="24"/>
        </w:rPr>
        <w:t xml:space="preserve">If any incidents are identified as </w:t>
      </w:r>
      <w:r w:rsidR="00C64DBB">
        <w:rPr>
          <w:szCs w:val="24"/>
        </w:rPr>
        <w:t>defect</w:t>
      </w:r>
      <w:r w:rsidRPr="0023020B">
        <w:rPr>
          <w:szCs w:val="24"/>
        </w:rPr>
        <w:t xml:space="preserve">s, the Contractor shall </w:t>
      </w:r>
      <w:r w:rsidR="00C64DBB">
        <w:rPr>
          <w:szCs w:val="24"/>
        </w:rPr>
        <w:t>follow the d</w:t>
      </w:r>
      <w:r w:rsidRPr="0023020B">
        <w:rPr>
          <w:szCs w:val="24"/>
        </w:rPr>
        <w:t xml:space="preserve">efect </w:t>
      </w:r>
      <w:r w:rsidR="00C64DBB">
        <w:rPr>
          <w:szCs w:val="24"/>
        </w:rPr>
        <w:t>m</w:t>
      </w:r>
      <w:r w:rsidRPr="0023020B">
        <w:rPr>
          <w:szCs w:val="24"/>
        </w:rPr>
        <w:t>anagement processes described in Section</w:t>
      </w:r>
      <w:r w:rsidR="00611E39">
        <w:rPr>
          <w:szCs w:val="24"/>
        </w:rPr>
        <w:t xml:space="preserve"> 5.3.5</w:t>
      </w:r>
      <w:r w:rsidRPr="0023020B">
        <w:rPr>
          <w:szCs w:val="24"/>
        </w:rPr>
        <w:t>.</w:t>
      </w:r>
    </w:p>
    <w:p w14:paraId="03E8191E" w14:textId="59A411C4" w:rsidR="0023020B" w:rsidRDefault="0023020B" w:rsidP="0023020B">
      <w:pPr>
        <w:pStyle w:val="ListParagraph"/>
        <w:ind w:left="810"/>
        <w:rPr>
          <w:szCs w:val="24"/>
        </w:rPr>
      </w:pPr>
    </w:p>
    <w:p w14:paraId="4F6D8B58" w14:textId="77777777" w:rsidR="0023020B" w:rsidRPr="0023020B" w:rsidRDefault="0023020B" w:rsidP="0023020B">
      <w:pPr>
        <w:numPr>
          <w:ilvl w:val="3"/>
          <w:numId w:val="10"/>
        </w:numPr>
        <w:ind w:left="1080" w:hanging="1080"/>
        <w:rPr>
          <w:b/>
          <w:color w:val="4472C4" w:themeColor="accent1"/>
        </w:rPr>
      </w:pPr>
      <w:r w:rsidRPr="0023020B">
        <w:rPr>
          <w:b/>
          <w:color w:val="4472C4" w:themeColor="accent1"/>
        </w:rPr>
        <w:t>Incident Management</w:t>
      </w:r>
    </w:p>
    <w:p w14:paraId="0789480B" w14:textId="77777777" w:rsidR="00BE3E25" w:rsidRDefault="00BE3E25" w:rsidP="0023020B">
      <w:pPr>
        <w:pStyle w:val="ListParagraph"/>
        <w:ind w:left="0"/>
        <w:rPr>
          <w:szCs w:val="24"/>
        </w:rPr>
      </w:pPr>
    </w:p>
    <w:p w14:paraId="38879506" w14:textId="5A5B9C55" w:rsidR="0023020B" w:rsidRPr="00580CF5" w:rsidRDefault="0023020B" w:rsidP="0023020B">
      <w:pPr>
        <w:pStyle w:val="ListParagraph"/>
        <w:ind w:left="0"/>
        <w:rPr>
          <w:szCs w:val="24"/>
        </w:rPr>
      </w:pPr>
      <w:r w:rsidRPr="00580CF5">
        <w:rPr>
          <w:szCs w:val="24"/>
        </w:rPr>
        <w:t>The Contractor shall properly plan and conduct services to minimize the occurrence of incidents and/or problems with the solution components and service delivery.  If incidents and/or problems arise, the Contractor shall work with the State to resolve issues in a timely manner based on the severity/priority level</w:t>
      </w:r>
      <w:r w:rsidR="00FC4514">
        <w:rPr>
          <w:szCs w:val="24"/>
        </w:rPr>
        <w:t>s</w:t>
      </w:r>
      <w:r w:rsidRPr="00580CF5">
        <w:rPr>
          <w:szCs w:val="24"/>
        </w:rPr>
        <w:t xml:space="preserve"> of the State.</w:t>
      </w:r>
    </w:p>
    <w:p w14:paraId="4BB73B5F" w14:textId="77777777" w:rsidR="0023020B" w:rsidRPr="00372687" w:rsidRDefault="0023020B" w:rsidP="0023020B">
      <w:pPr>
        <w:pStyle w:val="ListParagraph"/>
        <w:ind w:left="810"/>
        <w:rPr>
          <w:szCs w:val="24"/>
        </w:rPr>
      </w:pPr>
    </w:p>
    <w:p w14:paraId="2D1481B9" w14:textId="77777777" w:rsidR="00296D59" w:rsidRPr="00231A17" w:rsidRDefault="00296D59" w:rsidP="00296D59">
      <w:pPr>
        <w:numPr>
          <w:ilvl w:val="2"/>
          <w:numId w:val="10"/>
        </w:numPr>
        <w:rPr>
          <w:b/>
          <w:color w:val="4472C4" w:themeColor="accent1"/>
        </w:rPr>
      </w:pPr>
      <w:r>
        <w:rPr>
          <w:b/>
          <w:color w:val="4472C4" w:themeColor="accent1"/>
        </w:rPr>
        <w:t>Access Management</w:t>
      </w:r>
    </w:p>
    <w:p w14:paraId="0BAB2595" w14:textId="77777777" w:rsidR="00BE3E25" w:rsidRDefault="00BE3E25" w:rsidP="00296D59">
      <w:pPr>
        <w:pStyle w:val="ListParagraph"/>
        <w:ind w:left="0"/>
        <w:rPr>
          <w:szCs w:val="24"/>
        </w:rPr>
      </w:pPr>
    </w:p>
    <w:p w14:paraId="06C16350" w14:textId="389D7556" w:rsidR="00296D59" w:rsidRDefault="00FC4514" w:rsidP="00296D59">
      <w:pPr>
        <w:pStyle w:val="ListParagraph"/>
        <w:ind w:left="0"/>
        <w:rPr>
          <w:szCs w:val="24"/>
        </w:rPr>
      </w:pPr>
      <w:r>
        <w:rPr>
          <w:szCs w:val="24"/>
        </w:rPr>
        <w:t>The Contractor shall a</w:t>
      </w:r>
      <w:r w:rsidR="00296D59" w:rsidRPr="00231A17">
        <w:rPr>
          <w:szCs w:val="24"/>
        </w:rPr>
        <w:t xml:space="preserve">ssist in the definition of user roles and security configurations, specifically the creation of new roles and monitoring of user access rights in relation to internal requirements. </w:t>
      </w:r>
      <w:r>
        <w:rPr>
          <w:szCs w:val="24"/>
        </w:rPr>
        <w:t>The Contractor shall m</w:t>
      </w:r>
      <w:r w:rsidR="00296D59" w:rsidRPr="00231A17">
        <w:rPr>
          <w:szCs w:val="24"/>
        </w:rPr>
        <w:t xml:space="preserve">anage </w:t>
      </w:r>
      <w:r w:rsidR="00296D59">
        <w:rPr>
          <w:szCs w:val="24"/>
        </w:rPr>
        <w:t xml:space="preserve">credentials for non-production environments </w:t>
      </w:r>
      <w:r w:rsidR="00296D59" w:rsidRPr="00231A17">
        <w:rPr>
          <w:szCs w:val="24"/>
        </w:rPr>
        <w:t xml:space="preserve">and security profiles for users authorized by the State, including other contractors, to have access to </w:t>
      </w:r>
      <w:r w:rsidR="00296D59">
        <w:rPr>
          <w:szCs w:val="24"/>
        </w:rPr>
        <w:t xml:space="preserve">AS solution components </w:t>
      </w:r>
      <w:r w:rsidR="00296D59" w:rsidRPr="00231A17">
        <w:rPr>
          <w:szCs w:val="24"/>
        </w:rPr>
        <w:t>and service operations.</w:t>
      </w:r>
      <w:r w:rsidR="00296D59">
        <w:rPr>
          <w:szCs w:val="24"/>
        </w:rPr>
        <w:t xml:space="preserve">  </w:t>
      </w:r>
      <w:r>
        <w:rPr>
          <w:szCs w:val="24"/>
        </w:rPr>
        <w:t>The Contractor shall s</w:t>
      </w:r>
      <w:r w:rsidR="00296D59">
        <w:rPr>
          <w:szCs w:val="24"/>
        </w:rPr>
        <w:t>upport the creation of role-based security for production environments.</w:t>
      </w:r>
    </w:p>
    <w:p w14:paraId="4FE55C58" w14:textId="77777777" w:rsidR="00296D59" w:rsidRDefault="00296D59" w:rsidP="00296D59">
      <w:pPr>
        <w:pStyle w:val="ListParagraph"/>
        <w:rPr>
          <w:b/>
          <w:color w:val="4472C4" w:themeColor="accent1"/>
          <w:sz w:val="28"/>
        </w:rPr>
      </w:pPr>
    </w:p>
    <w:p w14:paraId="0649F7E7" w14:textId="6B242D9A" w:rsidR="008D16FA" w:rsidRDefault="009A4C05" w:rsidP="00F17E5D">
      <w:pPr>
        <w:keepNext/>
        <w:numPr>
          <w:ilvl w:val="1"/>
          <w:numId w:val="2"/>
        </w:numPr>
        <w:ind w:hanging="792"/>
        <w:rPr>
          <w:b/>
          <w:color w:val="4472C4" w:themeColor="accent1"/>
          <w:sz w:val="28"/>
        </w:rPr>
      </w:pPr>
      <w:r>
        <w:rPr>
          <w:b/>
          <w:color w:val="4472C4" w:themeColor="accent1"/>
          <w:sz w:val="28"/>
        </w:rPr>
        <w:t xml:space="preserve">Business and Operations </w:t>
      </w:r>
      <w:r w:rsidR="008D16FA">
        <w:rPr>
          <w:b/>
          <w:color w:val="4472C4" w:themeColor="accent1"/>
          <w:sz w:val="28"/>
        </w:rPr>
        <w:t xml:space="preserve">Reporting </w:t>
      </w:r>
    </w:p>
    <w:p w14:paraId="5EB81DDA" w14:textId="77777777" w:rsidR="008D16FA" w:rsidRDefault="008D16FA" w:rsidP="00F17E5D">
      <w:pPr>
        <w:keepNext/>
        <w:rPr>
          <w:b/>
          <w:color w:val="4472C4" w:themeColor="accent1"/>
          <w:sz w:val="28"/>
        </w:rPr>
      </w:pPr>
    </w:p>
    <w:p w14:paraId="086F5C7C" w14:textId="38DD471A" w:rsidR="00C63674" w:rsidRPr="00BE6E8E" w:rsidRDefault="008D16FA" w:rsidP="00C63674">
      <w:r w:rsidRPr="00231A17">
        <w:rPr>
          <w:szCs w:val="24"/>
        </w:rPr>
        <w:t xml:space="preserve">The </w:t>
      </w:r>
      <w:r>
        <w:rPr>
          <w:szCs w:val="24"/>
        </w:rPr>
        <w:t xml:space="preserve">Contractor </w:t>
      </w:r>
      <w:r w:rsidRPr="00231A17">
        <w:rPr>
          <w:szCs w:val="24"/>
        </w:rPr>
        <w:t xml:space="preserve">shall be required to support </w:t>
      </w:r>
      <w:r>
        <w:rPr>
          <w:szCs w:val="24"/>
        </w:rPr>
        <w:t xml:space="preserve">reporting as needed for </w:t>
      </w:r>
      <w:r w:rsidRPr="00231A17">
        <w:rPr>
          <w:szCs w:val="24"/>
        </w:rPr>
        <w:t xml:space="preserve">their respective scope. </w:t>
      </w:r>
      <w:r w:rsidR="00C63674" w:rsidRPr="00BE6E8E">
        <w:t>See Section 4 above for details on these expectations</w:t>
      </w:r>
      <w:r w:rsidR="00C63674">
        <w:t xml:space="preserve"> within the SDLC.</w:t>
      </w:r>
    </w:p>
    <w:p w14:paraId="333BC289" w14:textId="77777777" w:rsidR="00C63674" w:rsidRPr="00BE6E8E" w:rsidRDefault="00C63674" w:rsidP="00C63674"/>
    <w:p w14:paraId="16A2D22C" w14:textId="1C49FD3B" w:rsidR="00C63674" w:rsidRDefault="00C63674" w:rsidP="00C63674">
      <w:r w:rsidRPr="00BE6E8E">
        <w:t xml:space="preserve">The Contractor is expected to maintain existing </w:t>
      </w:r>
      <w:r>
        <w:t>reporting</w:t>
      </w:r>
      <w:r w:rsidRPr="00BE6E8E">
        <w:t xml:space="preserve"> artifacts.  Additionally, they </w:t>
      </w:r>
      <w:r w:rsidR="00D426B6">
        <w:rPr>
          <w:szCs w:val="24"/>
        </w:rPr>
        <w:t>must</w:t>
      </w:r>
      <w:r w:rsidRPr="00BE6E8E">
        <w:t xml:space="preserve"> update these artifacts and generate new artifacts, as applicable, throughout the SDLC process.  </w:t>
      </w:r>
      <w:r>
        <w:t xml:space="preserve">  </w:t>
      </w:r>
    </w:p>
    <w:p w14:paraId="60B12F45" w14:textId="77777777" w:rsidR="00C63674" w:rsidRDefault="00C63674" w:rsidP="008D16FA">
      <w:pPr>
        <w:rPr>
          <w:szCs w:val="24"/>
        </w:rPr>
      </w:pPr>
    </w:p>
    <w:p w14:paraId="41171522" w14:textId="4A4C0038" w:rsidR="008D16FA" w:rsidRPr="00231A17" w:rsidRDefault="008D16FA" w:rsidP="008D16FA">
      <w:pPr>
        <w:rPr>
          <w:szCs w:val="24"/>
        </w:rPr>
      </w:pPr>
      <w:r w:rsidRPr="00231A17">
        <w:rPr>
          <w:szCs w:val="24"/>
        </w:rPr>
        <w:t xml:space="preserve">As part of the reporting responsibilities, </w:t>
      </w:r>
      <w:r>
        <w:rPr>
          <w:szCs w:val="24"/>
        </w:rPr>
        <w:t xml:space="preserve">the Contractor </w:t>
      </w:r>
      <w:r w:rsidRPr="00231A17">
        <w:rPr>
          <w:szCs w:val="24"/>
        </w:rPr>
        <w:t>shall:</w:t>
      </w:r>
    </w:p>
    <w:p w14:paraId="2D927FB6" w14:textId="77777777" w:rsidR="008D16FA" w:rsidRDefault="008D16FA" w:rsidP="008D16FA">
      <w:pPr>
        <w:pStyle w:val="ListParagraph"/>
        <w:numPr>
          <w:ilvl w:val="0"/>
          <w:numId w:val="9"/>
        </w:numPr>
        <w:ind w:left="810"/>
        <w:rPr>
          <w:szCs w:val="24"/>
        </w:rPr>
      </w:pPr>
      <w:r w:rsidRPr="00231A17">
        <w:rPr>
          <w:szCs w:val="24"/>
        </w:rPr>
        <w:t>Maintain existing reports and data extracts</w:t>
      </w:r>
    </w:p>
    <w:p w14:paraId="683A3218" w14:textId="39E2303D" w:rsidR="008D16FA" w:rsidRDefault="008D16FA" w:rsidP="00DB28BD">
      <w:pPr>
        <w:pStyle w:val="ListParagraph"/>
        <w:numPr>
          <w:ilvl w:val="1"/>
          <w:numId w:val="128"/>
        </w:numPr>
        <w:rPr>
          <w:szCs w:val="24"/>
        </w:rPr>
      </w:pPr>
      <w:r>
        <w:rPr>
          <w:szCs w:val="24"/>
        </w:rPr>
        <w:lastRenderedPageBreak/>
        <w:t xml:space="preserve">Via Informatica, </w:t>
      </w:r>
      <w:r w:rsidR="005B5D08">
        <w:rPr>
          <w:szCs w:val="24"/>
        </w:rPr>
        <w:t>d</w:t>
      </w:r>
      <w:r>
        <w:rPr>
          <w:szCs w:val="24"/>
        </w:rPr>
        <w:t xml:space="preserve">ata </w:t>
      </w:r>
      <w:r w:rsidR="005B5D08">
        <w:rPr>
          <w:szCs w:val="24"/>
        </w:rPr>
        <w:t>e</w:t>
      </w:r>
      <w:r>
        <w:rPr>
          <w:szCs w:val="24"/>
        </w:rPr>
        <w:t xml:space="preserve">xtracts will be provided to the State’s Enterprise Data Warehouse (EDW) for the Benefits Portal, the Agency Portal, IMPACT, and the I3/IVR.  The Contractor </w:t>
      </w:r>
      <w:r w:rsidR="005B5D08">
        <w:rPr>
          <w:szCs w:val="24"/>
        </w:rPr>
        <w:t xml:space="preserve">shall </w:t>
      </w:r>
      <w:r>
        <w:rPr>
          <w:szCs w:val="24"/>
        </w:rPr>
        <w:t>explain the data dictionary, the business and technical requirements pertinent to the data provided, and any modifications to this data or applicable business/technical requirements</w:t>
      </w:r>
      <w:r w:rsidR="005B5D08">
        <w:rPr>
          <w:szCs w:val="24"/>
        </w:rPr>
        <w:t>.</w:t>
      </w:r>
    </w:p>
    <w:p w14:paraId="1BA0BFC7" w14:textId="3EC11369" w:rsidR="008D16FA" w:rsidRDefault="008D16FA" w:rsidP="00DB28BD">
      <w:pPr>
        <w:pStyle w:val="ListParagraph"/>
        <w:numPr>
          <w:ilvl w:val="1"/>
          <w:numId w:val="128"/>
        </w:numPr>
        <w:rPr>
          <w:szCs w:val="24"/>
        </w:rPr>
      </w:pPr>
      <w:r>
        <w:rPr>
          <w:szCs w:val="24"/>
        </w:rPr>
        <w:t xml:space="preserve">Per current requirements and design, reports </w:t>
      </w:r>
      <w:r w:rsidR="00FC4514">
        <w:rPr>
          <w:szCs w:val="24"/>
        </w:rPr>
        <w:t xml:space="preserve">needed </w:t>
      </w:r>
      <w:r>
        <w:rPr>
          <w:szCs w:val="24"/>
        </w:rPr>
        <w:t xml:space="preserve">for the Benefits Portal, Agency Portal, IMPACT, and the I3/IVR will be created by the </w:t>
      </w:r>
      <w:r w:rsidR="005B5D08">
        <w:rPr>
          <w:szCs w:val="24"/>
        </w:rPr>
        <w:t xml:space="preserve">Contractor’s </w:t>
      </w:r>
      <w:r>
        <w:rPr>
          <w:szCs w:val="24"/>
        </w:rPr>
        <w:t>reports team and made available in the EDW instance of Cognos</w:t>
      </w:r>
      <w:r w:rsidR="005B5D08">
        <w:rPr>
          <w:szCs w:val="24"/>
        </w:rPr>
        <w:t>.</w:t>
      </w:r>
    </w:p>
    <w:p w14:paraId="00E9EED8" w14:textId="1D2F9C3C" w:rsidR="008D16FA" w:rsidRPr="00231A17" w:rsidRDefault="008D16FA" w:rsidP="00DB28BD">
      <w:pPr>
        <w:pStyle w:val="ListParagraph"/>
        <w:numPr>
          <w:ilvl w:val="1"/>
          <w:numId w:val="128"/>
        </w:numPr>
        <w:rPr>
          <w:szCs w:val="24"/>
        </w:rPr>
      </w:pPr>
      <w:r>
        <w:rPr>
          <w:szCs w:val="24"/>
        </w:rPr>
        <w:t xml:space="preserve">For the IMPACT system, </w:t>
      </w:r>
      <w:r w:rsidR="009845D1">
        <w:rPr>
          <w:szCs w:val="24"/>
        </w:rPr>
        <w:t xml:space="preserve">DFR workers (IMPACT and Eligibility &amp; Enrollment) </w:t>
      </w:r>
      <w:r>
        <w:rPr>
          <w:szCs w:val="24"/>
        </w:rPr>
        <w:t xml:space="preserve">staff </w:t>
      </w:r>
      <w:r w:rsidR="00FC4514">
        <w:rPr>
          <w:szCs w:val="24"/>
        </w:rPr>
        <w:t xml:space="preserve">must </w:t>
      </w:r>
      <w:r>
        <w:rPr>
          <w:szCs w:val="24"/>
        </w:rPr>
        <w:t xml:space="preserve">have access to applicable ports within this system via </w:t>
      </w:r>
      <w:proofErr w:type="spellStart"/>
      <w:r>
        <w:rPr>
          <w:szCs w:val="24"/>
        </w:rPr>
        <w:t>Birt</w:t>
      </w:r>
      <w:proofErr w:type="spellEnd"/>
      <w:r w:rsidR="005B5D08">
        <w:rPr>
          <w:szCs w:val="24"/>
        </w:rPr>
        <w:t>.</w:t>
      </w:r>
    </w:p>
    <w:p w14:paraId="297C74C4" w14:textId="27DD082E" w:rsidR="008D16FA" w:rsidRPr="00231A17" w:rsidRDefault="008D16FA" w:rsidP="008D16FA">
      <w:pPr>
        <w:pStyle w:val="ListParagraph"/>
        <w:numPr>
          <w:ilvl w:val="0"/>
          <w:numId w:val="9"/>
        </w:numPr>
        <w:ind w:left="810"/>
      </w:pPr>
      <w:r w:rsidRPr="00231A17">
        <w:rPr>
          <w:szCs w:val="24"/>
        </w:rPr>
        <w:t xml:space="preserve">Develop, test, implement, and manage new recurring reports in a timely and accurate way in accordance with </w:t>
      </w:r>
      <w:r>
        <w:rPr>
          <w:szCs w:val="24"/>
        </w:rPr>
        <w:t>the SDLC</w:t>
      </w:r>
      <w:r w:rsidRPr="00231A17">
        <w:rPr>
          <w:szCs w:val="24"/>
        </w:rPr>
        <w:t xml:space="preserve">. </w:t>
      </w:r>
      <w:r>
        <w:rPr>
          <w:szCs w:val="24"/>
        </w:rPr>
        <w:t xml:space="preserve"> </w:t>
      </w:r>
      <w:r w:rsidRPr="00231A17">
        <w:t>Develop ad hoc reports when requested</w:t>
      </w:r>
      <w:r w:rsidR="005B5D08">
        <w:t>.</w:t>
      </w:r>
    </w:p>
    <w:p w14:paraId="269841B2" w14:textId="2F071018" w:rsidR="008D16FA" w:rsidRPr="00231A17" w:rsidRDefault="008D16FA" w:rsidP="008D16FA">
      <w:pPr>
        <w:pStyle w:val="ListParagraph"/>
        <w:numPr>
          <w:ilvl w:val="0"/>
          <w:numId w:val="9"/>
        </w:numPr>
        <w:ind w:left="810"/>
        <w:rPr>
          <w:szCs w:val="24"/>
        </w:rPr>
      </w:pPr>
      <w:r w:rsidRPr="00231A17">
        <w:rPr>
          <w:szCs w:val="24"/>
        </w:rPr>
        <w:t>Adhere to State, Federal, or business area</w:t>
      </w:r>
      <w:r w:rsidR="00FC4514">
        <w:rPr>
          <w:szCs w:val="24"/>
        </w:rPr>
        <w:t>-</w:t>
      </w:r>
      <w:r w:rsidRPr="00231A17">
        <w:rPr>
          <w:szCs w:val="24"/>
        </w:rPr>
        <w:t>defined format and distribution methodology</w:t>
      </w:r>
      <w:r w:rsidR="005B5D08">
        <w:rPr>
          <w:szCs w:val="24"/>
        </w:rPr>
        <w:t>.</w:t>
      </w:r>
    </w:p>
    <w:p w14:paraId="3A1D1B60" w14:textId="4EED5B07" w:rsidR="008D16FA" w:rsidRPr="00231A17" w:rsidRDefault="008D16FA" w:rsidP="008D16FA">
      <w:pPr>
        <w:pStyle w:val="ListParagraph"/>
        <w:numPr>
          <w:ilvl w:val="0"/>
          <w:numId w:val="9"/>
        </w:numPr>
        <w:ind w:left="810"/>
        <w:rPr>
          <w:szCs w:val="24"/>
        </w:rPr>
      </w:pPr>
      <w:r w:rsidRPr="00231A17">
        <w:rPr>
          <w:szCs w:val="24"/>
        </w:rPr>
        <w:t>Ensure that report requests are documented and validate that the delivered report meets the requester’s requirements for content, format, quality, and timeliness</w:t>
      </w:r>
      <w:r w:rsidR="005B5D08">
        <w:rPr>
          <w:szCs w:val="24"/>
        </w:rPr>
        <w:t>.</w:t>
      </w:r>
    </w:p>
    <w:p w14:paraId="09AFFB92" w14:textId="7C8DC5D2" w:rsidR="008D16FA" w:rsidRPr="00231A17" w:rsidRDefault="008D16FA" w:rsidP="008D16FA">
      <w:pPr>
        <w:pStyle w:val="ListParagraph"/>
        <w:numPr>
          <w:ilvl w:val="0"/>
          <w:numId w:val="9"/>
        </w:numPr>
        <w:ind w:left="810"/>
        <w:rPr>
          <w:szCs w:val="24"/>
        </w:rPr>
      </w:pPr>
      <w:r w:rsidRPr="00231A17">
        <w:rPr>
          <w:szCs w:val="24"/>
        </w:rPr>
        <w:t>Notify the requester when report timeliness or quality standards cannot be met</w:t>
      </w:r>
      <w:r w:rsidR="005B5D08">
        <w:rPr>
          <w:szCs w:val="24"/>
        </w:rPr>
        <w:t>.</w:t>
      </w:r>
    </w:p>
    <w:p w14:paraId="3F52C8FC" w14:textId="6298C73F" w:rsidR="008D16FA" w:rsidRPr="00231A17" w:rsidRDefault="008D16FA" w:rsidP="008D16FA">
      <w:pPr>
        <w:pStyle w:val="ListParagraph"/>
        <w:numPr>
          <w:ilvl w:val="0"/>
          <w:numId w:val="9"/>
        </w:numPr>
        <w:ind w:left="810"/>
        <w:rPr>
          <w:szCs w:val="24"/>
        </w:rPr>
      </w:pPr>
      <w:r w:rsidRPr="00231A17">
        <w:rPr>
          <w:szCs w:val="24"/>
        </w:rPr>
        <w:t>Store production reports based on State’s existing protocol</w:t>
      </w:r>
      <w:r w:rsidR="005B5D08">
        <w:rPr>
          <w:szCs w:val="24"/>
        </w:rPr>
        <w:t>.</w:t>
      </w:r>
    </w:p>
    <w:p w14:paraId="65F5472F" w14:textId="29091A37" w:rsidR="008D16FA" w:rsidRPr="00231A17" w:rsidRDefault="008D16FA" w:rsidP="008D16FA">
      <w:pPr>
        <w:pStyle w:val="ListParagraph"/>
        <w:numPr>
          <w:ilvl w:val="0"/>
          <w:numId w:val="9"/>
        </w:numPr>
        <w:ind w:left="810"/>
        <w:rPr>
          <w:szCs w:val="24"/>
        </w:rPr>
      </w:pPr>
      <w:r>
        <w:rPr>
          <w:szCs w:val="24"/>
        </w:rPr>
        <w:t xml:space="preserve">Provide </w:t>
      </w:r>
      <w:r w:rsidRPr="00231A17">
        <w:rPr>
          <w:szCs w:val="24"/>
        </w:rPr>
        <w:t xml:space="preserve">historic reports </w:t>
      </w:r>
      <w:r>
        <w:rPr>
          <w:szCs w:val="24"/>
        </w:rPr>
        <w:t xml:space="preserve">and extracts to the EDW </w:t>
      </w:r>
      <w:r w:rsidRPr="00231A17">
        <w:rPr>
          <w:szCs w:val="24"/>
        </w:rPr>
        <w:t>in accordance with State, Federal, and business area retention schedules</w:t>
      </w:r>
      <w:r w:rsidR="005B5D08">
        <w:rPr>
          <w:szCs w:val="24"/>
        </w:rPr>
        <w:t>.</w:t>
      </w:r>
    </w:p>
    <w:p w14:paraId="0DB8B589" w14:textId="5F391650" w:rsidR="008D16FA" w:rsidRPr="00231A17" w:rsidRDefault="008D16FA" w:rsidP="008D16FA">
      <w:pPr>
        <w:pStyle w:val="ListParagraph"/>
        <w:numPr>
          <w:ilvl w:val="0"/>
          <w:numId w:val="9"/>
        </w:numPr>
        <w:ind w:left="810"/>
        <w:rPr>
          <w:szCs w:val="24"/>
        </w:rPr>
      </w:pPr>
      <w:r w:rsidRPr="00231A17">
        <w:rPr>
          <w:szCs w:val="24"/>
        </w:rPr>
        <w:t>Revise existing measures, reports, and extracts when requested</w:t>
      </w:r>
      <w:r w:rsidR="005B5D08">
        <w:rPr>
          <w:szCs w:val="24"/>
        </w:rPr>
        <w:t>.</w:t>
      </w:r>
    </w:p>
    <w:p w14:paraId="02190BFC" w14:textId="0C80B2DB" w:rsidR="008D16FA" w:rsidRDefault="008D16FA" w:rsidP="008D16FA">
      <w:pPr>
        <w:pStyle w:val="ListParagraph"/>
        <w:numPr>
          <w:ilvl w:val="0"/>
          <w:numId w:val="9"/>
        </w:numPr>
        <w:ind w:left="810"/>
        <w:rPr>
          <w:szCs w:val="24"/>
        </w:rPr>
      </w:pPr>
      <w:r w:rsidRPr="00231A17">
        <w:rPr>
          <w:szCs w:val="24"/>
        </w:rPr>
        <w:t>Maintain detailed documentation for reporting/extract logic and design</w:t>
      </w:r>
      <w:r w:rsidR="005B5D08">
        <w:rPr>
          <w:szCs w:val="24"/>
        </w:rPr>
        <w:t>.</w:t>
      </w:r>
    </w:p>
    <w:p w14:paraId="15ED7367" w14:textId="77777777" w:rsidR="008D16FA" w:rsidRDefault="008D16FA" w:rsidP="008D16FA">
      <w:pPr>
        <w:rPr>
          <w:szCs w:val="24"/>
        </w:rPr>
      </w:pPr>
    </w:p>
    <w:p w14:paraId="5170FA61" w14:textId="77777777" w:rsidR="008D16FA" w:rsidRPr="00582A1E" w:rsidRDefault="008D16FA" w:rsidP="008D16FA">
      <w:pPr>
        <w:rPr>
          <w:b/>
          <w:szCs w:val="24"/>
        </w:rPr>
      </w:pPr>
      <w:r>
        <w:rPr>
          <w:b/>
          <w:szCs w:val="24"/>
        </w:rPr>
        <w:t>Data Analytics</w:t>
      </w:r>
    </w:p>
    <w:p w14:paraId="76424269" w14:textId="70622DCE" w:rsidR="008D16FA" w:rsidRPr="00231A17" w:rsidRDefault="008D16FA" w:rsidP="008D16FA">
      <w:pPr>
        <w:rPr>
          <w:szCs w:val="24"/>
        </w:rPr>
      </w:pPr>
      <w:r>
        <w:rPr>
          <w:szCs w:val="24"/>
        </w:rPr>
        <w:t xml:space="preserve">AS </w:t>
      </w:r>
      <w:r w:rsidR="00963A16">
        <w:rPr>
          <w:szCs w:val="24"/>
        </w:rPr>
        <w:t>solution</w:t>
      </w:r>
      <w:r w:rsidR="00963A16" w:rsidDel="00963A16">
        <w:rPr>
          <w:szCs w:val="24"/>
        </w:rPr>
        <w:t xml:space="preserve"> </w:t>
      </w:r>
      <w:r w:rsidR="00963A16">
        <w:rPr>
          <w:szCs w:val="24"/>
        </w:rPr>
        <w:t xml:space="preserve">components </w:t>
      </w:r>
      <w:r>
        <w:rPr>
          <w:szCs w:val="24"/>
        </w:rPr>
        <w:t xml:space="preserve">have </w:t>
      </w:r>
      <w:r w:rsidRPr="00231A17">
        <w:rPr>
          <w:szCs w:val="24"/>
        </w:rPr>
        <w:t xml:space="preserve">analytic capabilities that allow for quantitative and qualitative analysis of data </w:t>
      </w:r>
      <w:r>
        <w:rPr>
          <w:szCs w:val="24"/>
        </w:rPr>
        <w:t>for DFR</w:t>
      </w:r>
      <w:r w:rsidRPr="00231A17">
        <w:rPr>
          <w:szCs w:val="24"/>
        </w:rPr>
        <w:t xml:space="preserve">. </w:t>
      </w:r>
      <w:r>
        <w:rPr>
          <w:szCs w:val="24"/>
        </w:rPr>
        <w:t xml:space="preserve"> </w:t>
      </w:r>
      <w:r w:rsidRPr="00231A17">
        <w:rPr>
          <w:szCs w:val="24"/>
        </w:rPr>
        <w:t xml:space="preserve">As part of </w:t>
      </w:r>
      <w:r w:rsidR="005B5D08">
        <w:rPr>
          <w:szCs w:val="24"/>
        </w:rPr>
        <w:t>d</w:t>
      </w:r>
      <w:r w:rsidRPr="00231A17">
        <w:rPr>
          <w:szCs w:val="24"/>
        </w:rPr>
        <w:t xml:space="preserve">ata </w:t>
      </w:r>
      <w:r w:rsidR="005B5D08">
        <w:rPr>
          <w:szCs w:val="24"/>
        </w:rPr>
        <w:t>a</w:t>
      </w:r>
      <w:r w:rsidRPr="00231A17">
        <w:rPr>
          <w:szCs w:val="24"/>
        </w:rPr>
        <w:t>nalytics</w:t>
      </w:r>
      <w:r w:rsidR="005B5D08">
        <w:rPr>
          <w:szCs w:val="24"/>
        </w:rPr>
        <w:t xml:space="preserve"> responsibilities</w:t>
      </w:r>
      <w:r w:rsidRPr="00231A17">
        <w:rPr>
          <w:szCs w:val="24"/>
        </w:rPr>
        <w:t xml:space="preserve">, the </w:t>
      </w:r>
      <w:r>
        <w:rPr>
          <w:szCs w:val="24"/>
        </w:rPr>
        <w:t>Contractor</w:t>
      </w:r>
      <w:r w:rsidRPr="00231A17">
        <w:rPr>
          <w:szCs w:val="24"/>
        </w:rPr>
        <w:t xml:space="preserve"> shall:</w:t>
      </w:r>
    </w:p>
    <w:p w14:paraId="66FABAEA" w14:textId="0184362B" w:rsidR="008D16FA" w:rsidRPr="00231A17" w:rsidRDefault="008D16FA" w:rsidP="008D16FA">
      <w:pPr>
        <w:pStyle w:val="ListParagraph"/>
        <w:numPr>
          <w:ilvl w:val="0"/>
          <w:numId w:val="7"/>
        </w:numPr>
        <w:ind w:left="810"/>
        <w:rPr>
          <w:szCs w:val="24"/>
        </w:rPr>
      </w:pPr>
      <w:r w:rsidRPr="00231A17">
        <w:rPr>
          <w:szCs w:val="24"/>
        </w:rPr>
        <w:t>Manage the development and maintenance of the data analytic capabilities</w:t>
      </w:r>
      <w:r>
        <w:rPr>
          <w:szCs w:val="24"/>
        </w:rPr>
        <w:t xml:space="preserve"> currently facilitated within AS </w:t>
      </w:r>
      <w:r w:rsidR="005B5D08">
        <w:rPr>
          <w:szCs w:val="24"/>
        </w:rPr>
        <w:t>solution</w:t>
      </w:r>
      <w:r w:rsidR="00145F40" w:rsidRPr="00145F40">
        <w:t xml:space="preserve"> </w:t>
      </w:r>
      <w:r w:rsidR="00145F40">
        <w:t>component</w:t>
      </w:r>
      <w:r w:rsidR="005B5D08">
        <w:rPr>
          <w:szCs w:val="24"/>
        </w:rPr>
        <w:t>s.</w:t>
      </w:r>
    </w:p>
    <w:p w14:paraId="3BE19E1E" w14:textId="07044AB3" w:rsidR="008D16FA" w:rsidRPr="00231A17" w:rsidRDefault="008D16FA" w:rsidP="008D16FA">
      <w:pPr>
        <w:pStyle w:val="ListParagraph"/>
        <w:numPr>
          <w:ilvl w:val="0"/>
          <w:numId w:val="7"/>
        </w:numPr>
        <w:ind w:left="810"/>
        <w:rPr>
          <w:szCs w:val="24"/>
        </w:rPr>
      </w:pPr>
      <w:r w:rsidRPr="00231A17">
        <w:rPr>
          <w:szCs w:val="24"/>
        </w:rPr>
        <w:t>Maintain analytic capabilities that include</w:t>
      </w:r>
      <w:r w:rsidR="00FC4514">
        <w:rPr>
          <w:szCs w:val="24"/>
        </w:rPr>
        <w:t>,</w:t>
      </w:r>
      <w:r w:rsidRPr="00231A17">
        <w:rPr>
          <w:szCs w:val="24"/>
        </w:rPr>
        <w:t xml:space="preserve"> but are not limited to the following:</w:t>
      </w:r>
      <w:r>
        <w:rPr>
          <w:szCs w:val="24"/>
        </w:rPr>
        <w:t xml:space="preserve"> </w:t>
      </w:r>
      <w:r w:rsidRPr="00231A17">
        <w:rPr>
          <w:szCs w:val="24"/>
        </w:rPr>
        <w:t>data summarization, data comparison, forecasting, trending, and statistical analysis</w:t>
      </w:r>
      <w:r w:rsidR="005B5D08">
        <w:rPr>
          <w:szCs w:val="24"/>
        </w:rPr>
        <w:t>.</w:t>
      </w:r>
    </w:p>
    <w:p w14:paraId="597BA915" w14:textId="159F03E8" w:rsidR="008D16FA" w:rsidRPr="00231A17" w:rsidRDefault="008D16FA" w:rsidP="008D16FA">
      <w:pPr>
        <w:pStyle w:val="ListParagraph"/>
        <w:numPr>
          <w:ilvl w:val="0"/>
          <w:numId w:val="7"/>
        </w:numPr>
        <w:ind w:left="810"/>
        <w:rPr>
          <w:szCs w:val="24"/>
        </w:rPr>
      </w:pPr>
      <w:r w:rsidRPr="00231A17">
        <w:rPr>
          <w:szCs w:val="24"/>
        </w:rPr>
        <w:t>Conduct modeling and analysis activities to manipulate and review what-if scenarios, identify impact of potential changes, and analyze potential program additions, modification, or deletions for fiscal impact</w:t>
      </w:r>
      <w:r w:rsidR="005B5D08">
        <w:rPr>
          <w:szCs w:val="24"/>
        </w:rPr>
        <w:t>.</w:t>
      </w:r>
    </w:p>
    <w:p w14:paraId="76544DDD" w14:textId="174B8AC8" w:rsidR="008D16FA" w:rsidRPr="0021290D" w:rsidRDefault="008D16FA" w:rsidP="0021290D">
      <w:pPr>
        <w:pStyle w:val="ListParagraph"/>
        <w:numPr>
          <w:ilvl w:val="0"/>
          <w:numId w:val="7"/>
        </w:numPr>
        <w:ind w:left="810"/>
        <w:rPr>
          <w:szCs w:val="24"/>
        </w:rPr>
      </w:pPr>
      <w:r w:rsidRPr="00231A17">
        <w:rPr>
          <w:szCs w:val="24"/>
        </w:rPr>
        <w:t xml:space="preserve">Manage required program monitoring, </w:t>
      </w:r>
      <w:r w:rsidR="00FC4514">
        <w:rPr>
          <w:szCs w:val="24"/>
        </w:rPr>
        <w:t xml:space="preserve">provide </w:t>
      </w:r>
      <w:r w:rsidRPr="00231A17">
        <w:rPr>
          <w:szCs w:val="24"/>
        </w:rPr>
        <w:t xml:space="preserve">quality and management reports per business area need, and </w:t>
      </w:r>
      <w:r>
        <w:rPr>
          <w:szCs w:val="24"/>
        </w:rPr>
        <w:t xml:space="preserve">support </w:t>
      </w:r>
      <w:r w:rsidRPr="00231A17">
        <w:rPr>
          <w:szCs w:val="24"/>
        </w:rPr>
        <w:t>mechanisms that will track activity and effectiveness at all levels of monitoring</w:t>
      </w:r>
      <w:r w:rsidR="005B5D08">
        <w:rPr>
          <w:szCs w:val="24"/>
        </w:rPr>
        <w:t>.</w:t>
      </w:r>
    </w:p>
    <w:p w14:paraId="1B3C12B2" w14:textId="77777777" w:rsidR="008D16FA" w:rsidRDefault="008D16FA" w:rsidP="008D16FA">
      <w:pPr>
        <w:rPr>
          <w:szCs w:val="24"/>
        </w:rPr>
      </w:pPr>
    </w:p>
    <w:p w14:paraId="6AA5F06E" w14:textId="77777777" w:rsidR="008D16FA" w:rsidRPr="00582A1E" w:rsidRDefault="008D16FA" w:rsidP="008D16FA">
      <w:pPr>
        <w:rPr>
          <w:b/>
          <w:szCs w:val="24"/>
        </w:rPr>
      </w:pPr>
      <w:r>
        <w:rPr>
          <w:b/>
          <w:szCs w:val="24"/>
        </w:rPr>
        <w:t>Data Presentation</w:t>
      </w:r>
    </w:p>
    <w:p w14:paraId="7B05ADE2" w14:textId="609F5733" w:rsidR="008D16FA" w:rsidRPr="00231A17" w:rsidRDefault="008D16FA" w:rsidP="008D16FA">
      <w:pPr>
        <w:rPr>
          <w:szCs w:val="24"/>
        </w:rPr>
      </w:pPr>
      <w:r>
        <w:rPr>
          <w:szCs w:val="24"/>
        </w:rPr>
        <w:t>T</w:t>
      </w:r>
      <w:r w:rsidRPr="00231A17">
        <w:rPr>
          <w:szCs w:val="24"/>
        </w:rPr>
        <w:t xml:space="preserve">he </w:t>
      </w:r>
      <w:r>
        <w:rPr>
          <w:szCs w:val="24"/>
        </w:rPr>
        <w:t xml:space="preserve">Contractor </w:t>
      </w:r>
      <w:r w:rsidRPr="00231A17">
        <w:rPr>
          <w:szCs w:val="24"/>
        </w:rPr>
        <w:t xml:space="preserve">shall support Data </w:t>
      </w:r>
      <w:r>
        <w:rPr>
          <w:szCs w:val="24"/>
        </w:rPr>
        <w:t>Presentation</w:t>
      </w:r>
      <w:r w:rsidRPr="00231A17">
        <w:rPr>
          <w:szCs w:val="24"/>
        </w:rPr>
        <w:t>, which includes the following responsibilities:</w:t>
      </w:r>
    </w:p>
    <w:p w14:paraId="23ECB5F5" w14:textId="6129A33F" w:rsidR="008D16FA" w:rsidRPr="00231A17" w:rsidRDefault="008D16FA" w:rsidP="008D16FA">
      <w:pPr>
        <w:pStyle w:val="ListParagraph"/>
        <w:numPr>
          <w:ilvl w:val="0"/>
          <w:numId w:val="8"/>
        </w:numPr>
        <w:ind w:left="810"/>
        <w:rPr>
          <w:szCs w:val="24"/>
        </w:rPr>
      </w:pPr>
      <w:r w:rsidRPr="00231A17">
        <w:rPr>
          <w:szCs w:val="24"/>
        </w:rPr>
        <w:t>Maintain the methodology for the development and maintenance of the data visualization and presentation capabilities</w:t>
      </w:r>
      <w:r w:rsidR="005B5D08">
        <w:rPr>
          <w:szCs w:val="24"/>
        </w:rPr>
        <w:t>.</w:t>
      </w:r>
    </w:p>
    <w:p w14:paraId="4B0D3F69" w14:textId="5BFA37CD" w:rsidR="008D16FA" w:rsidRPr="00231A17" w:rsidRDefault="008D16FA" w:rsidP="008D16FA">
      <w:pPr>
        <w:pStyle w:val="ListParagraph"/>
        <w:numPr>
          <w:ilvl w:val="0"/>
          <w:numId w:val="8"/>
        </w:numPr>
        <w:ind w:left="810"/>
        <w:rPr>
          <w:szCs w:val="24"/>
        </w:rPr>
      </w:pPr>
      <w:r w:rsidRPr="00231A17">
        <w:rPr>
          <w:szCs w:val="24"/>
        </w:rPr>
        <w:t xml:space="preserve">Support data presentation that includes but is not limited to: </w:t>
      </w:r>
      <w:r>
        <w:rPr>
          <w:szCs w:val="24"/>
        </w:rPr>
        <w:t xml:space="preserve">dashboarding </w:t>
      </w:r>
      <w:r w:rsidRPr="00231A17">
        <w:rPr>
          <w:szCs w:val="24"/>
        </w:rPr>
        <w:t xml:space="preserve">and the ability to support a variety of formats and output options, such as Word, Excel, HTML, </w:t>
      </w:r>
      <w:r>
        <w:rPr>
          <w:szCs w:val="24"/>
        </w:rPr>
        <w:t>or PDF</w:t>
      </w:r>
      <w:r w:rsidR="005B5D08">
        <w:rPr>
          <w:szCs w:val="24"/>
        </w:rPr>
        <w:t>.</w:t>
      </w:r>
    </w:p>
    <w:p w14:paraId="56467CF4" w14:textId="77777777" w:rsidR="008D16FA" w:rsidRDefault="008D16FA" w:rsidP="008D16FA">
      <w:pPr>
        <w:rPr>
          <w:b/>
          <w:szCs w:val="24"/>
        </w:rPr>
      </w:pPr>
    </w:p>
    <w:p w14:paraId="6934865D" w14:textId="77777777" w:rsidR="008D16FA" w:rsidRPr="00231A17" w:rsidRDefault="008D16FA" w:rsidP="008D16FA">
      <w:pPr>
        <w:rPr>
          <w:b/>
          <w:szCs w:val="24"/>
        </w:rPr>
      </w:pPr>
      <w:r w:rsidRPr="00231A17">
        <w:rPr>
          <w:b/>
          <w:szCs w:val="24"/>
        </w:rPr>
        <w:t>Recurring Reports</w:t>
      </w:r>
    </w:p>
    <w:p w14:paraId="1F1382F1" w14:textId="0EA736CF" w:rsidR="008D16FA" w:rsidRPr="00231A17" w:rsidRDefault="008D16FA" w:rsidP="008D16FA">
      <w:pPr>
        <w:rPr>
          <w:szCs w:val="24"/>
        </w:rPr>
      </w:pPr>
      <w:r>
        <w:rPr>
          <w:szCs w:val="24"/>
        </w:rPr>
        <w:t xml:space="preserve">Per existing requirements and design, </w:t>
      </w:r>
      <w:r w:rsidR="009D1FD9">
        <w:rPr>
          <w:szCs w:val="24"/>
        </w:rPr>
        <w:t>several</w:t>
      </w:r>
      <w:r>
        <w:rPr>
          <w:szCs w:val="24"/>
        </w:rPr>
        <w:t xml:space="preserve"> recurring reports are made available to the business </w:t>
      </w:r>
      <w:r>
        <w:rPr>
          <w:szCs w:val="24"/>
        </w:rPr>
        <w:lastRenderedPageBreak/>
        <w:t>for the Benefits Portal</w:t>
      </w:r>
      <w:r w:rsidR="001351AA">
        <w:rPr>
          <w:szCs w:val="24"/>
        </w:rPr>
        <w:t xml:space="preserve"> (~20 reports)</w:t>
      </w:r>
      <w:r>
        <w:rPr>
          <w:szCs w:val="24"/>
        </w:rPr>
        <w:t>, the Agency Portal</w:t>
      </w:r>
      <w:r w:rsidR="001351AA">
        <w:rPr>
          <w:szCs w:val="24"/>
        </w:rPr>
        <w:t xml:space="preserve"> (~5 reports)</w:t>
      </w:r>
      <w:r>
        <w:rPr>
          <w:szCs w:val="24"/>
        </w:rPr>
        <w:t>, IMPACT</w:t>
      </w:r>
      <w:r w:rsidR="00A36C85">
        <w:rPr>
          <w:szCs w:val="24"/>
        </w:rPr>
        <w:t xml:space="preserve"> (~</w:t>
      </w:r>
      <w:r w:rsidR="001351AA">
        <w:rPr>
          <w:szCs w:val="24"/>
        </w:rPr>
        <w:t>31 reports)</w:t>
      </w:r>
      <w:r>
        <w:rPr>
          <w:szCs w:val="24"/>
        </w:rPr>
        <w:t>, and the I3/IVR</w:t>
      </w:r>
      <w:r w:rsidR="001351AA">
        <w:rPr>
          <w:szCs w:val="24"/>
        </w:rPr>
        <w:t xml:space="preserve"> (~5 reports)</w:t>
      </w:r>
      <w:r w:rsidRPr="00231A17">
        <w:rPr>
          <w:szCs w:val="24"/>
        </w:rPr>
        <w:t xml:space="preserve">. </w:t>
      </w:r>
    </w:p>
    <w:p w14:paraId="4A931345" w14:textId="77777777" w:rsidR="008D16FA" w:rsidRPr="00231A17" w:rsidRDefault="008D16FA" w:rsidP="008D16FA">
      <w:pPr>
        <w:rPr>
          <w:szCs w:val="24"/>
        </w:rPr>
      </w:pPr>
    </w:p>
    <w:p w14:paraId="07570EFE" w14:textId="77777777" w:rsidR="008D16FA" w:rsidRPr="00231A17" w:rsidRDefault="008D16FA" w:rsidP="00D43D1F">
      <w:pPr>
        <w:keepNext/>
        <w:rPr>
          <w:b/>
          <w:szCs w:val="24"/>
        </w:rPr>
      </w:pPr>
      <w:r w:rsidRPr="00231A17">
        <w:rPr>
          <w:b/>
          <w:szCs w:val="24"/>
        </w:rPr>
        <w:t>Ad Hoc Reports</w:t>
      </w:r>
    </w:p>
    <w:p w14:paraId="31E6E058" w14:textId="77777777" w:rsidR="008D16FA" w:rsidRPr="00231A17" w:rsidRDefault="008D16FA" w:rsidP="00D43D1F">
      <w:pPr>
        <w:keepNext/>
        <w:rPr>
          <w:szCs w:val="24"/>
        </w:rPr>
      </w:pPr>
      <w:r w:rsidRPr="00231A17">
        <w:rPr>
          <w:szCs w:val="24"/>
        </w:rPr>
        <w:t xml:space="preserve">Deadlines for ad hoc reports shall be determined by the State according to a scale of urgency. </w:t>
      </w:r>
    </w:p>
    <w:p w14:paraId="0139610C" w14:textId="77777777" w:rsidR="008D16FA" w:rsidRPr="00231A17" w:rsidRDefault="008D16FA" w:rsidP="00FC4514">
      <w:pPr>
        <w:pStyle w:val="ListParagraph"/>
        <w:numPr>
          <w:ilvl w:val="0"/>
          <w:numId w:val="41"/>
        </w:numPr>
        <w:rPr>
          <w:szCs w:val="24"/>
        </w:rPr>
      </w:pPr>
      <w:r w:rsidRPr="00231A17">
        <w:rPr>
          <w:szCs w:val="24"/>
        </w:rPr>
        <w:t>Type 1: 24 business hours turnaround time</w:t>
      </w:r>
    </w:p>
    <w:p w14:paraId="114CAB01" w14:textId="77777777" w:rsidR="008D16FA" w:rsidRPr="00231A17" w:rsidRDefault="008D16FA" w:rsidP="00FC4514">
      <w:pPr>
        <w:pStyle w:val="ListParagraph"/>
        <w:numPr>
          <w:ilvl w:val="0"/>
          <w:numId w:val="41"/>
        </w:numPr>
        <w:rPr>
          <w:szCs w:val="24"/>
        </w:rPr>
      </w:pPr>
      <w:r w:rsidRPr="00231A17">
        <w:rPr>
          <w:szCs w:val="24"/>
        </w:rPr>
        <w:t>Type 2: Two (2) business days turnaround time</w:t>
      </w:r>
    </w:p>
    <w:p w14:paraId="45490E32" w14:textId="77777777" w:rsidR="008D16FA" w:rsidRDefault="008D16FA" w:rsidP="00FC4514">
      <w:pPr>
        <w:pStyle w:val="ListParagraph"/>
        <w:numPr>
          <w:ilvl w:val="0"/>
          <w:numId w:val="41"/>
        </w:numPr>
        <w:rPr>
          <w:szCs w:val="24"/>
        </w:rPr>
      </w:pPr>
      <w:r w:rsidRPr="00231A17">
        <w:rPr>
          <w:szCs w:val="24"/>
        </w:rPr>
        <w:t>Type 3: Five (5) business days turnaround time</w:t>
      </w:r>
    </w:p>
    <w:p w14:paraId="1EB2686C" w14:textId="77777777" w:rsidR="008D16FA" w:rsidRDefault="008D16FA" w:rsidP="008D16FA">
      <w:pPr>
        <w:rPr>
          <w:szCs w:val="24"/>
        </w:rPr>
      </w:pPr>
    </w:p>
    <w:p w14:paraId="3D5CC7B5" w14:textId="49D85950" w:rsidR="008D16FA" w:rsidRPr="00740B73" w:rsidRDefault="008D16FA" w:rsidP="008D16FA">
      <w:pPr>
        <w:rPr>
          <w:szCs w:val="24"/>
        </w:rPr>
      </w:pPr>
      <w:r>
        <w:rPr>
          <w:szCs w:val="24"/>
        </w:rPr>
        <w:t xml:space="preserve">Examples of </w:t>
      </w:r>
      <w:r w:rsidR="00EF4856">
        <w:rPr>
          <w:szCs w:val="24"/>
        </w:rPr>
        <w:t>a</w:t>
      </w:r>
      <w:r>
        <w:rPr>
          <w:szCs w:val="24"/>
        </w:rPr>
        <w:t xml:space="preserve">d </w:t>
      </w:r>
      <w:r w:rsidR="00EF4856">
        <w:rPr>
          <w:szCs w:val="24"/>
        </w:rPr>
        <w:t>h</w:t>
      </w:r>
      <w:r>
        <w:rPr>
          <w:szCs w:val="24"/>
        </w:rPr>
        <w:t xml:space="preserve">oc </w:t>
      </w:r>
      <w:r w:rsidR="00EF4856">
        <w:rPr>
          <w:szCs w:val="24"/>
        </w:rPr>
        <w:t>r</w:t>
      </w:r>
      <w:r>
        <w:rPr>
          <w:szCs w:val="24"/>
        </w:rPr>
        <w:t xml:space="preserve">eports are </w:t>
      </w:r>
      <w:r w:rsidR="00FC4514">
        <w:rPr>
          <w:szCs w:val="24"/>
        </w:rPr>
        <w:t xml:space="preserve">reports driven by </w:t>
      </w:r>
      <w:r>
        <w:rPr>
          <w:szCs w:val="24"/>
        </w:rPr>
        <w:t>questions from DFR regarding number of online or paper applications, or numbers of E&amp;T recipients in compliance with Applicant Job Search (AJS) requirements during particular time periods.</w:t>
      </w:r>
    </w:p>
    <w:p w14:paraId="2B6647BE" w14:textId="77777777" w:rsidR="008D16FA" w:rsidRPr="00231A17" w:rsidRDefault="008D16FA" w:rsidP="008D16FA">
      <w:pPr>
        <w:rPr>
          <w:szCs w:val="24"/>
        </w:rPr>
      </w:pPr>
    </w:p>
    <w:p w14:paraId="0DDB0776" w14:textId="77777777" w:rsidR="008D16FA" w:rsidRPr="00231A17" w:rsidRDefault="008D16FA" w:rsidP="008D16FA">
      <w:pPr>
        <w:rPr>
          <w:b/>
          <w:szCs w:val="24"/>
        </w:rPr>
      </w:pPr>
      <w:r w:rsidRPr="00231A17">
        <w:rPr>
          <w:b/>
          <w:szCs w:val="24"/>
        </w:rPr>
        <w:t>Data Extracts</w:t>
      </w:r>
    </w:p>
    <w:p w14:paraId="26B9FFA1" w14:textId="6BAC6BE0" w:rsidR="008D16FA" w:rsidRDefault="008D16FA" w:rsidP="008D16FA">
      <w:pPr>
        <w:rPr>
          <w:szCs w:val="24"/>
        </w:rPr>
      </w:pPr>
      <w:r>
        <w:rPr>
          <w:szCs w:val="24"/>
        </w:rPr>
        <w:t xml:space="preserve">Per existing requirements and design, </w:t>
      </w:r>
      <w:r w:rsidR="00EF4856">
        <w:rPr>
          <w:szCs w:val="24"/>
        </w:rPr>
        <w:t>d</w:t>
      </w:r>
      <w:r w:rsidRPr="00231A17">
        <w:rPr>
          <w:szCs w:val="24"/>
        </w:rPr>
        <w:t xml:space="preserve">ata </w:t>
      </w:r>
      <w:r w:rsidR="00EF4856">
        <w:rPr>
          <w:szCs w:val="24"/>
        </w:rPr>
        <w:t>e</w:t>
      </w:r>
      <w:r w:rsidRPr="00231A17">
        <w:rPr>
          <w:szCs w:val="24"/>
        </w:rPr>
        <w:t xml:space="preserve">xtracts </w:t>
      </w:r>
      <w:r>
        <w:rPr>
          <w:szCs w:val="24"/>
        </w:rPr>
        <w:t xml:space="preserve">from AS </w:t>
      </w:r>
      <w:r w:rsidR="00EF4856">
        <w:rPr>
          <w:szCs w:val="24"/>
        </w:rPr>
        <w:t>solution</w:t>
      </w:r>
      <w:r w:rsidR="00145F40" w:rsidRPr="00145F40">
        <w:t xml:space="preserve"> </w:t>
      </w:r>
      <w:r w:rsidR="00145F40">
        <w:t>component</w:t>
      </w:r>
      <w:r w:rsidR="00EF4856">
        <w:rPr>
          <w:szCs w:val="24"/>
        </w:rPr>
        <w:t xml:space="preserve">s </w:t>
      </w:r>
      <w:r>
        <w:rPr>
          <w:szCs w:val="24"/>
        </w:rPr>
        <w:t xml:space="preserve">are provided via Informatica to the State’s EDW.  </w:t>
      </w:r>
      <w:r w:rsidR="00EF4856">
        <w:rPr>
          <w:szCs w:val="24"/>
        </w:rPr>
        <w:t xml:space="preserve">Contractor </w:t>
      </w:r>
      <w:r>
        <w:rPr>
          <w:szCs w:val="24"/>
        </w:rPr>
        <w:t>staff must be familiar with using Informatica for this purpose</w:t>
      </w:r>
      <w:r w:rsidRPr="00231A17">
        <w:rPr>
          <w:szCs w:val="24"/>
        </w:rPr>
        <w:t xml:space="preserve">. </w:t>
      </w:r>
      <w:r>
        <w:rPr>
          <w:szCs w:val="24"/>
        </w:rPr>
        <w:t xml:space="preserve"> The</w:t>
      </w:r>
      <w:r w:rsidRPr="00231A17">
        <w:rPr>
          <w:szCs w:val="24"/>
        </w:rPr>
        <w:t xml:space="preserve"> Contractor</w:t>
      </w:r>
      <w:r>
        <w:rPr>
          <w:szCs w:val="24"/>
        </w:rPr>
        <w:t xml:space="preserve"> must work with the EDW vendor </w:t>
      </w:r>
      <w:r w:rsidRPr="00231A17">
        <w:rPr>
          <w:szCs w:val="24"/>
        </w:rPr>
        <w:t xml:space="preserve">to maintain </w:t>
      </w:r>
      <w:r w:rsidR="00EF4856">
        <w:rPr>
          <w:szCs w:val="24"/>
        </w:rPr>
        <w:t>d</w:t>
      </w:r>
      <w:r>
        <w:rPr>
          <w:szCs w:val="24"/>
        </w:rPr>
        <w:t xml:space="preserve">ata </w:t>
      </w:r>
      <w:r w:rsidR="00EF4856">
        <w:rPr>
          <w:szCs w:val="24"/>
        </w:rPr>
        <w:t>e</w:t>
      </w:r>
      <w:r>
        <w:rPr>
          <w:szCs w:val="24"/>
        </w:rPr>
        <w:t>xtracts</w:t>
      </w:r>
      <w:r w:rsidRPr="00231A17">
        <w:rPr>
          <w:szCs w:val="24"/>
        </w:rPr>
        <w:t xml:space="preserve">. </w:t>
      </w:r>
    </w:p>
    <w:p w14:paraId="48907B16" w14:textId="77777777" w:rsidR="008D16FA" w:rsidRDefault="008D16FA" w:rsidP="008D16FA">
      <w:pPr>
        <w:rPr>
          <w:szCs w:val="24"/>
        </w:rPr>
      </w:pPr>
    </w:p>
    <w:p w14:paraId="69CECC4A" w14:textId="49E65867" w:rsidR="008D16FA" w:rsidRDefault="00A83B5E" w:rsidP="008D16FA">
      <w:pPr>
        <w:numPr>
          <w:ilvl w:val="1"/>
          <w:numId w:val="2"/>
        </w:numPr>
        <w:ind w:hanging="792"/>
        <w:rPr>
          <w:b/>
          <w:color w:val="4472C4" w:themeColor="accent1"/>
          <w:sz w:val="28"/>
        </w:rPr>
      </w:pPr>
      <w:r>
        <w:rPr>
          <w:b/>
          <w:color w:val="4472C4" w:themeColor="accent1"/>
          <w:sz w:val="28"/>
        </w:rPr>
        <w:t xml:space="preserve">AS Solution </w:t>
      </w:r>
      <w:r w:rsidR="008D16FA">
        <w:rPr>
          <w:b/>
          <w:color w:val="4472C4" w:themeColor="accent1"/>
          <w:sz w:val="28"/>
        </w:rPr>
        <w:t xml:space="preserve">Security </w:t>
      </w:r>
    </w:p>
    <w:p w14:paraId="24DA37E5" w14:textId="77777777" w:rsidR="00246F8C" w:rsidRDefault="00246F8C" w:rsidP="00246F8C">
      <w:pPr>
        <w:ind w:left="792"/>
        <w:rPr>
          <w:b/>
          <w:color w:val="4472C4" w:themeColor="accent1"/>
          <w:sz w:val="28"/>
        </w:rPr>
      </w:pPr>
    </w:p>
    <w:p w14:paraId="4EE7462F" w14:textId="0ABB867B" w:rsidR="00C63674" w:rsidRPr="00C63674" w:rsidRDefault="00C63674" w:rsidP="00C63674">
      <w:pPr>
        <w:rPr>
          <w:szCs w:val="24"/>
        </w:rPr>
      </w:pPr>
      <w:r w:rsidRPr="00C63674">
        <w:rPr>
          <w:szCs w:val="24"/>
        </w:rPr>
        <w:t>See Section 4 above for details on these expectations within the SDLC.</w:t>
      </w:r>
      <w:r w:rsidR="0006448A">
        <w:rPr>
          <w:szCs w:val="24"/>
        </w:rPr>
        <w:t xml:space="preserve">  See Attachment B, Section 12 on contractual obligations for this scope.</w:t>
      </w:r>
    </w:p>
    <w:p w14:paraId="197C63A0" w14:textId="77777777" w:rsidR="00C63674" w:rsidRPr="00C63674" w:rsidRDefault="00C63674" w:rsidP="00C63674">
      <w:pPr>
        <w:rPr>
          <w:szCs w:val="24"/>
        </w:rPr>
      </w:pPr>
    </w:p>
    <w:p w14:paraId="282202FE" w14:textId="35BCA9B1" w:rsidR="0048162E" w:rsidRDefault="00C63674" w:rsidP="00C63674">
      <w:pPr>
        <w:rPr>
          <w:szCs w:val="24"/>
        </w:rPr>
      </w:pPr>
      <w:r w:rsidRPr="00C63674">
        <w:rPr>
          <w:szCs w:val="24"/>
        </w:rPr>
        <w:t xml:space="preserve">The Contractor is expected to maintain existing database-associated artifacts.  Additionally, they </w:t>
      </w:r>
      <w:r w:rsidR="00D426B6">
        <w:rPr>
          <w:szCs w:val="24"/>
        </w:rPr>
        <w:t>must</w:t>
      </w:r>
      <w:r w:rsidRPr="00C63674">
        <w:rPr>
          <w:szCs w:val="24"/>
        </w:rPr>
        <w:t xml:space="preserve"> update these artifacts and generate new artifacts, as applicable, throughout the SDLC process.    </w:t>
      </w:r>
    </w:p>
    <w:p w14:paraId="4E57D4C3" w14:textId="77777777" w:rsidR="00EA6035" w:rsidRDefault="00EA6035" w:rsidP="00C63674">
      <w:pPr>
        <w:rPr>
          <w:szCs w:val="24"/>
        </w:rPr>
      </w:pPr>
    </w:p>
    <w:p w14:paraId="592194E2" w14:textId="05E7B35F" w:rsidR="0006448A" w:rsidRPr="00FB78B2" w:rsidRDefault="0006448A" w:rsidP="00C63674">
      <w:pPr>
        <w:rPr>
          <w:rFonts w:eastAsiaTheme="majorEastAsia"/>
          <w:b/>
          <w:szCs w:val="24"/>
        </w:rPr>
      </w:pPr>
      <w:r w:rsidRPr="00FB78B2">
        <w:rPr>
          <w:rFonts w:eastAsiaTheme="majorEastAsia"/>
          <w:b/>
          <w:szCs w:val="24"/>
        </w:rPr>
        <w:t>Security Monitoring</w:t>
      </w:r>
    </w:p>
    <w:p w14:paraId="24D8F93D" w14:textId="19BB2228" w:rsidR="0006448A" w:rsidRPr="00C303D3" w:rsidRDefault="0006448A" w:rsidP="00C63674">
      <w:pPr>
        <w:rPr>
          <w:szCs w:val="24"/>
        </w:rPr>
      </w:pPr>
    </w:p>
    <w:p w14:paraId="7228D070" w14:textId="72DBABE6" w:rsidR="004F39C2" w:rsidRPr="007D7FFE" w:rsidRDefault="004F39C2" w:rsidP="004F39C2">
      <w:pPr>
        <w:rPr>
          <w:szCs w:val="24"/>
        </w:rPr>
      </w:pPr>
      <w:r w:rsidRPr="00FB78B2">
        <w:rPr>
          <w:szCs w:val="24"/>
        </w:rPr>
        <w:t xml:space="preserve">The Contractor </w:t>
      </w:r>
      <w:r w:rsidR="00FB78B2" w:rsidRPr="00FB78B2">
        <w:rPr>
          <w:szCs w:val="24"/>
        </w:rPr>
        <w:t>shall</w:t>
      </w:r>
      <w:r w:rsidRPr="00FB78B2">
        <w:rPr>
          <w:szCs w:val="24"/>
        </w:rPr>
        <w:t xml:space="preserve"> conduct security monitoring activities to ensure full compliance with MARS-E 2.0</w:t>
      </w:r>
      <w:r w:rsidR="00311EE4">
        <w:rPr>
          <w:szCs w:val="24"/>
        </w:rPr>
        <w:t xml:space="preserve"> and its subsequent versions</w:t>
      </w:r>
      <w:r w:rsidRPr="00FB78B2">
        <w:rPr>
          <w:szCs w:val="24"/>
        </w:rPr>
        <w:t>. To facilitate this, t</w:t>
      </w:r>
      <w:r w:rsidRPr="007D7FFE">
        <w:rPr>
          <w:szCs w:val="24"/>
        </w:rPr>
        <w:t xml:space="preserve">he </w:t>
      </w:r>
      <w:r w:rsidRPr="00FB78B2">
        <w:rPr>
          <w:szCs w:val="24"/>
        </w:rPr>
        <w:t>Contractor</w:t>
      </w:r>
      <w:r w:rsidRPr="007D7FFE">
        <w:rPr>
          <w:szCs w:val="24"/>
        </w:rPr>
        <w:t xml:space="preserve"> must develop and implement a Security </w:t>
      </w:r>
      <w:r w:rsidRPr="00FB78B2">
        <w:rPr>
          <w:szCs w:val="24"/>
        </w:rPr>
        <w:t>Monitoring</w:t>
      </w:r>
      <w:r w:rsidRPr="007D7FFE">
        <w:rPr>
          <w:szCs w:val="24"/>
        </w:rPr>
        <w:t xml:space="preserve"> function to control physical and logical securit</w:t>
      </w:r>
      <w:r w:rsidRPr="0049573C">
        <w:rPr>
          <w:szCs w:val="24"/>
        </w:rPr>
        <w:t xml:space="preserve">y (centrally and remotely), access, and auditing.  A Security </w:t>
      </w:r>
      <w:r w:rsidRPr="00FB78B2">
        <w:rPr>
          <w:szCs w:val="24"/>
        </w:rPr>
        <w:t>Monitoring</w:t>
      </w:r>
      <w:r w:rsidRPr="007D7FFE">
        <w:rPr>
          <w:szCs w:val="24"/>
        </w:rPr>
        <w:t xml:space="preserve"> Plan must be developed that includes, but is not limited to:</w:t>
      </w:r>
    </w:p>
    <w:p w14:paraId="22D14E07" w14:textId="77777777" w:rsidR="004F39C2" w:rsidRPr="00757978" w:rsidRDefault="004F39C2" w:rsidP="00C303D3">
      <w:pPr>
        <w:pStyle w:val="ListParagraph"/>
        <w:numPr>
          <w:ilvl w:val="0"/>
          <w:numId w:val="127"/>
        </w:numPr>
      </w:pPr>
      <w:r w:rsidRPr="0049573C">
        <w:rPr>
          <w:szCs w:val="24"/>
        </w:rPr>
        <w:t xml:space="preserve">Mechanisms </w:t>
      </w:r>
      <w:r w:rsidRPr="00757978">
        <w:rPr>
          <w:szCs w:val="24"/>
        </w:rPr>
        <w:t>for the implementation, monitoring, and maintaining of physical and logical security controls</w:t>
      </w:r>
    </w:p>
    <w:p w14:paraId="52AB2767" w14:textId="77777777" w:rsidR="004F39C2" w:rsidRPr="00E74C34" w:rsidRDefault="004F39C2" w:rsidP="00C303D3">
      <w:pPr>
        <w:pStyle w:val="ListParagraph"/>
        <w:numPr>
          <w:ilvl w:val="0"/>
          <w:numId w:val="127"/>
        </w:numPr>
      </w:pPr>
      <w:r w:rsidRPr="0030379E">
        <w:rPr>
          <w:szCs w:val="24"/>
        </w:rPr>
        <w:t>Logging of all security events</w:t>
      </w:r>
    </w:p>
    <w:p w14:paraId="0B13717D" w14:textId="77777777" w:rsidR="004F39C2" w:rsidRPr="00E74C34" w:rsidRDefault="004F39C2" w:rsidP="00C303D3">
      <w:pPr>
        <w:pStyle w:val="ListParagraph"/>
        <w:numPr>
          <w:ilvl w:val="0"/>
          <w:numId w:val="127"/>
        </w:numPr>
      </w:pPr>
      <w:r w:rsidRPr="00E74C34">
        <w:rPr>
          <w:szCs w:val="24"/>
        </w:rPr>
        <w:t>Mechanisms for taking corrective action for security violations</w:t>
      </w:r>
    </w:p>
    <w:p w14:paraId="03F57E70" w14:textId="77777777" w:rsidR="004F39C2" w:rsidRPr="00742ED2" w:rsidRDefault="004F39C2" w:rsidP="00C303D3">
      <w:pPr>
        <w:pStyle w:val="ListParagraph"/>
        <w:numPr>
          <w:ilvl w:val="0"/>
          <w:numId w:val="127"/>
        </w:numPr>
      </w:pPr>
      <w:r w:rsidRPr="00E74C34">
        <w:rPr>
          <w:szCs w:val="24"/>
        </w:rPr>
        <w:t>Periodic testing of security plans</w:t>
      </w:r>
    </w:p>
    <w:p w14:paraId="7C0040BC" w14:textId="77777777" w:rsidR="004F39C2" w:rsidRPr="00742ED2" w:rsidRDefault="004F39C2" w:rsidP="00C303D3">
      <w:pPr>
        <w:pStyle w:val="ListParagraph"/>
        <w:numPr>
          <w:ilvl w:val="0"/>
          <w:numId w:val="127"/>
        </w:numPr>
      </w:pPr>
      <w:r w:rsidRPr="00742ED2">
        <w:rPr>
          <w:szCs w:val="24"/>
        </w:rPr>
        <w:t>Reporting on security violations/deviations from the plan</w:t>
      </w:r>
    </w:p>
    <w:p w14:paraId="3B1A11C7" w14:textId="77777777" w:rsidR="004F39C2" w:rsidRPr="00C303D3" w:rsidRDefault="004F39C2" w:rsidP="00C63674">
      <w:pPr>
        <w:rPr>
          <w:szCs w:val="24"/>
        </w:rPr>
      </w:pPr>
    </w:p>
    <w:p w14:paraId="3C015232" w14:textId="77777777" w:rsidR="004F39C2" w:rsidRPr="00C303D3" w:rsidRDefault="004F39C2" w:rsidP="00C63674">
      <w:pPr>
        <w:rPr>
          <w:szCs w:val="24"/>
        </w:rPr>
      </w:pPr>
    </w:p>
    <w:p w14:paraId="520D79E3" w14:textId="6D1DB48B" w:rsidR="0006448A" w:rsidRPr="00FB78B2" w:rsidRDefault="0006448A" w:rsidP="00C63674">
      <w:pPr>
        <w:rPr>
          <w:rFonts w:eastAsiaTheme="majorEastAsia"/>
          <w:b/>
          <w:szCs w:val="24"/>
        </w:rPr>
      </w:pPr>
      <w:r w:rsidRPr="00FB78B2">
        <w:rPr>
          <w:rFonts w:eastAsiaTheme="majorEastAsia"/>
          <w:b/>
          <w:szCs w:val="24"/>
        </w:rPr>
        <w:t>Federal Compliance Status Reporting</w:t>
      </w:r>
    </w:p>
    <w:p w14:paraId="27A42153" w14:textId="73891F65" w:rsidR="0006448A" w:rsidRDefault="00FB78B2" w:rsidP="00C63674">
      <w:pPr>
        <w:rPr>
          <w:rFonts w:eastAsiaTheme="majorEastAsia"/>
          <w:b/>
          <w:szCs w:val="24"/>
        </w:rPr>
      </w:pPr>
      <w:r w:rsidRPr="00FB78B2">
        <w:rPr>
          <w:szCs w:val="24"/>
        </w:rPr>
        <w:t>The Contractor shall support the State with mee</w:t>
      </w:r>
      <w:r>
        <w:rPr>
          <w:szCs w:val="24"/>
        </w:rPr>
        <w:t xml:space="preserve">ting MARS-E 2.0 </w:t>
      </w:r>
      <w:r w:rsidR="00311EE4">
        <w:rPr>
          <w:szCs w:val="24"/>
        </w:rPr>
        <w:t xml:space="preserve">(and subsequent versions) </w:t>
      </w:r>
      <w:r>
        <w:rPr>
          <w:szCs w:val="24"/>
        </w:rPr>
        <w:t xml:space="preserve">requirements related to federal compliance status reporting including, but not limited to, quarterly </w:t>
      </w:r>
      <w:r w:rsidRPr="00FB78B2">
        <w:t>Plan of Action and Milestones (POA</w:t>
      </w:r>
      <w:r w:rsidR="00C303D3">
        <w:t>&amp;</w:t>
      </w:r>
      <w:r w:rsidRPr="00FB78B2">
        <w:t>M)</w:t>
      </w:r>
      <w:r>
        <w:t xml:space="preserve"> meetings</w:t>
      </w:r>
      <w:r w:rsidR="00C303D3">
        <w:t xml:space="preserve">, </w:t>
      </w:r>
      <w:r>
        <w:t xml:space="preserve">annual </w:t>
      </w:r>
      <w:r w:rsidRPr="00FB78B2">
        <w:t xml:space="preserve">System Security Plan </w:t>
      </w:r>
      <w:r w:rsidRPr="00FB78B2">
        <w:lastRenderedPageBreak/>
        <w:t>(</w:t>
      </w:r>
      <w:r>
        <w:t>SSP) updates</w:t>
      </w:r>
      <w:r w:rsidR="00C303D3">
        <w:t>, and supporting third party assessors by making artifacts, data, SDLC</w:t>
      </w:r>
      <w:r w:rsidR="00A57016">
        <w:t xml:space="preserve"> resources for interview, </w:t>
      </w:r>
      <w:r w:rsidR="00C303D3">
        <w:t>and other related information available</w:t>
      </w:r>
      <w:r>
        <w:t>.</w:t>
      </w:r>
    </w:p>
    <w:p w14:paraId="202F490F" w14:textId="51128DBA" w:rsidR="00FB78B2" w:rsidRDefault="00FB78B2" w:rsidP="00C63674">
      <w:pPr>
        <w:rPr>
          <w:rFonts w:eastAsiaTheme="majorEastAsia"/>
          <w:b/>
          <w:szCs w:val="24"/>
        </w:rPr>
      </w:pPr>
    </w:p>
    <w:p w14:paraId="4FD40B23" w14:textId="77777777" w:rsidR="00FB78B2" w:rsidRPr="0006448A" w:rsidRDefault="00FB78B2" w:rsidP="00C63674">
      <w:pPr>
        <w:rPr>
          <w:rFonts w:eastAsiaTheme="majorEastAsia"/>
          <w:b/>
          <w:szCs w:val="24"/>
        </w:rPr>
      </w:pPr>
    </w:p>
    <w:p w14:paraId="530AF229" w14:textId="1F06D4B1" w:rsidR="00EA6035" w:rsidRPr="0034529E" w:rsidRDefault="00EA6035" w:rsidP="00EA6035">
      <w:pPr>
        <w:rPr>
          <w:rFonts w:eastAsiaTheme="majorEastAsia"/>
          <w:szCs w:val="24"/>
        </w:rPr>
      </w:pPr>
      <w:r w:rsidRPr="00580CF5">
        <w:rPr>
          <w:rFonts w:eastAsiaTheme="majorEastAsia"/>
          <w:b/>
          <w:szCs w:val="24"/>
        </w:rPr>
        <w:t>Security Impact Analysis (SIA)</w:t>
      </w:r>
      <w:r>
        <w:rPr>
          <w:rFonts w:eastAsiaTheme="majorEastAsia"/>
          <w:b/>
          <w:szCs w:val="24"/>
        </w:rPr>
        <w:t>:</w:t>
      </w:r>
      <w:r w:rsidRPr="00580CF5">
        <w:rPr>
          <w:rFonts w:eastAsiaTheme="majorEastAsia"/>
          <w:b/>
          <w:szCs w:val="24"/>
        </w:rPr>
        <w:t xml:space="preserve"> </w:t>
      </w:r>
      <w:r w:rsidRPr="0034529E">
        <w:rPr>
          <w:rFonts w:eastAsiaTheme="majorEastAsia"/>
          <w:szCs w:val="24"/>
        </w:rPr>
        <w:t xml:space="preserve"> The Contractor will conduct SIA</w:t>
      </w:r>
      <w:r>
        <w:rPr>
          <w:rFonts w:eastAsiaTheme="majorEastAsia"/>
          <w:szCs w:val="24"/>
        </w:rPr>
        <w:t xml:space="preserve">s in compliance with </w:t>
      </w:r>
      <w:r w:rsidRPr="0034529E">
        <w:rPr>
          <w:rFonts w:eastAsiaTheme="majorEastAsia"/>
          <w:szCs w:val="24"/>
        </w:rPr>
        <w:t xml:space="preserve">CM-4 </w:t>
      </w:r>
      <w:r>
        <w:rPr>
          <w:rFonts w:eastAsiaTheme="majorEastAsia"/>
          <w:szCs w:val="24"/>
        </w:rPr>
        <w:t xml:space="preserve">of </w:t>
      </w:r>
      <w:r w:rsidRPr="0034529E">
        <w:rPr>
          <w:rFonts w:eastAsiaTheme="majorEastAsia"/>
          <w:szCs w:val="24"/>
        </w:rPr>
        <w:t>NIST 800-53 (Rev. 4)</w:t>
      </w:r>
      <w:r>
        <w:rPr>
          <w:rFonts w:eastAsiaTheme="majorEastAsia"/>
          <w:szCs w:val="24"/>
        </w:rPr>
        <w:t xml:space="preserve">. This </w:t>
      </w:r>
      <w:r w:rsidR="00246E9C">
        <w:rPr>
          <w:rFonts w:eastAsiaTheme="majorEastAsia"/>
          <w:szCs w:val="24"/>
        </w:rPr>
        <w:t xml:space="preserve">activity </w:t>
      </w:r>
      <w:r>
        <w:rPr>
          <w:rFonts w:eastAsiaTheme="majorEastAsia"/>
          <w:szCs w:val="24"/>
        </w:rPr>
        <w:t xml:space="preserve">includes </w:t>
      </w:r>
      <w:r w:rsidRPr="000A0ADD">
        <w:rPr>
          <w:rFonts w:eastAsiaTheme="majorEastAsia"/>
          <w:szCs w:val="24"/>
        </w:rPr>
        <w:t xml:space="preserve">CM-4(1) </w:t>
      </w:r>
      <w:r>
        <w:rPr>
          <w:rFonts w:eastAsiaTheme="majorEastAsia"/>
          <w:szCs w:val="24"/>
        </w:rPr>
        <w:t>(</w:t>
      </w:r>
      <w:r w:rsidRPr="000A0ADD">
        <w:rPr>
          <w:rFonts w:eastAsiaTheme="majorEastAsia"/>
          <w:szCs w:val="24"/>
        </w:rPr>
        <w:t>Separate Test Environments</w:t>
      </w:r>
      <w:r>
        <w:rPr>
          <w:rFonts w:eastAsiaTheme="majorEastAsia"/>
          <w:szCs w:val="24"/>
        </w:rPr>
        <w:t>) and CM-4(2) (</w:t>
      </w:r>
      <w:r w:rsidRPr="000A0ADD">
        <w:rPr>
          <w:rFonts w:eastAsiaTheme="majorEastAsia"/>
          <w:szCs w:val="24"/>
        </w:rPr>
        <w:t xml:space="preserve">Verification </w:t>
      </w:r>
      <w:r>
        <w:rPr>
          <w:rFonts w:eastAsiaTheme="majorEastAsia"/>
          <w:szCs w:val="24"/>
        </w:rPr>
        <w:t>o</w:t>
      </w:r>
      <w:r w:rsidRPr="000A0ADD">
        <w:rPr>
          <w:rFonts w:eastAsiaTheme="majorEastAsia"/>
          <w:szCs w:val="24"/>
        </w:rPr>
        <w:t>f Security Functions</w:t>
      </w:r>
      <w:r>
        <w:rPr>
          <w:rFonts w:eastAsiaTheme="majorEastAsia"/>
          <w:szCs w:val="24"/>
        </w:rPr>
        <w:t>).</w:t>
      </w:r>
    </w:p>
    <w:p w14:paraId="47460782" w14:textId="77777777" w:rsidR="0006448A" w:rsidRPr="0006448A" w:rsidRDefault="0006448A" w:rsidP="00C63674">
      <w:pPr>
        <w:rPr>
          <w:rFonts w:eastAsiaTheme="majorEastAsia"/>
          <w:szCs w:val="24"/>
        </w:rPr>
      </w:pPr>
    </w:p>
    <w:p w14:paraId="657F8AE9" w14:textId="77777777" w:rsidR="00D43D1F" w:rsidRDefault="00D43D1F">
      <w:pPr>
        <w:widowControl/>
        <w:spacing w:after="160" w:line="259" w:lineRule="auto"/>
        <w:rPr>
          <w:rFonts w:eastAsiaTheme="majorEastAsia"/>
          <w:b/>
          <w:color w:val="4472C4" w:themeColor="accent1"/>
          <w:sz w:val="32"/>
          <w:szCs w:val="32"/>
        </w:rPr>
      </w:pPr>
      <w:bookmarkStart w:id="42" w:name="_Toc515440373"/>
      <w:r>
        <w:rPr>
          <w:b/>
          <w:color w:val="4472C4" w:themeColor="accent1"/>
        </w:rPr>
        <w:br w:type="page"/>
      </w:r>
    </w:p>
    <w:p w14:paraId="61BDBB5D" w14:textId="07B929A6" w:rsidR="00BB2D2A" w:rsidRPr="00231A17" w:rsidRDefault="00BB2D2A" w:rsidP="00BB2D2A">
      <w:pPr>
        <w:pStyle w:val="Heading1"/>
        <w:numPr>
          <w:ilvl w:val="0"/>
          <w:numId w:val="2"/>
        </w:numPr>
        <w:spacing w:before="0"/>
        <w:rPr>
          <w:rFonts w:ascii="Times New Roman" w:hAnsi="Times New Roman" w:cs="Times New Roman"/>
          <w:b/>
          <w:color w:val="4472C4" w:themeColor="accent1"/>
        </w:rPr>
      </w:pPr>
      <w:r>
        <w:rPr>
          <w:rFonts w:ascii="Times New Roman" w:hAnsi="Times New Roman" w:cs="Times New Roman"/>
          <w:b/>
          <w:color w:val="4472C4" w:themeColor="accent1"/>
        </w:rPr>
        <w:lastRenderedPageBreak/>
        <w:t xml:space="preserve">Maintenance and Operations (M&amp;O) </w:t>
      </w:r>
      <w:r w:rsidR="007B2ECA">
        <w:rPr>
          <w:rFonts w:ascii="Times New Roman" w:hAnsi="Times New Roman" w:cs="Times New Roman"/>
          <w:b/>
          <w:color w:val="4472C4" w:themeColor="accent1"/>
        </w:rPr>
        <w:t>Workstreams</w:t>
      </w:r>
      <w:bookmarkEnd w:id="42"/>
    </w:p>
    <w:p w14:paraId="46C9D985" w14:textId="5224266C" w:rsidR="00BB2D2A" w:rsidRPr="0070518F" w:rsidRDefault="00BB2D2A" w:rsidP="00BB2D2A">
      <w:pPr>
        <w:rPr>
          <w:iCs/>
          <w:szCs w:val="24"/>
          <w:lang w:val="x-none"/>
        </w:rPr>
      </w:pPr>
    </w:p>
    <w:p w14:paraId="5B543994" w14:textId="21C6AC1E" w:rsidR="0070518F" w:rsidRDefault="0070518F" w:rsidP="00BB2D2A">
      <w:pPr>
        <w:rPr>
          <w:iCs/>
          <w:szCs w:val="24"/>
        </w:rPr>
      </w:pPr>
      <w:r>
        <w:rPr>
          <w:iCs/>
          <w:szCs w:val="24"/>
        </w:rPr>
        <w:t xml:space="preserve">There are </w:t>
      </w:r>
      <w:r w:rsidR="00B76493">
        <w:rPr>
          <w:iCs/>
          <w:szCs w:val="24"/>
        </w:rPr>
        <w:t xml:space="preserve">eight </w:t>
      </w:r>
      <w:r>
        <w:rPr>
          <w:iCs/>
          <w:szCs w:val="24"/>
        </w:rPr>
        <w:t>(</w:t>
      </w:r>
      <w:r w:rsidR="00B76493">
        <w:rPr>
          <w:iCs/>
          <w:szCs w:val="24"/>
        </w:rPr>
        <w:t>8</w:t>
      </w:r>
      <w:r>
        <w:rPr>
          <w:iCs/>
          <w:szCs w:val="24"/>
        </w:rPr>
        <w:t xml:space="preserve">) M&amp;O workstreams in this Contract. When IEDSS is rolled out: </w:t>
      </w:r>
    </w:p>
    <w:p w14:paraId="4FE2EC21" w14:textId="5DC5B2F1" w:rsidR="0070518F" w:rsidRPr="0070518F" w:rsidRDefault="0070518F" w:rsidP="002C25E4">
      <w:pPr>
        <w:pStyle w:val="ListParagraph"/>
        <w:numPr>
          <w:ilvl w:val="0"/>
          <w:numId w:val="71"/>
        </w:numPr>
        <w:rPr>
          <w:iCs/>
          <w:szCs w:val="24"/>
        </w:rPr>
      </w:pPr>
      <w:r>
        <w:rPr>
          <w:iCs/>
          <w:szCs w:val="24"/>
        </w:rPr>
        <w:t>T</w:t>
      </w:r>
      <w:r w:rsidRPr="0070518F">
        <w:rPr>
          <w:iCs/>
          <w:szCs w:val="24"/>
        </w:rPr>
        <w:t>he Time-limited workstreams will not be needed and the Contractor will cease billing the State the monthly fees for those workstreams. Any short</w:t>
      </w:r>
      <w:r w:rsidR="00FC4514">
        <w:rPr>
          <w:iCs/>
          <w:szCs w:val="24"/>
        </w:rPr>
        <w:t>-</w:t>
      </w:r>
      <w:r w:rsidRPr="0070518F">
        <w:rPr>
          <w:iCs/>
          <w:szCs w:val="24"/>
        </w:rPr>
        <w:t>term transitional activities (</w:t>
      </w:r>
      <w:r w:rsidRPr="0070518F">
        <w:rPr>
          <w:szCs w:val="24"/>
        </w:rPr>
        <w:t xml:space="preserve">support for archival, decommission and conversion to any new components) will be billed at actual hourly rates used, with prior approval by the State. </w:t>
      </w:r>
    </w:p>
    <w:p w14:paraId="177F67EE" w14:textId="488A4B43" w:rsidR="0070518F" w:rsidRPr="0070518F" w:rsidRDefault="0070518F" w:rsidP="002C25E4">
      <w:pPr>
        <w:pStyle w:val="ListParagraph"/>
        <w:numPr>
          <w:ilvl w:val="0"/>
          <w:numId w:val="71"/>
        </w:numPr>
        <w:rPr>
          <w:iCs/>
          <w:szCs w:val="24"/>
        </w:rPr>
      </w:pPr>
      <w:r>
        <w:rPr>
          <w:szCs w:val="24"/>
        </w:rPr>
        <w:t>The State and Contractor will review staffing levels for each M&amp;O workstream on a quarterly basis to determine if staffing levels need to be changed to reflect a change in the scope of M&amp;O activities. All changes to M&amp;O monthly fees for each workstream must be approved by the State before going into effect.</w:t>
      </w:r>
    </w:p>
    <w:p w14:paraId="143A5882" w14:textId="23CE023D" w:rsidR="0070518F" w:rsidRDefault="0070518F" w:rsidP="00BB2D2A">
      <w:pPr>
        <w:rPr>
          <w:iCs/>
          <w:szCs w:val="24"/>
          <w:lang w:val="x-none"/>
        </w:rPr>
      </w:pPr>
    </w:p>
    <w:p w14:paraId="07C3A51F" w14:textId="453F4EA8" w:rsidR="00722758" w:rsidRDefault="00414B43" w:rsidP="00BB2D2A">
      <w:pPr>
        <w:rPr>
          <w:iCs/>
          <w:szCs w:val="24"/>
        </w:rPr>
      </w:pPr>
      <w:r>
        <w:rPr>
          <w:iCs/>
          <w:szCs w:val="24"/>
        </w:rPr>
        <w:t>The following subsections provide further detail on each M</w:t>
      </w:r>
      <w:r w:rsidR="00FC4514">
        <w:rPr>
          <w:iCs/>
          <w:szCs w:val="24"/>
        </w:rPr>
        <w:t>&amp;O workstream:</w:t>
      </w:r>
      <w:r>
        <w:rPr>
          <w:iCs/>
          <w:szCs w:val="24"/>
        </w:rPr>
        <w:t xml:space="preserve"> </w:t>
      </w:r>
    </w:p>
    <w:p w14:paraId="298FDF50" w14:textId="743C8329" w:rsidR="00722758" w:rsidRDefault="00414B43" w:rsidP="00FC4514">
      <w:pPr>
        <w:pStyle w:val="ListParagraph"/>
        <w:numPr>
          <w:ilvl w:val="0"/>
          <w:numId w:val="103"/>
        </w:numPr>
        <w:rPr>
          <w:iCs/>
          <w:szCs w:val="24"/>
        </w:rPr>
      </w:pPr>
      <w:r w:rsidRPr="00722758">
        <w:rPr>
          <w:iCs/>
          <w:szCs w:val="24"/>
        </w:rPr>
        <w:t xml:space="preserve">Interface partners and user information is provided by workstream as the Contractor must work with these parties during </w:t>
      </w:r>
      <w:r w:rsidR="00FC4514">
        <w:rPr>
          <w:iCs/>
          <w:szCs w:val="24"/>
        </w:rPr>
        <w:t>each</w:t>
      </w:r>
      <w:r w:rsidRPr="00722758">
        <w:rPr>
          <w:iCs/>
          <w:szCs w:val="24"/>
        </w:rPr>
        <w:t xml:space="preserve"> workstream. </w:t>
      </w:r>
    </w:p>
    <w:p w14:paraId="59ACD177" w14:textId="35EFFA18" w:rsidR="00722758" w:rsidRDefault="00722758" w:rsidP="00FC4514">
      <w:pPr>
        <w:pStyle w:val="ListParagraph"/>
        <w:numPr>
          <w:ilvl w:val="0"/>
          <w:numId w:val="103"/>
        </w:numPr>
        <w:rPr>
          <w:iCs/>
          <w:szCs w:val="24"/>
        </w:rPr>
      </w:pPr>
      <w:r>
        <w:rPr>
          <w:iCs/>
          <w:szCs w:val="24"/>
        </w:rPr>
        <w:t xml:space="preserve">Please see </w:t>
      </w:r>
      <w:r w:rsidR="00414B43" w:rsidRPr="00722758">
        <w:rPr>
          <w:iCs/>
          <w:szCs w:val="24"/>
        </w:rPr>
        <w:t xml:space="preserve">Section 2.1 </w:t>
      </w:r>
      <w:r>
        <w:rPr>
          <w:iCs/>
          <w:szCs w:val="24"/>
        </w:rPr>
        <w:t xml:space="preserve">for </w:t>
      </w:r>
      <w:r w:rsidR="00414B43" w:rsidRPr="00722758">
        <w:rPr>
          <w:iCs/>
          <w:szCs w:val="24"/>
        </w:rPr>
        <w:t xml:space="preserve">additional background for each workstream. </w:t>
      </w:r>
    </w:p>
    <w:p w14:paraId="47C6936C" w14:textId="2C313674" w:rsidR="00722758" w:rsidRDefault="00722758" w:rsidP="00FC4514">
      <w:pPr>
        <w:pStyle w:val="ListParagraph"/>
        <w:numPr>
          <w:ilvl w:val="0"/>
          <w:numId w:val="103"/>
        </w:numPr>
        <w:rPr>
          <w:iCs/>
          <w:szCs w:val="24"/>
        </w:rPr>
      </w:pPr>
      <w:r>
        <w:rPr>
          <w:iCs/>
          <w:szCs w:val="24"/>
        </w:rPr>
        <w:t>Please see Section 2.5 for user count information for each workstream (except for Workstream 5 (CDMS M&amp;O)</w:t>
      </w:r>
      <w:r w:rsidR="00FC4514">
        <w:rPr>
          <w:iCs/>
          <w:szCs w:val="24"/>
        </w:rPr>
        <w:t>).</w:t>
      </w:r>
    </w:p>
    <w:p w14:paraId="31A5F512" w14:textId="1F549349" w:rsidR="00722758" w:rsidRDefault="00722758" w:rsidP="00FC4514">
      <w:pPr>
        <w:pStyle w:val="ListParagraph"/>
        <w:numPr>
          <w:ilvl w:val="0"/>
          <w:numId w:val="103"/>
        </w:numPr>
        <w:rPr>
          <w:iCs/>
          <w:szCs w:val="24"/>
        </w:rPr>
      </w:pPr>
      <w:r>
        <w:rPr>
          <w:iCs/>
          <w:szCs w:val="24"/>
        </w:rPr>
        <w:t xml:space="preserve">Please see Section 2.6 for technology toolset information for each workstream </w:t>
      </w:r>
    </w:p>
    <w:p w14:paraId="09E9885C" w14:textId="046EC2A9" w:rsidR="00BA242E" w:rsidRPr="00722758" w:rsidRDefault="009A2AE4" w:rsidP="00FC4514">
      <w:pPr>
        <w:pStyle w:val="ListParagraph"/>
        <w:numPr>
          <w:ilvl w:val="0"/>
          <w:numId w:val="103"/>
        </w:numPr>
        <w:rPr>
          <w:iCs/>
          <w:szCs w:val="24"/>
        </w:rPr>
      </w:pPr>
      <w:r w:rsidRPr="00722758">
        <w:rPr>
          <w:iCs/>
          <w:szCs w:val="24"/>
        </w:rPr>
        <w:t xml:space="preserve">Sections 4 and 5 detail the </w:t>
      </w:r>
      <w:r w:rsidR="000B6589" w:rsidRPr="00722758">
        <w:rPr>
          <w:iCs/>
          <w:szCs w:val="24"/>
        </w:rPr>
        <w:t xml:space="preserve">required Contractor services and support that apply to all </w:t>
      </w:r>
      <w:r w:rsidR="00FC4514">
        <w:rPr>
          <w:iCs/>
          <w:szCs w:val="24"/>
        </w:rPr>
        <w:t>w</w:t>
      </w:r>
      <w:r w:rsidR="000B6589" w:rsidRPr="00722758">
        <w:rPr>
          <w:iCs/>
          <w:szCs w:val="24"/>
        </w:rPr>
        <w:t xml:space="preserve">orkstreams. </w:t>
      </w:r>
      <w:r w:rsidR="00BA242E" w:rsidRPr="00722758">
        <w:rPr>
          <w:iCs/>
          <w:szCs w:val="24"/>
        </w:rPr>
        <w:t xml:space="preserve">  </w:t>
      </w:r>
    </w:p>
    <w:p w14:paraId="6EFE655B" w14:textId="77777777" w:rsidR="00FC2535" w:rsidRPr="00177998" w:rsidRDefault="00FC2535" w:rsidP="00177998">
      <w:pPr>
        <w:rPr>
          <w:szCs w:val="24"/>
        </w:rPr>
      </w:pPr>
    </w:p>
    <w:p w14:paraId="7EEAB6EE" w14:textId="440164C0" w:rsidR="00992355" w:rsidRPr="000E4455" w:rsidRDefault="00991628" w:rsidP="00415C02">
      <w:pPr>
        <w:numPr>
          <w:ilvl w:val="1"/>
          <w:numId w:val="2"/>
        </w:numPr>
        <w:ind w:hanging="792"/>
        <w:rPr>
          <w:b/>
          <w:color w:val="4472C4" w:themeColor="accent1"/>
          <w:sz w:val="28"/>
        </w:rPr>
      </w:pPr>
      <w:r>
        <w:rPr>
          <w:b/>
          <w:color w:val="4472C4" w:themeColor="accent1"/>
          <w:sz w:val="28"/>
        </w:rPr>
        <w:t xml:space="preserve">Workstream </w:t>
      </w:r>
      <w:r w:rsidR="00673343">
        <w:rPr>
          <w:b/>
          <w:color w:val="4472C4" w:themeColor="accent1"/>
          <w:sz w:val="28"/>
        </w:rPr>
        <w:t>1</w:t>
      </w:r>
      <w:r w:rsidR="00FC2535">
        <w:rPr>
          <w:b/>
          <w:color w:val="4472C4" w:themeColor="accent1"/>
          <w:sz w:val="28"/>
        </w:rPr>
        <w:t xml:space="preserve"> </w:t>
      </w:r>
      <w:r>
        <w:rPr>
          <w:b/>
          <w:color w:val="4472C4" w:themeColor="accent1"/>
          <w:sz w:val="28"/>
        </w:rPr>
        <w:t xml:space="preserve">- </w:t>
      </w:r>
      <w:r w:rsidR="00FC2535">
        <w:rPr>
          <w:b/>
          <w:color w:val="4472C4" w:themeColor="accent1"/>
          <w:sz w:val="28"/>
        </w:rPr>
        <w:t xml:space="preserve">Benefits </w:t>
      </w:r>
      <w:r w:rsidR="00314E5A">
        <w:rPr>
          <w:b/>
          <w:color w:val="4472C4" w:themeColor="accent1"/>
          <w:sz w:val="28"/>
        </w:rPr>
        <w:t>Portal M&amp;O</w:t>
      </w:r>
    </w:p>
    <w:p w14:paraId="0D78D481" w14:textId="77777777" w:rsidR="00992355" w:rsidRPr="001A10BB" w:rsidRDefault="00992355" w:rsidP="00415C02">
      <w:pPr>
        <w:pStyle w:val="Heading2"/>
        <w:numPr>
          <w:ilvl w:val="0"/>
          <w:numId w:val="0"/>
        </w:numPr>
        <w:spacing w:before="0"/>
        <w:ind w:left="576"/>
      </w:pPr>
    </w:p>
    <w:p w14:paraId="33837F8A" w14:textId="54924D21" w:rsidR="00EF3E46" w:rsidRDefault="00663F2A" w:rsidP="00663F2A">
      <w:pPr>
        <w:rPr>
          <w:szCs w:val="24"/>
        </w:rPr>
      </w:pPr>
      <w:r>
        <w:rPr>
          <w:szCs w:val="24"/>
        </w:rPr>
        <w:t xml:space="preserve">The </w:t>
      </w:r>
      <w:r w:rsidR="00FC2535">
        <w:rPr>
          <w:szCs w:val="24"/>
        </w:rPr>
        <w:t xml:space="preserve">Benefits </w:t>
      </w:r>
      <w:r>
        <w:rPr>
          <w:szCs w:val="24"/>
        </w:rPr>
        <w:t xml:space="preserve">Portal </w:t>
      </w:r>
      <w:r w:rsidR="008164CE">
        <w:rPr>
          <w:szCs w:val="24"/>
        </w:rPr>
        <w:t>(</w:t>
      </w:r>
      <w:hyperlink r:id="rId39" w:history="1">
        <w:r w:rsidR="008164CE" w:rsidRPr="00362216">
          <w:rPr>
            <w:rStyle w:val="Hyperlink"/>
            <w:szCs w:val="24"/>
          </w:rPr>
          <w:t>https://fssabenefits.in.gov/</w:t>
        </w:r>
      </w:hyperlink>
      <w:r w:rsidR="008164CE">
        <w:rPr>
          <w:szCs w:val="24"/>
        </w:rPr>
        <w:t xml:space="preserve">) </w:t>
      </w:r>
      <w:r>
        <w:rPr>
          <w:szCs w:val="24"/>
        </w:rPr>
        <w:t>is the online portal for external users (clients, ARs, and agencies).  Th</w:t>
      </w:r>
      <w:r w:rsidR="00417D9B">
        <w:rPr>
          <w:szCs w:val="24"/>
        </w:rPr>
        <w:t>is portal includes the</w:t>
      </w:r>
      <w:r w:rsidR="00EF3E46">
        <w:rPr>
          <w:szCs w:val="24"/>
        </w:rPr>
        <w:t>:</w:t>
      </w:r>
    </w:p>
    <w:p w14:paraId="54FFBC4A" w14:textId="4FE01EDF" w:rsidR="00663F2A" w:rsidRDefault="00EF3E46" w:rsidP="00FC4514">
      <w:pPr>
        <w:pStyle w:val="ListParagraph"/>
        <w:numPr>
          <w:ilvl w:val="0"/>
          <w:numId w:val="74"/>
        </w:numPr>
        <w:rPr>
          <w:szCs w:val="24"/>
        </w:rPr>
      </w:pPr>
      <w:r>
        <w:rPr>
          <w:szCs w:val="24"/>
        </w:rPr>
        <w:t>O</w:t>
      </w:r>
      <w:r w:rsidRPr="00EF3E46">
        <w:rPr>
          <w:szCs w:val="24"/>
        </w:rPr>
        <w:t>nline application for Health Coverage, SNAP, and TANF</w:t>
      </w:r>
    </w:p>
    <w:p w14:paraId="640D3F28" w14:textId="42D59B63" w:rsidR="00EF3E46" w:rsidRDefault="00EF3E46" w:rsidP="00FC4514">
      <w:pPr>
        <w:pStyle w:val="ListParagraph"/>
        <w:numPr>
          <w:ilvl w:val="0"/>
          <w:numId w:val="74"/>
        </w:numPr>
        <w:rPr>
          <w:szCs w:val="24"/>
        </w:rPr>
      </w:pPr>
      <w:r>
        <w:rPr>
          <w:szCs w:val="24"/>
        </w:rPr>
        <w:t>Screening Tool</w:t>
      </w:r>
    </w:p>
    <w:p w14:paraId="17B6FE22" w14:textId="48E17F46" w:rsidR="00EF3E46" w:rsidRDefault="00EF3E46" w:rsidP="00FC4514">
      <w:pPr>
        <w:pStyle w:val="ListParagraph"/>
        <w:numPr>
          <w:ilvl w:val="0"/>
          <w:numId w:val="74"/>
        </w:numPr>
        <w:rPr>
          <w:szCs w:val="24"/>
        </w:rPr>
      </w:pPr>
      <w:r>
        <w:rPr>
          <w:szCs w:val="24"/>
        </w:rPr>
        <w:t>Access to case status</w:t>
      </w:r>
    </w:p>
    <w:p w14:paraId="0DDC8104" w14:textId="0A005DEC" w:rsidR="00EF3E46" w:rsidRDefault="00EF3E46" w:rsidP="00FC4514">
      <w:pPr>
        <w:pStyle w:val="ListParagraph"/>
        <w:numPr>
          <w:ilvl w:val="0"/>
          <w:numId w:val="74"/>
        </w:numPr>
        <w:rPr>
          <w:szCs w:val="24"/>
        </w:rPr>
      </w:pPr>
      <w:r>
        <w:rPr>
          <w:szCs w:val="24"/>
        </w:rPr>
        <w:t>Print Proof of Eligibility</w:t>
      </w:r>
    </w:p>
    <w:p w14:paraId="4B1FEE84" w14:textId="635C6712" w:rsidR="00EF3E46" w:rsidRDefault="00EF3E46" w:rsidP="00FC4514">
      <w:pPr>
        <w:pStyle w:val="ListParagraph"/>
        <w:numPr>
          <w:ilvl w:val="0"/>
          <w:numId w:val="74"/>
        </w:numPr>
        <w:rPr>
          <w:szCs w:val="24"/>
        </w:rPr>
      </w:pPr>
      <w:r>
        <w:rPr>
          <w:szCs w:val="24"/>
        </w:rPr>
        <w:t>Print Paper Application</w:t>
      </w:r>
    </w:p>
    <w:p w14:paraId="6AEB0F0E" w14:textId="4493CA4F" w:rsidR="00A27A80" w:rsidRDefault="00A27A80" w:rsidP="00FC4514">
      <w:pPr>
        <w:pStyle w:val="ListParagraph"/>
        <w:numPr>
          <w:ilvl w:val="0"/>
          <w:numId w:val="74"/>
        </w:numPr>
        <w:rPr>
          <w:szCs w:val="24"/>
        </w:rPr>
      </w:pPr>
      <w:r>
        <w:rPr>
          <w:szCs w:val="24"/>
        </w:rPr>
        <w:t>Credentials for clients, ARs, and agencies to securely access Benefits Portal</w:t>
      </w:r>
    </w:p>
    <w:p w14:paraId="74C4FF5B" w14:textId="1441868D" w:rsidR="00A27A80" w:rsidRDefault="00A27A80" w:rsidP="00FC4514">
      <w:pPr>
        <w:pStyle w:val="ListParagraph"/>
        <w:numPr>
          <w:ilvl w:val="0"/>
          <w:numId w:val="74"/>
        </w:numPr>
        <w:rPr>
          <w:szCs w:val="24"/>
        </w:rPr>
      </w:pPr>
      <w:r>
        <w:rPr>
          <w:szCs w:val="24"/>
        </w:rPr>
        <w:t>DFR Helpdesk access to Administrative Portal component for supporting clients, ARs, and agencies with credential issues (e.g., password reset, lost user ID)</w:t>
      </w:r>
    </w:p>
    <w:p w14:paraId="30D3847F" w14:textId="3BCD5E08" w:rsidR="00A27A80" w:rsidRDefault="00A27A80" w:rsidP="00FC4514">
      <w:pPr>
        <w:pStyle w:val="ListParagraph"/>
        <w:numPr>
          <w:ilvl w:val="0"/>
          <w:numId w:val="74"/>
        </w:numPr>
        <w:rPr>
          <w:szCs w:val="24"/>
        </w:rPr>
      </w:pPr>
      <w:r>
        <w:rPr>
          <w:szCs w:val="24"/>
        </w:rPr>
        <w:t>Health Coverage Online Application for E&amp;E Workers to enter Health Coverage Telephone Applications on behalf of clients, ARs, and agencies (secure access for E&amp;E Workers using their State-issued IDs via State LDAP)</w:t>
      </w:r>
    </w:p>
    <w:p w14:paraId="4AC96C21" w14:textId="7A0180FB" w:rsidR="00EF3E46" w:rsidRPr="00EF3E46" w:rsidRDefault="00EF3E46" w:rsidP="00FC4514">
      <w:pPr>
        <w:pStyle w:val="ListParagraph"/>
        <w:numPr>
          <w:ilvl w:val="0"/>
          <w:numId w:val="74"/>
        </w:numPr>
        <w:rPr>
          <w:szCs w:val="24"/>
        </w:rPr>
      </w:pPr>
      <w:r>
        <w:rPr>
          <w:szCs w:val="24"/>
        </w:rPr>
        <w:t>Important E&amp;E program and/or access information</w:t>
      </w:r>
    </w:p>
    <w:p w14:paraId="5227D350" w14:textId="13E2835F" w:rsidR="00663F2A" w:rsidRDefault="00663F2A" w:rsidP="00663F2A">
      <w:pPr>
        <w:rPr>
          <w:szCs w:val="24"/>
        </w:rPr>
      </w:pPr>
    </w:p>
    <w:tbl>
      <w:tblPr>
        <w:tblStyle w:val="TableGrid"/>
        <w:tblW w:w="0" w:type="auto"/>
        <w:tblLook w:val="04A0" w:firstRow="1" w:lastRow="0" w:firstColumn="1" w:lastColumn="0" w:noHBand="0" w:noVBand="1"/>
      </w:tblPr>
      <w:tblGrid>
        <w:gridCol w:w="1615"/>
        <w:gridCol w:w="7735"/>
      </w:tblGrid>
      <w:tr w:rsidR="00414B43" w14:paraId="4E111635" w14:textId="77777777" w:rsidTr="0060245D">
        <w:tc>
          <w:tcPr>
            <w:tcW w:w="1615" w:type="dxa"/>
            <w:shd w:val="clear" w:color="auto" w:fill="D9D9D9" w:themeFill="background1" w:themeFillShade="D9"/>
          </w:tcPr>
          <w:p w14:paraId="080289B7" w14:textId="77777777" w:rsidR="00414B43" w:rsidRPr="00672A4A" w:rsidRDefault="00414B43" w:rsidP="0060245D">
            <w:pPr>
              <w:rPr>
                <w:b/>
                <w:szCs w:val="24"/>
              </w:rPr>
            </w:pPr>
            <w:r w:rsidRPr="00672A4A">
              <w:rPr>
                <w:b/>
                <w:szCs w:val="24"/>
              </w:rPr>
              <w:t>Interfaces</w:t>
            </w:r>
          </w:p>
        </w:tc>
        <w:tc>
          <w:tcPr>
            <w:tcW w:w="7735" w:type="dxa"/>
          </w:tcPr>
          <w:p w14:paraId="6469E8B3" w14:textId="089366C2" w:rsidR="00414B43" w:rsidRDefault="00414B43" w:rsidP="0060245D">
            <w:pPr>
              <w:rPr>
                <w:szCs w:val="24"/>
              </w:rPr>
            </w:pPr>
            <w:r>
              <w:rPr>
                <w:szCs w:val="24"/>
              </w:rPr>
              <w:t>Document Center, I3/IVR, IMPACT, Worker Portal, IEDSS, Data Warehouse</w:t>
            </w:r>
            <w:r w:rsidR="008164CE">
              <w:rPr>
                <w:szCs w:val="24"/>
              </w:rPr>
              <w:t>, Managed Care Entities (MCEs) to support Fast Track Eligibility Credit Card Payments</w:t>
            </w:r>
          </w:p>
        </w:tc>
      </w:tr>
      <w:tr w:rsidR="00414B43" w14:paraId="1270DE2C" w14:textId="77777777" w:rsidTr="0060245D">
        <w:tc>
          <w:tcPr>
            <w:tcW w:w="1615" w:type="dxa"/>
            <w:shd w:val="clear" w:color="auto" w:fill="D9D9D9" w:themeFill="background1" w:themeFillShade="D9"/>
          </w:tcPr>
          <w:p w14:paraId="008DE0C6" w14:textId="77777777" w:rsidR="00414B43" w:rsidRPr="00672A4A" w:rsidRDefault="00414B43" w:rsidP="0060245D">
            <w:pPr>
              <w:rPr>
                <w:b/>
                <w:szCs w:val="24"/>
              </w:rPr>
            </w:pPr>
            <w:r w:rsidRPr="00672A4A">
              <w:rPr>
                <w:b/>
                <w:szCs w:val="24"/>
              </w:rPr>
              <w:t>Users</w:t>
            </w:r>
          </w:p>
        </w:tc>
        <w:tc>
          <w:tcPr>
            <w:tcW w:w="7735" w:type="dxa"/>
          </w:tcPr>
          <w:p w14:paraId="4F7BA68F" w14:textId="77777777" w:rsidR="00414B43" w:rsidRDefault="00A27A80" w:rsidP="0060245D">
            <w:pPr>
              <w:rPr>
                <w:szCs w:val="24"/>
              </w:rPr>
            </w:pPr>
            <w:r>
              <w:rPr>
                <w:szCs w:val="24"/>
              </w:rPr>
              <w:t>Clients, ARs, agencies for Online Application, Screening Tool, Access to case status, Print Proof of Eligibility, Print Paper Application.</w:t>
            </w:r>
          </w:p>
          <w:p w14:paraId="1833DEE9" w14:textId="77777777" w:rsidR="00A27A80" w:rsidRDefault="00A27A80" w:rsidP="0060245D">
            <w:pPr>
              <w:rPr>
                <w:szCs w:val="24"/>
              </w:rPr>
            </w:pPr>
          </w:p>
          <w:p w14:paraId="00DA104C" w14:textId="77777777" w:rsidR="00A27A80" w:rsidRDefault="00A27A80" w:rsidP="0060245D">
            <w:pPr>
              <w:rPr>
                <w:szCs w:val="24"/>
              </w:rPr>
            </w:pPr>
            <w:r>
              <w:rPr>
                <w:szCs w:val="24"/>
              </w:rPr>
              <w:lastRenderedPageBreak/>
              <w:t>E&amp;E Workers for Health Coverage Online Application supporting Health Coverage Telephone Applications on behalf of clients, ARs, and agencies.</w:t>
            </w:r>
          </w:p>
          <w:p w14:paraId="2112B3B7" w14:textId="77777777" w:rsidR="00A27A80" w:rsidRDefault="00A27A80" w:rsidP="0060245D">
            <w:pPr>
              <w:rPr>
                <w:szCs w:val="24"/>
              </w:rPr>
            </w:pPr>
          </w:p>
          <w:p w14:paraId="5DF4C686" w14:textId="10CCEDF4" w:rsidR="00A27A80" w:rsidRDefault="00A27A80" w:rsidP="0060245D">
            <w:pPr>
              <w:rPr>
                <w:szCs w:val="24"/>
              </w:rPr>
            </w:pPr>
            <w:r>
              <w:rPr>
                <w:szCs w:val="24"/>
              </w:rPr>
              <w:t>DFR Helpdesk users supporting clients, ARs, and agencies with credential issues.</w:t>
            </w:r>
          </w:p>
        </w:tc>
      </w:tr>
      <w:tr w:rsidR="00414B43" w:rsidRPr="00414B43" w14:paraId="0CEC9FEF" w14:textId="77777777" w:rsidTr="0060245D">
        <w:tc>
          <w:tcPr>
            <w:tcW w:w="1615" w:type="dxa"/>
            <w:shd w:val="clear" w:color="auto" w:fill="D9D9D9" w:themeFill="background1" w:themeFillShade="D9"/>
          </w:tcPr>
          <w:p w14:paraId="0F07F49C" w14:textId="77777777" w:rsidR="00414B43" w:rsidRPr="00672A4A" w:rsidRDefault="00414B43" w:rsidP="0060245D">
            <w:pPr>
              <w:rPr>
                <w:b/>
                <w:szCs w:val="24"/>
              </w:rPr>
            </w:pPr>
            <w:r w:rsidRPr="00672A4A">
              <w:rPr>
                <w:b/>
                <w:szCs w:val="24"/>
              </w:rPr>
              <w:lastRenderedPageBreak/>
              <w:t>Technology</w:t>
            </w:r>
          </w:p>
        </w:tc>
        <w:tc>
          <w:tcPr>
            <w:tcW w:w="7735" w:type="dxa"/>
          </w:tcPr>
          <w:p w14:paraId="0C4E243D" w14:textId="625081EC" w:rsidR="00414B43" w:rsidRDefault="00414B43" w:rsidP="00FC4514">
            <w:pPr>
              <w:pStyle w:val="ListParagraph"/>
              <w:widowControl/>
              <w:numPr>
                <w:ilvl w:val="0"/>
                <w:numId w:val="44"/>
              </w:numPr>
              <w:rPr>
                <w:szCs w:val="24"/>
              </w:rPr>
            </w:pPr>
            <w:r>
              <w:rPr>
                <w:szCs w:val="24"/>
              </w:rPr>
              <w:t xml:space="preserve">Java </w:t>
            </w:r>
            <w:r w:rsidR="004A2502">
              <w:rPr>
                <w:szCs w:val="24"/>
              </w:rPr>
              <w:t>frameworks</w:t>
            </w:r>
          </w:p>
          <w:p w14:paraId="0B70B4B2" w14:textId="5E694DC3" w:rsidR="004A0612" w:rsidRDefault="004A0612" w:rsidP="00FC4514">
            <w:pPr>
              <w:pStyle w:val="ListParagraph"/>
              <w:widowControl/>
              <w:numPr>
                <w:ilvl w:val="0"/>
                <w:numId w:val="44"/>
              </w:numPr>
              <w:rPr>
                <w:szCs w:val="24"/>
              </w:rPr>
            </w:pPr>
            <w:r>
              <w:rPr>
                <w:szCs w:val="24"/>
              </w:rPr>
              <w:t>Docker</w:t>
            </w:r>
            <w:r w:rsidR="004A2502">
              <w:rPr>
                <w:szCs w:val="24"/>
              </w:rPr>
              <w:t xml:space="preserve"> / containers</w:t>
            </w:r>
          </w:p>
          <w:p w14:paraId="3F3FC81C" w14:textId="2CD0F0BC" w:rsidR="00414B43" w:rsidRPr="00414B43" w:rsidRDefault="00414B43" w:rsidP="00FC4514">
            <w:pPr>
              <w:pStyle w:val="ListParagraph"/>
              <w:widowControl/>
              <w:numPr>
                <w:ilvl w:val="0"/>
                <w:numId w:val="44"/>
              </w:numPr>
              <w:rPr>
                <w:szCs w:val="24"/>
              </w:rPr>
            </w:pPr>
            <w:r>
              <w:rPr>
                <w:szCs w:val="24"/>
              </w:rPr>
              <w:t>MongoDB</w:t>
            </w:r>
          </w:p>
        </w:tc>
      </w:tr>
      <w:tr w:rsidR="00414B43" w14:paraId="12042165" w14:textId="77777777" w:rsidTr="0060245D">
        <w:tc>
          <w:tcPr>
            <w:tcW w:w="1615" w:type="dxa"/>
            <w:shd w:val="clear" w:color="auto" w:fill="D9D9D9" w:themeFill="background1" w:themeFillShade="D9"/>
          </w:tcPr>
          <w:p w14:paraId="6CC04B6B" w14:textId="77777777" w:rsidR="00414B43" w:rsidRPr="00672A4A" w:rsidRDefault="00414B43" w:rsidP="0060245D">
            <w:pPr>
              <w:rPr>
                <w:b/>
                <w:szCs w:val="24"/>
              </w:rPr>
            </w:pPr>
            <w:r w:rsidRPr="00672A4A">
              <w:rPr>
                <w:b/>
                <w:szCs w:val="24"/>
              </w:rPr>
              <w:t>Notes</w:t>
            </w:r>
          </w:p>
        </w:tc>
        <w:tc>
          <w:tcPr>
            <w:tcW w:w="7735" w:type="dxa"/>
          </w:tcPr>
          <w:p w14:paraId="1BDB5E39" w14:textId="68228A1D" w:rsidR="00A27A80" w:rsidRDefault="00A27A80" w:rsidP="00A27A80">
            <w:pPr>
              <w:pStyle w:val="ListParagraph"/>
              <w:widowControl/>
              <w:numPr>
                <w:ilvl w:val="0"/>
                <w:numId w:val="44"/>
              </w:numPr>
              <w:rPr>
                <w:szCs w:val="24"/>
              </w:rPr>
            </w:pPr>
            <w:r>
              <w:rPr>
                <w:szCs w:val="24"/>
              </w:rPr>
              <w:t xml:space="preserve">Support </w:t>
            </w:r>
            <w:r w:rsidR="001A495F">
              <w:rPr>
                <w:szCs w:val="24"/>
              </w:rPr>
              <w:t xml:space="preserve">E&amp;E Workers in providing role-based access to the </w:t>
            </w:r>
            <w:r w:rsidR="009A2081">
              <w:rPr>
                <w:szCs w:val="24"/>
              </w:rPr>
              <w:t>Health Coverage Online Application supporting Health Coverage Telephone Applications on behalf of clients, ARs, and agencies</w:t>
            </w:r>
          </w:p>
          <w:p w14:paraId="5788904B" w14:textId="19D9CC89" w:rsidR="00A27A80" w:rsidRDefault="00A27A80" w:rsidP="00A27A80">
            <w:pPr>
              <w:pStyle w:val="ListParagraph"/>
              <w:widowControl/>
              <w:numPr>
                <w:ilvl w:val="0"/>
                <w:numId w:val="44"/>
              </w:numPr>
              <w:rPr>
                <w:szCs w:val="24"/>
              </w:rPr>
            </w:pPr>
            <w:r>
              <w:rPr>
                <w:szCs w:val="24"/>
              </w:rPr>
              <w:t>Support DFR Helpdesk in facilitating their role based access to the Administrative Portal component for supporting clients, ARs, and agencies who encounter credential issues (e.g., password reset, lost user ID)</w:t>
            </w:r>
          </w:p>
          <w:p w14:paraId="5388761D" w14:textId="3BF85DA7" w:rsidR="008164CE" w:rsidRPr="00A27A80" w:rsidRDefault="008164CE" w:rsidP="00A27A80">
            <w:pPr>
              <w:pStyle w:val="ListParagraph"/>
              <w:widowControl/>
              <w:numPr>
                <w:ilvl w:val="0"/>
                <w:numId w:val="44"/>
              </w:numPr>
              <w:rPr>
                <w:szCs w:val="24"/>
              </w:rPr>
            </w:pPr>
            <w:bookmarkStart w:id="43" w:name="_Hlk739516"/>
            <w:r>
              <w:rPr>
                <w:szCs w:val="24"/>
              </w:rPr>
              <w:t xml:space="preserve">Fast Track Eligibility Credit Card Payments are supported via interfaces to MCEs in Indiana.  When applicants apply for Health Coverage, in the event that they are eligible for HIP 2.0 and Fast Track Eligible, their credit card payment can be collected for immediate Power Account (PAC) payment in support of HIP </w:t>
            </w:r>
            <w:r w:rsidR="00F624C4">
              <w:rPr>
                <w:szCs w:val="24"/>
              </w:rPr>
              <w:t xml:space="preserve">2.0 </w:t>
            </w:r>
            <w:r>
              <w:rPr>
                <w:szCs w:val="24"/>
              </w:rPr>
              <w:t>coverage</w:t>
            </w:r>
          </w:p>
          <w:bookmarkEnd w:id="43"/>
          <w:p w14:paraId="281A3F89" w14:textId="267F82B7" w:rsidR="00414B43" w:rsidRDefault="00A27A80" w:rsidP="00FC4514">
            <w:pPr>
              <w:pStyle w:val="ListParagraph"/>
              <w:widowControl/>
              <w:numPr>
                <w:ilvl w:val="0"/>
                <w:numId w:val="44"/>
              </w:numPr>
              <w:rPr>
                <w:szCs w:val="24"/>
              </w:rPr>
            </w:pPr>
            <w:r w:rsidRPr="00A27A80">
              <w:rPr>
                <w:szCs w:val="24"/>
              </w:rPr>
              <w:t>See Attachment J for Benefits Portal Architecture</w:t>
            </w:r>
          </w:p>
        </w:tc>
      </w:tr>
    </w:tbl>
    <w:p w14:paraId="73D686E9" w14:textId="77777777" w:rsidR="00414B43" w:rsidRDefault="00414B43" w:rsidP="00663F2A">
      <w:pPr>
        <w:rPr>
          <w:szCs w:val="24"/>
        </w:rPr>
      </w:pPr>
    </w:p>
    <w:p w14:paraId="177D4913" w14:textId="0482E49B" w:rsidR="002448DD" w:rsidRPr="00A96361" w:rsidRDefault="00991628" w:rsidP="00415C02">
      <w:pPr>
        <w:numPr>
          <w:ilvl w:val="1"/>
          <w:numId w:val="2"/>
        </w:numPr>
        <w:ind w:hanging="792"/>
        <w:rPr>
          <w:b/>
          <w:color w:val="4472C4" w:themeColor="accent1"/>
          <w:sz w:val="28"/>
        </w:rPr>
      </w:pPr>
      <w:r>
        <w:rPr>
          <w:b/>
          <w:color w:val="4472C4" w:themeColor="accent1"/>
          <w:sz w:val="28"/>
        </w:rPr>
        <w:t xml:space="preserve">Workstream </w:t>
      </w:r>
      <w:r w:rsidR="00673343">
        <w:rPr>
          <w:b/>
          <w:color w:val="4472C4" w:themeColor="accent1"/>
          <w:sz w:val="28"/>
        </w:rPr>
        <w:t>2</w:t>
      </w:r>
      <w:r w:rsidR="00AF5933">
        <w:rPr>
          <w:b/>
          <w:color w:val="4472C4" w:themeColor="accent1"/>
          <w:sz w:val="28"/>
        </w:rPr>
        <w:t xml:space="preserve"> </w:t>
      </w:r>
      <w:r>
        <w:rPr>
          <w:b/>
          <w:color w:val="4472C4" w:themeColor="accent1"/>
          <w:sz w:val="28"/>
        </w:rPr>
        <w:t xml:space="preserve">- </w:t>
      </w:r>
      <w:r w:rsidR="00314E5A">
        <w:rPr>
          <w:b/>
          <w:color w:val="4472C4" w:themeColor="accent1"/>
          <w:sz w:val="28"/>
        </w:rPr>
        <w:t>Agency Portal M&amp;O</w:t>
      </w:r>
    </w:p>
    <w:p w14:paraId="3C691EF1" w14:textId="77777777" w:rsidR="002448DD" w:rsidRPr="004C41EC" w:rsidRDefault="002448DD" w:rsidP="00415C02">
      <w:pPr>
        <w:pStyle w:val="ListParagraph"/>
        <w:ind w:left="0"/>
        <w:rPr>
          <w:szCs w:val="24"/>
        </w:rPr>
      </w:pPr>
    </w:p>
    <w:p w14:paraId="62D9BA68" w14:textId="1D93BFD9" w:rsidR="00EF3E46" w:rsidRDefault="00EF3E46" w:rsidP="00415C02">
      <w:pPr>
        <w:pStyle w:val="ListParagraph"/>
        <w:ind w:left="0"/>
        <w:rPr>
          <w:szCs w:val="24"/>
        </w:rPr>
      </w:pPr>
      <w:r>
        <w:rPr>
          <w:szCs w:val="24"/>
        </w:rPr>
        <w:t xml:space="preserve">The Agency Portal is the online portal for </w:t>
      </w:r>
      <w:r w:rsidR="00FC4514">
        <w:rPr>
          <w:szCs w:val="24"/>
        </w:rPr>
        <w:t>a</w:t>
      </w:r>
      <w:r>
        <w:rPr>
          <w:szCs w:val="24"/>
        </w:rPr>
        <w:t xml:space="preserve">gencies to monitor important eligibility determination status information about clients that they serve.  See </w:t>
      </w:r>
      <w:hyperlink r:id="rId40" w:history="1">
        <w:r w:rsidRPr="00A2472E">
          <w:rPr>
            <w:rStyle w:val="Hyperlink"/>
            <w:szCs w:val="24"/>
          </w:rPr>
          <w:t>https://www.in.gov/fssa/dfr/4323.htm</w:t>
        </w:r>
      </w:hyperlink>
      <w:r>
        <w:rPr>
          <w:szCs w:val="24"/>
        </w:rPr>
        <w:t xml:space="preserve"> for details.</w:t>
      </w:r>
    </w:p>
    <w:p w14:paraId="517340E8" w14:textId="4381E321" w:rsidR="00EF3E46" w:rsidRDefault="00EF3E46" w:rsidP="00415C02">
      <w:pPr>
        <w:pStyle w:val="ListParagraph"/>
        <w:ind w:left="0"/>
        <w:rPr>
          <w:szCs w:val="24"/>
        </w:rPr>
      </w:pPr>
    </w:p>
    <w:tbl>
      <w:tblPr>
        <w:tblStyle w:val="TableGrid"/>
        <w:tblW w:w="0" w:type="auto"/>
        <w:tblLook w:val="04A0" w:firstRow="1" w:lastRow="0" w:firstColumn="1" w:lastColumn="0" w:noHBand="0" w:noVBand="1"/>
      </w:tblPr>
      <w:tblGrid>
        <w:gridCol w:w="1615"/>
        <w:gridCol w:w="7735"/>
      </w:tblGrid>
      <w:tr w:rsidR="00414B43" w14:paraId="7FFB3365" w14:textId="77777777" w:rsidTr="0060245D">
        <w:tc>
          <w:tcPr>
            <w:tcW w:w="1615" w:type="dxa"/>
            <w:shd w:val="clear" w:color="auto" w:fill="D9D9D9" w:themeFill="background1" w:themeFillShade="D9"/>
          </w:tcPr>
          <w:p w14:paraId="54553359" w14:textId="77777777" w:rsidR="00414B43" w:rsidRPr="00672A4A" w:rsidRDefault="00414B43" w:rsidP="0060245D">
            <w:pPr>
              <w:rPr>
                <w:b/>
                <w:szCs w:val="24"/>
              </w:rPr>
            </w:pPr>
            <w:r w:rsidRPr="00672A4A">
              <w:rPr>
                <w:b/>
                <w:szCs w:val="24"/>
              </w:rPr>
              <w:t>Interfaces</w:t>
            </w:r>
          </w:p>
        </w:tc>
        <w:tc>
          <w:tcPr>
            <w:tcW w:w="7735" w:type="dxa"/>
          </w:tcPr>
          <w:p w14:paraId="639FAEA1" w14:textId="52A80E58" w:rsidR="00414B43" w:rsidRDefault="00414B43" w:rsidP="0060245D">
            <w:pPr>
              <w:rPr>
                <w:szCs w:val="24"/>
              </w:rPr>
            </w:pPr>
            <w:r w:rsidRPr="00EF3E46">
              <w:rPr>
                <w:szCs w:val="24"/>
              </w:rPr>
              <w:t>Worker Portal, IEDSS</w:t>
            </w:r>
            <w:r>
              <w:rPr>
                <w:szCs w:val="24"/>
              </w:rPr>
              <w:t>, Data Warehouse</w:t>
            </w:r>
          </w:p>
        </w:tc>
      </w:tr>
      <w:tr w:rsidR="00414B43" w14:paraId="604E856C" w14:textId="77777777" w:rsidTr="0060245D">
        <w:tc>
          <w:tcPr>
            <w:tcW w:w="1615" w:type="dxa"/>
            <w:shd w:val="clear" w:color="auto" w:fill="D9D9D9" w:themeFill="background1" w:themeFillShade="D9"/>
          </w:tcPr>
          <w:p w14:paraId="62EFB2E2" w14:textId="77777777" w:rsidR="00414B43" w:rsidRPr="00672A4A" w:rsidRDefault="00414B43" w:rsidP="0060245D">
            <w:pPr>
              <w:rPr>
                <w:b/>
                <w:szCs w:val="24"/>
              </w:rPr>
            </w:pPr>
            <w:r w:rsidRPr="00672A4A">
              <w:rPr>
                <w:b/>
                <w:szCs w:val="24"/>
              </w:rPr>
              <w:t>Users</w:t>
            </w:r>
          </w:p>
        </w:tc>
        <w:tc>
          <w:tcPr>
            <w:tcW w:w="7735" w:type="dxa"/>
          </w:tcPr>
          <w:p w14:paraId="20AE786C" w14:textId="6250BB28" w:rsidR="00414B43" w:rsidRDefault="00414B43" w:rsidP="0060245D">
            <w:pPr>
              <w:rPr>
                <w:szCs w:val="24"/>
              </w:rPr>
            </w:pPr>
            <w:r>
              <w:rPr>
                <w:szCs w:val="24"/>
              </w:rPr>
              <w:t>Agencies, Contractor</w:t>
            </w:r>
          </w:p>
        </w:tc>
      </w:tr>
      <w:tr w:rsidR="00414B43" w:rsidRPr="00414B43" w14:paraId="0B369E27" w14:textId="77777777" w:rsidTr="0060245D">
        <w:tc>
          <w:tcPr>
            <w:tcW w:w="1615" w:type="dxa"/>
            <w:shd w:val="clear" w:color="auto" w:fill="D9D9D9" w:themeFill="background1" w:themeFillShade="D9"/>
          </w:tcPr>
          <w:p w14:paraId="3F61774C" w14:textId="77777777" w:rsidR="00414B43" w:rsidRPr="00672A4A" w:rsidRDefault="00414B43" w:rsidP="0060245D">
            <w:pPr>
              <w:rPr>
                <w:b/>
                <w:szCs w:val="24"/>
              </w:rPr>
            </w:pPr>
            <w:r w:rsidRPr="00672A4A">
              <w:rPr>
                <w:b/>
                <w:szCs w:val="24"/>
              </w:rPr>
              <w:t>Technology</w:t>
            </w:r>
          </w:p>
        </w:tc>
        <w:tc>
          <w:tcPr>
            <w:tcW w:w="7735" w:type="dxa"/>
          </w:tcPr>
          <w:p w14:paraId="4AF07259" w14:textId="4506783D" w:rsidR="00414B43" w:rsidRPr="00B70FF5" w:rsidRDefault="00414B43" w:rsidP="00FC4514">
            <w:pPr>
              <w:pStyle w:val="ListParagraph"/>
              <w:numPr>
                <w:ilvl w:val="0"/>
                <w:numId w:val="44"/>
              </w:numPr>
            </w:pPr>
            <w:r w:rsidRPr="00226912">
              <w:t xml:space="preserve">Java </w:t>
            </w:r>
            <w:r w:rsidR="004A2502">
              <w:rPr>
                <w:szCs w:val="24"/>
              </w:rPr>
              <w:t>frameworks</w:t>
            </w:r>
          </w:p>
          <w:p w14:paraId="192A6A24" w14:textId="4F2EFEEF" w:rsidR="00B70FF5" w:rsidRPr="00414B43" w:rsidRDefault="00B70FF5" w:rsidP="00FC4514">
            <w:pPr>
              <w:pStyle w:val="ListParagraph"/>
              <w:numPr>
                <w:ilvl w:val="0"/>
                <w:numId w:val="44"/>
              </w:numPr>
            </w:pPr>
            <w:r>
              <w:t>Oracle 12c on Exadata</w:t>
            </w:r>
          </w:p>
        </w:tc>
      </w:tr>
      <w:tr w:rsidR="00414B43" w14:paraId="60563A1B" w14:textId="77777777" w:rsidTr="0060245D">
        <w:tc>
          <w:tcPr>
            <w:tcW w:w="1615" w:type="dxa"/>
            <w:shd w:val="clear" w:color="auto" w:fill="D9D9D9" w:themeFill="background1" w:themeFillShade="D9"/>
          </w:tcPr>
          <w:p w14:paraId="495E050D" w14:textId="77777777" w:rsidR="00414B43" w:rsidRPr="00672A4A" w:rsidRDefault="00414B43" w:rsidP="0060245D">
            <w:pPr>
              <w:rPr>
                <w:b/>
                <w:szCs w:val="24"/>
              </w:rPr>
            </w:pPr>
            <w:r w:rsidRPr="00672A4A">
              <w:rPr>
                <w:b/>
                <w:szCs w:val="24"/>
              </w:rPr>
              <w:t>Notes</w:t>
            </w:r>
          </w:p>
        </w:tc>
        <w:tc>
          <w:tcPr>
            <w:tcW w:w="7735" w:type="dxa"/>
          </w:tcPr>
          <w:p w14:paraId="3CABFDDD" w14:textId="04C66008" w:rsidR="00414B43" w:rsidRDefault="00414B43" w:rsidP="00FC4514">
            <w:pPr>
              <w:pStyle w:val="ListParagraph"/>
              <w:widowControl/>
              <w:numPr>
                <w:ilvl w:val="0"/>
                <w:numId w:val="44"/>
              </w:numPr>
              <w:rPr>
                <w:szCs w:val="24"/>
              </w:rPr>
            </w:pPr>
            <w:r>
              <w:rPr>
                <w:szCs w:val="24"/>
              </w:rPr>
              <w:t xml:space="preserve">The Contractor is responsible for supporting the processes for </w:t>
            </w:r>
            <w:r w:rsidR="00FC4514">
              <w:rPr>
                <w:szCs w:val="24"/>
              </w:rPr>
              <w:t>a</w:t>
            </w:r>
            <w:r>
              <w:rPr>
                <w:szCs w:val="24"/>
              </w:rPr>
              <w:t>gencies to be registered as an Agency Portal user</w:t>
            </w:r>
          </w:p>
          <w:p w14:paraId="36F4971E" w14:textId="495EB333" w:rsidR="004A0612" w:rsidRDefault="004A0612" w:rsidP="00FC4514">
            <w:pPr>
              <w:pStyle w:val="ListParagraph"/>
              <w:widowControl/>
              <w:numPr>
                <w:ilvl w:val="0"/>
                <w:numId w:val="44"/>
              </w:numPr>
              <w:rPr>
                <w:szCs w:val="24"/>
              </w:rPr>
            </w:pPr>
            <w:r>
              <w:rPr>
                <w:szCs w:val="24"/>
              </w:rPr>
              <w:t>See Attachment J for FACTS System Component and Internal Channel Diagram</w:t>
            </w:r>
          </w:p>
        </w:tc>
      </w:tr>
    </w:tbl>
    <w:p w14:paraId="30F92EB1" w14:textId="77777777" w:rsidR="00FC2535" w:rsidRDefault="00FC2535" w:rsidP="00FC2535">
      <w:pPr>
        <w:pStyle w:val="ListParagraph"/>
        <w:ind w:left="0"/>
        <w:rPr>
          <w:szCs w:val="24"/>
        </w:rPr>
      </w:pPr>
    </w:p>
    <w:p w14:paraId="6281079A" w14:textId="2C88D365" w:rsidR="00FC2535" w:rsidRDefault="00FC2535" w:rsidP="00FC2535">
      <w:pPr>
        <w:numPr>
          <w:ilvl w:val="1"/>
          <w:numId w:val="2"/>
        </w:numPr>
        <w:ind w:hanging="792"/>
        <w:rPr>
          <w:b/>
          <w:color w:val="4472C4" w:themeColor="accent1"/>
          <w:sz w:val="28"/>
        </w:rPr>
      </w:pPr>
      <w:r>
        <w:rPr>
          <w:b/>
          <w:color w:val="4472C4" w:themeColor="accent1"/>
          <w:sz w:val="28"/>
        </w:rPr>
        <w:t>Workstream</w:t>
      </w:r>
      <w:r w:rsidR="00722758">
        <w:rPr>
          <w:b/>
          <w:color w:val="4472C4" w:themeColor="accent1"/>
          <w:sz w:val="28"/>
        </w:rPr>
        <w:t xml:space="preserve"> </w:t>
      </w:r>
      <w:r w:rsidR="00673343">
        <w:rPr>
          <w:b/>
          <w:color w:val="4472C4" w:themeColor="accent1"/>
          <w:sz w:val="28"/>
        </w:rPr>
        <w:t>3</w:t>
      </w:r>
      <w:r>
        <w:rPr>
          <w:b/>
          <w:color w:val="4472C4" w:themeColor="accent1"/>
          <w:sz w:val="28"/>
        </w:rPr>
        <w:t xml:space="preserve"> - CDMS M&amp;O</w:t>
      </w:r>
    </w:p>
    <w:p w14:paraId="4C38226D" w14:textId="77777777" w:rsidR="00211166" w:rsidRDefault="00211166" w:rsidP="00FC2535"/>
    <w:p w14:paraId="0B0D8DD8" w14:textId="6A8D5D10" w:rsidR="00FC2535" w:rsidRPr="00EF3E46" w:rsidRDefault="00FC2535" w:rsidP="00FC2535">
      <w:r w:rsidRPr="00EF3E46">
        <w:t xml:space="preserve">The </w:t>
      </w:r>
      <w:r>
        <w:t xml:space="preserve">CDMS </w:t>
      </w:r>
      <w:r w:rsidR="00AF5933">
        <w:t xml:space="preserve">components </w:t>
      </w:r>
      <w:r>
        <w:t>are the mechanisms for</w:t>
      </w:r>
      <w:r w:rsidR="004A0612">
        <w:t xml:space="preserve"> integrating and interfacing</w:t>
      </w:r>
      <w:r>
        <w:t xml:space="preserve"> AS </w:t>
      </w:r>
      <w:r>
        <w:rPr>
          <w:szCs w:val="24"/>
        </w:rPr>
        <w:t>solution</w:t>
      </w:r>
      <w:r w:rsidDel="00963A16">
        <w:t xml:space="preserve"> </w:t>
      </w:r>
      <w:r>
        <w:t xml:space="preserve">components to work with IEDSS </w:t>
      </w:r>
      <w:r w:rsidR="004A0612">
        <w:t>and legacy systems</w:t>
      </w:r>
      <w:r w:rsidRPr="00EF3E46">
        <w:t>.</w:t>
      </w:r>
    </w:p>
    <w:p w14:paraId="2207445A" w14:textId="67000056" w:rsidR="00FC2535" w:rsidRDefault="00FC2535" w:rsidP="00FC2535"/>
    <w:tbl>
      <w:tblPr>
        <w:tblStyle w:val="TableGrid"/>
        <w:tblW w:w="0" w:type="auto"/>
        <w:tblLook w:val="04A0" w:firstRow="1" w:lastRow="0" w:firstColumn="1" w:lastColumn="0" w:noHBand="0" w:noVBand="1"/>
      </w:tblPr>
      <w:tblGrid>
        <w:gridCol w:w="1615"/>
        <w:gridCol w:w="7735"/>
      </w:tblGrid>
      <w:tr w:rsidR="00414B43" w14:paraId="0C92DE07" w14:textId="77777777" w:rsidTr="0060245D">
        <w:tc>
          <w:tcPr>
            <w:tcW w:w="1615" w:type="dxa"/>
            <w:shd w:val="clear" w:color="auto" w:fill="D9D9D9" w:themeFill="background1" w:themeFillShade="D9"/>
          </w:tcPr>
          <w:p w14:paraId="29658787" w14:textId="77777777" w:rsidR="00414B43" w:rsidRPr="00672A4A" w:rsidRDefault="00414B43" w:rsidP="0060245D">
            <w:pPr>
              <w:rPr>
                <w:b/>
                <w:szCs w:val="24"/>
              </w:rPr>
            </w:pPr>
            <w:r w:rsidRPr="00672A4A">
              <w:rPr>
                <w:b/>
                <w:szCs w:val="24"/>
              </w:rPr>
              <w:t>Interfaces</w:t>
            </w:r>
          </w:p>
        </w:tc>
        <w:tc>
          <w:tcPr>
            <w:tcW w:w="7735" w:type="dxa"/>
          </w:tcPr>
          <w:p w14:paraId="370D195D" w14:textId="6FCE457E" w:rsidR="00414B43" w:rsidRDefault="00722758" w:rsidP="0060245D">
            <w:pPr>
              <w:rPr>
                <w:szCs w:val="24"/>
              </w:rPr>
            </w:pPr>
            <w:r w:rsidRPr="00EF3E46">
              <w:t xml:space="preserve">Worker Portal, </w:t>
            </w:r>
            <w:r>
              <w:rPr>
                <w:szCs w:val="24"/>
              </w:rPr>
              <w:t>Benefits</w:t>
            </w:r>
            <w:r w:rsidDel="006D56C9">
              <w:t xml:space="preserve"> </w:t>
            </w:r>
            <w:r>
              <w:t xml:space="preserve">Portal, Document Center, </w:t>
            </w:r>
            <w:r w:rsidRPr="00EF3E46">
              <w:t>IEDSS</w:t>
            </w:r>
          </w:p>
        </w:tc>
      </w:tr>
      <w:tr w:rsidR="00414B43" w14:paraId="3676132E" w14:textId="77777777" w:rsidTr="0060245D">
        <w:tc>
          <w:tcPr>
            <w:tcW w:w="1615" w:type="dxa"/>
            <w:shd w:val="clear" w:color="auto" w:fill="D9D9D9" w:themeFill="background1" w:themeFillShade="D9"/>
          </w:tcPr>
          <w:p w14:paraId="795C72D4" w14:textId="77777777" w:rsidR="00414B43" w:rsidRPr="00672A4A" w:rsidRDefault="00414B43" w:rsidP="0060245D">
            <w:pPr>
              <w:rPr>
                <w:b/>
                <w:szCs w:val="24"/>
              </w:rPr>
            </w:pPr>
            <w:r w:rsidRPr="00672A4A">
              <w:rPr>
                <w:b/>
                <w:szCs w:val="24"/>
              </w:rPr>
              <w:t>Users</w:t>
            </w:r>
          </w:p>
        </w:tc>
        <w:tc>
          <w:tcPr>
            <w:tcW w:w="7735" w:type="dxa"/>
          </w:tcPr>
          <w:p w14:paraId="6AAE295F" w14:textId="54F73117" w:rsidR="00414B43" w:rsidRDefault="00722758" w:rsidP="0060245D">
            <w:pPr>
              <w:rPr>
                <w:szCs w:val="24"/>
              </w:rPr>
            </w:pPr>
            <w:r w:rsidRPr="00EF3E46">
              <w:t>Contractor</w:t>
            </w:r>
            <w:r>
              <w:t>, Systems (interfaces), administrative users for document access</w:t>
            </w:r>
          </w:p>
        </w:tc>
      </w:tr>
      <w:tr w:rsidR="00414B43" w:rsidRPr="00414B43" w14:paraId="0ED314EA" w14:textId="77777777" w:rsidTr="0060245D">
        <w:tc>
          <w:tcPr>
            <w:tcW w:w="1615" w:type="dxa"/>
            <w:shd w:val="clear" w:color="auto" w:fill="D9D9D9" w:themeFill="background1" w:themeFillShade="D9"/>
          </w:tcPr>
          <w:p w14:paraId="6ACA943D" w14:textId="77777777" w:rsidR="00414B43" w:rsidRPr="00672A4A" w:rsidRDefault="00414B43" w:rsidP="0060245D">
            <w:pPr>
              <w:rPr>
                <w:b/>
                <w:szCs w:val="24"/>
              </w:rPr>
            </w:pPr>
            <w:r w:rsidRPr="00672A4A">
              <w:rPr>
                <w:b/>
                <w:szCs w:val="24"/>
              </w:rPr>
              <w:t>Technology</w:t>
            </w:r>
          </w:p>
        </w:tc>
        <w:tc>
          <w:tcPr>
            <w:tcW w:w="7735" w:type="dxa"/>
          </w:tcPr>
          <w:p w14:paraId="3FA87973" w14:textId="08D4143D" w:rsidR="00722758" w:rsidRPr="00847B26" w:rsidRDefault="00722758" w:rsidP="00FC4514">
            <w:pPr>
              <w:pStyle w:val="ListParagraph"/>
              <w:widowControl/>
              <w:numPr>
                <w:ilvl w:val="0"/>
                <w:numId w:val="44"/>
              </w:numPr>
              <w:rPr>
                <w:szCs w:val="24"/>
              </w:rPr>
            </w:pPr>
            <w:r w:rsidRPr="00847B26">
              <w:rPr>
                <w:szCs w:val="24"/>
              </w:rPr>
              <w:t xml:space="preserve">Java </w:t>
            </w:r>
            <w:r w:rsidR="004A2502">
              <w:rPr>
                <w:szCs w:val="24"/>
              </w:rPr>
              <w:t>frameworks</w:t>
            </w:r>
          </w:p>
          <w:p w14:paraId="78A5E1C4" w14:textId="4D589010" w:rsidR="00414B43" w:rsidRPr="00414B43" w:rsidRDefault="00722758" w:rsidP="00FC4514">
            <w:pPr>
              <w:pStyle w:val="ListParagraph"/>
              <w:widowControl/>
              <w:numPr>
                <w:ilvl w:val="0"/>
                <w:numId w:val="44"/>
              </w:numPr>
              <w:rPr>
                <w:szCs w:val="24"/>
              </w:rPr>
            </w:pPr>
            <w:r w:rsidRPr="00847B26">
              <w:rPr>
                <w:szCs w:val="24"/>
              </w:rPr>
              <w:lastRenderedPageBreak/>
              <w:t>Oracle 12c</w:t>
            </w:r>
            <w:r w:rsidR="00B70FF5">
              <w:rPr>
                <w:szCs w:val="24"/>
              </w:rPr>
              <w:t xml:space="preserve"> on Exadata</w:t>
            </w:r>
          </w:p>
        </w:tc>
      </w:tr>
      <w:tr w:rsidR="00414B43" w14:paraId="7CAD1F3E" w14:textId="77777777" w:rsidTr="0060245D">
        <w:tc>
          <w:tcPr>
            <w:tcW w:w="1615" w:type="dxa"/>
            <w:shd w:val="clear" w:color="auto" w:fill="D9D9D9" w:themeFill="background1" w:themeFillShade="D9"/>
          </w:tcPr>
          <w:p w14:paraId="52D62076" w14:textId="77777777" w:rsidR="00414B43" w:rsidRPr="00672A4A" w:rsidRDefault="00414B43" w:rsidP="0060245D">
            <w:pPr>
              <w:rPr>
                <w:b/>
                <w:szCs w:val="24"/>
              </w:rPr>
            </w:pPr>
            <w:r w:rsidRPr="00672A4A">
              <w:rPr>
                <w:b/>
                <w:szCs w:val="24"/>
              </w:rPr>
              <w:lastRenderedPageBreak/>
              <w:t>Notes</w:t>
            </w:r>
          </w:p>
        </w:tc>
        <w:tc>
          <w:tcPr>
            <w:tcW w:w="7735" w:type="dxa"/>
          </w:tcPr>
          <w:p w14:paraId="3E128962" w14:textId="3DA70FF2" w:rsidR="006F04A7" w:rsidRDefault="006F04A7" w:rsidP="00FC4514">
            <w:pPr>
              <w:pStyle w:val="ListParagraph"/>
              <w:numPr>
                <w:ilvl w:val="0"/>
                <w:numId w:val="104"/>
              </w:numPr>
              <w:rPr>
                <w:szCs w:val="24"/>
              </w:rPr>
            </w:pPr>
            <w:r w:rsidRPr="006F04A7">
              <w:rPr>
                <w:szCs w:val="24"/>
              </w:rPr>
              <w:t>See Attachment J for the CDMS Environment Architecture</w:t>
            </w:r>
            <w:r w:rsidR="004A0612">
              <w:rPr>
                <w:szCs w:val="24"/>
              </w:rPr>
              <w:t>,</w:t>
            </w:r>
            <w:r w:rsidRPr="006F04A7">
              <w:rPr>
                <w:szCs w:val="24"/>
              </w:rPr>
              <w:t xml:space="preserve"> the CDMS Network Diagram</w:t>
            </w:r>
            <w:r w:rsidR="004A0612">
              <w:rPr>
                <w:szCs w:val="24"/>
              </w:rPr>
              <w:t>, and the DPS architecture Diagram</w:t>
            </w:r>
          </w:p>
          <w:p w14:paraId="7BA82555" w14:textId="08E5F795" w:rsidR="00414B43" w:rsidRPr="004A0612" w:rsidRDefault="00E74C34" w:rsidP="004A0612">
            <w:pPr>
              <w:pStyle w:val="ListParagraph"/>
              <w:numPr>
                <w:ilvl w:val="0"/>
                <w:numId w:val="104"/>
              </w:numPr>
              <w:rPr>
                <w:szCs w:val="24"/>
              </w:rPr>
            </w:pPr>
            <w:r w:rsidRPr="00457DF6">
              <w:rPr>
                <w:szCs w:val="24"/>
              </w:rPr>
              <w:t>Includes linkage to IEDSS Worker Portal</w:t>
            </w:r>
            <w:r w:rsidR="004A0612">
              <w:rPr>
                <w:szCs w:val="24"/>
              </w:rPr>
              <w:t xml:space="preserve"> and Benefits Portal</w:t>
            </w:r>
          </w:p>
        </w:tc>
      </w:tr>
    </w:tbl>
    <w:p w14:paraId="0619DDFB" w14:textId="77777777" w:rsidR="00414B43" w:rsidRPr="00EF3E46" w:rsidRDefault="00414B43" w:rsidP="00FC2535"/>
    <w:p w14:paraId="1A40E09A" w14:textId="18228F4D" w:rsidR="00992355" w:rsidRDefault="00991628" w:rsidP="00415C02">
      <w:pPr>
        <w:numPr>
          <w:ilvl w:val="1"/>
          <w:numId w:val="2"/>
        </w:numPr>
        <w:ind w:hanging="792"/>
        <w:rPr>
          <w:b/>
          <w:color w:val="4472C4" w:themeColor="accent1"/>
          <w:sz w:val="28"/>
        </w:rPr>
      </w:pPr>
      <w:r>
        <w:rPr>
          <w:b/>
          <w:color w:val="4472C4" w:themeColor="accent1"/>
          <w:sz w:val="28"/>
        </w:rPr>
        <w:t xml:space="preserve">Workstream </w:t>
      </w:r>
      <w:r w:rsidR="00673343">
        <w:rPr>
          <w:b/>
          <w:color w:val="4472C4" w:themeColor="accent1"/>
          <w:sz w:val="28"/>
        </w:rPr>
        <w:t>4</w:t>
      </w:r>
      <w:r>
        <w:rPr>
          <w:b/>
          <w:color w:val="4472C4" w:themeColor="accent1"/>
          <w:sz w:val="28"/>
        </w:rPr>
        <w:t xml:space="preserve"> - </w:t>
      </w:r>
      <w:r w:rsidR="00314E5A">
        <w:rPr>
          <w:b/>
          <w:color w:val="4472C4" w:themeColor="accent1"/>
          <w:sz w:val="28"/>
        </w:rPr>
        <w:t>Document Center M&amp;O</w:t>
      </w:r>
    </w:p>
    <w:p w14:paraId="0464A9EA" w14:textId="785337D6" w:rsidR="00735A5A" w:rsidRDefault="00735A5A" w:rsidP="00415C02">
      <w:pPr>
        <w:rPr>
          <w:szCs w:val="24"/>
        </w:rPr>
      </w:pPr>
    </w:p>
    <w:p w14:paraId="61905FD3" w14:textId="5C4E48DD" w:rsidR="00C13D01" w:rsidRPr="00EF3E46" w:rsidRDefault="00C13D01" w:rsidP="00C13D01">
      <w:r w:rsidRPr="00EF3E46">
        <w:t>Th</w:t>
      </w:r>
      <w:r>
        <w:t>is functionality is necessary for supporting E&amp;E and E&amp;T documentation issued to or returned by clients, ARs, and agencies</w:t>
      </w:r>
      <w:r w:rsidRPr="00EF3E46">
        <w:t>.</w:t>
      </w:r>
      <w:r>
        <w:t xml:space="preserve">  </w:t>
      </w:r>
      <w:r w:rsidR="001A0728">
        <w:t>The Document Center has functionality for intelligent barcoding for routing documents by type and to particular cases.  Additionally, some forms have OCR functionality configured.</w:t>
      </w:r>
    </w:p>
    <w:p w14:paraId="7AB915B7" w14:textId="189486FC" w:rsidR="00C13D01" w:rsidRDefault="00C13D01" w:rsidP="00C13D01"/>
    <w:tbl>
      <w:tblPr>
        <w:tblStyle w:val="TableGrid"/>
        <w:tblW w:w="0" w:type="auto"/>
        <w:tblLook w:val="04A0" w:firstRow="1" w:lastRow="0" w:firstColumn="1" w:lastColumn="0" w:noHBand="0" w:noVBand="1"/>
      </w:tblPr>
      <w:tblGrid>
        <w:gridCol w:w="1615"/>
        <w:gridCol w:w="7735"/>
      </w:tblGrid>
      <w:tr w:rsidR="00414B43" w14:paraId="29A2728B" w14:textId="77777777" w:rsidTr="0060245D">
        <w:tc>
          <w:tcPr>
            <w:tcW w:w="1615" w:type="dxa"/>
            <w:shd w:val="clear" w:color="auto" w:fill="D9D9D9" w:themeFill="background1" w:themeFillShade="D9"/>
          </w:tcPr>
          <w:p w14:paraId="6A21CB9F" w14:textId="77777777" w:rsidR="00414B43" w:rsidRPr="00672A4A" w:rsidRDefault="00414B43" w:rsidP="0060245D">
            <w:pPr>
              <w:rPr>
                <w:b/>
                <w:szCs w:val="24"/>
              </w:rPr>
            </w:pPr>
            <w:r w:rsidRPr="00672A4A">
              <w:rPr>
                <w:b/>
                <w:szCs w:val="24"/>
              </w:rPr>
              <w:t>Interfaces</w:t>
            </w:r>
          </w:p>
        </w:tc>
        <w:tc>
          <w:tcPr>
            <w:tcW w:w="7735" w:type="dxa"/>
          </w:tcPr>
          <w:p w14:paraId="2D8D87E0" w14:textId="50BD5263" w:rsidR="00414B43" w:rsidRDefault="00722758" w:rsidP="0060245D">
            <w:pPr>
              <w:rPr>
                <w:szCs w:val="24"/>
              </w:rPr>
            </w:pPr>
            <w:r w:rsidRPr="00EF3E46">
              <w:t xml:space="preserve">Worker Portal, </w:t>
            </w:r>
            <w:r>
              <w:rPr>
                <w:szCs w:val="24"/>
              </w:rPr>
              <w:t xml:space="preserve">Benefits </w:t>
            </w:r>
            <w:r>
              <w:t>Portal, Document Center, ICES, CDMS, IEDSS</w:t>
            </w:r>
          </w:p>
        </w:tc>
      </w:tr>
      <w:tr w:rsidR="00414B43" w14:paraId="746E28BC" w14:textId="77777777" w:rsidTr="0060245D">
        <w:tc>
          <w:tcPr>
            <w:tcW w:w="1615" w:type="dxa"/>
            <w:shd w:val="clear" w:color="auto" w:fill="D9D9D9" w:themeFill="background1" w:themeFillShade="D9"/>
          </w:tcPr>
          <w:p w14:paraId="581113FD" w14:textId="77777777" w:rsidR="00414B43" w:rsidRPr="00672A4A" w:rsidRDefault="00414B43" w:rsidP="0060245D">
            <w:pPr>
              <w:rPr>
                <w:b/>
                <w:szCs w:val="24"/>
              </w:rPr>
            </w:pPr>
            <w:r w:rsidRPr="00672A4A">
              <w:rPr>
                <w:b/>
                <w:szCs w:val="24"/>
              </w:rPr>
              <w:t>Users</w:t>
            </w:r>
          </w:p>
        </w:tc>
        <w:tc>
          <w:tcPr>
            <w:tcW w:w="7735" w:type="dxa"/>
          </w:tcPr>
          <w:p w14:paraId="2238B46B" w14:textId="274E7153" w:rsidR="00414B43" w:rsidRDefault="00722758" w:rsidP="0060245D">
            <w:pPr>
              <w:rPr>
                <w:szCs w:val="24"/>
              </w:rPr>
            </w:pPr>
            <w:r>
              <w:t>Staff with the document center services vendor, which currently is Phoenix Data Corporation</w:t>
            </w:r>
          </w:p>
        </w:tc>
      </w:tr>
      <w:tr w:rsidR="00414B43" w:rsidRPr="00414B43" w14:paraId="6C5D3BCA" w14:textId="77777777" w:rsidTr="0060245D">
        <w:tc>
          <w:tcPr>
            <w:tcW w:w="1615" w:type="dxa"/>
            <w:shd w:val="clear" w:color="auto" w:fill="D9D9D9" w:themeFill="background1" w:themeFillShade="D9"/>
          </w:tcPr>
          <w:p w14:paraId="411DB985" w14:textId="77777777" w:rsidR="00414B43" w:rsidRPr="00672A4A" w:rsidRDefault="00414B43" w:rsidP="0060245D">
            <w:pPr>
              <w:rPr>
                <w:b/>
                <w:szCs w:val="24"/>
              </w:rPr>
            </w:pPr>
            <w:r w:rsidRPr="00672A4A">
              <w:rPr>
                <w:b/>
                <w:szCs w:val="24"/>
              </w:rPr>
              <w:t>Technology</w:t>
            </w:r>
          </w:p>
        </w:tc>
        <w:tc>
          <w:tcPr>
            <w:tcW w:w="7735" w:type="dxa"/>
          </w:tcPr>
          <w:p w14:paraId="0F3D73AD" w14:textId="192DD765" w:rsidR="00722758" w:rsidRDefault="00722758" w:rsidP="00FC4514">
            <w:pPr>
              <w:pStyle w:val="ListParagraph"/>
              <w:widowControl/>
              <w:numPr>
                <w:ilvl w:val="0"/>
                <w:numId w:val="44"/>
              </w:numPr>
              <w:rPr>
                <w:szCs w:val="24"/>
              </w:rPr>
            </w:pPr>
            <w:r>
              <w:rPr>
                <w:szCs w:val="24"/>
              </w:rPr>
              <w:t>Captiva</w:t>
            </w:r>
            <w:r w:rsidR="00C92B33">
              <w:rPr>
                <w:szCs w:val="24"/>
              </w:rPr>
              <w:t xml:space="preserve"> (</w:t>
            </w:r>
            <w:r w:rsidR="00C92B33" w:rsidRPr="00457DF6">
              <w:rPr>
                <w:szCs w:val="24"/>
              </w:rPr>
              <w:t xml:space="preserve">refer to the DDI description </w:t>
            </w:r>
            <w:r w:rsidR="00C92B33" w:rsidRPr="00457DF6">
              <w:t>Section</w:t>
            </w:r>
            <w:r w:rsidR="00C92B33">
              <w:t xml:space="preserve"> 7.10</w:t>
            </w:r>
            <w:r w:rsidR="00C92B33" w:rsidRPr="00457DF6">
              <w:rPr>
                <w:szCs w:val="24"/>
              </w:rPr>
              <w:t xml:space="preserve"> for </w:t>
            </w:r>
            <w:r w:rsidR="00C92B33">
              <w:rPr>
                <w:szCs w:val="24"/>
              </w:rPr>
              <w:t>Captiva upgrade/</w:t>
            </w:r>
            <w:r w:rsidR="00C92B33" w:rsidRPr="00457DF6">
              <w:rPr>
                <w:szCs w:val="24"/>
              </w:rPr>
              <w:t>replacement</w:t>
            </w:r>
            <w:r w:rsidR="00C92B33">
              <w:rPr>
                <w:szCs w:val="24"/>
              </w:rPr>
              <w:t>)</w:t>
            </w:r>
          </w:p>
          <w:p w14:paraId="438B5E42" w14:textId="2CEBE61C" w:rsidR="00722758" w:rsidRDefault="00722758" w:rsidP="00FC4514">
            <w:pPr>
              <w:pStyle w:val="ListParagraph"/>
              <w:widowControl/>
              <w:numPr>
                <w:ilvl w:val="0"/>
                <w:numId w:val="44"/>
              </w:numPr>
              <w:rPr>
                <w:szCs w:val="24"/>
              </w:rPr>
            </w:pPr>
            <w:r>
              <w:rPr>
                <w:szCs w:val="24"/>
              </w:rPr>
              <w:t>IBM Content Manager</w:t>
            </w:r>
            <w:r w:rsidR="00E74C34">
              <w:rPr>
                <w:szCs w:val="24"/>
              </w:rPr>
              <w:t xml:space="preserve"> (</w:t>
            </w:r>
            <w:r w:rsidR="00E74C34" w:rsidRPr="00457DF6">
              <w:rPr>
                <w:szCs w:val="24"/>
              </w:rPr>
              <w:t xml:space="preserve">refer to the DDI description </w:t>
            </w:r>
            <w:r w:rsidR="00E74C34" w:rsidRPr="00457DF6">
              <w:t>Section</w:t>
            </w:r>
            <w:r w:rsidR="00611E39">
              <w:t xml:space="preserve"> 7.10</w:t>
            </w:r>
            <w:r w:rsidR="00E74C34" w:rsidRPr="00457DF6">
              <w:rPr>
                <w:szCs w:val="24"/>
              </w:rPr>
              <w:t xml:space="preserve"> for IBM Content Manager replacement</w:t>
            </w:r>
            <w:r w:rsidR="00E74C34">
              <w:rPr>
                <w:szCs w:val="24"/>
              </w:rPr>
              <w:t>)</w:t>
            </w:r>
          </w:p>
          <w:p w14:paraId="2C62FBA9" w14:textId="54ABDC79" w:rsidR="00414B43" w:rsidRPr="00414B43" w:rsidRDefault="00722758" w:rsidP="00FC4514">
            <w:pPr>
              <w:pStyle w:val="ListParagraph"/>
              <w:widowControl/>
              <w:numPr>
                <w:ilvl w:val="0"/>
                <w:numId w:val="44"/>
              </w:numPr>
              <w:rPr>
                <w:szCs w:val="24"/>
              </w:rPr>
            </w:pPr>
            <w:r w:rsidRPr="00494C36">
              <w:rPr>
                <w:szCs w:val="24"/>
              </w:rPr>
              <w:t>Oracle 12c</w:t>
            </w:r>
          </w:p>
        </w:tc>
      </w:tr>
      <w:tr w:rsidR="00414B43" w14:paraId="257220D9" w14:textId="77777777" w:rsidTr="0060245D">
        <w:tc>
          <w:tcPr>
            <w:tcW w:w="1615" w:type="dxa"/>
            <w:shd w:val="clear" w:color="auto" w:fill="D9D9D9" w:themeFill="background1" w:themeFillShade="D9"/>
          </w:tcPr>
          <w:p w14:paraId="4FCB9377" w14:textId="77777777" w:rsidR="00414B43" w:rsidRPr="00672A4A" w:rsidRDefault="00414B43" w:rsidP="0060245D">
            <w:pPr>
              <w:rPr>
                <w:b/>
                <w:szCs w:val="24"/>
              </w:rPr>
            </w:pPr>
            <w:r w:rsidRPr="00672A4A">
              <w:rPr>
                <w:b/>
                <w:szCs w:val="24"/>
              </w:rPr>
              <w:t>Notes</w:t>
            </w:r>
          </w:p>
        </w:tc>
        <w:tc>
          <w:tcPr>
            <w:tcW w:w="7735" w:type="dxa"/>
          </w:tcPr>
          <w:p w14:paraId="4FE52966" w14:textId="510D9061" w:rsidR="00414B43" w:rsidRPr="006F04A7" w:rsidRDefault="00722758" w:rsidP="00FC4514">
            <w:pPr>
              <w:pStyle w:val="ListParagraph"/>
              <w:numPr>
                <w:ilvl w:val="0"/>
                <w:numId w:val="105"/>
              </w:numPr>
              <w:rPr>
                <w:szCs w:val="24"/>
              </w:rPr>
            </w:pPr>
            <w:r w:rsidRPr="006F04A7">
              <w:t xml:space="preserve">Maintain Captiva templates, including OCR configuration, and linkage to Cúram worker portal with indexing via Oracle.  The format of documents must be managed with the BA team and support State forms </w:t>
            </w:r>
            <w:r w:rsidR="004A0612">
              <w:t xml:space="preserve">formatting </w:t>
            </w:r>
            <w:r w:rsidRPr="006F04A7">
              <w:t>requirements</w:t>
            </w:r>
            <w:r w:rsidR="004A0612">
              <w:t xml:space="preserve"> as dictated by FSSA, DFR, and IARA (</w:t>
            </w:r>
            <w:hyperlink r:id="rId41" w:history="1">
              <w:r w:rsidR="004A0612" w:rsidRPr="00247A9B">
                <w:rPr>
                  <w:rStyle w:val="Hyperlink"/>
                </w:rPr>
                <w:t>https://www.in.gov/iara/2362.htm</w:t>
              </w:r>
            </w:hyperlink>
            <w:r w:rsidR="004A0612">
              <w:t>)</w:t>
            </w:r>
            <w:r w:rsidRPr="006F04A7">
              <w:t>.  Support the document center services vendor directly for support their users require with document processing</w:t>
            </w:r>
          </w:p>
        </w:tc>
      </w:tr>
    </w:tbl>
    <w:p w14:paraId="3F70DA6B" w14:textId="6778117C" w:rsidR="00314E5A" w:rsidRDefault="00314E5A" w:rsidP="004D0CBE"/>
    <w:p w14:paraId="365D647A" w14:textId="00E04D00" w:rsidR="00314E5A" w:rsidRDefault="00991628" w:rsidP="00314E5A">
      <w:pPr>
        <w:numPr>
          <w:ilvl w:val="1"/>
          <w:numId w:val="2"/>
        </w:numPr>
        <w:ind w:hanging="792"/>
        <w:rPr>
          <w:b/>
          <w:color w:val="4472C4" w:themeColor="accent1"/>
          <w:sz w:val="28"/>
        </w:rPr>
      </w:pPr>
      <w:r>
        <w:rPr>
          <w:b/>
          <w:color w:val="4472C4" w:themeColor="accent1"/>
          <w:sz w:val="28"/>
        </w:rPr>
        <w:t xml:space="preserve">Workstream </w:t>
      </w:r>
      <w:r w:rsidR="00673343">
        <w:rPr>
          <w:b/>
          <w:color w:val="4472C4" w:themeColor="accent1"/>
          <w:sz w:val="28"/>
        </w:rPr>
        <w:t>5</w:t>
      </w:r>
      <w:r>
        <w:rPr>
          <w:b/>
          <w:color w:val="4472C4" w:themeColor="accent1"/>
          <w:sz w:val="28"/>
        </w:rPr>
        <w:t xml:space="preserve"> - </w:t>
      </w:r>
      <w:r w:rsidR="00314E5A">
        <w:rPr>
          <w:b/>
          <w:color w:val="4472C4" w:themeColor="accent1"/>
          <w:sz w:val="28"/>
        </w:rPr>
        <w:t>IMPACT M&amp;O</w:t>
      </w:r>
    </w:p>
    <w:p w14:paraId="1FC5381C" w14:textId="77777777" w:rsidR="00211166" w:rsidRDefault="00211166" w:rsidP="00882322"/>
    <w:p w14:paraId="4146EBFF" w14:textId="430B338B" w:rsidR="00882322" w:rsidRPr="00882322" w:rsidRDefault="00882322" w:rsidP="00882322">
      <w:r w:rsidRPr="00882322">
        <w:t xml:space="preserve">This functionality is necessary for supporting </w:t>
      </w:r>
      <w:r w:rsidR="005D5778">
        <w:t xml:space="preserve">the DFR </w:t>
      </w:r>
      <w:r w:rsidRPr="00882322">
        <w:t xml:space="preserve">E&amp;T </w:t>
      </w:r>
      <w:r w:rsidR="005D5778">
        <w:t xml:space="preserve">program, IMPACT.  IMPACT casework, including scheduling, work activity tracking, and compliance with E&amp;E requirements are all included within this </w:t>
      </w:r>
      <w:r w:rsidR="00437B05">
        <w:rPr>
          <w:szCs w:val="24"/>
        </w:rPr>
        <w:t>solution</w:t>
      </w:r>
      <w:r w:rsidRPr="00882322">
        <w:t>.</w:t>
      </w:r>
    </w:p>
    <w:p w14:paraId="58D87731" w14:textId="2662E2CD" w:rsidR="00882322" w:rsidRDefault="00882322" w:rsidP="00882322"/>
    <w:tbl>
      <w:tblPr>
        <w:tblStyle w:val="TableGrid"/>
        <w:tblW w:w="0" w:type="auto"/>
        <w:tblLook w:val="04A0" w:firstRow="1" w:lastRow="0" w:firstColumn="1" w:lastColumn="0" w:noHBand="0" w:noVBand="1"/>
      </w:tblPr>
      <w:tblGrid>
        <w:gridCol w:w="1615"/>
        <w:gridCol w:w="7735"/>
      </w:tblGrid>
      <w:tr w:rsidR="00414B43" w14:paraId="756477DA" w14:textId="77777777" w:rsidTr="0060245D">
        <w:tc>
          <w:tcPr>
            <w:tcW w:w="1615" w:type="dxa"/>
            <w:shd w:val="clear" w:color="auto" w:fill="D9D9D9" w:themeFill="background1" w:themeFillShade="D9"/>
          </w:tcPr>
          <w:p w14:paraId="2F959E98" w14:textId="77777777" w:rsidR="00414B43" w:rsidRPr="00672A4A" w:rsidRDefault="00414B43" w:rsidP="0060245D">
            <w:pPr>
              <w:rPr>
                <w:b/>
                <w:szCs w:val="24"/>
              </w:rPr>
            </w:pPr>
            <w:r w:rsidRPr="00672A4A">
              <w:rPr>
                <w:b/>
                <w:szCs w:val="24"/>
              </w:rPr>
              <w:t>Interfaces</w:t>
            </w:r>
          </w:p>
        </w:tc>
        <w:tc>
          <w:tcPr>
            <w:tcW w:w="7735" w:type="dxa"/>
          </w:tcPr>
          <w:p w14:paraId="19F20988" w14:textId="604AFC83" w:rsidR="00414B43" w:rsidRDefault="00722758" w:rsidP="0060245D">
            <w:pPr>
              <w:rPr>
                <w:szCs w:val="24"/>
              </w:rPr>
            </w:pPr>
            <w:r w:rsidRPr="00882322">
              <w:t>Worker Portal, Document Center, ICES, CDMS, IEDSS</w:t>
            </w:r>
            <w:r>
              <w:t>, Data Warehouse</w:t>
            </w:r>
          </w:p>
        </w:tc>
      </w:tr>
      <w:tr w:rsidR="00414B43" w14:paraId="5BE49DDC" w14:textId="77777777" w:rsidTr="0060245D">
        <w:tc>
          <w:tcPr>
            <w:tcW w:w="1615" w:type="dxa"/>
            <w:shd w:val="clear" w:color="auto" w:fill="D9D9D9" w:themeFill="background1" w:themeFillShade="D9"/>
          </w:tcPr>
          <w:p w14:paraId="2A56D10B" w14:textId="77777777" w:rsidR="00414B43" w:rsidRPr="00672A4A" w:rsidRDefault="00414B43" w:rsidP="0060245D">
            <w:pPr>
              <w:rPr>
                <w:b/>
                <w:szCs w:val="24"/>
              </w:rPr>
            </w:pPr>
            <w:r w:rsidRPr="00672A4A">
              <w:rPr>
                <w:b/>
                <w:szCs w:val="24"/>
              </w:rPr>
              <w:t>Users</w:t>
            </w:r>
          </w:p>
        </w:tc>
        <w:tc>
          <w:tcPr>
            <w:tcW w:w="7735" w:type="dxa"/>
          </w:tcPr>
          <w:p w14:paraId="5F9E6DBC" w14:textId="0E68876D" w:rsidR="00414B43" w:rsidRDefault="00722758" w:rsidP="0060245D">
            <w:pPr>
              <w:rPr>
                <w:szCs w:val="24"/>
              </w:rPr>
            </w:pPr>
            <w:r>
              <w:t xml:space="preserve">IMPACT </w:t>
            </w:r>
            <w:r w:rsidR="004A0612">
              <w:t>workers, E&amp;E workers</w:t>
            </w:r>
          </w:p>
        </w:tc>
      </w:tr>
      <w:tr w:rsidR="00414B43" w:rsidRPr="00414B43" w14:paraId="53BF5BD6" w14:textId="77777777" w:rsidTr="0060245D">
        <w:tc>
          <w:tcPr>
            <w:tcW w:w="1615" w:type="dxa"/>
            <w:shd w:val="clear" w:color="auto" w:fill="D9D9D9" w:themeFill="background1" w:themeFillShade="D9"/>
          </w:tcPr>
          <w:p w14:paraId="6C88F595" w14:textId="77777777" w:rsidR="00414B43" w:rsidRPr="00672A4A" w:rsidRDefault="00414B43" w:rsidP="0060245D">
            <w:pPr>
              <w:rPr>
                <w:b/>
                <w:szCs w:val="24"/>
              </w:rPr>
            </w:pPr>
            <w:r w:rsidRPr="00672A4A">
              <w:rPr>
                <w:b/>
                <w:szCs w:val="24"/>
              </w:rPr>
              <w:t>Technology</w:t>
            </w:r>
          </w:p>
        </w:tc>
        <w:tc>
          <w:tcPr>
            <w:tcW w:w="7735" w:type="dxa"/>
          </w:tcPr>
          <w:p w14:paraId="4EC4FC5B" w14:textId="1EFE1512" w:rsidR="00722758" w:rsidRDefault="00722758" w:rsidP="00FC4514">
            <w:pPr>
              <w:pStyle w:val="ListParagraph"/>
              <w:widowControl/>
              <w:numPr>
                <w:ilvl w:val="0"/>
                <w:numId w:val="44"/>
              </w:numPr>
              <w:rPr>
                <w:szCs w:val="24"/>
              </w:rPr>
            </w:pPr>
            <w:r>
              <w:rPr>
                <w:szCs w:val="24"/>
              </w:rPr>
              <w:t xml:space="preserve">Java </w:t>
            </w:r>
            <w:r w:rsidR="004A2502">
              <w:rPr>
                <w:szCs w:val="24"/>
              </w:rPr>
              <w:t>frameworks</w:t>
            </w:r>
          </w:p>
          <w:p w14:paraId="5D424E36" w14:textId="76120ED0" w:rsidR="00414B43" w:rsidRPr="00414B43" w:rsidRDefault="00722758" w:rsidP="00FC4514">
            <w:pPr>
              <w:pStyle w:val="ListParagraph"/>
              <w:widowControl/>
              <w:numPr>
                <w:ilvl w:val="0"/>
                <w:numId w:val="44"/>
              </w:numPr>
              <w:rPr>
                <w:szCs w:val="24"/>
              </w:rPr>
            </w:pPr>
            <w:r w:rsidRPr="00494C36">
              <w:rPr>
                <w:szCs w:val="24"/>
              </w:rPr>
              <w:t>Oracle 12c</w:t>
            </w:r>
          </w:p>
        </w:tc>
      </w:tr>
      <w:tr w:rsidR="00414B43" w14:paraId="4B41401D" w14:textId="77777777" w:rsidTr="0060245D">
        <w:tc>
          <w:tcPr>
            <w:tcW w:w="1615" w:type="dxa"/>
            <w:shd w:val="clear" w:color="auto" w:fill="D9D9D9" w:themeFill="background1" w:themeFillShade="D9"/>
          </w:tcPr>
          <w:p w14:paraId="6F3301FF" w14:textId="77777777" w:rsidR="00414B43" w:rsidRPr="00672A4A" w:rsidRDefault="00414B43" w:rsidP="0060245D">
            <w:pPr>
              <w:rPr>
                <w:b/>
                <w:szCs w:val="24"/>
              </w:rPr>
            </w:pPr>
            <w:r w:rsidRPr="00672A4A">
              <w:rPr>
                <w:b/>
                <w:szCs w:val="24"/>
              </w:rPr>
              <w:t>Notes</w:t>
            </w:r>
          </w:p>
        </w:tc>
        <w:tc>
          <w:tcPr>
            <w:tcW w:w="7735" w:type="dxa"/>
          </w:tcPr>
          <w:p w14:paraId="2064A8DB" w14:textId="40CEAF5A" w:rsidR="006F04A7" w:rsidRDefault="006F04A7" w:rsidP="00FC4514">
            <w:pPr>
              <w:pStyle w:val="ListParagraph"/>
              <w:numPr>
                <w:ilvl w:val="0"/>
                <w:numId w:val="106"/>
              </w:numPr>
              <w:rPr>
                <w:szCs w:val="24"/>
              </w:rPr>
            </w:pPr>
            <w:r w:rsidRPr="006F04A7">
              <w:rPr>
                <w:szCs w:val="24"/>
              </w:rPr>
              <w:t>See Attachment J for the IMPACT Architecture Diagram</w:t>
            </w:r>
          </w:p>
          <w:p w14:paraId="6045340C" w14:textId="52C9BF2A" w:rsidR="001D35A2" w:rsidRPr="001D35A2" w:rsidRDefault="001D35A2" w:rsidP="001D35A2">
            <w:pPr>
              <w:pStyle w:val="ListParagraph"/>
              <w:numPr>
                <w:ilvl w:val="0"/>
                <w:numId w:val="106"/>
              </w:numPr>
              <w:rPr>
                <w:szCs w:val="24"/>
              </w:rPr>
            </w:pPr>
            <w:r>
              <w:rPr>
                <w:szCs w:val="24"/>
              </w:rPr>
              <w:t xml:space="preserve">Maintain SNAP </w:t>
            </w:r>
            <w:r w:rsidR="004A0612">
              <w:rPr>
                <w:szCs w:val="24"/>
              </w:rPr>
              <w:t xml:space="preserve">and TANF </w:t>
            </w:r>
            <w:r>
              <w:rPr>
                <w:szCs w:val="24"/>
              </w:rPr>
              <w:t>E&amp;T outcome reports as well as the data feed to Data Warehouse for all applicable IMPACT reporting that they conduct</w:t>
            </w:r>
          </w:p>
          <w:p w14:paraId="12E08B00" w14:textId="5941B885" w:rsidR="00414B43" w:rsidRPr="006F04A7" w:rsidRDefault="004A0612" w:rsidP="00FC4514">
            <w:pPr>
              <w:pStyle w:val="ListParagraph"/>
              <w:numPr>
                <w:ilvl w:val="0"/>
                <w:numId w:val="106"/>
              </w:numPr>
              <w:rPr>
                <w:szCs w:val="24"/>
              </w:rPr>
            </w:pPr>
            <w:r>
              <w:rPr>
                <w:szCs w:val="24"/>
              </w:rPr>
              <w:t>Support IMPACT workers in providing role based access to the system</w:t>
            </w:r>
          </w:p>
        </w:tc>
      </w:tr>
    </w:tbl>
    <w:p w14:paraId="3AA38E44" w14:textId="77777777" w:rsidR="00414B43" w:rsidRPr="00882322" w:rsidRDefault="00414B43" w:rsidP="00882322"/>
    <w:p w14:paraId="259E23A1" w14:textId="37F6AC2D" w:rsidR="00314E5A" w:rsidRDefault="00991628" w:rsidP="00246E9C">
      <w:pPr>
        <w:keepNext/>
        <w:numPr>
          <w:ilvl w:val="1"/>
          <w:numId w:val="2"/>
        </w:numPr>
        <w:ind w:hanging="792"/>
        <w:rPr>
          <w:b/>
          <w:color w:val="4472C4" w:themeColor="accent1"/>
          <w:sz w:val="28"/>
        </w:rPr>
      </w:pPr>
      <w:r>
        <w:rPr>
          <w:b/>
          <w:color w:val="4472C4" w:themeColor="accent1"/>
          <w:sz w:val="28"/>
        </w:rPr>
        <w:lastRenderedPageBreak/>
        <w:t xml:space="preserve">Workstream </w:t>
      </w:r>
      <w:r w:rsidR="00673343">
        <w:rPr>
          <w:b/>
          <w:color w:val="4472C4" w:themeColor="accent1"/>
          <w:sz w:val="28"/>
        </w:rPr>
        <w:t>6</w:t>
      </w:r>
      <w:r>
        <w:rPr>
          <w:b/>
          <w:color w:val="4472C4" w:themeColor="accent1"/>
          <w:sz w:val="28"/>
        </w:rPr>
        <w:t xml:space="preserve"> - </w:t>
      </w:r>
      <w:r w:rsidR="00314E5A">
        <w:rPr>
          <w:b/>
          <w:color w:val="4472C4" w:themeColor="accent1"/>
          <w:sz w:val="28"/>
        </w:rPr>
        <w:t>I3/IVR M&amp;O</w:t>
      </w:r>
    </w:p>
    <w:p w14:paraId="6820EFEC" w14:textId="52A128FE" w:rsidR="00D52115" w:rsidRDefault="00D52115" w:rsidP="00246E9C">
      <w:pPr>
        <w:keepNext/>
        <w:rPr>
          <w:b/>
          <w:color w:val="4472C4" w:themeColor="accent1"/>
          <w:sz w:val="28"/>
        </w:rPr>
      </w:pPr>
    </w:p>
    <w:p w14:paraId="7900817F" w14:textId="77777777" w:rsidR="004A2502" w:rsidRDefault="003E0859" w:rsidP="003E0859">
      <w:pPr>
        <w:rPr>
          <w:szCs w:val="24"/>
        </w:rPr>
      </w:pPr>
      <w:r w:rsidRPr="00882322">
        <w:t xml:space="preserve">This functionality is necessary for supporting </w:t>
      </w:r>
      <w:r>
        <w:t>the call center functionality for E&amp;E and E&amp;T workers and clients/A</w:t>
      </w:r>
      <w:r w:rsidR="005F7FD8">
        <w:t>R</w:t>
      </w:r>
      <w:r>
        <w:t>s/agencies to interact</w:t>
      </w:r>
      <w:r w:rsidRPr="00882322">
        <w:t>.</w:t>
      </w:r>
      <w:r>
        <w:t xml:space="preserve">  The IVR functionality drives self-help</w:t>
      </w:r>
      <w:r w:rsidR="005F7FD8">
        <w:t xml:space="preserve"> and</w:t>
      </w:r>
      <w:r>
        <w:t xml:space="preserve"> automated functionality, while also providing routing for clients/ARs/agencies to interact directly with workers via queue-driven call routing (by </w:t>
      </w:r>
      <w:r w:rsidR="005F7FD8">
        <w:t>r</w:t>
      </w:r>
      <w:r>
        <w:t xml:space="preserve">egion, by worker type, by availability).  </w:t>
      </w:r>
      <w:r w:rsidR="005F7FD8">
        <w:t>The Contractor will make r</w:t>
      </w:r>
      <w:r>
        <w:t>eporting available to the State via this platform for call center-oriented metrics.</w:t>
      </w:r>
      <w:r w:rsidR="008B21E2" w:rsidRPr="008B21E2">
        <w:rPr>
          <w:szCs w:val="24"/>
        </w:rPr>
        <w:t xml:space="preserve"> </w:t>
      </w:r>
    </w:p>
    <w:p w14:paraId="5680AD13" w14:textId="77777777" w:rsidR="004A2502" w:rsidRDefault="004A2502" w:rsidP="003E0859">
      <w:pPr>
        <w:rPr>
          <w:szCs w:val="24"/>
        </w:rPr>
      </w:pPr>
    </w:p>
    <w:p w14:paraId="28E7B3CA" w14:textId="52B82B4B" w:rsidR="003E0859" w:rsidRPr="00882322" w:rsidRDefault="008B21E2" w:rsidP="003E0859">
      <w:r w:rsidRPr="00B1085D">
        <w:rPr>
          <w:szCs w:val="24"/>
        </w:rPr>
        <w:t>See Attachment J</w:t>
      </w:r>
      <w:r w:rsidR="009518A2">
        <w:rPr>
          <w:szCs w:val="24"/>
        </w:rPr>
        <w:t>’s</w:t>
      </w:r>
      <w:r w:rsidRPr="00B1085D">
        <w:rPr>
          <w:szCs w:val="24"/>
        </w:rPr>
        <w:t xml:space="preserve"> </w:t>
      </w:r>
      <w:r w:rsidR="004A2502">
        <w:rPr>
          <w:szCs w:val="24"/>
        </w:rPr>
        <w:t>“</w:t>
      </w:r>
      <w:proofErr w:type="spellStart"/>
      <w:r w:rsidR="009518A2">
        <w:rPr>
          <w:szCs w:val="24"/>
        </w:rPr>
        <w:t>Att</w:t>
      </w:r>
      <w:proofErr w:type="spellEnd"/>
      <w:r w:rsidR="009518A2">
        <w:rPr>
          <w:szCs w:val="24"/>
        </w:rPr>
        <w:t xml:space="preserve"> J-5</w:t>
      </w:r>
      <w:r w:rsidR="004A2502">
        <w:rPr>
          <w:szCs w:val="24"/>
        </w:rPr>
        <w:t xml:space="preserve">I3-IVR </w:t>
      </w:r>
      <w:proofErr w:type="spellStart"/>
      <w:r w:rsidR="004A2502">
        <w:rPr>
          <w:szCs w:val="24"/>
        </w:rPr>
        <w:t>Genesys</w:t>
      </w:r>
      <w:proofErr w:type="spellEnd"/>
      <w:r w:rsidR="004A2502">
        <w:rPr>
          <w:szCs w:val="24"/>
        </w:rPr>
        <w:t xml:space="preserve"> </w:t>
      </w:r>
      <w:proofErr w:type="spellStart"/>
      <w:r w:rsidR="004A2502">
        <w:rPr>
          <w:szCs w:val="24"/>
        </w:rPr>
        <w:t>PureConnect</w:t>
      </w:r>
      <w:proofErr w:type="spellEnd"/>
      <w:r w:rsidR="004A2502">
        <w:rPr>
          <w:szCs w:val="24"/>
        </w:rPr>
        <w:t xml:space="preserve"> System Overview.pdf” for high level system diagram information.  Page 1 of this pdf includes the entire high level system diagram view </w:t>
      </w:r>
      <w:r w:rsidRPr="00B1085D">
        <w:rPr>
          <w:szCs w:val="24"/>
        </w:rPr>
        <w:t xml:space="preserve">for </w:t>
      </w:r>
      <w:r w:rsidR="00FF6A77" w:rsidRPr="00B1085D">
        <w:rPr>
          <w:szCs w:val="24"/>
        </w:rPr>
        <w:t>production, non-production, and disaster recovery elements</w:t>
      </w:r>
      <w:r w:rsidR="004A2502">
        <w:rPr>
          <w:szCs w:val="24"/>
        </w:rPr>
        <w:t>.  Page 2 of this pdf</w:t>
      </w:r>
      <w:r w:rsidR="00FF6A77" w:rsidRPr="00B1085D">
        <w:rPr>
          <w:szCs w:val="24"/>
        </w:rPr>
        <w:t xml:space="preserve"> </w:t>
      </w:r>
      <w:r w:rsidR="004A2502">
        <w:rPr>
          <w:szCs w:val="24"/>
        </w:rPr>
        <w:t>clarifies</w:t>
      </w:r>
      <w:r w:rsidR="00FF6A77" w:rsidRPr="00B1085D">
        <w:rPr>
          <w:szCs w:val="24"/>
        </w:rPr>
        <w:t xml:space="preserve"> the </w:t>
      </w:r>
      <w:r w:rsidR="004A2502">
        <w:rPr>
          <w:szCs w:val="24"/>
        </w:rPr>
        <w:t>details of the production environment, including information on each major component, their interfaces, as well as who is responsible for supporting (i.e., Contractor versus IOT)</w:t>
      </w:r>
      <w:r w:rsidR="00FF6A77" w:rsidRPr="00B1085D">
        <w:rPr>
          <w:szCs w:val="24"/>
        </w:rPr>
        <w:t>.</w:t>
      </w:r>
      <w:r w:rsidR="004A2502">
        <w:rPr>
          <w:szCs w:val="24"/>
        </w:rPr>
        <w:t xml:space="preserve">  Note:  FACTS and ICES on top right of PDF are replaced by IEDSS.</w:t>
      </w:r>
    </w:p>
    <w:p w14:paraId="5BE92672" w14:textId="21456C75" w:rsidR="003E0859" w:rsidRDefault="003E0859" w:rsidP="003E0859"/>
    <w:tbl>
      <w:tblPr>
        <w:tblStyle w:val="TableGrid"/>
        <w:tblW w:w="0" w:type="auto"/>
        <w:tblLook w:val="04A0" w:firstRow="1" w:lastRow="0" w:firstColumn="1" w:lastColumn="0" w:noHBand="0" w:noVBand="1"/>
      </w:tblPr>
      <w:tblGrid>
        <w:gridCol w:w="1615"/>
        <w:gridCol w:w="7735"/>
      </w:tblGrid>
      <w:tr w:rsidR="00414B43" w14:paraId="2B6E98AA" w14:textId="77777777" w:rsidTr="0060245D">
        <w:tc>
          <w:tcPr>
            <w:tcW w:w="1615" w:type="dxa"/>
            <w:shd w:val="clear" w:color="auto" w:fill="D9D9D9" w:themeFill="background1" w:themeFillShade="D9"/>
          </w:tcPr>
          <w:p w14:paraId="68B18CE2" w14:textId="77777777" w:rsidR="00414B43" w:rsidRPr="00672A4A" w:rsidRDefault="00414B43" w:rsidP="0060245D">
            <w:pPr>
              <w:rPr>
                <w:b/>
                <w:szCs w:val="24"/>
              </w:rPr>
            </w:pPr>
            <w:r w:rsidRPr="00672A4A">
              <w:rPr>
                <w:b/>
                <w:szCs w:val="24"/>
              </w:rPr>
              <w:t>Interfaces</w:t>
            </w:r>
          </w:p>
        </w:tc>
        <w:tc>
          <w:tcPr>
            <w:tcW w:w="7735" w:type="dxa"/>
          </w:tcPr>
          <w:p w14:paraId="7E76B79A" w14:textId="1132B4B0" w:rsidR="00414B43" w:rsidRDefault="00722758" w:rsidP="0060245D">
            <w:pPr>
              <w:rPr>
                <w:szCs w:val="24"/>
              </w:rPr>
            </w:pPr>
            <w:r w:rsidRPr="00882322">
              <w:t>Worker Portal, ICES, CDMS, IEDSS</w:t>
            </w:r>
            <w:r>
              <w:t>, Data Warehouse</w:t>
            </w:r>
          </w:p>
        </w:tc>
      </w:tr>
      <w:tr w:rsidR="00414B43" w14:paraId="52E654E0" w14:textId="77777777" w:rsidTr="0060245D">
        <w:tc>
          <w:tcPr>
            <w:tcW w:w="1615" w:type="dxa"/>
            <w:shd w:val="clear" w:color="auto" w:fill="D9D9D9" w:themeFill="background1" w:themeFillShade="D9"/>
          </w:tcPr>
          <w:p w14:paraId="4CE38634" w14:textId="77777777" w:rsidR="00414B43" w:rsidRPr="00672A4A" w:rsidRDefault="00414B43" w:rsidP="0060245D">
            <w:pPr>
              <w:rPr>
                <w:b/>
                <w:szCs w:val="24"/>
              </w:rPr>
            </w:pPr>
            <w:r w:rsidRPr="00672A4A">
              <w:rPr>
                <w:b/>
                <w:szCs w:val="24"/>
              </w:rPr>
              <w:t>Users</w:t>
            </w:r>
          </w:p>
        </w:tc>
        <w:tc>
          <w:tcPr>
            <w:tcW w:w="7735" w:type="dxa"/>
          </w:tcPr>
          <w:p w14:paraId="4FA04791" w14:textId="0ECB6E32" w:rsidR="00414B43" w:rsidRDefault="00722758" w:rsidP="0060245D">
            <w:pPr>
              <w:rPr>
                <w:szCs w:val="24"/>
              </w:rPr>
            </w:pPr>
            <w:r>
              <w:t>E&amp;E and E&amp;T staff</w:t>
            </w:r>
          </w:p>
        </w:tc>
      </w:tr>
      <w:tr w:rsidR="00414B43" w:rsidRPr="00414B43" w14:paraId="04C3BC64" w14:textId="77777777" w:rsidTr="0060245D">
        <w:tc>
          <w:tcPr>
            <w:tcW w:w="1615" w:type="dxa"/>
            <w:shd w:val="clear" w:color="auto" w:fill="D9D9D9" w:themeFill="background1" w:themeFillShade="D9"/>
          </w:tcPr>
          <w:p w14:paraId="6952EEFD" w14:textId="77777777" w:rsidR="00414B43" w:rsidRPr="00672A4A" w:rsidRDefault="00414B43" w:rsidP="0060245D">
            <w:pPr>
              <w:rPr>
                <w:b/>
                <w:szCs w:val="24"/>
              </w:rPr>
            </w:pPr>
            <w:r w:rsidRPr="00672A4A">
              <w:rPr>
                <w:b/>
                <w:szCs w:val="24"/>
              </w:rPr>
              <w:t>Technology</w:t>
            </w:r>
          </w:p>
        </w:tc>
        <w:tc>
          <w:tcPr>
            <w:tcW w:w="7735" w:type="dxa"/>
          </w:tcPr>
          <w:p w14:paraId="407D58A3" w14:textId="77777777" w:rsidR="00722758" w:rsidRDefault="00722758" w:rsidP="00FC4514">
            <w:pPr>
              <w:pStyle w:val="ListParagraph"/>
              <w:widowControl/>
              <w:numPr>
                <w:ilvl w:val="0"/>
                <w:numId w:val="44"/>
              </w:numPr>
              <w:rPr>
                <w:szCs w:val="24"/>
              </w:rPr>
            </w:pPr>
            <w:proofErr w:type="spellStart"/>
            <w:r>
              <w:rPr>
                <w:szCs w:val="24"/>
              </w:rPr>
              <w:t>Genesys</w:t>
            </w:r>
            <w:proofErr w:type="spellEnd"/>
            <w:r>
              <w:rPr>
                <w:szCs w:val="24"/>
              </w:rPr>
              <w:t xml:space="preserve"> </w:t>
            </w:r>
            <w:proofErr w:type="spellStart"/>
            <w:r>
              <w:rPr>
                <w:szCs w:val="24"/>
              </w:rPr>
              <w:t>PureConnect</w:t>
            </w:r>
            <w:proofErr w:type="spellEnd"/>
            <w:r>
              <w:rPr>
                <w:szCs w:val="24"/>
              </w:rPr>
              <w:t xml:space="preserve"> I3 on premise solution</w:t>
            </w:r>
          </w:p>
          <w:p w14:paraId="23BE3278" w14:textId="7F5654A8" w:rsidR="00722758" w:rsidRDefault="00722758" w:rsidP="00FC4514">
            <w:pPr>
              <w:pStyle w:val="ListParagraph"/>
              <w:widowControl/>
              <w:numPr>
                <w:ilvl w:val="0"/>
                <w:numId w:val="44"/>
              </w:numPr>
              <w:rPr>
                <w:szCs w:val="24"/>
              </w:rPr>
            </w:pPr>
            <w:r>
              <w:rPr>
                <w:szCs w:val="24"/>
              </w:rPr>
              <w:t xml:space="preserve">Java </w:t>
            </w:r>
            <w:r w:rsidR="004A2502">
              <w:rPr>
                <w:szCs w:val="24"/>
              </w:rPr>
              <w:t>frameworks</w:t>
            </w:r>
            <w:r w:rsidR="00540BA1">
              <w:rPr>
                <w:szCs w:val="24"/>
              </w:rPr>
              <w:t xml:space="preserve"> </w:t>
            </w:r>
            <w:r>
              <w:rPr>
                <w:szCs w:val="24"/>
              </w:rPr>
              <w:t>/ .NET</w:t>
            </w:r>
          </w:p>
          <w:p w14:paraId="2DA7430B" w14:textId="52A2E37C" w:rsidR="00414B43" w:rsidRPr="00414B43" w:rsidRDefault="00722758" w:rsidP="00FC4514">
            <w:pPr>
              <w:pStyle w:val="ListParagraph"/>
              <w:widowControl/>
              <w:numPr>
                <w:ilvl w:val="0"/>
                <w:numId w:val="44"/>
              </w:numPr>
              <w:rPr>
                <w:szCs w:val="24"/>
              </w:rPr>
            </w:pPr>
            <w:r w:rsidRPr="00494C36">
              <w:rPr>
                <w:szCs w:val="24"/>
              </w:rPr>
              <w:t>DB2</w:t>
            </w:r>
          </w:p>
        </w:tc>
      </w:tr>
      <w:tr w:rsidR="00414B43" w14:paraId="7BFF0633" w14:textId="77777777" w:rsidTr="0060245D">
        <w:tc>
          <w:tcPr>
            <w:tcW w:w="1615" w:type="dxa"/>
            <w:shd w:val="clear" w:color="auto" w:fill="D9D9D9" w:themeFill="background1" w:themeFillShade="D9"/>
          </w:tcPr>
          <w:p w14:paraId="641EEF10" w14:textId="77777777" w:rsidR="00414B43" w:rsidRPr="00672A4A" w:rsidRDefault="00414B43" w:rsidP="0060245D">
            <w:pPr>
              <w:rPr>
                <w:b/>
                <w:szCs w:val="24"/>
              </w:rPr>
            </w:pPr>
            <w:r w:rsidRPr="00672A4A">
              <w:rPr>
                <w:b/>
                <w:szCs w:val="24"/>
              </w:rPr>
              <w:t>Notes</w:t>
            </w:r>
          </w:p>
        </w:tc>
        <w:tc>
          <w:tcPr>
            <w:tcW w:w="7735" w:type="dxa"/>
          </w:tcPr>
          <w:p w14:paraId="72111B9F" w14:textId="77777777" w:rsidR="00722758" w:rsidRPr="006F04A7" w:rsidRDefault="00722758" w:rsidP="00FC4514">
            <w:pPr>
              <w:pStyle w:val="ListParagraph"/>
              <w:numPr>
                <w:ilvl w:val="0"/>
                <w:numId w:val="107"/>
              </w:numPr>
              <w:ind w:left="360"/>
            </w:pPr>
            <w:r w:rsidRPr="006F04A7">
              <w:t xml:space="preserve">The Contractor must maintain handlers and the IVR database.  They must support these </w:t>
            </w:r>
            <w:r w:rsidRPr="006F04A7">
              <w:rPr>
                <w:szCs w:val="24"/>
              </w:rPr>
              <w:t>solution</w:t>
            </w:r>
            <w:r w:rsidRPr="006F04A7">
              <w:t xml:space="preserve"> components in conjunction with IOT who maintains the platform itself.</w:t>
            </w:r>
          </w:p>
          <w:p w14:paraId="11C6357F" w14:textId="7FDAFC03" w:rsidR="00414B43" w:rsidRPr="006F04A7" w:rsidRDefault="00722758" w:rsidP="00FC4514">
            <w:pPr>
              <w:pStyle w:val="ListParagraph"/>
              <w:numPr>
                <w:ilvl w:val="0"/>
                <w:numId w:val="107"/>
              </w:numPr>
              <w:ind w:left="360"/>
            </w:pPr>
            <w:r w:rsidRPr="006F04A7">
              <w:t xml:space="preserve">The Contractor must provide an experienced and certified </w:t>
            </w:r>
            <w:proofErr w:type="spellStart"/>
            <w:r w:rsidRPr="006F04A7">
              <w:t>Genesys</w:t>
            </w:r>
            <w:proofErr w:type="spellEnd"/>
            <w:r w:rsidRPr="006F04A7">
              <w:t xml:space="preserve"> </w:t>
            </w:r>
            <w:proofErr w:type="spellStart"/>
            <w:r w:rsidRPr="006F04A7">
              <w:t>PureConnect</w:t>
            </w:r>
            <w:proofErr w:type="spellEnd"/>
            <w:r w:rsidRPr="006F04A7">
              <w:t xml:space="preserve"> configuration and development specialist for the support and maintenance of the DFR phone system solution.  This resource must be capable of supporting standard and custom handlers, with specific concentration in IVR, Automatic Call Distribution (ACD), and Auto Dialer.  This resource </w:t>
            </w:r>
            <w:r w:rsidR="00FC4514">
              <w:t>shall</w:t>
            </w:r>
            <w:r w:rsidR="00FC4514" w:rsidRPr="006F04A7">
              <w:t xml:space="preserve"> </w:t>
            </w:r>
            <w:r w:rsidRPr="006F04A7">
              <w:t xml:space="preserve">be responsible for participation in scoping and requirements sessions, design, development, defect resolution, and production deployment and support per </w:t>
            </w:r>
            <w:r w:rsidR="0060245D" w:rsidRPr="006F04A7">
              <w:t>S</w:t>
            </w:r>
            <w:r w:rsidRPr="006F04A7">
              <w:t xml:space="preserve">tate security guidelines. Areas of focus include the optimization of the DFR IVR and phone system solution; the support of efforts to decrease custom handler usage, streamline IVR prompts and messaging, and maintain self-service functionality and integration with source </w:t>
            </w:r>
            <w:r w:rsidRPr="006F04A7">
              <w:rPr>
                <w:szCs w:val="24"/>
              </w:rPr>
              <w:t>solution</w:t>
            </w:r>
            <w:r w:rsidRPr="006F04A7">
              <w:t>s; and the requirement to work closely with IOT Contact Center Support and IOT Server Support for all production changes and new development efforts.</w:t>
            </w:r>
          </w:p>
        </w:tc>
      </w:tr>
    </w:tbl>
    <w:p w14:paraId="7F5E88C3" w14:textId="77777777" w:rsidR="00414B43" w:rsidRPr="00882322" w:rsidRDefault="00414B43" w:rsidP="003E0859"/>
    <w:p w14:paraId="33E1E65E" w14:textId="77777777" w:rsidR="00246E9C" w:rsidRDefault="00246E9C">
      <w:pPr>
        <w:widowControl/>
        <w:spacing w:after="160" w:line="259" w:lineRule="auto"/>
        <w:rPr>
          <w:rFonts w:eastAsiaTheme="majorEastAsia"/>
          <w:b/>
          <w:color w:val="4472C4" w:themeColor="accent1"/>
          <w:sz w:val="32"/>
          <w:szCs w:val="32"/>
        </w:rPr>
      </w:pPr>
      <w:bookmarkStart w:id="44" w:name="_Toc515440374"/>
      <w:r>
        <w:rPr>
          <w:b/>
          <w:color w:val="4472C4" w:themeColor="accent1"/>
        </w:rPr>
        <w:br w:type="page"/>
      </w:r>
    </w:p>
    <w:p w14:paraId="2CFA9B6F" w14:textId="0C6C5ABE" w:rsidR="000E4F6B" w:rsidRPr="00231A17" w:rsidRDefault="007B0FC5" w:rsidP="00240A87">
      <w:pPr>
        <w:pStyle w:val="Heading1"/>
        <w:numPr>
          <w:ilvl w:val="0"/>
          <w:numId w:val="2"/>
        </w:numPr>
        <w:spacing w:before="0"/>
        <w:rPr>
          <w:rFonts w:ascii="Times New Roman" w:hAnsi="Times New Roman" w:cs="Times New Roman"/>
          <w:b/>
          <w:color w:val="4472C4" w:themeColor="accent1"/>
        </w:rPr>
      </w:pPr>
      <w:r>
        <w:rPr>
          <w:rFonts w:ascii="Times New Roman" w:hAnsi="Times New Roman" w:cs="Times New Roman"/>
          <w:b/>
          <w:color w:val="4472C4" w:themeColor="accent1"/>
        </w:rPr>
        <w:lastRenderedPageBreak/>
        <w:t xml:space="preserve">DDI, </w:t>
      </w:r>
      <w:r w:rsidR="000E4F6B">
        <w:rPr>
          <w:rFonts w:ascii="Times New Roman" w:hAnsi="Times New Roman" w:cs="Times New Roman"/>
          <w:b/>
          <w:color w:val="4472C4" w:themeColor="accent1"/>
        </w:rPr>
        <w:t>Enhance</w:t>
      </w:r>
      <w:r w:rsidR="0070518F">
        <w:rPr>
          <w:rFonts w:ascii="Times New Roman" w:hAnsi="Times New Roman" w:cs="Times New Roman"/>
          <w:b/>
          <w:color w:val="4472C4" w:themeColor="accent1"/>
        </w:rPr>
        <w:t>ments</w:t>
      </w:r>
      <w:r>
        <w:rPr>
          <w:rFonts w:ascii="Times New Roman" w:hAnsi="Times New Roman" w:cs="Times New Roman"/>
          <w:b/>
          <w:color w:val="4472C4" w:themeColor="accent1"/>
        </w:rPr>
        <w:t>,</w:t>
      </w:r>
      <w:r w:rsidR="007B2ECA">
        <w:rPr>
          <w:rFonts w:ascii="Times New Roman" w:hAnsi="Times New Roman" w:cs="Times New Roman"/>
          <w:b/>
          <w:color w:val="4472C4" w:themeColor="accent1"/>
        </w:rPr>
        <w:t xml:space="preserve"> and Change Management</w:t>
      </w:r>
      <w:bookmarkEnd w:id="44"/>
    </w:p>
    <w:p w14:paraId="2529CBEA" w14:textId="77777777" w:rsidR="000E4F6B" w:rsidRPr="00231A17" w:rsidRDefault="000E4F6B" w:rsidP="00240A87">
      <w:pPr>
        <w:keepNext/>
        <w:rPr>
          <w:rFonts w:eastAsiaTheme="majorEastAsia"/>
          <w:szCs w:val="24"/>
        </w:rPr>
      </w:pPr>
    </w:p>
    <w:p w14:paraId="5738EA63" w14:textId="77777777" w:rsidR="000E4F6B" w:rsidRPr="000E4F6B" w:rsidRDefault="000E4F6B" w:rsidP="00240A87">
      <w:pPr>
        <w:keepNext/>
        <w:widowControl/>
        <w:numPr>
          <w:ilvl w:val="1"/>
          <w:numId w:val="2"/>
        </w:numPr>
        <w:ind w:hanging="792"/>
        <w:rPr>
          <w:b/>
          <w:color w:val="4472C4" w:themeColor="accent1"/>
        </w:rPr>
      </w:pPr>
      <w:r w:rsidRPr="00160F4C">
        <w:rPr>
          <w:b/>
          <w:color w:val="4472C4"/>
          <w:szCs w:val="24"/>
        </w:rPr>
        <w:t>Overview</w:t>
      </w:r>
    </w:p>
    <w:p w14:paraId="292FA048" w14:textId="77777777" w:rsidR="000E4F6B" w:rsidRDefault="000E4F6B" w:rsidP="00240A87">
      <w:pPr>
        <w:keepNext/>
        <w:widowControl/>
        <w:rPr>
          <w:b/>
          <w:color w:val="4472C4"/>
          <w:szCs w:val="24"/>
        </w:rPr>
      </w:pPr>
    </w:p>
    <w:p w14:paraId="4F809AA3" w14:textId="289FD246" w:rsidR="000E4F6B" w:rsidRDefault="000E4F6B" w:rsidP="000E4F6B">
      <w:pPr>
        <w:widowControl/>
        <w:rPr>
          <w:szCs w:val="24"/>
        </w:rPr>
      </w:pPr>
      <w:r w:rsidRPr="0035550F">
        <w:rPr>
          <w:szCs w:val="24"/>
        </w:rPr>
        <w:t xml:space="preserve">The Contractor shall provide enhancement services throughout the Contract term. Enhancements may </w:t>
      </w:r>
      <w:r w:rsidR="00FC4514">
        <w:rPr>
          <w:szCs w:val="24"/>
        </w:rPr>
        <w:t>be required for any</w:t>
      </w:r>
      <w:r w:rsidRPr="0035550F">
        <w:rPr>
          <w:szCs w:val="24"/>
        </w:rPr>
        <w:t xml:space="preserve"> of the components under M&amp;O or a new AS </w:t>
      </w:r>
      <w:r w:rsidR="003D5FE4">
        <w:rPr>
          <w:szCs w:val="24"/>
        </w:rPr>
        <w:t>solution</w:t>
      </w:r>
      <w:r w:rsidR="003D5FE4" w:rsidRPr="0035550F">
        <w:rPr>
          <w:szCs w:val="24"/>
        </w:rPr>
        <w:t xml:space="preserve"> </w:t>
      </w:r>
      <w:r w:rsidRPr="0035550F">
        <w:rPr>
          <w:szCs w:val="24"/>
        </w:rPr>
        <w:t xml:space="preserve">component.  Enhancements will be managed via the Change Management Process (See </w:t>
      </w:r>
      <w:r w:rsidRPr="00240A87">
        <w:rPr>
          <w:szCs w:val="24"/>
        </w:rPr>
        <w:t xml:space="preserve">Section </w:t>
      </w:r>
      <w:r w:rsidR="00240A87" w:rsidRPr="00240A87">
        <w:rPr>
          <w:szCs w:val="24"/>
        </w:rPr>
        <w:t>7.2</w:t>
      </w:r>
      <w:r w:rsidRPr="0035550F">
        <w:rPr>
          <w:szCs w:val="24"/>
        </w:rPr>
        <w:t xml:space="preserve">).  All SDLC activities will be considered </w:t>
      </w:r>
      <w:r w:rsidR="00AF0395">
        <w:rPr>
          <w:szCs w:val="24"/>
        </w:rPr>
        <w:t>e</w:t>
      </w:r>
      <w:r w:rsidRPr="0035550F">
        <w:rPr>
          <w:szCs w:val="24"/>
        </w:rPr>
        <w:t xml:space="preserve">nhancements.  The number of Contractor enhancement staff and type of enhancement services the Contractor provides at any given time will depend on the State’s enhancement needs and rollout schedule. The Contractor shall proactively work with the State in status meetings and </w:t>
      </w:r>
      <w:r w:rsidR="00FC4514">
        <w:rPr>
          <w:szCs w:val="24"/>
        </w:rPr>
        <w:t xml:space="preserve">through </w:t>
      </w:r>
      <w:r w:rsidRPr="0035550F">
        <w:rPr>
          <w:szCs w:val="24"/>
        </w:rPr>
        <w:t xml:space="preserve">other </w:t>
      </w:r>
      <w:r w:rsidR="00FC4514">
        <w:rPr>
          <w:szCs w:val="24"/>
        </w:rPr>
        <w:t>notification</w:t>
      </w:r>
      <w:r w:rsidR="00FC4514" w:rsidRPr="0035550F">
        <w:rPr>
          <w:szCs w:val="24"/>
        </w:rPr>
        <w:t xml:space="preserve"> </w:t>
      </w:r>
      <w:r w:rsidRPr="0035550F">
        <w:rPr>
          <w:szCs w:val="24"/>
        </w:rPr>
        <w:t xml:space="preserve">opportunities to identify upcoming enhancement needs so that the Contractor </w:t>
      </w:r>
      <w:r w:rsidR="00FC4514">
        <w:rPr>
          <w:szCs w:val="24"/>
        </w:rPr>
        <w:t>shall be</w:t>
      </w:r>
      <w:r w:rsidR="00FC4514" w:rsidRPr="0035550F">
        <w:rPr>
          <w:szCs w:val="24"/>
        </w:rPr>
        <w:t xml:space="preserve"> </w:t>
      </w:r>
      <w:r w:rsidRPr="0035550F">
        <w:rPr>
          <w:szCs w:val="24"/>
        </w:rPr>
        <w:t xml:space="preserve">prepared to take on the additional work.  Any staffing constraints should be discussed with the State as soon as the Contractor is notified about the enhancement need.  </w:t>
      </w:r>
    </w:p>
    <w:p w14:paraId="6A93A979" w14:textId="3DD96D03" w:rsidR="00DE7BBA" w:rsidRDefault="00DE7BBA" w:rsidP="000E4F6B">
      <w:pPr>
        <w:widowControl/>
        <w:rPr>
          <w:b/>
          <w:color w:val="4472C4" w:themeColor="accent1"/>
        </w:rPr>
      </w:pPr>
    </w:p>
    <w:p w14:paraId="5937CEB3" w14:textId="69BB53FC" w:rsidR="00DE7BBA" w:rsidRPr="0035550F" w:rsidRDefault="00DE7BBA" w:rsidP="00DE7BBA">
      <w:r>
        <w:t xml:space="preserve">During the IEDSS rollout, </w:t>
      </w:r>
      <w:r w:rsidR="000834EB">
        <w:t xml:space="preserve">the Contractor </w:t>
      </w:r>
      <w:r>
        <w:t xml:space="preserve">may be called upon to support ongoing testing and other related activities to support IEDSS testing or issue resolution upon request from the IEDSS vendor or the State (e.g., UAT).  The support for this type of activity falls under this section.  Following IEDSS rollout, these activities would fall under M&amp;O </w:t>
      </w:r>
      <w:r w:rsidR="00FC4514">
        <w:t>w</w:t>
      </w:r>
      <w:r>
        <w:t>orkstreams as noted in the previous section.</w:t>
      </w:r>
    </w:p>
    <w:p w14:paraId="13B935C3" w14:textId="77777777" w:rsidR="000E4F6B" w:rsidRDefault="000E4F6B" w:rsidP="000E4F6B">
      <w:pPr>
        <w:rPr>
          <w:szCs w:val="24"/>
        </w:rPr>
      </w:pPr>
    </w:p>
    <w:p w14:paraId="52D67273" w14:textId="29D2D0D0" w:rsidR="000E4F6B" w:rsidRPr="000E4F6B" w:rsidRDefault="000E4F6B" w:rsidP="000E4F6B">
      <w:pPr>
        <w:widowControl/>
        <w:numPr>
          <w:ilvl w:val="1"/>
          <w:numId w:val="2"/>
        </w:numPr>
        <w:ind w:hanging="792"/>
        <w:rPr>
          <w:szCs w:val="24"/>
        </w:rPr>
      </w:pPr>
      <w:r>
        <w:rPr>
          <w:b/>
          <w:color w:val="4472C4"/>
          <w:szCs w:val="24"/>
        </w:rPr>
        <w:t xml:space="preserve">Change Management </w:t>
      </w:r>
    </w:p>
    <w:p w14:paraId="5612E992" w14:textId="77777777" w:rsidR="000E4F6B" w:rsidRPr="000E4F6B" w:rsidRDefault="000E4F6B" w:rsidP="000E4F6B">
      <w:pPr>
        <w:widowControl/>
        <w:ind w:left="792"/>
        <w:rPr>
          <w:szCs w:val="24"/>
        </w:rPr>
      </w:pPr>
    </w:p>
    <w:p w14:paraId="43502573" w14:textId="3EABEA2E" w:rsidR="000E4F6B" w:rsidRPr="0035550F" w:rsidRDefault="00FC4514" w:rsidP="000E4F6B">
      <w:pPr>
        <w:widowControl/>
        <w:rPr>
          <w:szCs w:val="24"/>
        </w:rPr>
      </w:pPr>
      <w:r>
        <w:rPr>
          <w:szCs w:val="24"/>
        </w:rPr>
        <w:t>I</w:t>
      </w:r>
      <w:r w:rsidR="000E4F6B" w:rsidRPr="0035550F">
        <w:rPr>
          <w:szCs w:val="24"/>
        </w:rPr>
        <w:t xml:space="preserve">ntegrated Change Management is the process of reviewing all change requests and approving and managing changes to evaluate the impact to time, cost, and quality.  Having a well-defined and robust Change Management </w:t>
      </w:r>
      <w:r w:rsidR="000E4F6B">
        <w:rPr>
          <w:szCs w:val="24"/>
        </w:rPr>
        <w:t>P</w:t>
      </w:r>
      <w:r w:rsidR="000E4F6B" w:rsidRPr="0035550F">
        <w:rPr>
          <w:szCs w:val="24"/>
        </w:rPr>
        <w:t xml:space="preserve">rocess is crucial to </w:t>
      </w:r>
      <w:r w:rsidR="00306E7B">
        <w:rPr>
          <w:szCs w:val="24"/>
        </w:rPr>
        <w:t xml:space="preserve">the AS solution </w:t>
      </w:r>
      <w:r w:rsidR="000E4F6B" w:rsidRPr="0035550F">
        <w:rPr>
          <w:szCs w:val="24"/>
        </w:rPr>
        <w:t xml:space="preserve">because of the multiple end user organizations involved.  For all </w:t>
      </w:r>
      <w:r w:rsidR="000E4F6B">
        <w:rPr>
          <w:szCs w:val="24"/>
        </w:rPr>
        <w:t xml:space="preserve">SDLC activities </w:t>
      </w:r>
      <w:r w:rsidR="000E4F6B" w:rsidRPr="0035550F">
        <w:rPr>
          <w:szCs w:val="24"/>
        </w:rPr>
        <w:t xml:space="preserve">within </w:t>
      </w:r>
      <w:r w:rsidR="00306E7B">
        <w:rPr>
          <w:szCs w:val="24"/>
        </w:rPr>
        <w:t>the Contract scope</w:t>
      </w:r>
      <w:r w:rsidR="000E4F6B" w:rsidRPr="0035550F">
        <w:rPr>
          <w:szCs w:val="24"/>
        </w:rPr>
        <w:t xml:space="preserve">, the following change management activities are </w:t>
      </w:r>
      <w:r>
        <w:rPr>
          <w:szCs w:val="24"/>
        </w:rPr>
        <w:t>required</w:t>
      </w:r>
      <w:r w:rsidR="000E4F6B" w:rsidRPr="0035550F">
        <w:rPr>
          <w:szCs w:val="24"/>
        </w:rPr>
        <w:t>:</w:t>
      </w:r>
    </w:p>
    <w:p w14:paraId="74B97BAD" w14:textId="26E9CF65" w:rsidR="000E4F6B" w:rsidRPr="00231A17" w:rsidRDefault="000E4F6B" w:rsidP="001A4461">
      <w:pPr>
        <w:pStyle w:val="ListParagraph"/>
        <w:widowControl/>
        <w:numPr>
          <w:ilvl w:val="0"/>
          <w:numId w:val="11"/>
        </w:numPr>
        <w:ind w:left="360"/>
        <w:rPr>
          <w:szCs w:val="24"/>
        </w:rPr>
      </w:pPr>
      <w:r w:rsidRPr="00231A17">
        <w:rPr>
          <w:szCs w:val="24"/>
        </w:rPr>
        <w:t>The Contractor</w:t>
      </w:r>
      <w:r w:rsidR="00306E7B">
        <w:rPr>
          <w:szCs w:val="24"/>
        </w:rPr>
        <w:t xml:space="preserve"> shall </w:t>
      </w:r>
      <w:r w:rsidRPr="00231A17">
        <w:rPr>
          <w:szCs w:val="24"/>
        </w:rPr>
        <w:t>analyze, size, and provide proposal / cost estimates</w:t>
      </w:r>
      <w:r w:rsidR="00306E7B">
        <w:rPr>
          <w:szCs w:val="24"/>
        </w:rPr>
        <w:t>.</w:t>
      </w:r>
    </w:p>
    <w:p w14:paraId="0ACA7FF5" w14:textId="3F7A1F0C" w:rsidR="000E4F6B" w:rsidRPr="00231A17" w:rsidRDefault="000E4F6B" w:rsidP="001A4461">
      <w:pPr>
        <w:pStyle w:val="ListParagraph"/>
        <w:widowControl/>
        <w:numPr>
          <w:ilvl w:val="0"/>
          <w:numId w:val="11"/>
        </w:numPr>
        <w:ind w:left="360"/>
        <w:rPr>
          <w:szCs w:val="24"/>
        </w:rPr>
      </w:pPr>
      <w:r w:rsidRPr="00231A17">
        <w:rPr>
          <w:szCs w:val="24"/>
        </w:rPr>
        <w:t>The State will review estimates and either approve or disapprove changes based on estimates, priority, and other factors</w:t>
      </w:r>
      <w:r w:rsidR="00306E7B">
        <w:rPr>
          <w:szCs w:val="24"/>
        </w:rPr>
        <w:t>.</w:t>
      </w:r>
    </w:p>
    <w:p w14:paraId="159B80E5" w14:textId="7963F9F1" w:rsidR="000E4F6B" w:rsidRPr="00231A17" w:rsidRDefault="000E4F6B" w:rsidP="001A4461">
      <w:pPr>
        <w:pStyle w:val="ListParagraph"/>
        <w:widowControl/>
        <w:numPr>
          <w:ilvl w:val="0"/>
          <w:numId w:val="11"/>
        </w:numPr>
        <w:ind w:left="360"/>
        <w:rPr>
          <w:szCs w:val="24"/>
        </w:rPr>
      </w:pPr>
      <w:r w:rsidRPr="00231A17">
        <w:rPr>
          <w:szCs w:val="24"/>
        </w:rPr>
        <w:t>The State will clarify priority and impact on existing enhancements and other change requests</w:t>
      </w:r>
      <w:r w:rsidR="00306E7B">
        <w:rPr>
          <w:szCs w:val="24"/>
        </w:rPr>
        <w:t>.</w:t>
      </w:r>
    </w:p>
    <w:p w14:paraId="09AC8F16" w14:textId="49DA67B5" w:rsidR="000E4F6B" w:rsidRPr="00231A17" w:rsidRDefault="000E4F6B" w:rsidP="001A4461">
      <w:pPr>
        <w:pStyle w:val="ListParagraph"/>
        <w:widowControl/>
        <w:numPr>
          <w:ilvl w:val="0"/>
          <w:numId w:val="11"/>
        </w:numPr>
        <w:ind w:left="360"/>
        <w:rPr>
          <w:szCs w:val="24"/>
        </w:rPr>
      </w:pPr>
      <w:r w:rsidRPr="00231A17">
        <w:rPr>
          <w:szCs w:val="24"/>
        </w:rPr>
        <w:t xml:space="preserve">The Contractor </w:t>
      </w:r>
      <w:r w:rsidR="00306E7B">
        <w:rPr>
          <w:szCs w:val="24"/>
        </w:rPr>
        <w:t xml:space="preserve">shall </w:t>
      </w:r>
      <w:r w:rsidRPr="00231A17">
        <w:rPr>
          <w:szCs w:val="24"/>
        </w:rPr>
        <w:t xml:space="preserve">work with the State to update </w:t>
      </w:r>
      <w:r>
        <w:rPr>
          <w:szCs w:val="24"/>
        </w:rPr>
        <w:t>p</w:t>
      </w:r>
      <w:r w:rsidRPr="00231A17">
        <w:rPr>
          <w:szCs w:val="24"/>
        </w:rPr>
        <w:t xml:space="preserve">roject </w:t>
      </w:r>
      <w:r>
        <w:rPr>
          <w:szCs w:val="24"/>
        </w:rPr>
        <w:t>d</w:t>
      </w:r>
      <w:r w:rsidRPr="00231A17">
        <w:rPr>
          <w:szCs w:val="24"/>
        </w:rPr>
        <w:t>ocuments</w:t>
      </w:r>
      <w:r w:rsidR="00306E7B">
        <w:rPr>
          <w:szCs w:val="24"/>
        </w:rPr>
        <w:t>.</w:t>
      </w:r>
    </w:p>
    <w:p w14:paraId="3BF9F3D1" w14:textId="3764B5CA" w:rsidR="000E4F6B" w:rsidRPr="00231A17" w:rsidRDefault="000E4F6B" w:rsidP="001A4461">
      <w:pPr>
        <w:pStyle w:val="ListParagraph"/>
        <w:widowControl/>
        <w:numPr>
          <w:ilvl w:val="0"/>
          <w:numId w:val="11"/>
        </w:numPr>
        <w:ind w:left="360"/>
        <w:rPr>
          <w:szCs w:val="24"/>
        </w:rPr>
      </w:pPr>
      <w:r w:rsidRPr="00231A17">
        <w:rPr>
          <w:szCs w:val="24"/>
        </w:rPr>
        <w:t xml:space="preserve">The Contractor </w:t>
      </w:r>
      <w:r w:rsidR="00306E7B">
        <w:rPr>
          <w:szCs w:val="24"/>
        </w:rPr>
        <w:t>shall</w:t>
      </w:r>
      <w:r w:rsidR="00306E7B" w:rsidRPr="00231A17" w:rsidDel="00306E7B">
        <w:rPr>
          <w:szCs w:val="24"/>
        </w:rPr>
        <w:t xml:space="preserve"> </w:t>
      </w:r>
      <w:r w:rsidRPr="00231A17">
        <w:rPr>
          <w:szCs w:val="24"/>
        </w:rPr>
        <w:t xml:space="preserve">work with the State to </w:t>
      </w:r>
      <w:r>
        <w:rPr>
          <w:szCs w:val="24"/>
        </w:rPr>
        <w:t>c</w:t>
      </w:r>
      <w:r w:rsidRPr="00231A17">
        <w:rPr>
          <w:szCs w:val="24"/>
        </w:rPr>
        <w:t>ommunicate status to stakeholders</w:t>
      </w:r>
      <w:r w:rsidR="00306E7B">
        <w:rPr>
          <w:szCs w:val="24"/>
        </w:rPr>
        <w:t>.</w:t>
      </w:r>
    </w:p>
    <w:p w14:paraId="7F0B74EF" w14:textId="6B6B7D18" w:rsidR="000E4F6B" w:rsidRPr="00231A17" w:rsidRDefault="000E4F6B" w:rsidP="001A4461">
      <w:pPr>
        <w:pStyle w:val="ListParagraph"/>
        <w:widowControl/>
        <w:numPr>
          <w:ilvl w:val="0"/>
          <w:numId w:val="11"/>
        </w:numPr>
        <w:ind w:left="360"/>
        <w:rPr>
          <w:szCs w:val="24"/>
        </w:rPr>
      </w:pPr>
      <w:r w:rsidRPr="00231A17">
        <w:rPr>
          <w:szCs w:val="24"/>
        </w:rPr>
        <w:t xml:space="preserve">Both the State and the Contractor </w:t>
      </w:r>
      <w:r w:rsidR="00BE3E25">
        <w:rPr>
          <w:szCs w:val="24"/>
        </w:rPr>
        <w:t xml:space="preserve">shall </w:t>
      </w:r>
      <w:r w:rsidRPr="00231A17">
        <w:rPr>
          <w:szCs w:val="24"/>
        </w:rPr>
        <w:t>monitor outcomes</w:t>
      </w:r>
      <w:r w:rsidR="00306E7B">
        <w:rPr>
          <w:szCs w:val="24"/>
        </w:rPr>
        <w:t>.</w:t>
      </w:r>
    </w:p>
    <w:p w14:paraId="7591F71F" w14:textId="77777777" w:rsidR="000E4F6B" w:rsidRPr="00231A17" w:rsidRDefault="000E4F6B" w:rsidP="000E4F6B">
      <w:pPr>
        <w:pStyle w:val="ListParagraph"/>
        <w:widowControl/>
        <w:ind w:left="360"/>
        <w:rPr>
          <w:szCs w:val="24"/>
        </w:rPr>
      </w:pPr>
    </w:p>
    <w:p w14:paraId="7BC25BAA" w14:textId="77777777" w:rsidR="000E4F6B" w:rsidRPr="00231A17" w:rsidRDefault="000E4F6B" w:rsidP="000E4F6B">
      <w:pPr>
        <w:widowControl/>
        <w:rPr>
          <w:szCs w:val="24"/>
        </w:rPr>
      </w:pPr>
      <w:r w:rsidRPr="00231A17">
        <w:rPr>
          <w:szCs w:val="24"/>
        </w:rPr>
        <w:t xml:space="preserve">Any Contractor requests for changes to approved deliverables, </w:t>
      </w:r>
      <w:r>
        <w:rPr>
          <w:szCs w:val="24"/>
        </w:rPr>
        <w:t xml:space="preserve">hardware, </w:t>
      </w:r>
      <w:r w:rsidRPr="00231A17">
        <w:rPr>
          <w:szCs w:val="24"/>
        </w:rPr>
        <w:t xml:space="preserve">software, processing, procedures, manuals, forms, reports, and other artifacts will follow the same </w:t>
      </w:r>
      <w:r>
        <w:rPr>
          <w:szCs w:val="24"/>
        </w:rPr>
        <w:t>C</w:t>
      </w:r>
      <w:r w:rsidRPr="00231A17">
        <w:rPr>
          <w:szCs w:val="24"/>
        </w:rPr>
        <w:t xml:space="preserve">hange </w:t>
      </w:r>
      <w:r>
        <w:rPr>
          <w:szCs w:val="24"/>
        </w:rPr>
        <w:t>M</w:t>
      </w:r>
      <w:r w:rsidRPr="00231A17">
        <w:rPr>
          <w:szCs w:val="24"/>
        </w:rPr>
        <w:t xml:space="preserve">anagement process. </w:t>
      </w:r>
    </w:p>
    <w:p w14:paraId="6A438F40" w14:textId="77777777" w:rsidR="000E4F6B" w:rsidRPr="00231A17" w:rsidRDefault="000E4F6B" w:rsidP="000E4F6B">
      <w:pPr>
        <w:widowControl/>
        <w:rPr>
          <w:szCs w:val="24"/>
        </w:rPr>
      </w:pPr>
    </w:p>
    <w:p w14:paraId="3CDB8C40" w14:textId="63768D35" w:rsidR="000E4F6B" w:rsidRDefault="00306E7B" w:rsidP="000E4F6B">
      <w:pPr>
        <w:widowControl/>
        <w:rPr>
          <w:szCs w:val="24"/>
        </w:rPr>
      </w:pPr>
      <w:r>
        <w:rPr>
          <w:szCs w:val="24"/>
        </w:rPr>
        <w:t>AS solution</w:t>
      </w:r>
      <w:r w:rsidR="001F407E">
        <w:rPr>
          <w:szCs w:val="24"/>
        </w:rPr>
        <w:t xml:space="preserve"> component</w:t>
      </w:r>
      <w:r>
        <w:rPr>
          <w:szCs w:val="24"/>
        </w:rPr>
        <w:t xml:space="preserve">s are </w:t>
      </w:r>
      <w:r w:rsidR="000E4F6B" w:rsidRPr="00231A17">
        <w:rPr>
          <w:szCs w:val="24"/>
        </w:rPr>
        <w:t xml:space="preserve">expected to respond efficiently and effectively to the need for changes stemming from the ever-increasing complexity of the health care and social services environment brought about by policy changes at the local, </w:t>
      </w:r>
      <w:r>
        <w:rPr>
          <w:szCs w:val="24"/>
        </w:rPr>
        <w:t>S</w:t>
      </w:r>
      <w:r w:rsidR="000E4F6B" w:rsidRPr="00231A17">
        <w:rPr>
          <w:szCs w:val="24"/>
        </w:rPr>
        <w:t xml:space="preserve">tate, and </w:t>
      </w:r>
      <w:r w:rsidR="0060245D">
        <w:rPr>
          <w:szCs w:val="24"/>
        </w:rPr>
        <w:t>F</w:t>
      </w:r>
      <w:r w:rsidR="000E4F6B" w:rsidRPr="00231A17">
        <w:rPr>
          <w:szCs w:val="24"/>
        </w:rPr>
        <w:t xml:space="preserve">ederal level. </w:t>
      </w:r>
      <w:r w:rsidR="000E4F6B">
        <w:rPr>
          <w:szCs w:val="24"/>
        </w:rPr>
        <w:t xml:space="preserve"> </w:t>
      </w:r>
      <w:r w:rsidR="000E4F6B" w:rsidRPr="00231A17">
        <w:rPr>
          <w:szCs w:val="24"/>
        </w:rPr>
        <w:t xml:space="preserve">To stimulate and support innovative responses to the demand for change, </w:t>
      </w:r>
      <w:r w:rsidR="000E4F6B">
        <w:rPr>
          <w:szCs w:val="24"/>
        </w:rPr>
        <w:t xml:space="preserve">the </w:t>
      </w:r>
      <w:r w:rsidR="000E4F6B" w:rsidRPr="00231A17">
        <w:rPr>
          <w:szCs w:val="24"/>
        </w:rPr>
        <w:t xml:space="preserve">Contractor is required to actively </w:t>
      </w:r>
      <w:r w:rsidR="000E4F6B" w:rsidRPr="00231A17">
        <w:rPr>
          <w:szCs w:val="24"/>
        </w:rPr>
        <w:lastRenderedPageBreak/>
        <w:t>participate in the change evaluation process and ensure that they analyze and understand the impact of all changes regardless of the originating party.</w:t>
      </w:r>
    </w:p>
    <w:p w14:paraId="561404EB" w14:textId="590D7CF8" w:rsidR="001D35A2" w:rsidRDefault="001D35A2" w:rsidP="000E4F6B">
      <w:pPr>
        <w:widowControl/>
        <w:rPr>
          <w:szCs w:val="24"/>
        </w:rPr>
      </w:pPr>
    </w:p>
    <w:p w14:paraId="75800883" w14:textId="7C8DB3C1" w:rsidR="001D35A2" w:rsidRPr="00231A17" w:rsidRDefault="001D35A2" w:rsidP="000E4F6B">
      <w:pPr>
        <w:widowControl/>
        <w:rPr>
          <w:szCs w:val="24"/>
        </w:rPr>
      </w:pPr>
      <w:bookmarkStart w:id="45" w:name="_Hlk527071858"/>
      <w:r>
        <w:rPr>
          <w:szCs w:val="24"/>
        </w:rPr>
        <w:t>Example CRs have been included in Attachment K for an understanding of the level of information typically necessary for CR documentation.</w:t>
      </w:r>
    </w:p>
    <w:bookmarkEnd w:id="45"/>
    <w:p w14:paraId="4DA052B5" w14:textId="77777777" w:rsidR="000E4F6B" w:rsidRPr="00231A17" w:rsidRDefault="000E4F6B" w:rsidP="000E4F6B">
      <w:pPr>
        <w:widowControl/>
        <w:rPr>
          <w:szCs w:val="24"/>
        </w:rPr>
      </w:pPr>
    </w:p>
    <w:p w14:paraId="1A91D355" w14:textId="77777777" w:rsidR="000E4F6B" w:rsidRPr="00231A17" w:rsidRDefault="000E4F6B" w:rsidP="00240A87">
      <w:pPr>
        <w:keepNext/>
        <w:numPr>
          <w:ilvl w:val="2"/>
          <w:numId w:val="10"/>
        </w:numPr>
        <w:rPr>
          <w:b/>
          <w:color w:val="4472C4" w:themeColor="accent1"/>
        </w:rPr>
      </w:pPr>
      <w:bookmarkStart w:id="46" w:name="_Hlk488874218"/>
      <w:r w:rsidRPr="00231A17">
        <w:rPr>
          <w:b/>
          <w:color w:val="4472C4" w:themeColor="accent1"/>
        </w:rPr>
        <w:t xml:space="preserve">Change Management </w:t>
      </w:r>
      <w:bookmarkEnd w:id="46"/>
      <w:r w:rsidRPr="00231A17">
        <w:rPr>
          <w:b/>
          <w:color w:val="4472C4" w:themeColor="accent1"/>
        </w:rPr>
        <w:t>Process</w:t>
      </w:r>
    </w:p>
    <w:p w14:paraId="676514BB" w14:textId="77777777" w:rsidR="000E4F6B" w:rsidRPr="00231A17" w:rsidRDefault="000E4F6B" w:rsidP="00240A87">
      <w:pPr>
        <w:keepNext/>
        <w:widowControl/>
        <w:rPr>
          <w:szCs w:val="24"/>
        </w:rPr>
      </w:pPr>
    </w:p>
    <w:p w14:paraId="2BD93442" w14:textId="134AB4E9" w:rsidR="000E4F6B" w:rsidRDefault="000E4F6B" w:rsidP="000E4F6B">
      <w:pPr>
        <w:widowControl/>
        <w:rPr>
          <w:szCs w:val="24"/>
        </w:rPr>
      </w:pPr>
      <w:r w:rsidRPr="006D38BA">
        <w:rPr>
          <w:b/>
          <w:szCs w:val="24"/>
        </w:rPr>
        <w:t>Overview</w:t>
      </w:r>
      <w:r>
        <w:rPr>
          <w:szCs w:val="24"/>
        </w:rPr>
        <w:t xml:space="preserve">:  The Change Management process for </w:t>
      </w:r>
      <w:r w:rsidR="003D5FE4">
        <w:rPr>
          <w:szCs w:val="24"/>
        </w:rPr>
        <w:t xml:space="preserve">AS </w:t>
      </w:r>
      <w:r>
        <w:rPr>
          <w:szCs w:val="24"/>
        </w:rPr>
        <w:t xml:space="preserve">is mature and already supported with a process, electronic forms (Atlassian Jira portal) with required fields, and a Steering Committee with regular meetings and Communication Plan.  The Contractor will be provided access to all of these processes and the State’s Jira portal to support their role in Change Management.  </w:t>
      </w:r>
    </w:p>
    <w:p w14:paraId="46B69826" w14:textId="77777777" w:rsidR="000E4F6B" w:rsidRDefault="000E4F6B" w:rsidP="000420EB">
      <w:pPr>
        <w:widowControl/>
        <w:rPr>
          <w:szCs w:val="24"/>
        </w:rPr>
      </w:pPr>
    </w:p>
    <w:p w14:paraId="65F7D147" w14:textId="60F76B3B" w:rsidR="000E4F6B" w:rsidRPr="007B349F" w:rsidRDefault="000E4F6B" w:rsidP="000420EB">
      <w:pPr>
        <w:widowControl/>
        <w:rPr>
          <w:szCs w:val="24"/>
        </w:rPr>
      </w:pPr>
      <w:r w:rsidRPr="007B349F">
        <w:rPr>
          <w:szCs w:val="24"/>
        </w:rPr>
        <w:t xml:space="preserve">The State shall issue </w:t>
      </w:r>
      <w:r>
        <w:rPr>
          <w:szCs w:val="24"/>
        </w:rPr>
        <w:t>a</w:t>
      </w:r>
      <w:r w:rsidRPr="007B349F">
        <w:rPr>
          <w:szCs w:val="24"/>
        </w:rPr>
        <w:t xml:space="preserve"> Change </w:t>
      </w:r>
      <w:r>
        <w:rPr>
          <w:szCs w:val="24"/>
        </w:rPr>
        <w:t>Request</w:t>
      </w:r>
      <w:r w:rsidRPr="007B349F">
        <w:rPr>
          <w:szCs w:val="24"/>
        </w:rPr>
        <w:t xml:space="preserve"> (</w:t>
      </w:r>
      <w:r>
        <w:rPr>
          <w:szCs w:val="24"/>
        </w:rPr>
        <w:t>C</w:t>
      </w:r>
      <w:r w:rsidRPr="007B349F">
        <w:rPr>
          <w:szCs w:val="24"/>
        </w:rPr>
        <w:t xml:space="preserve">R) within this Contract’s scope that the Contractor shall perform. The Contractor shall respond to the </w:t>
      </w:r>
      <w:r w:rsidR="00306E7B">
        <w:rPr>
          <w:szCs w:val="24"/>
        </w:rPr>
        <w:t xml:space="preserve">CR </w:t>
      </w:r>
      <w:r w:rsidRPr="007B349F">
        <w:rPr>
          <w:szCs w:val="24"/>
        </w:rPr>
        <w:t xml:space="preserve">with </w:t>
      </w:r>
      <w:r w:rsidR="00FC4514">
        <w:rPr>
          <w:szCs w:val="24"/>
        </w:rPr>
        <w:t xml:space="preserve">a </w:t>
      </w:r>
      <w:r w:rsidRPr="007B349F">
        <w:rPr>
          <w:szCs w:val="24"/>
        </w:rPr>
        <w:t xml:space="preserve">Change </w:t>
      </w:r>
      <w:r>
        <w:rPr>
          <w:szCs w:val="24"/>
        </w:rPr>
        <w:t xml:space="preserve">Impact </w:t>
      </w:r>
      <w:r w:rsidRPr="007B349F">
        <w:rPr>
          <w:szCs w:val="24"/>
        </w:rPr>
        <w:t>Analysis</w:t>
      </w:r>
      <w:r>
        <w:rPr>
          <w:szCs w:val="24"/>
        </w:rPr>
        <w:t>, triggered by request from the Steering Committee</w:t>
      </w:r>
      <w:r w:rsidRPr="007B349F">
        <w:rPr>
          <w:szCs w:val="24"/>
        </w:rPr>
        <w:t xml:space="preserve">. </w:t>
      </w:r>
      <w:r>
        <w:rPr>
          <w:szCs w:val="24"/>
        </w:rPr>
        <w:t xml:space="preserve"> </w:t>
      </w:r>
      <w:r w:rsidRPr="007B349F">
        <w:rPr>
          <w:szCs w:val="24"/>
        </w:rPr>
        <w:t xml:space="preserve">Once the Change </w:t>
      </w:r>
      <w:r>
        <w:rPr>
          <w:szCs w:val="24"/>
        </w:rPr>
        <w:t xml:space="preserve">Impact </w:t>
      </w:r>
      <w:r w:rsidRPr="007B349F">
        <w:rPr>
          <w:szCs w:val="24"/>
        </w:rPr>
        <w:t xml:space="preserve">Analysis has been approved </w:t>
      </w:r>
      <w:r>
        <w:rPr>
          <w:szCs w:val="24"/>
        </w:rPr>
        <w:t xml:space="preserve">for implementation </w:t>
      </w:r>
      <w:r w:rsidRPr="007B349F">
        <w:rPr>
          <w:szCs w:val="24"/>
        </w:rPr>
        <w:t xml:space="preserve">(including any modifications made during the review process), the Change </w:t>
      </w:r>
      <w:r>
        <w:rPr>
          <w:szCs w:val="24"/>
        </w:rPr>
        <w:t xml:space="preserve">Impact </w:t>
      </w:r>
      <w:r w:rsidRPr="007B349F">
        <w:rPr>
          <w:szCs w:val="24"/>
        </w:rPr>
        <w:t xml:space="preserve">Analysis shall be deemed an approved </w:t>
      </w:r>
      <w:r w:rsidR="00306E7B">
        <w:rPr>
          <w:szCs w:val="24"/>
        </w:rPr>
        <w:t>CR</w:t>
      </w:r>
      <w:r w:rsidRPr="007B349F">
        <w:rPr>
          <w:szCs w:val="24"/>
        </w:rPr>
        <w:t xml:space="preserve">. </w:t>
      </w:r>
      <w:r>
        <w:rPr>
          <w:szCs w:val="24"/>
        </w:rPr>
        <w:t xml:space="preserve"> </w:t>
      </w:r>
      <w:r w:rsidRPr="007B349F">
        <w:rPr>
          <w:szCs w:val="24"/>
        </w:rPr>
        <w:t>The Contractor shall not begin work on any CR prior to receiving this State approval.</w:t>
      </w:r>
    </w:p>
    <w:p w14:paraId="6F248B13" w14:textId="77777777" w:rsidR="000E4F6B" w:rsidRPr="007B349F" w:rsidRDefault="000E4F6B" w:rsidP="000420EB">
      <w:pPr>
        <w:widowControl/>
        <w:rPr>
          <w:szCs w:val="24"/>
        </w:rPr>
      </w:pPr>
    </w:p>
    <w:p w14:paraId="67F84286" w14:textId="11F92A51" w:rsidR="000E4F6B" w:rsidRPr="007B349F" w:rsidRDefault="00722758" w:rsidP="0070518F">
      <w:pPr>
        <w:widowControl/>
        <w:rPr>
          <w:szCs w:val="24"/>
        </w:rPr>
      </w:pPr>
      <w:r>
        <w:rPr>
          <w:b/>
          <w:szCs w:val="24"/>
        </w:rPr>
        <w:t>CR Contents</w:t>
      </w:r>
      <w:r w:rsidR="000E4F6B">
        <w:rPr>
          <w:b/>
          <w:szCs w:val="24"/>
        </w:rPr>
        <w:t xml:space="preserve">:  </w:t>
      </w:r>
      <w:r w:rsidR="000E4F6B" w:rsidRPr="007B349F">
        <w:rPr>
          <w:szCs w:val="24"/>
        </w:rPr>
        <w:t>The C</w:t>
      </w:r>
      <w:r w:rsidR="000E4F6B">
        <w:rPr>
          <w:szCs w:val="24"/>
        </w:rPr>
        <w:t xml:space="preserve">R </w:t>
      </w:r>
      <w:r w:rsidR="000E4F6B" w:rsidRPr="007B349F">
        <w:rPr>
          <w:szCs w:val="24"/>
        </w:rPr>
        <w:t>will include:</w:t>
      </w:r>
    </w:p>
    <w:p w14:paraId="3A1CFACD" w14:textId="77777777" w:rsidR="000E4F6B" w:rsidRDefault="000E4F6B" w:rsidP="000E5E81">
      <w:pPr>
        <w:pStyle w:val="ListParagraph"/>
        <w:widowControl/>
        <w:numPr>
          <w:ilvl w:val="0"/>
          <w:numId w:val="46"/>
        </w:numPr>
        <w:rPr>
          <w:szCs w:val="24"/>
        </w:rPr>
      </w:pPr>
      <w:r w:rsidRPr="00036BB2">
        <w:rPr>
          <w:szCs w:val="24"/>
        </w:rPr>
        <w:t xml:space="preserve">Description of proposed Change, including requirements </w:t>
      </w:r>
    </w:p>
    <w:p w14:paraId="04CE6870" w14:textId="77777777" w:rsidR="000E4F6B" w:rsidRPr="00036BB2" w:rsidRDefault="000E4F6B" w:rsidP="000E5E81">
      <w:pPr>
        <w:pStyle w:val="ListParagraph"/>
        <w:widowControl/>
        <w:numPr>
          <w:ilvl w:val="0"/>
          <w:numId w:val="46"/>
        </w:numPr>
        <w:rPr>
          <w:szCs w:val="24"/>
        </w:rPr>
      </w:pPr>
      <w:r>
        <w:rPr>
          <w:szCs w:val="24"/>
        </w:rPr>
        <w:t xml:space="preserve">Justification of Change </w:t>
      </w:r>
    </w:p>
    <w:p w14:paraId="7D893B9E" w14:textId="1AD79618" w:rsidR="000E4F6B" w:rsidRPr="00036BB2" w:rsidRDefault="00306E7B" w:rsidP="000E5E81">
      <w:pPr>
        <w:pStyle w:val="ListParagraph"/>
        <w:widowControl/>
        <w:numPr>
          <w:ilvl w:val="0"/>
          <w:numId w:val="46"/>
        </w:numPr>
        <w:rPr>
          <w:szCs w:val="24"/>
        </w:rPr>
      </w:pPr>
      <w:r>
        <w:rPr>
          <w:szCs w:val="24"/>
        </w:rPr>
        <w:t xml:space="preserve">CR </w:t>
      </w:r>
      <w:r w:rsidR="000E4F6B">
        <w:rPr>
          <w:szCs w:val="24"/>
        </w:rPr>
        <w:t xml:space="preserve">implementation </w:t>
      </w:r>
      <w:r w:rsidR="000E4F6B" w:rsidRPr="00036BB2">
        <w:rPr>
          <w:szCs w:val="24"/>
        </w:rPr>
        <w:t>date</w:t>
      </w:r>
    </w:p>
    <w:p w14:paraId="4FE8EC50" w14:textId="08585635" w:rsidR="000E4F6B" w:rsidRPr="00FC4514" w:rsidRDefault="000E4F6B" w:rsidP="000E5E81">
      <w:pPr>
        <w:pStyle w:val="ListParagraph"/>
        <w:widowControl/>
        <w:numPr>
          <w:ilvl w:val="0"/>
          <w:numId w:val="46"/>
        </w:numPr>
        <w:rPr>
          <w:szCs w:val="24"/>
        </w:rPr>
      </w:pPr>
      <w:r w:rsidRPr="00FC4514">
        <w:rPr>
          <w:szCs w:val="24"/>
        </w:rPr>
        <w:t>The State’s decision as to whether the C</w:t>
      </w:r>
      <w:r w:rsidR="00722758" w:rsidRPr="00FC4514">
        <w:rPr>
          <w:szCs w:val="24"/>
        </w:rPr>
        <w:t xml:space="preserve">R </w:t>
      </w:r>
      <w:r w:rsidRPr="00FC4514">
        <w:rPr>
          <w:szCs w:val="24"/>
        </w:rPr>
        <w:t xml:space="preserve">will utilize a fixed fee or time and materials-based </w:t>
      </w:r>
      <w:r w:rsidR="00FC4514">
        <w:rPr>
          <w:szCs w:val="24"/>
        </w:rPr>
        <w:t>pricing</w:t>
      </w:r>
      <w:r w:rsidR="00FC4514" w:rsidRPr="00036BB2" w:rsidDel="00FC4514">
        <w:rPr>
          <w:szCs w:val="24"/>
        </w:rPr>
        <w:t xml:space="preserve"> </w:t>
      </w:r>
      <w:r w:rsidRPr="00FC4514">
        <w:rPr>
          <w:szCs w:val="24"/>
        </w:rPr>
        <w:t>Anticipated work location(s) and non-standard work hours, if applicable</w:t>
      </w:r>
    </w:p>
    <w:p w14:paraId="35BEA94E" w14:textId="77777777" w:rsidR="000E4F6B" w:rsidRDefault="000E4F6B" w:rsidP="000E5E81">
      <w:pPr>
        <w:pStyle w:val="ListParagraph"/>
        <w:widowControl/>
        <w:numPr>
          <w:ilvl w:val="0"/>
          <w:numId w:val="46"/>
        </w:numPr>
        <w:rPr>
          <w:szCs w:val="24"/>
        </w:rPr>
      </w:pPr>
      <w:r w:rsidRPr="00036BB2">
        <w:rPr>
          <w:szCs w:val="24"/>
        </w:rPr>
        <w:t xml:space="preserve">Deadline for Contractor to provide a Change </w:t>
      </w:r>
      <w:r>
        <w:rPr>
          <w:szCs w:val="24"/>
        </w:rPr>
        <w:t xml:space="preserve">Impact </w:t>
      </w:r>
      <w:r w:rsidRPr="00036BB2">
        <w:rPr>
          <w:szCs w:val="24"/>
        </w:rPr>
        <w:t>Analysis</w:t>
      </w:r>
    </w:p>
    <w:p w14:paraId="6E71F2EB" w14:textId="77777777" w:rsidR="000E4F6B" w:rsidRPr="00036BB2" w:rsidRDefault="000E4F6B" w:rsidP="000E5E81">
      <w:pPr>
        <w:pStyle w:val="ListParagraph"/>
        <w:widowControl/>
        <w:numPr>
          <w:ilvl w:val="0"/>
          <w:numId w:val="46"/>
        </w:numPr>
        <w:rPr>
          <w:szCs w:val="24"/>
        </w:rPr>
      </w:pPr>
      <w:r>
        <w:rPr>
          <w:szCs w:val="24"/>
        </w:rPr>
        <w:t>Applicable program/funding source for the Change</w:t>
      </w:r>
    </w:p>
    <w:p w14:paraId="24811C8E" w14:textId="77777777" w:rsidR="000E4F6B" w:rsidRPr="007B349F" w:rsidRDefault="000E4F6B">
      <w:pPr>
        <w:widowControl/>
        <w:rPr>
          <w:szCs w:val="24"/>
        </w:rPr>
      </w:pPr>
    </w:p>
    <w:p w14:paraId="08313EBE" w14:textId="7194C932" w:rsidR="000E4F6B" w:rsidRPr="007B349F" w:rsidRDefault="000E4F6B">
      <w:pPr>
        <w:widowControl/>
        <w:rPr>
          <w:szCs w:val="24"/>
        </w:rPr>
      </w:pPr>
      <w:r w:rsidRPr="00036BB2">
        <w:rPr>
          <w:b/>
          <w:szCs w:val="24"/>
        </w:rPr>
        <w:t>Change Impact Analysis</w:t>
      </w:r>
      <w:r>
        <w:rPr>
          <w:b/>
          <w:szCs w:val="24"/>
        </w:rPr>
        <w:t>:</w:t>
      </w:r>
      <w:r w:rsidRPr="007B349F">
        <w:rPr>
          <w:szCs w:val="24"/>
        </w:rPr>
        <w:t xml:space="preserve"> </w:t>
      </w:r>
      <w:r>
        <w:rPr>
          <w:szCs w:val="24"/>
        </w:rPr>
        <w:t xml:space="preserve"> </w:t>
      </w:r>
      <w:r w:rsidRPr="007B349F">
        <w:rPr>
          <w:szCs w:val="24"/>
        </w:rPr>
        <w:t xml:space="preserve">Within fifteen (15) days (or such longer period as the </w:t>
      </w:r>
      <w:bookmarkStart w:id="47" w:name="_Hlk513834762"/>
      <w:r w:rsidRPr="007B349F">
        <w:rPr>
          <w:szCs w:val="24"/>
        </w:rPr>
        <w:t xml:space="preserve">Contractor and the State </w:t>
      </w:r>
      <w:bookmarkEnd w:id="47"/>
      <w:r w:rsidRPr="007B349F">
        <w:rPr>
          <w:szCs w:val="24"/>
        </w:rPr>
        <w:t xml:space="preserve">may mutually agree) following receipt of a </w:t>
      </w:r>
      <w:r w:rsidR="00306E7B">
        <w:rPr>
          <w:szCs w:val="24"/>
        </w:rPr>
        <w:t>CR</w:t>
      </w:r>
      <w:r w:rsidRPr="007B349F">
        <w:rPr>
          <w:szCs w:val="24"/>
        </w:rPr>
        <w:t xml:space="preserve">, the Contractor shall prepare and deliver to the State and the Steering Committee a written Change </w:t>
      </w:r>
      <w:r>
        <w:rPr>
          <w:szCs w:val="24"/>
        </w:rPr>
        <w:t xml:space="preserve">Impact </w:t>
      </w:r>
      <w:r w:rsidRPr="007B349F">
        <w:rPr>
          <w:szCs w:val="24"/>
        </w:rPr>
        <w:t xml:space="preserve">Analysis, in form and substance acceptable to the State. </w:t>
      </w:r>
      <w:r>
        <w:rPr>
          <w:szCs w:val="24"/>
        </w:rPr>
        <w:t xml:space="preserve"> </w:t>
      </w:r>
      <w:r w:rsidRPr="007B349F">
        <w:rPr>
          <w:szCs w:val="24"/>
        </w:rPr>
        <w:t xml:space="preserve">At a minimum, a Change </w:t>
      </w:r>
      <w:r>
        <w:rPr>
          <w:szCs w:val="24"/>
        </w:rPr>
        <w:t xml:space="preserve">Impact </w:t>
      </w:r>
      <w:r w:rsidRPr="007B349F">
        <w:rPr>
          <w:szCs w:val="24"/>
        </w:rPr>
        <w:t>Analysis will be a written assessment and evaluation of the impact of the proposed Change on the then current scope, price, and performance of the services in accordance with the time schedule agreed between the Contractor and the State</w:t>
      </w:r>
      <w:r w:rsidR="005A06CA">
        <w:rPr>
          <w:szCs w:val="24"/>
        </w:rPr>
        <w:t xml:space="preserve">. It must </w:t>
      </w:r>
      <w:r w:rsidRPr="007B349F">
        <w:rPr>
          <w:szCs w:val="24"/>
        </w:rPr>
        <w:t>include the following</w:t>
      </w:r>
      <w:r w:rsidR="005A06CA">
        <w:rPr>
          <w:szCs w:val="24"/>
        </w:rPr>
        <w:t>, at a minimum</w:t>
      </w:r>
      <w:r w:rsidRPr="007B349F">
        <w:rPr>
          <w:szCs w:val="24"/>
        </w:rPr>
        <w:t>:</w:t>
      </w:r>
    </w:p>
    <w:p w14:paraId="6440B99E" w14:textId="77777777" w:rsidR="000E4F6B" w:rsidRDefault="000E4F6B" w:rsidP="000E5E81">
      <w:pPr>
        <w:pStyle w:val="ListParagraph"/>
        <w:widowControl/>
        <w:numPr>
          <w:ilvl w:val="0"/>
          <w:numId w:val="47"/>
        </w:numPr>
        <w:rPr>
          <w:szCs w:val="24"/>
        </w:rPr>
      </w:pPr>
      <w:bookmarkStart w:id="48" w:name="_Hlk514096824"/>
      <w:r w:rsidRPr="00036BB2">
        <w:rPr>
          <w:szCs w:val="24"/>
        </w:rPr>
        <w:t>Description of the proposed Change</w:t>
      </w:r>
    </w:p>
    <w:p w14:paraId="221DBDE3" w14:textId="77777777" w:rsidR="000E4F6B" w:rsidRPr="00036BB2" w:rsidRDefault="000E4F6B" w:rsidP="000E5E81">
      <w:pPr>
        <w:pStyle w:val="ListParagraph"/>
        <w:widowControl/>
        <w:numPr>
          <w:ilvl w:val="0"/>
          <w:numId w:val="47"/>
        </w:numPr>
        <w:rPr>
          <w:szCs w:val="24"/>
        </w:rPr>
      </w:pPr>
      <w:r>
        <w:rPr>
          <w:szCs w:val="24"/>
        </w:rPr>
        <w:t>Justification of the proposed Change</w:t>
      </w:r>
    </w:p>
    <w:bookmarkEnd w:id="48"/>
    <w:p w14:paraId="6A0A7EFC" w14:textId="4D892A46" w:rsidR="000E4F6B" w:rsidRPr="00036BB2" w:rsidRDefault="000E4F6B" w:rsidP="000E5E81">
      <w:pPr>
        <w:pStyle w:val="ListParagraph"/>
        <w:widowControl/>
        <w:numPr>
          <w:ilvl w:val="0"/>
          <w:numId w:val="47"/>
        </w:numPr>
        <w:rPr>
          <w:szCs w:val="24"/>
        </w:rPr>
      </w:pPr>
      <w:r w:rsidRPr="00036BB2">
        <w:rPr>
          <w:szCs w:val="24"/>
        </w:rPr>
        <w:t xml:space="preserve">Whether the Change is part of a Maintenance Release (MR), not </w:t>
      </w:r>
      <w:r>
        <w:rPr>
          <w:szCs w:val="24"/>
        </w:rPr>
        <w:t xml:space="preserve">part of </w:t>
      </w:r>
      <w:r w:rsidRPr="00036BB2">
        <w:rPr>
          <w:szCs w:val="24"/>
        </w:rPr>
        <w:t xml:space="preserve">a Maintenance Release (Non-MR), or an </w:t>
      </w:r>
      <w:r w:rsidR="00C64DBB">
        <w:rPr>
          <w:szCs w:val="24"/>
        </w:rPr>
        <w:t>e</w:t>
      </w:r>
      <w:r w:rsidRPr="00036BB2">
        <w:rPr>
          <w:szCs w:val="24"/>
        </w:rPr>
        <w:t>nhancement</w:t>
      </w:r>
    </w:p>
    <w:p w14:paraId="2FB67B5D" w14:textId="77777777" w:rsidR="000E4F6B" w:rsidRPr="00036BB2" w:rsidRDefault="000E4F6B" w:rsidP="000E5E81">
      <w:pPr>
        <w:pStyle w:val="ListParagraph"/>
        <w:widowControl/>
        <w:numPr>
          <w:ilvl w:val="0"/>
          <w:numId w:val="47"/>
        </w:numPr>
        <w:rPr>
          <w:szCs w:val="24"/>
        </w:rPr>
      </w:pPr>
      <w:r w:rsidRPr="00036BB2">
        <w:rPr>
          <w:szCs w:val="24"/>
        </w:rPr>
        <w:t>Staffing plan (organization chart, staff names and titles) and cost breakdown (hours by individual multiplied by contractual rates)</w:t>
      </w:r>
    </w:p>
    <w:p w14:paraId="06A77542" w14:textId="77777777" w:rsidR="000E4F6B" w:rsidRPr="00036BB2" w:rsidRDefault="000E4F6B" w:rsidP="000E5E81">
      <w:pPr>
        <w:pStyle w:val="ListParagraph"/>
        <w:widowControl/>
        <w:numPr>
          <w:ilvl w:val="0"/>
          <w:numId w:val="47"/>
        </w:numPr>
        <w:rPr>
          <w:szCs w:val="24"/>
        </w:rPr>
      </w:pPr>
      <w:r w:rsidRPr="00036BB2">
        <w:rPr>
          <w:szCs w:val="24"/>
        </w:rPr>
        <w:t>Staffing projection analysis, with supporting documentation, of the reasons the Contractor believes the fees will be materially impacted by the proposed Change</w:t>
      </w:r>
    </w:p>
    <w:p w14:paraId="614A099D" w14:textId="77777777" w:rsidR="000E4F6B" w:rsidRPr="00036BB2" w:rsidRDefault="000E4F6B" w:rsidP="000E5E81">
      <w:pPr>
        <w:pStyle w:val="ListParagraph"/>
        <w:widowControl/>
        <w:numPr>
          <w:ilvl w:val="0"/>
          <w:numId w:val="47"/>
        </w:numPr>
        <w:rPr>
          <w:szCs w:val="24"/>
        </w:rPr>
      </w:pPr>
      <w:r w:rsidRPr="00036BB2">
        <w:rPr>
          <w:szCs w:val="24"/>
        </w:rPr>
        <w:t>An analysis of the impact of the proposed Change on the following (as appropriate given the nature of the proposed Change):</w:t>
      </w:r>
    </w:p>
    <w:p w14:paraId="705FC56B" w14:textId="77777777" w:rsidR="000E4F6B" w:rsidRPr="00036BB2" w:rsidRDefault="000E4F6B" w:rsidP="000E5E81">
      <w:pPr>
        <w:pStyle w:val="ListParagraph"/>
        <w:widowControl/>
        <w:numPr>
          <w:ilvl w:val="1"/>
          <w:numId w:val="47"/>
        </w:numPr>
        <w:rPr>
          <w:szCs w:val="24"/>
        </w:rPr>
      </w:pPr>
      <w:r w:rsidRPr="00036BB2">
        <w:rPr>
          <w:szCs w:val="24"/>
        </w:rPr>
        <w:lastRenderedPageBreak/>
        <w:t>Scope of the Contract</w:t>
      </w:r>
    </w:p>
    <w:p w14:paraId="25257D9A" w14:textId="77777777" w:rsidR="000E4F6B" w:rsidRPr="00036BB2" w:rsidRDefault="000E4F6B" w:rsidP="000E5E81">
      <w:pPr>
        <w:pStyle w:val="ListParagraph"/>
        <w:widowControl/>
        <w:numPr>
          <w:ilvl w:val="1"/>
          <w:numId w:val="47"/>
        </w:numPr>
        <w:rPr>
          <w:szCs w:val="24"/>
        </w:rPr>
      </w:pPr>
      <w:r w:rsidRPr="00036BB2">
        <w:rPr>
          <w:szCs w:val="24"/>
        </w:rPr>
        <w:t>Projected or anticipated savings, if any</w:t>
      </w:r>
    </w:p>
    <w:p w14:paraId="2A504DCB" w14:textId="77777777" w:rsidR="000E4F6B" w:rsidRPr="00036BB2" w:rsidRDefault="000E4F6B" w:rsidP="000E5E81">
      <w:pPr>
        <w:pStyle w:val="ListParagraph"/>
        <w:widowControl/>
        <w:numPr>
          <w:ilvl w:val="1"/>
          <w:numId w:val="47"/>
        </w:numPr>
        <w:rPr>
          <w:szCs w:val="24"/>
        </w:rPr>
      </w:pPr>
      <w:r w:rsidRPr="00036BB2">
        <w:rPr>
          <w:szCs w:val="24"/>
        </w:rPr>
        <w:t>Performance standards</w:t>
      </w:r>
    </w:p>
    <w:p w14:paraId="65C53E35" w14:textId="77777777" w:rsidR="000E4F6B" w:rsidRPr="00036BB2" w:rsidRDefault="000E4F6B" w:rsidP="000E5E81">
      <w:pPr>
        <w:pStyle w:val="ListParagraph"/>
        <w:widowControl/>
        <w:numPr>
          <w:ilvl w:val="1"/>
          <w:numId w:val="47"/>
        </w:numPr>
        <w:rPr>
          <w:szCs w:val="24"/>
        </w:rPr>
      </w:pPr>
      <w:r w:rsidRPr="00036BB2">
        <w:rPr>
          <w:szCs w:val="24"/>
        </w:rPr>
        <w:t>Delivery dates</w:t>
      </w:r>
    </w:p>
    <w:p w14:paraId="5AF072CF" w14:textId="77777777" w:rsidR="000E4F6B" w:rsidRPr="00036BB2" w:rsidRDefault="000E4F6B" w:rsidP="000E5E81">
      <w:pPr>
        <w:pStyle w:val="ListParagraph"/>
        <w:widowControl/>
        <w:numPr>
          <w:ilvl w:val="1"/>
          <w:numId w:val="47"/>
        </w:numPr>
        <w:rPr>
          <w:szCs w:val="24"/>
        </w:rPr>
      </w:pPr>
      <w:r>
        <w:rPr>
          <w:szCs w:val="24"/>
        </w:rPr>
        <w:t>Security impacts and how they will be addressed</w:t>
      </w:r>
    </w:p>
    <w:p w14:paraId="55715D31" w14:textId="77777777" w:rsidR="000E4F6B" w:rsidRPr="00036BB2" w:rsidRDefault="000E4F6B" w:rsidP="000E5E81">
      <w:pPr>
        <w:pStyle w:val="ListParagraph"/>
        <w:widowControl/>
        <w:numPr>
          <w:ilvl w:val="1"/>
          <w:numId w:val="47"/>
        </w:numPr>
        <w:rPr>
          <w:szCs w:val="24"/>
        </w:rPr>
      </w:pPr>
      <w:r w:rsidRPr="00036BB2">
        <w:rPr>
          <w:szCs w:val="24"/>
        </w:rPr>
        <w:t>Any other matter reasonably requested by the State or reasonably considered by the Contractor to be relevant</w:t>
      </w:r>
    </w:p>
    <w:p w14:paraId="79111383" w14:textId="77777777" w:rsidR="000E4F6B" w:rsidRPr="00036BB2" w:rsidRDefault="000E4F6B" w:rsidP="000E5E81">
      <w:pPr>
        <w:pStyle w:val="ListParagraph"/>
        <w:widowControl/>
        <w:numPr>
          <w:ilvl w:val="0"/>
          <w:numId w:val="47"/>
        </w:numPr>
        <w:rPr>
          <w:szCs w:val="24"/>
        </w:rPr>
      </w:pPr>
      <w:r w:rsidRPr="00036BB2">
        <w:rPr>
          <w:szCs w:val="24"/>
        </w:rPr>
        <w:t>A list of work products or deliverables that the Contractor will submit to implement the proposed Change</w:t>
      </w:r>
    </w:p>
    <w:p w14:paraId="1F268C51" w14:textId="77777777" w:rsidR="000E4F6B" w:rsidRPr="00036BB2" w:rsidRDefault="000E4F6B" w:rsidP="000E5E81">
      <w:pPr>
        <w:pStyle w:val="ListParagraph"/>
        <w:widowControl/>
        <w:numPr>
          <w:ilvl w:val="0"/>
          <w:numId w:val="47"/>
        </w:numPr>
        <w:rPr>
          <w:szCs w:val="24"/>
        </w:rPr>
      </w:pPr>
      <w:r w:rsidRPr="00036BB2">
        <w:rPr>
          <w:szCs w:val="24"/>
        </w:rPr>
        <w:t>A timetable for implementation of the proposed Change</w:t>
      </w:r>
    </w:p>
    <w:p w14:paraId="24E1BF7E" w14:textId="5DD4D0CE" w:rsidR="000E4F6B" w:rsidRDefault="000E4F6B" w:rsidP="000E5E81">
      <w:pPr>
        <w:pStyle w:val="ListParagraph"/>
        <w:widowControl/>
        <w:numPr>
          <w:ilvl w:val="0"/>
          <w:numId w:val="47"/>
        </w:numPr>
        <w:rPr>
          <w:szCs w:val="24"/>
        </w:rPr>
      </w:pPr>
      <w:r w:rsidRPr="00036BB2">
        <w:rPr>
          <w:szCs w:val="24"/>
        </w:rPr>
        <w:t xml:space="preserve">An assessment of the added value of a proposed Change to the State and to meeting the </w:t>
      </w:r>
      <w:r w:rsidR="00306E7B">
        <w:rPr>
          <w:szCs w:val="24"/>
        </w:rPr>
        <w:t>p</w:t>
      </w:r>
      <w:r w:rsidRPr="00036BB2">
        <w:rPr>
          <w:szCs w:val="24"/>
        </w:rPr>
        <w:t xml:space="preserve">olicy </w:t>
      </w:r>
      <w:r w:rsidR="00306E7B">
        <w:rPr>
          <w:szCs w:val="24"/>
        </w:rPr>
        <w:t>o</w:t>
      </w:r>
      <w:r w:rsidRPr="00036BB2">
        <w:rPr>
          <w:szCs w:val="24"/>
        </w:rPr>
        <w:t>bjectives</w:t>
      </w:r>
    </w:p>
    <w:p w14:paraId="037C03DE" w14:textId="77777777" w:rsidR="000E4F6B" w:rsidRPr="00177998" w:rsidRDefault="000E4F6B" w:rsidP="000E5E81">
      <w:pPr>
        <w:pStyle w:val="ListParagraph"/>
        <w:numPr>
          <w:ilvl w:val="0"/>
          <w:numId w:val="47"/>
        </w:numPr>
        <w:rPr>
          <w:szCs w:val="24"/>
        </w:rPr>
      </w:pPr>
      <w:r w:rsidRPr="00177998">
        <w:rPr>
          <w:szCs w:val="24"/>
        </w:rPr>
        <w:t>Anticipated work location(s) and non-standard work hours, if applicable</w:t>
      </w:r>
    </w:p>
    <w:p w14:paraId="47AD0CE0" w14:textId="485B6286" w:rsidR="000E4F6B" w:rsidRPr="00036BB2" w:rsidRDefault="002E7466" w:rsidP="000E5E81">
      <w:pPr>
        <w:pStyle w:val="ListParagraph"/>
        <w:widowControl/>
        <w:numPr>
          <w:ilvl w:val="0"/>
          <w:numId w:val="47"/>
        </w:numPr>
        <w:rPr>
          <w:szCs w:val="24"/>
        </w:rPr>
      </w:pPr>
      <w:r>
        <w:rPr>
          <w:szCs w:val="24"/>
        </w:rPr>
        <w:t xml:space="preserve">SLAs </w:t>
      </w:r>
      <w:r w:rsidR="000E4F6B" w:rsidRPr="00177998">
        <w:rPr>
          <w:szCs w:val="24"/>
        </w:rPr>
        <w:t>and any performance withholds or incentives</w:t>
      </w:r>
      <w:r w:rsidR="000E4F6B">
        <w:rPr>
          <w:szCs w:val="24"/>
        </w:rPr>
        <w:t xml:space="preserve"> in addition to those in the Contract.</w:t>
      </w:r>
    </w:p>
    <w:p w14:paraId="54D3D42D" w14:textId="77777777" w:rsidR="000E4F6B" w:rsidRPr="007B349F" w:rsidRDefault="000E4F6B">
      <w:pPr>
        <w:widowControl/>
        <w:rPr>
          <w:szCs w:val="24"/>
        </w:rPr>
      </w:pPr>
    </w:p>
    <w:p w14:paraId="5D7FA447" w14:textId="22279779" w:rsidR="000E4F6B" w:rsidRPr="007B349F" w:rsidRDefault="000E4F6B">
      <w:pPr>
        <w:widowControl/>
        <w:rPr>
          <w:szCs w:val="24"/>
        </w:rPr>
      </w:pPr>
      <w:r w:rsidRPr="00036BB2">
        <w:rPr>
          <w:b/>
          <w:szCs w:val="24"/>
        </w:rPr>
        <w:t>C</w:t>
      </w:r>
      <w:r w:rsidR="00722758">
        <w:rPr>
          <w:b/>
          <w:szCs w:val="24"/>
        </w:rPr>
        <w:t xml:space="preserve">R </w:t>
      </w:r>
      <w:r w:rsidRPr="00036BB2">
        <w:rPr>
          <w:b/>
          <w:szCs w:val="24"/>
        </w:rPr>
        <w:t>Approval</w:t>
      </w:r>
      <w:r>
        <w:rPr>
          <w:b/>
          <w:szCs w:val="24"/>
        </w:rPr>
        <w:t xml:space="preserve">:  </w:t>
      </w:r>
      <w:r w:rsidRPr="007B349F">
        <w:rPr>
          <w:szCs w:val="24"/>
        </w:rPr>
        <w:t xml:space="preserve">The Contractor and the State will cooperate with each other in good faith in discussing the scope and nature of each CR and related Change </w:t>
      </w:r>
      <w:r>
        <w:rPr>
          <w:szCs w:val="24"/>
        </w:rPr>
        <w:t xml:space="preserve">Impact </w:t>
      </w:r>
      <w:r w:rsidRPr="007B349F">
        <w:rPr>
          <w:szCs w:val="24"/>
        </w:rPr>
        <w:t xml:space="preserve">Analysis. </w:t>
      </w:r>
      <w:r>
        <w:rPr>
          <w:szCs w:val="24"/>
        </w:rPr>
        <w:t xml:space="preserve"> </w:t>
      </w:r>
      <w:r w:rsidRPr="007B349F">
        <w:rPr>
          <w:szCs w:val="24"/>
        </w:rPr>
        <w:t xml:space="preserve">The </w:t>
      </w:r>
      <w:r>
        <w:rPr>
          <w:szCs w:val="24"/>
        </w:rPr>
        <w:t xml:space="preserve">Steering Committee </w:t>
      </w:r>
      <w:r w:rsidRPr="007B349F">
        <w:rPr>
          <w:szCs w:val="24"/>
        </w:rPr>
        <w:t xml:space="preserve">will meet to discuss the CR, Change </w:t>
      </w:r>
      <w:r>
        <w:rPr>
          <w:szCs w:val="24"/>
        </w:rPr>
        <w:t xml:space="preserve">Impact </w:t>
      </w:r>
      <w:r w:rsidRPr="007B349F">
        <w:rPr>
          <w:szCs w:val="24"/>
        </w:rPr>
        <w:t xml:space="preserve">Analysis, and any other matters concerning the Change to determine to approve, defer, or cancel the pending CR. </w:t>
      </w:r>
      <w:r>
        <w:rPr>
          <w:szCs w:val="24"/>
        </w:rPr>
        <w:t xml:space="preserve"> </w:t>
      </w:r>
      <w:r w:rsidRPr="007B349F">
        <w:rPr>
          <w:szCs w:val="24"/>
        </w:rPr>
        <w:t xml:space="preserve">In the event that more than one CR </w:t>
      </w:r>
      <w:r>
        <w:rPr>
          <w:szCs w:val="24"/>
        </w:rPr>
        <w:t xml:space="preserve">is </w:t>
      </w:r>
      <w:r w:rsidRPr="007B349F">
        <w:rPr>
          <w:szCs w:val="24"/>
        </w:rPr>
        <w:t xml:space="preserve">pending </w:t>
      </w:r>
      <w:r>
        <w:rPr>
          <w:szCs w:val="24"/>
        </w:rPr>
        <w:t>concurrently</w:t>
      </w:r>
      <w:r w:rsidRPr="007B349F">
        <w:rPr>
          <w:szCs w:val="24"/>
        </w:rPr>
        <w:t xml:space="preserve">, the </w:t>
      </w:r>
      <w:r>
        <w:rPr>
          <w:szCs w:val="24"/>
        </w:rPr>
        <w:t xml:space="preserve">Steering Committee </w:t>
      </w:r>
      <w:r w:rsidRPr="007B349F">
        <w:rPr>
          <w:szCs w:val="24"/>
        </w:rPr>
        <w:t xml:space="preserve">shall establish the priority and sequence for addressing such changes. The State will approve and execute a written </w:t>
      </w:r>
      <w:r>
        <w:rPr>
          <w:szCs w:val="24"/>
        </w:rPr>
        <w:t xml:space="preserve">CR </w:t>
      </w:r>
      <w:r w:rsidRPr="007B349F">
        <w:rPr>
          <w:szCs w:val="24"/>
        </w:rPr>
        <w:t xml:space="preserve">containing a description of the change, the pricing, any anticipated increase or decrease in workload which may be caused to comply with such change once implemented, a timeframe for implementing the change, </w:t>
      </w:r>
      <w:r>
        <w:rPr>
          <w:szCs w:val="24"/>
        </w:rPr>
        <w:t xml:space="preserve">and </w:t>
      </w:r>
      <w:r w:rsidRPr="007B349F">
        <w:rPr>
          <w:szCs w:val="24"/>
        </w:rPr>
        <w:t xml:space="preserve">any modification to any of the contract documents to reflect such change as the Contractor and the State shall mutually agree. </w:t>
      </w:r>
    </w:p>
    <w:p w14:paraId="04CE2125" w14:textId="77777777" w:rsidR="000E4F6B" w:rsidRPr="007B349F" w:rsidRDefault="000E4F6B">
      <w:pPr>
        <w:widowControl/>
        <w:rPr>
          <w:szCs w:val="24"/>
        </w:rPr>
      </w:pPr>
    </w:p>
    <w:p w14:paraId="72DA4AC0" w14:textId="7728B769" w:rsidR="000E4F6B" w:rsidRPr="007B349F" w:rsidRDefault="000E4F6B">
      <w:pPr>
        <w:widowControl/>
        <w:rPr>
          <w:szCs w:val="24"/>
        </w:rPr>
      </w:pPr>
      <w:r w:rsidRPr="007B349F">
        <w:rPr>
          <w:szCs w:val="24"/>
        </w:rPr>
        <w:t xml:space="preserve">The State reserves the right to condition the approval of any </w:t>
      </w:r>
      <w:r>
        <w:rPr>
          <w:szCs w:val="24"/>
        </w:rPr>
        <w:t xml:space="preserve">CR </w:t>
      </w:r>
      <w:r w:rsidRPr="007B349F">
        <w:rPr>
          <w:szCs w:val="24"/>
        </w:rPr>
        <w:t>on the review, input</w:t>
      </w:r>
      <w:r w:rsidR="005A06CA">
        <w:rPr>
          <w:szCs w:val="24"/>
        </w:rPr>
        <w:t>,</w:t>
      </w:r>
      <w:r w:rsidRPr="007B349F">
        <w:rPr>
          <w:szCs w:val="24"/>
        </w:rPr>
        <w:t xml:space="preserve"> and approval of any governmental body that the State deems appropriate with respect to the </w:t>
      </w:r>
      <w:r>
        <w:rPr>
          <w:szCs w:val="24"/>
        </w:rPr>
        <w:t>CR</w:t>
      </w:r>
      <w:r w:rsidRPr="007B349F">
        <w:rPr>
          <w:szCs w:val="24"/>
        </w:rPr>
        <w:t>.</w:t>
      </w:r>
    </w:p>
    <w:p w14:paraId="3B729E70" w14:textId="69D5511E" w:rsidR="000E4F6B" w:rsidRDefault="000E4F6B" w:rsidP="000E4F6B">
      <w:pPr>
        <w:widowControl/>
        <w:rPr>
          <w:szCs w:val="24"/>
        </w:rPr>
      </w:pPr>
    </w:p>
    <w:p w14:paraId="3795E3EF" w14:textId="62D00818" w:rsidR="001004B0" w:rsidRDefault="001004B0" w:rsidP="000E4F6B">
      <w:pPr>
        <w:widowControl/>
        <w:rPr>
          <w:szCs w:val="24"/>
        </w:rPr>
      </w:pPr>
      <w:r w:rsidRPr="001004B0">
        <w:rPr>
          <w:szCs w:val="24"/>
        </w:rPr>
        <w:t>Please see Attachment K, “</w:t>
      </w:r>
      <w:proofErr w:type="spellStart"/>
      <w:r w:rsidR="009518A2">
        <w:rPr>
          <w:szCs w:val="24"/>
        </w:rPr>
        <w:t>Att</w:t>
      </w:r>
      <w:proofErr w:type="spellEnd"/>
      <w:r w:rsidR="009518A2">
        <w:rPr>
          <w:szCs w:val="24"/>
        </w:rPr>
        <w:t xml:space="preserve"> K-5 </w:t>
      </w:r>
      <w:r w:rsidRPr="001004B0">
        <w:rPr>
          <w:szCs w:val="24"/>
        </w:rPr>
        <w:t>Sample CR 1</w:t>
      </w:r>
      <w:r w:rsidR="009518A2">
        <w:rPr>
          <w:szCs w:val="24"/>
        </w:rPr>
        <w:t>.pdf</w:t>
      </w:r>
      <w:r w:rsidRPr="001004B0">
        <w:rPr>
          <w:szCs w:val="24"/>
        </w:rPr>
        <w:t>” and “</w:t>
      </w:r>
      <w:proofErr w:type="spellStart"/>
      <w:r w:rsidR="009518A2">
        <w:rPr>
          <w:szCs w:val="24"/>
        </w:rPr>
        <w:t>Att</w:t>
      </w:r>
      <w:proofErr w:type="spellEnd"/>
      <w:r w:rsidR="009518A2">
        <w:rPr>
          <w:szCs w:val="24"/>
        </w:rPr>
        <w:t xml:space="preserve"> K-6 </w:t>
      </w:r>
      <w:r w:rsidRPr="001004B0">
        <w:rPr>
          <w:szCs w:val="24"/>
        </w:rPr>
        <w:t>Sample CR 2</w:t>
      </w:r>
      <w:r w:rsidR="009518A2">
        <w:rPr>
          <w:szCs w:val="24"/>
        </w:rPr>
        <w:t>.pdf</w:t>
      </w:r>
      <w:r w:rsidRPr="001004B0">
        <w:rPr>
          <w:szCs w:val="24"/>
        </w:rPr>
        <w:t>” for a sample Change Request document. This document illustrates the level of information required in Change Request documents.</w:t>
      </w:r>
    </w:p>
    <w:p w14:paraId="136CDCC5" w14:textId="77777777" w:rsidR="001004B0" w:rsidRPr="007B349F" w:rsidRDefault="001004B0" w:rsidP="000E4F6B">
      <w:pPr>
        <w:widowControl/>
        <w:rPr>
          <w:szCs w:val="24"/>
        </w:rPr>
      </w:pPr>
    </w:p>
    <w:p w14:paraId="0187FDEE" w14:textId="1C852C23" w:rsidR="000E4F6B" w:rsidRDefault="000E4F6B" w:rsidP="000E4F6B">
      <w:pPr>
        <w:widowControl/>
        <w:numPr>
          <w:ilvl w:val="1"/>
          <w:numId w:val="2"/>
        </w:numPr>
        <w:ind w:hanging="792"/>
        <w:rPr>
          <w:b/>
          <w:color w:val="4472C4"/>
          <w:szCs w:val="24"/>
        </w:rPr>
      </w:pPr>
      <w:r w:rsidRPr="00160F4C">
        <w:rPr>
          <w:b/>
          <w:color w:val="4472C4"/>
          <w:szCs w:val="24"/>
        </w:rPr>
        <w:t>Enhancements Pool</w:t>
      </w:r>
    </w:p>
    <w:p w14:paraId="05DFF9B6" w14:textId="77777777" w:rsidR="000E4F6B" w:rsidRDefault="000E4F6B" w:rsidP="000E4F6B">
      <w:pPr>
        <w:widowControl/>
        <w:rPr>
          <w:b/>
          <w:color w:val="4472C4"/>
          <w:szCs w:val="24"/>
        </w:rPr>
      </w:pPr>
    </w:p>
    <w:p w14:paraId="3734FDBD" w14:textId="63EAC0D7" w:rsidR="000E4F6B" w:rsidRPr="0035550F" w:rsidRDefault="000E4F6B" w:rsidP="000E4F6B">
      <w:pPr>
        <w:widowControl/>
        <w:rPr>
          <w:b/>
          <w:color w:val="4472C4"/>
          <w:szCs w:val="24"/>
        </w:rPr>
      </w:pPr>
      <w:r w:rsidRPr="0035550F">
        <w:rPr>
          <w:szCs w:val="24"/>
        </w:rPr>
        <w:t xml:space="preserve">The Contractor shall provide a capped Enhancements Pool of 132,000 hours a year (estimated 11,000 hours </w:t>
      </w:r>
      <w:r w:rsidR="00306E7B">
        <w:rPr>
          <w:szCs w:val="24"/>
        </w:rPr>
        <w:t>per</w:t>
      </w:r>
      <w:r w:rsidRPr="0035550F">
        <w:rPr>
          <w:szCs w:val="24"/>
        </w:rPr>
        <w:t xml:space="preserve"> month). The State is not required to use up the hours and dollars allocated for the Enhancements Pool for each State Fiscal Year.  </w:t>
      </w:r>
      <w:r>
        <w:rPr>
          <w:szCs w:val="24"/>
        </w:rPr>
        <w:t xml:space="preserve">Please see Section </w:t>
      </w:r>
      <w:r w:rsidR="00611E39">
        <w:rPr>
          <w:szCs w:val="24"/>
        </w:rPr>
        <w:t>7.8</w:t>
      </w:r>
      <w:r>
        <w:rPr>
          <w:szCs w:val="24"/>
        </w:rPr>
        <w:t xml:space="preserve"> for more information on Minor Changes that do not draw from the Enhancements Pool.</w:t>
      </w:r>
    </w:p>
    <w:p w14:paraId="06F70757" w14:textId="77777777" w:rsidR="000E4F6B" w:rsidRPr="00177998" w:rsidRDefault="000E4F6B" w:rsidP="000E4F6B">
      <w:pPr>
        <w:rPr>
          <w:szCs w:val="24"/>
        </w:rPr>
      </w:pPr>
    </w:p>
    <w:p w14:paraId="4DE1599D" w14:textId="07A46012" w:rsidR="000E4F6B" w:rsidRPr="00177998" w:rsidRDefault="000E4F6B" w:rsidP="000E4F6B">
      <w:pPr>
        <w:rPr>
          <w:szCs w:val="24"/>
        </w:rPr>
      </w:pPr>
      <w:r w:rsidRPr="00177998">
        <w:rPr>
          <w:szCs w:val="24"/>
        </w:rPr>
        <w:t xml:space="preserve">Changes that are needed to fix an enhancement after it is implemented and that are brought to the Contractor during the Software Warranty period will not count towards the Enhancements Pool. Please see </w:t>
      </w:r>
      <w:r w:rsidRPr="00390006">
        <w:rPr>
          <w:szCs w:val="24"/>
        </w:rPr>
        <w:t xml:space="preserve">Section </w:t>
      </w:r>
      <w:r w:rsidR="00390006" w:rsidRPr="00390006">
        <w:rPr>
          <w:szCs w:val="24"/>
        </w:rPr>
        <w:t>7.5</w:t>
      </w:r>
      <w:r w:rsidRPr="00390006">
        <w:rPr>
          <w:szCs w:val="24"/>
        </w:rPr>
        <w:t xml:space="preserve"> for information</w:t>
      </w:r>
      <w:r w:rsidRPr="00177998">
        <w:rPr>
          <w:szCs w:val="24"/>
        </w:rPr>
        <w:t xml:space="preserve"> about the Software Warranty.</w:t>
      </w:r>
    </w:p>
    <w:p w14:paraId="5937C10A" w14:textId="77777777" w:rsidR="000E4F6B" w:rsidRPr="007B349F" w:rsidRDefault="000E4F6B" w:rsidP="000E4F6B">
      <w:pPr>
        <w:widowControl/>
        <w:rPr>
          <w:szCs w:val="24"/>
        </w:rPr>
      </w:pPr>
    </w:p>
    <w:p w14:paraId="5504DD20" w14:textId="77777777" w:rsidR="000420EB" w:rsidRDefault="000420EB" w:rsidP="00246E9C">
      <w:pPr>
        <w:keepNext/>
        <w:widowControl/>
        <w:numPr>
          <w:ilvl w:val="1"/>
          <w:numId w:val="2"/>
        </w:numPr>
        <w:ind w:hanging="792"/>
        <w:rPr>
          <w:b/>
          <w:color w:val="4472C4"/>
          <w:szCs w:val="24"/>
        </w:rPr>
      </w:pPr>
      <w:r w:rsidRPr="00480B2F">
        <w:rPr>
          <w:b/>
          <w:color w:val="4472C4"/>
          <w:szCs w:val="24"/>
        </w:rPr>
        <w:lastRenderedPageBreak/>
        <w:t>Enhancement Pricing</w:t>
      </w:r>
      <w:r>
        <w:rPr>
          <w:b/>
          <w:color w:val="4472C4"/>
          <w:szCs w:val="24"/>
        </w:rPr>
        <w:t xml:space="preserve"> </w:t>
      </w:r>
    </w:p>
    <w:p w14:paraId="36A40671" w14:textId="77777777" w:rsidR="000420EB" w:rsidRDefault="000420EB" w:rsidP="00246E9C">
      <w:pPr>
        <w:keepNext/>
        <w:widowControl/>
        <w:rPr>
          <w:b/>
          <w:color w:val="4472C4"/>
          <w:szCs w:val="24"/>
        </w:rPr>
      </w:pPr>
    </w:p>
    <w:p w14:paraId="4D97F384" w14:textId="31689D15" w:rsidR="000420EB" w:rsidRPr="0035550F" w:rsidRDefault="000420EB" w:rsidP="00246E9C">
      <w:pPr>
        <w:keepNext/>
        <w:widowControl/>
        <w:rPr>
          <w:b/>
          <w:color w:val="4472C4"/>
          <w:szCs w:val="24"/>
        </w:rPr>
      </w:pPr>
      <w:r w:rsidRPr="0035550F">
        <w:rPr>
          <w:szCs w:val="24"/>
        </w:rPr>
        <w:t xml:space="preserve">Enhancement pricing will either follow the fixed fee deliverables-based approach or the time and materials-based approach based on Contractual hourly rates.  The State will determine the method to use for each </w:t>
      </w:r>
      <w:r w:rsidR="00C64DBB">
        <w:rPr>
          <w:szCs w:val="24"/>
        </w:rPr>
        <w:t>e</w:t>
      </w:r>
      <w:r w:rsidRPr="0035550F">
        <w:rPr>
          <w:szCs w:val="24"/>
        </w:rPr>
        <w:t>nhancement through the Change Management Process.  If services are provided in exchange for fixed or not-to-exceed compensation, the Contractor is solely responsible for any costs in excess of the specified compensation.</w:t>
      </w:r>
    </w:p>
    <w:p w14:paraId="2C8914EE" w14:textId="77777777" w:rsidR="000420EB" w:rsidRPr="00177998" w:rsidRDefault="000420EB" w:rsidP="000420EB">
      <w:pPr>
        <w:rPr>
          <w:szCs w:val="24"/>
        </w:rPr>
      </w:pPr>
    </w:p>
    <w:p w14:paraId="21F4BF3C" w14:textId="77777777" w:rsidR="000420EB" w:rsidRDefault="000420EB" w:rsidP="000420EB">
      <w:pPr>
        <w:rPr>
          <w:szCs w:val="24"/>
        </w:rPr>
      </w:pPr>
      <w:r w:rsidRPr="00177998">
        <w:rPr>
          <w:szCs w:val="24"/>
        </w:rPr>
        <w:t xml:space="preserve">The maximum hours invoiced for an individual shall not exceed 45 hours a week, regardless of the number of hours worked by the individual to meet service levels and complete deliverables </w:t>
      </w:r>
      <w:r>
        <w:rPr>
          <w:szCs w:val="24"/>
        </w:rPr>
        <w:t>o</w:t>
      </w:r>
      <w:r w:rsidRPr="00177998">
        <w:rPr>
          <w:szCs w:val="24"/>
        </w:rPr>
        <w:t>n time.</w:t>
      </w:r>
    </w:p>
    <w:p w14:paraId="02AF3983" w14:textId="77777777" w:rsidR="000420EB" w:rsidRDefault="000420EB" w:rsidP="000420EB">
      <w:pPr>
        <w:rPr>
          <w:b/>
          <w:color w:val="4472C4" w:themeColor="accent1"/>
          <w:sz w:val="28"/>
        </w:rPr>
      </w:pPr>
    </w:p>
    <w:p w14:paraId="393846BF" w14:textId="77777777" w:rsidR="000420EB" w:rsidRDefault="000420EB" w:rsidP="000420EB">
      <w:pPr>
        <w:widowControl/>
        <w:numPr>
          <w:ilvl w:val="1"/>
          <w:numId w:val="2"/>
        </w:numPr>
        <w:ind w:hanging="792"/>
        <w:rPr>
          <w:b/>
          <w:color w:val="4472C4"/>
          <w:szCs w:val="24"/>
        </w:rPr>
      </w:pPr>
      <w:r w:rsidRPr="00BB2D2A">
        <w:rPr>
          <w:b/>
          <w:color w:val="4472C4"/>
          <w:szCs w:val="24"/>
        </w:rPr>
        <w:t>Software Warranty</w:t>
      </w:r>
    </w:p>
    <w:p w14:paraId="534FD55F" w14:textId="77777777" w:rsidR="000420EB" w:rsidRDefault="000420EB" w:rsidP="000420EB">
      <w:pPr>
        <w:widowControl/>
        <w:rPr>
          <w:b/>
          <w:color w:val="4472C4"/>
          <w:szCs w:val="24"/>
        </w:rPr>
      </w:pPr>
    </w:p>
    <w:p w14:paraId="173E0AE5" w14:textId="1CFADB7B" w:rsidR="000420EB" w:rsidRPr="0035550F" w:rsidRDefault="000420EB" w:rsidP="000420EB">
      <w:pPr>
        <w:widowControl/>
        <w:rPr>
          <w:b/>
          <w:color w:val="4472C4"/>
          <w:szCs w:val="24"/>
        </w:rPr>
      </w:pPr>
      <w:r w:rsidRPr="0035550F">
        <w:rPr>
          <w:szCs w:val="24"/>
        </w:rPr>
        <w:t xml:space="preserve">The State requires a 90-day warranty for all modifications and enhancements made to AS </w:t>
      </w:r>
      <w:r w:rsidR="00963A16">
        <w:rPr>
          <w:szCs w:val="24"/>
        </w:rPr>
        <w:t>solution</w:t>
      </w:r>
      <w:r w:rsidR="00963A16" w:rsidRPr="0035550F" w:rsidDel="00963A16">
        <w:rPr>
          <w:szCs w:val="24"/>
        </w:rPr>
        <w:t xml:space="preserve"> </w:t>
      </w:r>
      <w:r w:rsidRPr="0035550F">
        <w:rPr>
          <w:szCs w:val="24"/>
        </w:rPr>
        <w:t xml:space="preserve">components. </w:t>
      </w:r>
      <w:r w:rsidR="001004B0" w:rsidRPr="001004B0">
        <w:rPr>
          <w:szCs w:val="24"/>
        </w:rPr>
        <w:t>The Contractor shall fix no additional cost to the State (1) any post-production defects discovered during the 90-day warranty period and (2) any defects discovered during the 90-day warranty period that arise in a previously working component due to the rollout of a new change or enhancement.</w:t>
      </w:r>
      <w:r w:rsidR="001004B0">
        <w:rPr>
          <w:szCs w:val="24"/>
        </w:rPr>
        <w:t xml:space="preserve"> </w:t>
      </w:r>
      <w:r w:rsidRPr="0035550F">
        <w:rPr>
          <w:szCs w:val="24"/>
        </w:rPr>
        <w:t xml:space="preserve"> The hours required for the fixes will not count against the Enhancements Pool hours. Fit functionality in relation to user requests and agreed to specifications will be tracked by the State. Action may be taken to address consistently poor performance.</w:t>
      </w:r>
    </w:p>
    <w:p w14:paraId="5CF01DAC" w14:textId="77777777" w:rsidR="000420EB" w:rsidRPr="00177998" w:rsidRDefault="000420EB" w:rsidP="000420EB">
      <w:pPr>
        <w:rPr>
          <w:szCs w:val="24"/>
        </w:rPr>
      </w:pPr>
    </w:p>
    <w:p w14:paraId="513D9787" w14:textId="5057183E" w:rsidR="000E4F6B" w:rsidRDefault="000E4F6B" w:rsidP="000E4F6B">
      <w:pPr>
        <w:widowControl/>
        <w:numPr>
          <w:ilvl w:val="1"/>
          <w:numId w:val="2"/>
        </w:numPr>
        <w:ind w:hanging="792"/>
        <w:rPr>
          <w:szCs w:val="24"/>
        </w:rPr>
      </w:pPr>
      <w:r w:rsidRPr="00974E79">
        <w:rPr>
          <w:b/>
          <w:color w:val="4472C4" w:themeColor="accent1"/>
        </w:rPr>
        <w:t>Right to Contract with Other Service Providers</w:t>
      </w:r>
    </w:p>
    <w:p w14:paraId="4D545C7E" w14:textId="77777777" w:rsidR="000E4F6B" w:rsidRDefault="000E4F6B" w:rsidP="000E4F6B">
      <w:pPr>
        <w:widowControl/>
        <w:ind w:left="792"/>
        <w:rPr>
          <w:szCs w:val="24"/>
        </w:rPr>
      </w:pPr>
    </w:p>
    <w:p w14:paraId="6D65772F" w14:textId="42EB0610" w:rsidR="000E4F6B" w:rsidRPr="007B349F" w:rsidRDefault="000E4F6B" w:rsidP="000E4F6B">
      <w:pPr>
        <w:widowControl/>
        <w:rPr>
          <w:szCs w:val="24"/>
        </w:rPr>
      </w:pPr>
      <w:r w:rsidRPr="007B349F">
        <w:rPr>
          <w:szCs w:val="24"/>
        </w:rPr>
        <w:t xml:space="preserve">Notwithstanding any other provision of this Agreement, the State retains the right to contract with one or more service providers for any matters that would be the subject of a </w:t>
      </w:r>
      <w:r>
        <w:rPr>
          <w:szCs w:val="24"/>
        </w:rPr>
        <w:t>CR</w:t>
      </w:r>
      <w:r w:rsidRPr="007B349F">
        <w:rPr>
          <w:szCs w:val="24"/>
        </w:rPr>
        <w:t>.</w:t>
      </w:r>
    </w:p>
    <w:p w14:paraId="689A448D" w14:textId="77777777" w:rsidR="000E4F6B" w:rsidRPr="007B349F" w:rsidRDefault="000E4F6B" w:rsidP="000E4F6B">
      <w:pPr>
        <w:widowControl/>
        <w:rPr>
          <w:szCs w:val="24"/>
        </w:rPr>
      </w:pPr>
    </w:p>
    <w:p w14:paraId="4FAF3708" w14:textId="0583D4FE" w:rsidR="000E4F6B" w:rsidRPr="000420EB" w:rsidRDefault="000E4F6B" w:rsidP="000E4F6B">
      <w:pPr>
        <w:widowControl/>
        <w:numPr>
          <w:ilvl w:val="1"/>
          <w:numId w:val="2"/>
        </w:numPr>
        <w:ind w:hanging="792"/>
        <w:rPr>
          <w:szCs w:val="24"/>
        </w:rPr>
      </w:pPr>
      <w:r w:rsidRPr="00974E79">
        <w:rPr>
          <w:b/>
          <w:color w:val="4472C4" w:themeColor="accent1"/>
        </w:rPr>
        <w:t>Priority</w:t>
      </w:r>
      <w:r w:rsidRPr="007D151A">
        <w:rPr>
          <w:b/>
          <w:szCs w:val="24"/>
        </w:rPr>
        <w:t xml:space="preserve"> </w:t>
      </w:r>
      <w:r w:rsidRPr="00974E79">
        <w:rPr>
          <w:b/>
          <w:color w:val="4472C4" w:themeColor="accent1"/>
        </w:rPr>
        <w:t xml:space="preserve">of Change </w:t>
      </w:r>
      <w:r w:rsidR="00722758">
        <w:rPr>
          <w:b/>
          <w:color w:val="4472C4" w:themeColor="accent1"/>
        </w:rPr>
        <w:t>Requests</w:t>
      </w:r>
    </w:p>
    <w:p w14:paraId="43DA1750" w14:textId="77777777" w:rsidR="000420EB" w:rsidRDefault="000420EB" w:rsidP="000420EB">
      <w:pPr>
        <w:widowControl/>
        <w:ind w:left="792"/>
        <w:rPr>
          <w:szCs w:val="24"/>
        </w:rPr>
      </w:pPr>
    </w:p>
    <w:p w14:paraId="0144C672" w14:textId="6E020457" w:rsidR="000E4F6B" w:rsidRPr="007B349F" w:rsidRDefault="000E4F6B" w:rsidP="000E4F6B">
      <w:pPr>
        <w:widowControl/>
        <w:rPr>
          <w:szCs w:val="24"/>
        </w:rPr>
      </w:pPr>
      <w:r w:rsidRPr="007B349F">
        <w:rPr>
          <w:szCs w:val="24"/>
        </w:rPr>
        <w:t xml:space="preserve">In the event the State or the Contractor reasonably determines that all </w:t>
      </w:r>
      <w:r>
        <w:rPr>
          <w:szCs w:val="24"/>
        </w:rPr>
        <w:t>CRs</w:t>
      </w:r>
      <w:r w:rsidRPr="007B349F">
        <w:rPr>
          <w:szCs w:val="24"/>
        </w:rPr>
        <w:t xml:space="preserve"> that are in the process of implementation and which require actions to be taken by such party cannot be accomplished within the timeframes for such </w:t>
      </w:r>
      <w:r>
        <w:rPr>
          <w:szCs w:val="24"/>
        </w:rPr>
        <w:t xml:space="preserve">CRs, </w:t>
      </w:r>
      <w:r w:rsidRPr="007B349F">
        <w:rPr>
          <w:szCs w:val="24"/>
        </w:rPr>
        <w:t xml:space="preserve">or which would be impractical to implement at the same time due to workload constraints and other relevant factors, the priority in which the </w:t>
      </w:r>
      <w:r>
        <w:rPr>
          <w:szCs w:val="24"/>
        </w:rPr>
        <w:t>CR</w:t>
      </w:r>
      <w:r w:rsidR="005A06CA">
        <w:rPr>
          <w:szCs w:val="24"/>
        </w:rPr>
        <w:t>s</w:t>
      </w:r>
      <w:r>
        <w:rPr>
          <w:szCs w:val="24"/>
        </w:rPr>
        <w:t xml:space="preserve"> </w:t>
      </w:r>
      <w:r w:rsidRPr="007B349F">
        <w:rPr>
          <w:szCs w:val="24"/>
        </w:rPr>
        <w:t xml:space="preserve">shall </w:t>
      </w:r>
      <w:r w:rsidR="005A06CA">
        <w:rPr>
          <w:szCs w:val="24"/>
        </w:rPr>
        <w:t xml:space="preserve">be worked shall </w:t>
      </w:r>
      <w:r w:rsidRPr="007B349F">
        <w:rPr>
          <w:szCs w:val="24"/>
        </w:rPr>
        <w:t>be determined by the State.</w:t>
      </w:r>
    </w:p>
    <w:p w14:paraId="467DA222" w14:textId="77777777" w:rsidR="000E4F6B" w:rsidRPr="00231A17" w:rsidRDefault="000E4F6B" w:rsidP="000E4F6B">
      <w:pPr>
        <w:widowControl/>
        <w:ind w:left="810"/>
        <w:rPr>
          <w:szCs w:val="24"/>
        </w:rPr>
      </w:pPr>
    </w:p>
    <w:p w14:paraId="5CC1DE53" w14:textId="77777777" w:rsidR="000E4F6B" w:rsidRPr="00231A17" w:rsidRDefault="000E4F6B" w:rsidP="000E4F6B">
      <w:pPr>
        <w:widowControl/>
        <w:numPr>
          <w:ilvl w:val="1"/>
          <w:numId w:val="2"/>
        </w:numPr>
        <w:ind w:hanging="792"/>
        <w:rPr>
          <w:b/>
          <w:color w:val="4472C4" w:themeColor="accent1"/>
        </w:rPr>
      </w:pPr>
      <w:r w:rsidRPr="00231A17">
        <w:rPr>
          <w:b/>
          <w:color w:val="4472C4" w:themeColor="accent1"/>
        </w:rPr>
        <w:t xml:space="preserve">No Cost Impact: Routine Changes and Software Warranty </w:t>
      </w:r>
    </w:p>
    <w:p w14:paraId="147AF1A5" w14:textId="77777777" w:rsidR="000E4F6B" w:rsidRPr="00231A17" w:rsidRDefault="000E4F6B" w:rsidP="000E4F6B"/>
    <w:p w14:paraId="4B94F21A" w14:textId="2D8EB58B" w:rsidR="000E4F6B" w:rsidRPr="00231A17" w:rsidRDefault="000E4F6B" w:rsidP="000E4F6B">
      <w:pPr>
        <w:widowControl/>
        <w:rPr>
          <w:szCs w:val="24"/>
        </w:rPr>
      </w:pPr>
      <w:r w:rsidRPr="00231A17">
        <w:rPr>
          <w:szCs w:val="24"/>
        </w:rPr>
        <w:t>Routine changes made in the ordinary course of the Contractor</w:t>
      </w:r>
      <w:r>
        <w:rPr>
          <w:szCs w:val="24"/>
        </w:rPr>
        <w:t>’s</w:t>
      </w:r>
      <w:r w:rsidRPr="00231A17">
        <w:rPr>
          <w:szCs w:val="24"/>
        </w:rPr>
        <w:t xml:space="preserve"> provision of </w:t>
      </w:r>
      <w:r>
        <w:rPr>
          <w:szCs w:val="24"/>
        </w:rPr>
        <w:t xml:space="preserve">M&amp;O </w:t>
      </w:r>
      <w:r w:rsidRPr="00231A17">
        <w:rPr>
          <w:szCs w:val="24"/>
        </w:rPr>
        <w:t xml:space="preserve">services defined within the scopes of the </w:t>
      </w:r>
      <w:r w:rsidR="00306E7B">
        <w:rPr>
          <w:szCs w:val="24"/>
        </w:rPr>
        <w:t>C</w:t>
      </w:r>
      <w:r w:rsidRPr="00231A17">
        <w:rPr>
          <w:szCs w:val="24"/>
        </w:rPr>
        <w:t xml:space="preserve">ontract shall be made at no additional cost to the State. Examples of routine changes that are included in the routine </w:t>
      </w:r>
      <w:r>
        <w:rPr>
          <w:szCs w:val="24"/>
        </w:rPr>
        <w:t>M&amp;O</w:t>
      </w:r>
      <w:r w:rsidRPr="00231A17">
        <w:rPr>
          <w:szCs w:val="24"/>
        </w:rPr>
        <w:t xml:space="preserve"> of the </w:t>
      </w:r>
      <w:r w:rsidR="00306E7B">
        <w:rPr>
          <w:szCs w:val="24"/>
        </w:rPr>
        <w:t xml:space="preserve">AS </w:t>
      </w:r>
      <w:r w:rsidRPr="00231A17">
        <w:rPr>
          <w:szCs w:val="24"/>
        </w:rPr>
        <w:t>solution</w:t>
      </w:r>
      <w:r>
        <w:rPr>
          <w:szCs w:val="24"/>
        </w:rPr>
        <w:t>s</w:t>
      </w:r>
      <w:r w:rsidRPr="00231A17">
        <w:rPr>
          <w:szCs w:val="24"/>
        </w:rPr>
        <w:t xml:space="preserve"> and be performed at no additional cost to the State are: </w:t>
      </w:r>
    </w:p>
    <w:p w14:paraId="2C189AE6" w14:textId="393AACF6" w:rsidR="000E4F6B" w:rsidRPr="00231A17" w:rsidRDefault="000E4F6B" w:rsidP="001A4461">
      <w:pPr>
        <w:pStyle w:val="ListParagraph"/>
        <w:widowControl/>
        <w:numPr>
          <w:ilvl w:val="0"/>
          <w:numId w:val="29"/>
        </w:numPr>
        <w:ind w:left="720"/>
        <w:rPr>
          <w:szCs w:val="24"/>
        </w:rPr>
      </w:pPr>
      <w:r w:rsidRPr="00231A17">
        <w:rPr>
          <w:szCs w:val="24"/>
        </w:rPr>
        <w:t xml:space="preserve">Activities necessary for </w:t>
      </w:r>
      <w:r w:rsidR="00306E7B">
        <w:rPr>
          <w:szCs w:val="24"/>
        </w:rPr>
        <w:t>AS solution</w:t>
      </w:r>
      <w:r w:rsidR="001F407E">
        <w:rPr>
          <w:szCs w:val="24"/>
        </w:rPr>
        <w:t xml:space="preserve"> component</w:t>
      </w:r>
      <w:r w:rsidR="00306E7B">
        <w:rPr>
          <w:szCs w:val="24"/>
        </w:rPr>
        <w:t xml:space="preserve">s </w:t>
      </w:r>
      <w:r w:rsidRPr="00231A17">
        <w:rPr>
          <w:szCs w:val="24"/>
        </w:rPr>
        <w:t xml:space="preserve">to (a) function in compliance with Federal and State laws and administrative rules, the State Plan, State waivers, State policies, and the operating manuals in effect at the time of proposal submission and (b) to </w:t>
      </w:r>
      <w:r w:rsidRPr="00231A17">
        <w:rPr>
          <w:szCs w:val="24"/>
        </w:rPr>
        <w:lastRenderedPageBreak/>
        <w:t xml:space="preserve">correct deficiencies found after implementation of modifications. The State expects </w:t>
      </w:r>
      <w:r w:rsidR="00306E7B">
        <w:rPr>
          <w:szCs w:val="24"/>
        </w:rPr>
        <w:t xml:space="preserve">AS </w:t>
      </w:r>
      <w:r w:rsidRPr="00231A17">
        <w:rPr>
          <w:szCs w:val="24"/>
        </w:rPr>
        <w:t>to maintain continual Federal and State regulation compliance</w:t>
      </w:r>
    </w:p>
    <w:p w14:paraId="46FB4006" w14:textId="77777777" w:rsidR="000E4F6B" w:rsidRPr="00231A17" w:rsidRDefault="000E4F6B" w:rsidP="001A4461">
      <w:pPr>
        <w:pStyle w:val="ListParagraph"/>
        <w:widowControl/>
        <w:numPr>
          <w:ilvl w:val="0"/>
          <w:numId w:val="29"/>
        </w:numPr>
        <w:ind w:left="720"/>
        <w:rPr>
          <w:szCs w:val="24"/>
        </w:rPr>
      </w:pPr>
      <w:r w:rsidRPr="00231A17">
        <w:rPr>
          <w:szCs w:val="24"/>
        </w:rPr>
        <w:t>Activities necessary to comply with new industry standards and operating rules associated with those standards</w:t>
      </w:r>
    </w:p>
    <w:p w14:paraId="6F1363C1" w14:textId="30C5BD99" w:rsidR="00C233A1" w:rsidRDefault="00C233A1" w:rsidP="00C233A1">
      <w:pPr>
        <w:pStyle w:val="ListParagraph"/>
        <w:widowControl/>
        <w:numPr>
          <w:ilvl w:val="0"/>
          <w:numId w:val="29"/>
        </w:numPr>
        <w:ind w:left="720"/>
        <w:rPr>
          <w:szCs w:val="24"/>
        </w:rPr>
      </w:pPr>
      <w:r>
        <w:rPr>
          <w:szCs w:val="24"/>
        </w:rPr>
        <w:t>C</w:t>
      </w:r>
      <w:r w:rsidRPr="00231A17">
        <w:rPr>
          <w:szCs w:val="24"/>
        </w:rPr>
        <w:t xml:space="preserve">hanges to operating procedures, schedules, </w:t>
      </w:r>
      <w:r w:rsidR="005A06CA">
        <w:rPr>
          <w:szCs w:val="24"/>
        </w:rPr>
        <w:t xml:space="preserve">and </w:t>
      </w:r>
      <w:r w:rsidRPr="00231A17">
        <w:rPr>
          <w:szCs w:val="24"/>
        </w:rPr>
        <w:t>equipment configurations</w:t>
      </w:r>
      <w:r>
        <w:rPr>
          <w:szCs w:val="24"/>
        </w:rPr>
        <w:t>.</w:t>
      </w:r>
    </w:p>
    <w:p w14:paraId="2FD3F12F" w14:textId="1B0A1982" w:rsidR="000E4F6B" w:rsidRPr="00231A17" w:rsidRDefault="000E4F6B" w:rsidP="001A4461">
      <w:pPr>
        <w:pStyle w:val="ListParagraph"/>
        <w:widowControl/>
        <w:numPr>
          <w:ilvl w:val="0"/>
          <w:numId w:val="29"/>
        </w:numPr>
        <w:ind w:left="720"/>
        <w:rPr>
          <w:szCs w:val="24"/>
        </w:rPr>
      </w:pPr>
      <w:r w:rsidRPr="00231A17">
        <w:rPr>
          <w:szCs w:val="24"/>
        </w:rPr>
        <w:t xml:space="preserve">Activities necessary for the </w:t>
      </w:r>
      <w:r w:rsidR="00437B05">
        <w:rPr>
          <w:szCs w:val="24"/>
        </w:rPr>
        <w:t>solution</w:t>
      </w:r>
      <w:r w:rsidRPr="00231A17">
        <w:rPr>
          <w:szCs w:val="24"/>
        </w:rPr>
        <w:t xml:space="preserve"> to meet the contractual performance requirements</w:t>
      </w:r>
    </w:p>
    <w:p w14:paraId="70D86B18" w14:textId="77777777" w:rsidR="000E4F6B" w:rsidRPr="00231A17" w:rsidRDefault="000E4F6B" w:rsidP="001A4461">
      <w:pPr>
        <w:pStyle w:val="ListParagraph"/>
        <w:widowControl/>
        <w:numPr>
          <w:ilvl w:val="0"/>
          <w:numId w:val="29"/>
        </w:numPr>
        <w:ind w:left="720"/>
        <w:rPr>
          <w:szCs w:val="24"/>
        </w:rPr>
      </w:pPr>
      <w:r w:rsidRPr="00231A17">
        <w:rPr>
          <w:szCs w:val="24"/>
        </w:rPr>
        <w:t>Activities necessary to ensure that data, tables, programs, and documentation are current and that errors are found and corrected</w:t>
      </w:r>
    </w:p>
    <w:p w14:paraId="39915B73" w14:textId="77777777" w:rsidR="000E4F6B" w:rsidRPr="00231A17" w:rsidRDefault="000E4F6B" w:rsidP="001A4461">
      <w:pPr>
        <w:pStyle w:val="ListParagraph"/>
        <w:widowControl/>
        <w:numPr>
          <w:ilvl w:val="0"/>
          <w:numId w:val="29"/>
        </w:numPr>
        <w:ind w:left="720"/>
        <w:rPr>
          <w:szCs w:val="24"/>
        </w:rPr>
      </w:pPr>
      <w:r w:rsidRPr="00231A17">
        <w:rPr>
          <w:szCs w:val="24"/>
        </w:rPr>
        <w:t>Data maintenance activities for updates to tables, including database support activities</w:t>
      </w:r>
    </w:p>
    <w:p w14:paraId="186E1BA1" w14:textId="6D815648" w:rsidR="000E4F6B" w:rsidRPr="00231A17" w:rsidRDefault="000E4F6B" w:rsidP="001A4461">
      <w:pPr>
        <w:pStyle w:val="ListParagraph"/>
        <w:widowControl/>
        <w:numPr>
          <w:ilvl w:val="0"/>
          <w:numId w:val="29"/>
        </w:numPr>
        <w:ind w:left="720"/>
        <w:rPr>
          <w:szCs w:val="24"/>
        </w:rPr>
      </w:pPr>
      <w:r w:rsidRPr="00231A17">
        <w:rPr>
          <w:szCs w:val="24"/>
        </w:rPr>
        <w:t xml:space="preserve">Changes to scripts or </w:t>
      </w:r>
      <w:r w:rsidR="00437B05">
        <w:rPr>
          <w:szCs w:val="24"/>
        </w:rPr>
        <w:t>solution</w:t>
      </w:r>
      <w:r w:rsidR="00437B05" w:rsidRPr="00231A17" w:rsidDel="00437B05">
        <w:rPr>
          <w:szCs w:val="24"/>
        </w:rPr>
        <w:t xml:space="preserve"> </w:t>
      </w:r>
      <w:r w:rsidRPr="00231A17">
        <w:rPr>
          <w:szCs w:val="24"/>
        </w:rPr>
        <w:t>parameters concerning the frequency, number, sorting, and media of reports</w:t>
      </w:r>
    </w:p>
    <w:p w14:paraId="5326A297" w14:textId="77777777" w:rsidR="000E4F6B" w:rsidRPr="00231A17" w:rsidRDefault="000E4F6B" w:rsidP="000E4F6B">
      <w:pPr>
        <w:widowControl/>
        <w:rPr>
          <w:szCs w:val="24"/>
        </w:rPr>
      </w:pPr>
    </w:p>
    <w:p w14:paraId="0C38500D" w14:textId="4A1A829C" w:rsidR="000E4F6B" w:rsidRPr="00231A17" w:rsidRDefault="000E4F6B" w:rsidP="000E4F6B">
      <w:pPr>
        <w:widowControl/>
        <w:rPr>
          <w:szCs w:val="24"/>
        </w:rPr>
      </w:pPr>
      <w:r w:rsidRPr="00231A17">
        <w:rPr>
          <w:szCs w:val="24"/>
        </w:rPr>
        <w:t xml:space="preserve">All </w:t>
      </w:r>
      <w:r>
        <w:rPr>
          <w:szCs w:val="24"/>
        </w:rPr>
        <w:t>CRs</w:t>
      </w:r>
      <w:r w:rsidRPr="00231A17">
        <w:rPr>
          <w:szCs w:val="24"/>
        </w:rPr>
        <w:t xml:space="preserve"> are considered either covered under the Software Warranty (See Section </w:t>
      </w:r>
      <w:r w:rsidR="00611E39">
        <w:rPr>
          <w:szCs w:val="24"/>
        </w:rPr>
        <w:t>7.5</w:t>
      </w:r>
      <w:r w:rsidRPr="00231A17">
        <w:rPr>
          <w:szCs w:val="24"/>
        </w:rPr>
        <w:t>) or are no</w:t>
      </w:r>
      <w:r w:rsidR="00306E7B">
        <w:rPr>
          <w:szCs w:val="24"/>
        </w:rPr>
        <w:t>-</w:t>
      </w:r>
      <w:r w:rsidRPr="00231A17">
        <w:rPr>
          <w:szCs w:val="24"/>
        </w:rPr>
        <w:t xml:space="preserve">cost maintenance </w:t>
      </w:r>
      <w:r>
        <w:rPr>
          <w:szCs w:val="24"/>
        </w:rPr>
        <w:t xml:space="preserve">CRs </w:t>
      </w:r>
      <w:r w:rsidRPr="00231A17">
        <w:rPr>
          <w:szCs w:val="24"/>
        </w:rPr>
        <w:t xml:space="preserve">unless the State approves additional compensation through the </w:t>
      </w:r>
      <w:r>
        <w:rPr>
          <w:szCs w:val="24"/>
        </w:rPr>
        <w:t xml:space="preserve">Change Management </w:t>
      </w:r>
      <w:r w:rsidRPr="00231A17">
        <w:rPr>
          <w:szCs w:val="24"/>
        </w:rPr>
        <w:t xml:space="preserve">process. </w:t>
      </w:r>
      <w:r>
        <w:rPr>
          <w:szCs w:val="24"/>
        </w:rPr>
        <w:t xml:space="preserve"> </w:t>
      </w:r>
      <w:r w:rsidRPr="00231A17">
        <w:rPr>
          <w:szCs w:val="24"/>
        </w:rPr>
        <w:t xml:space="preserve">Determination of such status including Contractor dispute of status shall not delay the implementation of the </w:t>
      </w:r>
      <w:r>
        <w:rPr>
          <w:szCs w:val="24"/>
        </w:rPr>
        <w:t>CR</w:t>
      </w:r>
      <w:r w:rsidRPr="00231A17">
        <w:rPr>
          <w:szCs w:val="24"/>
        </w:rPr>
        <w:t xml:space="preserve">. </w:t>
      </w:r>
    </w:p>
    <w:p w14:paraId="620D34E6" w14:textId="77777777" w:rsidR="000420EB" w:rsidRPr="00231A17" w:rsidRDefault="000420EB" w:rsidP="000E4F6B">
      <w:pPr>
        <w:widowControl/>
        <w:rPr>
          <w:szCs w:val="24"/>
        </w:rPr>
      </w:pPr>
    </w:p>
    <w:p w14:paraId="2DF32DD2" w14:textId="5DAF0D93" w:rsidR="000420EB" w:rsidRDefault="000E4F6B" w:rsidP="000E4F6B">
      <w:pPr>
        <w:widowControl/>
        <w:numPr>
          <w:ilvl w:val="1"/>
          <w:numId w:val="2"/>
        </w:numPr>
        <w:ind w:hanging="792"/>
        <w:rPr>
          <w:b/>
          <w:color w:val="4472C4"/>
          <w:szCs w:val="24"/>
        </w:rPr>
      </w:pPr>
      <w:r>
        <w:rPr>
          <w:b/>
          <w:color w:val="4472C4"/>
          <w:szCs w:val="24"/>
        </w:rPr>
        <w:t>Time Tracking</w:t>
      </w:r>
    </w:p>
    <w:p w14:paraId="3A62A67C" w14:textId="77777777" w:rsidR="000420EB" w:rsidRDefault="000420EB" w:rsidP="000420EB">
      <w:pPr>
        <w:widowControl/>
        <w:rPr>
          <w:b/>
          <w:color w:val="4472C4"/>
          <w:szCs w:val="24"/>
        </w:rPr>
      </w:pPr>
    </w:p>
    <w:p w14:paraId="231AE22D" w14:textId="1B70B6FC" w:rsidR="000E4F6B" w:rsidRPr="0035550F" w:rsidRDefault="000E4F6B" w:rsidP="000420EB">
      <w:pPr>
        <w:widowControl/>
        <w:rPr>
          <w:b/>
          <w:color w:val="4472C4"/>
          <w:szCs w:val="24"/>
        </w:rPr>
      </w:pPr>
      <w:r w:rsidRPr="0035550F">
        <w:rPr>
          <w:szCs w:val="24"/>
        </w:rPr>
        <w:t xml:space="preserve">By the tenth day of each month, the Contractor shall provide an electronic report of actual hours worked by position and activity by approved enhancement. After the completion of an enhancement, the Provider will provide an enhancement-specific report of actual hours worked by position and activity within fifteen (15) days of the completion of the enhancement. The State will check invoice details before the invoice is processed.  See </w:t>
      </w:r>
      <w:r w:rsidRPr="00A56CB0">
        <w:rPr>
          <w:szCs w:val="24"/>
        </w:rPr>
        <w:t xml:space="preserve">Section </w:t>
      </w:r>
      <w:r w:rsidR="00611E39">
        <w:rPr>
          <w:szCs w:val="24"/>
        </w:rPr>
        <w:t>4.5.</w:t>
      </w:r>
      <w:r w:rsidR="00876D2E">
        <w:rPr>
          <w:szCs w:val="24"/>
        </w:rPr>
        <w:t>2</w:t>
      </w:r>
      <w:r w:rsidRPr="0035550F">
        <w:rPr>
          <w:szCs w:val="24"/>
        </w:rPr>
        <w:t xml:space="preserve"> for details on time reporting.</w:t>
      </w:r>
    </w:p>
    <w:p w14:paraId="4E1DF54F" w14:textId="77777777" w:rsidR="000420EB" w:rsidRDefault="000420EB" w:rsidP="000420EB">
      <w:pPr>
        <w:ind w:left="792"/>
        <w:rPr>
          <w:b/>
          <w:color w:val="4472C4" w:themeColor="accent1"/>
          <w:sz w:val="28"/>
        </w:rPr>
      </w:pPr>
    </w:p>
    <w:p w14:paraId="76AC2E50" w14:textId="56D761D9" w:rsidR="000E4F6B" w:rsidRPr="000420EB" w:rsidRDefault="00403B1B" w:rsidP="000420EB">
      <w:pPr>
        <w:widowControl/>
        <w:numPr>
          <w:ilvl w:val="1"/>
          <w:numId w:val="2"/>
        </w:numPr>
        <w:ind w:hanging="792"/>
        <w:rPr>
          <w:b/>
          <w:color w:val="4472C4"/>
          <w:szCs w:val="24"/>
        </w:rPr>
      </w:pPr>
      <w:r>
        <w:rPr>
          <w:b/>
          <w:color w:val="4472C4"/>
          <w:szCs w:val="24"/>
        </w:rPr>
        <w:t xml:space="preserve">Anticipated </w:t>
      </w:r>
      <w:r w:rsidR="000E4F6B" w:rsidRPr="000420EB">
        <w:rPr>
          <w:b/>
          <w:color w:val="4472C4"/>
          <w:szCs w:val="24"/>
        </w:rPr>
        <w:t>Enhancements</w:t>
      </w:r>
    </w:p>
    <w:p w14:paraId="4679AC39" w14:textId="0ECF2A51" w:rsidR="000E4F6B" w:rsidRPr="00403B1B" w:rsidRDefault="000E4F6B" w:rsidP="00403B1B">
      <w:pPr>
        <w:widowControl/>
        <w:rPr>
          <w:szCs w:val="24"/>
        </w:rPr>
      </w:pPr>
    </w:p>
    <w:p w14:paraId="3C97287D" w14:textId="725AE6AA" w:rsidR="00403B1B" w:rsidRPr="00403B1B" w:rsidRDefault="00403B1B" w:rsidP="00403B1B">
      <w:pPr>
        <w:widowControl/>
        <w:rPr>
          <w:szCs w:val="24"/>
        </w:rPr>
      </w:pPr>
      <w:r w:rsidRPr="00403B1B">
        <w:rPr>
          <w:szCs w:val="24"/>
        </w:rPr>
        <w:t xml:space="preserve">The State </w:t>
      </w:r>
      <w:r>
        <w:rPr>
          <w:szCs w:val="24"/>
        </w:rPr>
        <w:t>anticipates that the Contractor will be asked to execute several enhancements to the AS solution. The following are the currently anticipated enhancements. The Contractor must not begin any work on an enhancement until the related CR is approved by the State.</w:t>
      </w:r>
    </w:p>
    <w:p w14:paraId="08B7D0BA" w14:textId="77777777" w:rsidR="00403B1B" w:rsidRPr="00403B1B" w:rsidRDefault="00403B1B" w:rsidP="00403B1B">
      <w:pPr>
        <w:widowControl/>
        <w:rPr>
          <w:szCs w:val="24"/>
        </w:rPr>
      </w:pPr>
    </w:p>
    <w:p w14:paraId="0E27DB40" w14:textId="4FF90E74" w:rsidR="00FB78B2" w:rsidRPr="00FB78B2" w:rsidRDefault="00FB78B2" w:rsidP="00FB78B2">
      <w:pPr>
        <w:pStyle w:val="ListParagraph"/>
        <w:numPr>
          <w:ilvl w:val="0"/>
          <w:numId w:val="70"/>
        </w:numPr>
        <w:ind w:left="1080"/>
      </w:pPr>
      <w:r>
        <w:rPr>
          <w:b/>
        </w:rPr>
        <w:t xml:space="preserve">Benefits Portal </w:t>
      </w:r>
      <w:r w:rsidR="00B70FF5">
        <w:rPr>
          <w:b/>
        </w:rPr>
        <w:t>functionality deferrals</w:t>
      </w:r>
      <w:r>
        <w:rPr>
          <w:b/>
        </w:rPr>
        <w:t xml:space="preserve">. </w:t>
      </w:r>
      <w:r w:rsidR="00B70FF5">
        <w:t>CRs will be made available to the Contractor regarding these pending items</w:t>
      </w:r>
      <w:r w:rsidRPr="00FB78B2">
        <w:rPr>
          <w:szCs w:val="24"/>
        </w:rPr>
        <w:t>.</w:t>
      </w:r>
      <w:r w:rsidRPr="00FB78B2">
        <w:rPr>
          <w:b/>
          <w:szCs w:val="24"/>
        </w:rPr>
        <w:t xml:space="preserve"> </w:t>
      </w:r>
      <w:r w:rsidR="00B70FF5">
        <w:rPr>
          <w:b/>
          <w:szCs w:val="24"/>
        </w:rPr>
        <w:t xml:space="preserve"> </w:t>
      </w:r>
      <w:r w:rsidR="00B70FF5">
        <w:rPr>
          <w:szCs w:val="24"/>
        </w:rPr>
        <w:t>It is anticipated that design documentation and SDLC artifacts may be in progress that can be prioritized for finalization upon Contractor engagement</w:t>
      </w:r>
    </w:p>
    <w:p w14:paraId="55189CFB" w14:textId="77777777" w:rsidR="00FB78B2" w:rsidRPr="00FB78B2" w:rsidRDefault="00FB78B2" w:rsidP="00FB78B2">
      <w:pPr>
        <w:pStyle w:val="ListParagraph"/>
        <w:ind w:left="1080"/>
      </w:pPr>
    </w:p>
    <w:p w14:paraId="30EEC69D" w14:textId="2AEC7CBF" w:rsidR="00A56CB0" w:rsidRPr="006D56C9" w:rsidRDefault="00A56CB0" w:rsidP="00FB78B2">
      <w:pPr>
        <w:pStyle w:val="ListParagraph"/>
        <w:numPr>
          <w:ilvl w:val="0"/>
          <w:numId w:val="70"/>
        </w:numPr>
        <w:ind w:left="1080"/>
      </w:pPr>
      <w:r w:rsidRPr="00FB78B2">
        <w:rPr>
          <w:b/>
        </w:rPr>
        <w:t>Hoosier</w:t>
      </w:r>
      <w:r w:rsidRPr="006D56C9">
        <w:rPr>
          <w:b/>
          <w:szCs w:val="24"/>
        </w:rPr>
        <w:t xml:space="preserve"> Digital Link LDAP</w:t>
      </w:r>
      <w:r w:rsidR="006D56C9">
        <w:rPr>
          <w:b/>
          <w:szCs w:val="24"/>
        </w:rPr>
        <w:t xml:space="preserve">. </w:t>
      </w:r>
      <w:r w:rsidR="006D56C9" w:rsidRPr="006D56C9">
        <w:rPr>
          <w:szCs w:val="24"/>
        </w:rPr>
        <w:t xml:space="preserve">Implement </w:t>
      </w:r>
      <w:r w:rsidR="006D56C9">
        <w:rPr>
          <w:szCs w:val="24"/>
        </w:rPr>
        <w:t>Hoosier Digital Link LDAP</w:t>
      </w:r>
      <w:r w:rsidR="006D56C9" w:rsidRPr="006D56C9">
        <w:rPr>
          <w:szCs w:val="24"/>
        </w:rPr>
        <w:t xml:space="preserve"> </w:t>
      </w:r>
      <w:r w:rsidRPr="006D56C9">
        <w:rPr>
          <w:szCs w:val="24"/>
        </w:rPr>
        <w:t>for external user credentials</w:t>
      </w:r>
      <w:r w:rsidR="006D56C9" w:rsidRPr="006D56C9">
        <w:rPr>
          <w:szCs w:val="24"/>
        </w:rPr>
        <w:t xml:space="preserve"> </w:t>
      </w:r>
      <w:r w:rsidRPr="006D56C9">
        <w:rPr>
          <w:szCs w:val="24"/>
        </w:rPr>
        <w:t>(clients, ARs, agencies)</w:t>
      </w:r>
    </w:p>
    <w:p w14:paraId="5D7505AB" w14:textId="77777777" w:rsidR="000E4F6B" w:rsidRDefault="000E4F6B" w:rsidP="000E4F6B">
      <w:pPr>
        <w:pStyle w:val="ListParagraph"/>
        <w:ind w:left="1080"/>
        <w:rPr>
          <w:b/>
          <w:color w:val="4472C4" w:themeColor="accent1"/>
          <w:sz w:val="28"/>
        </w:rPr>
      </w:pPr>
    </w:p>
    <w:p w14:paraId="6D67651C" w14:textId="4D7A8513" w:rsidR="000E4F6B" w:rsidRPr="009F0E0E" w:rsidRDefault="000E4F6B" w:rsidP="000E5E81">
      <w:pPr>
        <w:pStyle w:val="ListParagraph"/>
        <w:numPr>
          <w:ilvl w:val="0"/>
          <w:numId w:val="70"/>
        </w:numPr>
        <w:ind w:left="1080"/>
        <w:rPr>
          <w:b/>
        </w:rPr>
      </w:pPr>
      <w:r w:rsidRPr="0035550F">
        <w:rPr>
          <w:b/>
        </w:rPr>
        <w:t>IBM Content Manager replacement for Document Center DDI</w:t>
      </w:r>
      <w:r>
        <w:rPr>
          <w:b/>
        </w:rPr>
        <w:t xml:space="preserve">. </w:t>
      </w:r>
      <w:r w:rsidR="00A56CB0">
        <w:rPr>
          <w:b/>
        </w:rPr>
        <w:t xml:space="preserve"> </w:t>
      </w:r>
      <w:r w:rsidR="00A56CB0" w:rsidRPr="00A56CB0">
        <w:t xml:space="preserve">Leverage </w:t>
      </w:r>
      <w:r w:rsidR="00437B05">
        <w:rPr>
          <w:szCs w:val="24"/>
        </w:rPr>
        <w:t>solution</w:t>
      </w:r>
      <w:r w:rsidR="00A56CB0" w:rsidRPr="00A56CB0">
        <w:t xml:space="preserve"> components and SDLC artifacts that have been created to date for this effort by the current vendor, and complete implementation.</w:t>
      </w:r>
      <w:r w:rsidR="00A56CB0">
        <w:t xml:space="preserve">  Recommend a </w:t>
      </w:r>
      <w:r w:rsidR="00536DEB">
        <w:t>cost-effective</w:t>
      </w:r>
      <w:r w:rsidR="00A56CB0">
        <w:t xml:space="preserve"> method to meet Document Center requirements that have been realized with IBM Content Manager.  The full functionality of IBM Content Manager has not been </w:t>
      </w:r>
      <w:r w:rsidR="00A56CB0">
        <w:lastRenderedPageBreak/>
        <w:t>necessary, so simpler tools and architecture will be considered</w:t>
      </w:r>
    </w:p>
    <w:p w14:paraId="45FE35B0" w14:textId="77777777" w:rsidR="009F0E0E" w:rsidRPr="009F0E0E" w:rsidRDefault="009F0E0E" w:rsidP="009F0E0E">
      <w:pPr>
        <w:pStyle w:val="ListParagraph"/>
        <w:rPr>
          <w:b/>
        </w:rPr>
      </w:pPr>
    </w:p>
    <w:p w14:paraId="58A4D14C" w14:textId="1F04ADB5" w:rsidR="009F0E0E" w:rsidRPr="00A56CB0" w:rsidRDefault="009F0E0E" w:rsidP="000E5E81">
      <w:pPr>
        <w:pStyle w:val="ListParagraph"/>
        <w:numPr>
          <w:ilvl w:val="0"/>
          <w:numId w:val="70"/>
        </w:numPr>
        <w:ind w:left="1080"/>
        <w:rPr>
          <w:b/>
        </w:rPr>
      </w:pPr>
      <w:r>
        <w:rPr>
          <w:b/>
        </w:rPr>
        <w:t xml:space="preserve">Captiva upgrade/replacement. </w:t>
      </w:r>
      <w:r w:rsidR="00B70FF5">
        <w:rPr>
          <w:b/>
        </w:rPr>
        <w:t xml:space="preserve">  </w:t>
      </w:r>
      <w:r w:rsidR="00B70FF5">
        <w:t xml:space="preserve">The State’s version of Captiva is anticipated to be at end of life within the term of this agreement.  Consequently, the State expects the Contractor to work with the State on an alternatives analysis to determine the optimal upgrade and/or replacement path.  </w:t>
      </w:r>
      <w:r w:rsidR="007307AA">
        <w:t>T</w:t>
      </w:r>
      <w:r w:rsidR="00B70FF5">
        <w:t>he Contractor will support implementation of th</w:t>
      </w:r>
      <w:r w:rsidR="007307AA">
        <w:t>e State’s chosen path</w:t>
      </w:r>
    </w:p>
    <w:p w14:paraId="6628C3B7" w14:textId="77777777" w:rsidR="00695C96" w:rsidRPr="00231A17" w:rsidRDefault="00695C96" w:rsidP="00695C96">
      <w:pPr>
        <w:pStyle w:val="ListParagraph"/>
        <w:rPr>
          <w:szCs w:val="24"/>
        </w:rPr>
      </w:pPr>
    </w:p>
    <w:p w14:paraId="5C45335E" w14:textId="77777777" w:rsidR="00246E9C" w:rsidRDefault="00246E9C">
      <w:pPr>
        <w:widowControl/>
        <w:spacing w:after="160" w:line="259" w:lineRule="auto"/>
        <w:rPr>
          <w:rFonts w:eastAsiaTheme="majorEastAsia"/>
          <w:b/>
          <w:color w:val="4472C4" w:themeColor="accent1"/>
          <w:sz w:val="32"/>
          <w:szCs w:val="32"/>
        </w:rPr>
      </w:pPr>
      <w:bookmarkStart w:id="49" w:name="_Toc515440375"/>
      <w:r>
        <w:rPr>
          <w:b/>
          <w:color w:val="4472C4" w:themeColor="accent1"/>
        </w:rPr>
        <w:br w:type="page"/>
      </w:r>
    </w:p>
    <w:p w14:paraId="0085E006" w14:textId="0E5B3677" w:rsidR="00992355" w:rsidRPr="00992355" w:rsidRDefault="00992355" w:rsidP="00415C02">
      <w:pPr>
        <w:pStyle w:val="Heading1"/>
        <w:numPr>
          <w:ilvl w:val="0"/>
          <w:numId w:val="2"/>
        </w:numPr>
        <w:spacing w:before="0"/>
        <w:rPr>
          <w:rFonts w:ascii="Times New Roman" w:hAnsi="Times New Roman" w:cs="Times New Roman"/>
          <w:b/>
          <w:color w:val="4472C4" w:themeColor="accent1"/>
        </w:rPr>
      </w:pPr>
      <w:r w:rsidRPr="00992355">
        <w:rPr>
          <w:rFonts w:ascii="Times New Roman" w:hAnsi="Times New Roman" w:cs="Times New Roman"/>
          <w:b/>
          <w:color w:val="4472C4" w:themeColor="accent1"/>
        </w:rPr>
        <w:lastRenderedPageBreak/>
        <w:t>Training</w:t>
      </w:r>
      <w:bookmarkEnd w:id="49"/>
    </w:p>
    <w:p w14:paraId="2AEFF5FC" w14:textId="77777777" w:rsidR="00992355" w:rsidRPr="00C2220A" w:rsidRDefault="00992355" w:rsidP="00415C02">
      <w:pPr>
        <w:rPr>
          <w:szCs w:val="24"/>
        </w:rPr>
      </w:pPr>
    </w:p>
    <w:p w14:paraId="52BC9A0A" w14:textId="5D4F9882" w:rsidR="00992355" w:rsidRDefault="00992355" w:rsidP="00415C02">
      <w:pPr>
        <w:rPr>
          <w:szCs w:val="24"/>
        </w:rPr>
      </w:pPr>
      <w:r>
        <w:rPr>
          <w:szCs w:val="24"/>
        </w:rPr>
        <w:t>As a part of the training responsibilities of this contract</w:t>
      </w:r>
      <w:r w:rsidR="004D666F">
        <w:rPr>
          <w:szCs w:val="24"/>
        </w:rPr>
        <w:t xml:space="preserve"> for all scope, the Contractor </w:t>
      </w:r>
      <w:r>
        <w:rPr>
          <w:szCs w:val="24"/>
        </w:rPr>
        <w:t>shall provide:</w:t>
      </w:r>
    </w:p>
    <w:p w14:paraId="20FC43DB" w14:textId="0C73BE74" w:rsidR="00506987" w:rsidRDefault="00437B05" w:rsidP="001A4461">
      <w:pPr>
        <w:pStyle w:val="ListParagraph"/>
        <w:numPr>
          <w:ilvl w:val="0"/>
          <w:numId w:val="32"/>
        </w:numPr>
        <w:rPr>
          <w:szCs w:val="24"/>
        </w:rPr>
      </w:pPr>
      <w:r>
        <w:rPr>
          <w:b/>
          <w:szCs w:val="24"/>
        </w:rPr>
        <w:t>Solution</w:t>
      </w:r>
      <w:r w:rsidRPr="00A833A9">
        <w:rPr>
          <w:b/>
          <w:szCs w:val="24"/>
        </w:rPr>
        <w:t xml:space="preserve"> </w:t>
      </w:r>
      <w:r w:rsidR="00992355" w:rsidRPr="00A833A9">
        <w:rPr>
          <w:b/>
          <w:szCs w:val="24"/>
        </w:rPr>
        <w:t xml:space="preserve">Usage Training: </w:t>
      </w:r>
      <w:r w:rsidR="004D666F">
        <w:rPr>
          <w:b/>
          <w:szCs w:val="24"/>
        </w:rPr>
        <w:t xml:space="preserve"> </w:t>
      </w:r>
      <w:r w:rsidR="004D666F">
        <w:rPr>
          <w:szCs w:val="24"/>
        </w:rPr>
        <w:t>While the Contractor is not responsible for creating training artifacts or delivering training content of this type, they will be expected to answer or clarify design or system questions that may arise as the State conducts training activities</w:t>
      </w:r>
      <w:r w:rsidR="005A06CA">
        <w:rPr>
          <w:szCs w:val="24"/>
        </w:rPr>
        <w:t>.</w:t>
      </w:r>
    </w:p>
    <w:p w14:paraId="2D7E3E0F" w14:textId="6600C802" w:rsidR="00992355" w:rsidRDefault="00506987" w:rsidP="001A4461">
      <w:pPr>
        <w:pStyle w:val="ListParagraph"/>
        <w:numPr>
          <w:ilvl w:val="0"/>
          <w:numId w:val="32"/>
        </w:numPr>
        <w:rPr>
          <w:szCs w:val="24"/>
        </w:rPr>
      </w:pPr>
      <w:r w:rsidRPr="00AC444E">
        <w:rPr>
          <w:b/>
          <w:szCs w:val="24"/>
        </w:rPr>
        <w:t xml:space="preserve">SDLC </w:t>
      </w:r>
      <w:r w:rsidR="00DC11C4">
        <w:rPr>
          <w:b/>
          <w:szCs w:val="24"/>
        </w:rPr>
        <w:t xml:space="preserve">and PM Processes </w:t>
      </w:r>
      <w:r w:rsidRPr="00AC444E">
        <w:rPr>
          <w:b/>
          <w:szCs w:val="24"/>
        </w:rPr>
        <w:t>Training:</w:t>
      </w:r>
      <w:r w:rsidRPr="00AC444E">
        <w:rPr>
          <w:szCs w:val="24"/>
        </w:rPr>
        <w:t xml:space="preserve"> </w:t>
      </w:r>
      <w:r w:rsidR="004D666F">
        <w:rPr>
          <w:szCs w:val="24"/>
        </w:rPr>
        <w:t xml:space="preserve"> </w:t>
      </w:r>
      <w:r w:rsidRPr="00AC444E">
        <w:rPr>
          <w:szCs w:val="24"/>
        </w:rPr>
        <w:t xml:space="preserve">Provide training on the SDLC methodologies for State </w:t>
      </w:r>
      <w:r w:rsidR="004D666F">
        <w:rPr>
          <w:szCs w:val="24"/>
        </w:rPr>
        <w:t xml:space="preserve">and partner </w:t>
      </w:r>
      <w:r w:rsidRPr="00AC444E">
        <w:rPr>
          <w:szCs w:val="24"/>
        </w:rPr>
        <w:t xml:space="preserve">staff who become involved in the SDLC process </w:t>
      </w:r>
      <w:r w:rsidR="004D666F">
        <w:rPr>
          <w:szCs w:val="24"/>
        </w:rPr>
        <w:t>facilitate</w:t>
      </w:r>
      <w:r w:rsidR="00F12483">
        <w:rPr>
          <w:szCs w:val="24"/>
        </w:rPr>
        <w:t>d</w:t>
      </w:r>
      <w:r w:rsidR="004D666F">
        <w:rPr>
          <w:szCs w:val="24"/>
        </w:rPr>
        <w:t xml:space="preserve"> by the Contractor</w:t>
      </w:r>
      <w:r w:rsidR="00DC11C4">
        <w:rPr>
          <w:szCs w:val="24"/>
        </w:rPr>
        <w:t xml:space="preserve">.  </w:t>
      </w:r>
      <w:r w:rsidR="000F3782">
        <w:rPr>
          <w:szCs w:val="24"/>
        </w:rPr>
        <w:t xml:space="preserve">A significant </w:t>
      </w:r>
      <w:r w:rsidR="00DC11C4">
        <w:rPr>
          <w:szCs w:val="24"/>
        </w:rPr>
        <w:t xml:space="preserve">focus of this training would be how </w:t>
      </w:r>
      <w:r w:rsidR="000F3782">
        <w:rPr>
          <w:szCs w:val="24"/>
        </w:rPr>
        <w:t>State leadership and State subject matter experts (SMEs) are involved throughout each phase of SDLC efforts</w:t>
      </w:r>
      <w:r w:rsidR="005A06CA">
        <w:rPr>
          <w:szCs w:val="24"/>
        </w:rPr>
        <w:t>.</w:t>
      </w:r>
    </w:p>
    <w:p w14:paraId="5FFF6FB0" w14:textId="47D50114" w:rsidR="000F3782" w:rsidRPr="00AC444E" w:rsidRDefault="000F3782" w:rsidP="000F3782">
      <w:pPr>
        <w:pStyle w:val="ListParagraph"/>
        <w:numPr>
          <w:ilvl w:val="1"/>
          <w:numId w:val="32"/>
        </w:numPr>
        <w:rPr>
          <w:szCs w:val="24"/>
        </w:rPr>
      </w:pPr>
      <w:r>
        <w:rPr>
          <w:szCs w:val="24"/>
        </w:rPr>
        <w:t>At no cost to the State, the Contractor is expected to facilitate and support training of their own staff to ensure that they are up</w:t>
      </w:r>
      <w:r w:rsidR="005A06CA">
        <w:rPr>
          <w:szCs w:val="24"/>
        </w:rPr>
        <w:t>-</w:t>
      </w:r>
      <w:r>
        <w:rPr>
          <w:szCs w:val="24"/>
        </w:rPr>
        <w:t>to</w:t>
      </w:r>
      <w:r w:rsidR="005A06CA">
        <w:rPr>
          <w:szCs w:val="24"/>
        </w:rPr>
        <w:t>-</w:t>
      </w:r>
      <w:r>
        <w:rPr>
          <w:szCs w:val="24"/>
        </w:rPr>
        <w:t>date on SDLC best practices, technology best practices, and other related training available for current or proposed technologies and processes under AS</w:t>
      </w:r>
      <w:r w:rsidR="00527235">
        <w:rPr>
          <w:szCs w:val="24"/>
        </w:rPr>
        <w:t xml:space="preserve"> solution</w:t>
      </w:r>
      <w:r w:rsidR="001F407E">
        <w:rPr>
          <w:szCs w:val="24"/>
        </w:rPr>
        <w:t xml:space="preserve"> component</w:t>
      </w:r>
      <w:r w:rsidR="00527235">
        <w:rPr>
          <w:szCs w:val="24"/>
        </w:rPr>
        <w:t>s.</w:t>
      </w:r>
    </w:p>
    <w:p w14:paraId="0FC37985" w14:textId="07519677" w:rsidR="007D7DA9" w:rsidRPr="007D7DA9" w:rsidRDefault="00992355" w:rsidP="007D7DA9">
      <w:pPr>
        <w:pStyle w:val="ListParagraph"/>
        <w:numPr>
          <w:ilvl w:val="0"/>
          <w:numId w:val="32"/>
        </w:numPr>
        <w:rPr>
          <w:szCs w:val="24"/>
        </w:rPr>
      </w:pPr>
      <w:r w:rsidRPr="00A833A9">
        <w:rPr>
          <w:b/>
          <w:szCs w:val="24"/>
        </w:rPr>
        <w:t xml:space="preserve">Security Training: </w:t>
      </w:r>
      <w:r w:rsidR="004D666F">
        <w:rPr>
          <w:b/>
          <w:szCs w:val="24"/>
        </w:rPr>
        <w:t xml:space="preserve"> </w:t>
      </w:r>
      <w:r w:rsidRPr="00C2220A">
        <w:rPr>
          <w:szCs w:val="24"/>
        </w:rPr>
        <w:t>Provide required security training</w:t>
      </w:r>
      <w:r w:rsidR="004D666F">
        <w:rPr>
          <w:szCs w:val="24"/>
        </w:rPr>
        <w:t xml:space="preserve"> for </w:t>
      </w:r>
      <w:r w:rsidR="00527235">
        <w:rPr>
          <w:szCs w:val="24"/>
        </w:rPr>
        <w:t xml:space="preserve">the Contractor’s </w:t>
      </w:r>
      <w:r w:rsidR="004D666F">
        <w:rPr>
          <w:szCs w:val="24"/>
        </w:rPr>
        <w:t xml:space="preserve">staff (see </w:t>
      </w:r>
      <w:r w:rsidR="004D666F" w:rsidRPr="00A56CB0">
        <w:rPr>
          <w:szCs w:val="24"/>
        </w:rPr>
        <w:t xml:space="preserve">Section </w:t>
      </w:r>
      <w:r w:rsidR="00A56CB0" w:rsidRPr="00A56CB0">
        <w:rPr>
          <w:szCs w:val="24"/>
        </w:rPr>
        <w:t>5.8</w:t>
      </w:r>
      <w:r w:rsidR="009F1FBE">
        <w:rPr>
          <w:szCs w:val="24"/>
        </w:rPr>
        <w:t>, Section 10.1,</w:t>
      </w:r>
      <w:r w:rsidR="00A56CB0" w:rsidRPr="00A56CB0">
        <w:rPr>
          <w:szCs w:val="24"/>
        </w:rPr>
        <w:t xml:space="preserve"> and Attachment B, Section 12</w:t>
      </w:r>
      <w:r w:rsidR="004D666F" w:rsidRPr="00A56CB0">
        <w:rPr>
          <w:szCs w:val="24"/>
        </w:rPr>
        <w:t>)</w:t>
      </w:r>
      <w:r w:rsidR="00527235">
        <w:rPr>
          <w:szCs w:val="24"/>
        </w:rPr>
        <w:t>.</w:t>
      </w:r>
    </w:p>
    <w:p w14:paraId="16837D84" w14:textId="77777777" w:rsidR="00695C96" w:rsidRPr="001A10BB" w:rsidRDefault="00695C96" w:rsidP="00415C02">
      <w:pPr>
        <w:rPr>
          <w:szCs w:val="24"/>
        </w:rPr>
      </w:pPr>
    </w:p>
    <w:p w14:paraId="0C3A7983" w14:textId="77777777" w:rsidR="00246E9C" w:rsidRDefault="00246E9C">
      <w:pPr>
        <w:widowControl/>
        <w:spacing w:after="160" w:line="259" w:lineRule="auto"/>
        <w:rPr>
          <w:rFonts w:eastAsiaTheme="majorEastAsia"/>
          <w:b/>
          <w:color w:val="4472C4" w:themeColor="accent1"/>
          <w:sz w:val="32"/>
          <w:szCs w:val="32"/>
        </w:rPr>
      </w:pPr>
      <w:bookmarkStart w:id="50" w:name="_Toc515440376"/>
      <w:r>
        <w:rPr>
          <w:b/>
          <w:color w:val="4472C4" w:themeColor="accent1"/>
        </w:rPr>
        <w:br w:type="page"/>
      </w:r>
    </w:p>
    <w:p w14:paraId="17DB078A" w14:textId="65D08991" w:rsidR="00992355" w:rsidRDefault="006E2E57" w:rsidP="00415C02">
      <w:pPr>
        <w:pStyle w:val="Heading1"/>
        <w:numPr>
          <w:ilvl w:val="0"/>
          <w:numId w:val="2"/>
        </w:numPr>
        <w:spacing w:before="0"/>
        <w:rPr>
          <w:rFonts w:ascii="Times New Roman" w:hAnsi="Times New Roman" w:cs="Times New Roman"/>
          <w:b/>
          <w:color w:val="4472C4" w:themeColor="accent1"/>
        </w:rPr>
      </w:pPr>
      <w:r>
        <w:rPr>
          <w:rFonts w:ascii="Times New Roman" w:hAnsi="Times New Roman" w:cs="Times New Roman"/>
          <w:b/>
          <w:color w:val="4472C4" w:themeColor="accent1"/>
        </w:rPr>
        <w:lastRenderedPageBreak/>
        <w:t>Transition</w:t>
      </w:r>
      <w:r w:rsidR="00B8516E">
        <w:rPr>
          <w:rFonts w:ascii="Times New Roman" w:hAnsi="Times New Roman" w:cs="Times New Roman"/>
          <w:b/>
          <w:color w:val="4472C4" w:themeColor="accent1"/>
        </w:rPr>
        <w:t xml:space="preserve"> and Turnover</w:t>
      </w:r>
      <w:bookmarkEnd w:id="50"/>
    </w:p>
    <w:p w14:paraId="3384F398" w14:textId="57BF15F3" w:rsidR="006E2E57" w:rsidRPr="006E2E57" w:rsidRDefault="006E2E57" w:rsidP="00415C02">
      <w:pPr>
        <w:rPr>
          <w:b/>
          <w:bCs/>
        </w:rPr>
      </w:pPr>
    </w:p>
    <w:p w14:paraId="3D7D1CAF" w14:textId="77777777" w:rsidR="00B8516E" w:rsidRDefault="00B8516E" w:rsidP="00B8516E">
      <w:pPr>
        <w:rPr>
          <w:b/>
        </w:rPr>
      </w:pPr>
      <w:r>
        <w:rPr>
          <w:b/>
        </w:rPr>
        <w:t xml:space="preserve">Initial Transition </w:t>
      </w:r>
    </w:p>
    <w:p w14:paraId="03C23D2C" w14:textId="5CEEE083" w:rsidR="00B8516E" w:rsidRDefault="00B8516E" w:rsidP="00B8516E">
      <w:pPr>
        <w:rPr>
          <w:szCs w:val="24"/>
        </w:rPr>
      </w:pPr>
      <w:r>
        <w:rPr>
          <w:szCs w:val="24"/>
        </w:rPr>
        <w:t>Prior to taking over</w:t>
      </w:r>
      <w:r w:rsidR="00B7557B">
        <w:rPr>
          <w:szCs w:val="24"/>
        </w:rPr>
        <w:t xml:space="preserve"> the scope noted in this RFP</w:t>
      </w:r>
      <w:r>
        <w:rPr>
          <w:szCs w:val="24"/>
        </w:rPr>
        <w:t xml:space="preserve">, the Contractor shall work with the State to develop and manage plans for transferring services from the incumbent vendor over a 60-calendar day period. </w:t>
      </w:r>
      <w:r w:rsidR="00B7557B">
        <w:rPr>
          <w:szCs w:val="24"/>
        </w:rPr>
        <w:t xml:space="preserve"> </w:t>
      </w:r>
      <w:r>
        <w:rPr>
          <w:szCs w:val="24"/>
        </w:rPr>
        <w:t xml:space="preserve">As a part of the Initial Transition Period, the incumbent vendor will leave </w:t>
      </w:r>
      <w:r w:rsidRPr="00B7557B">
        <w:rPr>
          <w:szCs w:val="24"/>
        </w:rPr>
        <w:t xml:space="preserve">behind </w:t>
      </w:r>
      <w:r w:rsidR="00B7557B" w:rsidRPr="00B7557B">
        <w:rPr>
          <w:szCs w:val="24"/>
        </w:rPr>
        <w:t xml:space="preserve">all </w:t>
      </w:r>
      <w:r w:rsidR="00437B05">
        <w:rPr>
          <w:szCs w:val="24"/>
        </w:rPr>
        <w:t>solution</w:t>
      </w:r>
      <w:r w:rsidR="00437B05" w:rsidRPr="00B7557B">
        <w:rPr>
          <w:szCs w:val="24"/>
        </w:rPr>
        <w:t xml:space="preserve"> </w:t>
      </w:r>
      <w:r w:rsidR="00B7557B" w:rsidRPr="00B7557B">
        <w:rPr>
          <w:szCs w:val="24"/>
        </w:rPr>
        <w:t xml:space="preserve">documentation </w:t>
      </w:r>
      <w:r w:rsidR="004D4067">
        <w:rPr>
          <w:szCs w:val="24"/>
        </w:rPr>
        <w:t xml:space="preserve">(requirements, design, BPMs, UI specs, form specs, architecture documents, and MR/non-MR/security reporting) </w:t>
      </w:r>
      <w:r w:rsidR="00B7557B" w:rsidRPr="00B7557B">
        <w:rPr>
          <w:szCs w:val="24"/>
        </w:rPr>
        <w:t xml:space="preserve">for </w:t>
      </w:r>
      <w:r w:rsidR="00963A16">
        <w:rPr>
          <w:szCs w:val="24"/>
        </w:rPr>
        <w:t xml:space="preserve">the </w:t>
      </w:r>
      <w:r w:rsidR="00B7557B" w:rsidRPr="00B7557B">
        <w:rPr>
          <w:szCs w:val="24"/>
        </w:rPr>
        <w:t xml:space="preserve">AS </w:t>
      </w:r>
      <w:r w:rsidR="00963A16">
        <w:rPr>
          <w:szCs w:val="24"/>
        </w:rPr>
        <w:t>solution</w:t>
      </w:r>
      <w:r w:rsidR="00963A16" w:rsidRPr="00B7557B" w:rsidDel="00963A16">
        <w:rPr>
          <w:szCs w:val="24"/>
        </w:rPr>
        <w:t xml:space="preserve"> </w:t>
      </w:r>
      <w:r w:rsidR="00817F5E">
        <w:rPr>
          <w:szCs w:val="24"/>
        </w:rPr>
        <w:t>o</w:t>
      </w:r>
      <w:r w:rsidR="00B7557B" w:rsidRPr="00B7557B">
        <w:rPr>
          <w:szCs w:val="24"/>
        </w:rPr>
        <w:t xml:space="preserve">n the </w:t>
      </w:r>
      <w:r w:rsidR="00B7557B">
        <w:rPr>
          <w:szCs w:val="24"/>
        </w:rPr>
        <w:t>State’s instance of SharePoint as well as requirements, configuration, build configuration, and other related information within the State’s maintained ALM.</w:t>
      </w:r>
      <w:r w:rsidR="004D4067">
        <w:rPr>
          <w:szCs w:val="24"/>
        </w:rPr>
        <w:t xml:space="preserve">  This strategy is true for both the items within the scope of M&amp;O as well as any in-progress DDI artifacts and </w:t>
      </w:r>
      <w:r w:rsidR="000C1CF2">
        <w:rPr>
          <w:szCs w:val="24"/>
        </w:rPr>
        <w:t>solution component</w:t>
      </w:r>
      <w:r w:rsidR="005A06CA">
        <w:rPr>
          <w:szCs w:val="24"/>
        </w:rPr>
        <w:t>s</w:t>
      </w:r>
      <w:r w:rsidR="004D4067">
        <w:rPr>
          <w:szCs w:val="24"/>
        </w:rPr>
        <w:t>.</w:t>
      </w:r>
    </w:p>
    <w:p w14:paraId="4DB16686" w14:textId="77777777" w:rsidR="00B8516E" w:rsidRDefault="00B8516E" w:rsidP="00B8516E">
      <w:pPr>
        <w:rPr>
          <w:color w:val="4472C4" w:themeColor="accent1"/>
          <w:szCs w:val="24"/>
        </w:rPr>
      </w:pPr>
    </w:p>
    <w:p w14:paraId="29B6FC98" w14:textId="77777777" w:rsidR="00B8516E" w:rsidRDefault="00B8516E" w:rsidP="00B8516E">
      <w:pPr>
        <w:rPr>
          <w:b/>
          <w:szCs w:val="24"/>
        </w:rPr>
      </w:pPr>
      <w:r>
        <w:rPr>
          <w:b/>
          <w:szCs w:val="24"/>
        </w:rPr>
        <w:t xml:space="preserve">End of Contract Turnover </w:t>
      </w:r>
    </w:p>
    <w:p w14:paraId="6C052BDB" w14:textId="536E4B4A" w:rsidR="00B8516E" w:rsidRPr="009B1740" w:rsidRDefault="00B8516E" w:rsidP="00B8516E">
      <w:r>
        <w:t xml:space="preserve">The State seeks to ensure that program stakeholders experience no adverse impact from the transfer </w:t>
      </w:r>
      <w:r w:rsidR="004D4067">
        <w:t>of scope</w:t>
      </w:r>
      <w:r>
        <w:t xml:space="preserve"> to either the State or to a successor contractor when the </w:t>
      </w:r>
      <w:r w:rsidR="00527235">
        <w:t>C</w:t>
      </w:r>
      <w:r>
        <w:t xml:space="preserve">ontract is complete or terminated early. </w:t>
      </w:r>
      <w:r w:rsidR="004D4067">
        <w:t xml:space="preserve"> </w:t>
      </w:r>
      <w:r>
        <w:t>In addition to the requirements in Attachment B Contrac</w:t>
      </w:r>
      <w:r w:rsidRPr="004D4067">
        <w:t xml:space="preserve">t clause 13 </w:t>
      </w:r>
      <w:r>
        <w:t xml:space="preserve">(Continuity of Services), the following end of </w:t>
      </w:r>
      <w:r w:rsidR="00527235">
        <w:t>C</w:t>
      </w:r>
      <w:r>
        <w:t>ontract turnover requirements apply:</w:t>
      </w:r>
    </w:p>
    <w:p w14:paraId="1D706C31" w14:textId="77777777" w:rsidR="00B8516E" w:rsidRPr="00A30E98" w:rsidRDefault="00B8516E" w:rsidP="00B8516E"/>
    <w:p w14:paraId="7CF3628C" w14:textId="30AA5F7E" w:rsidR="00B8516E" w:rsidRPr="00A30E98" w:rsidRDefault="00B8516E" w:rsidP="000E5E81">
      <w:pPr>
        <w:pStyle w:val="ListParagraph"/>
        <w:numPr>
          <w:ilvl w:val="0"/>
          <w:numId w:val="42"/>
        </w:numPr>
        <w:snapToGrid w:val="0"/>
      </w:pPr>
      <w:r w:rsidRPr="00A30E98">
        <w:t xml:space="preserve">Six (6) months prior to the end of the base </w:t>
      </w:r>
      <w:r w:rsidR="00527235">
        <w:t>C</w:t>
      </w:r>
      <w:r w:rsidRPr="00A30E98">
        <w:t>ontract period, the Contractor must develop and implement a State</w:t>
      </w:r>
      <w:r>
        <w:t xml:space="preserve">-approved Turnover Plan covering the possible turnover of the </w:t>
      </w:r>
      <w:r w:rsidR="001F407E">
        <w:t>AS solution</w:t>
      </w:r>
      <w:r w:rsidR="00527235">
        <w:t xml:space="preserve"> </w:t>
      </w:r>
      <w:r>
        <w:t xml:space="preserve">or operational activities to either the State or a successor contractor. </w:t>
      </w:r>
      <w:r w:rsidR="00A30E98">
        <w:t xml:space="preserve"> </w:t>
      </w:r>
      <w:r>
        <w:t xml:space="preserve">The Turnover </w:t>
      </w:r>
      <w:r w:rsidRPr="00A30E98">
        <w:t>Plan must be a comprehensive document detailing the proposed schedule and activities associated with the turnover tasks.</w:t>
      </w:r>
      <w:r w:rsidR="00A30E98" w:rsidRPr="00A30E98">
        <w:t xml:space="preserve"> </w:t>
      </w:r>
      <w:r w:rsidRPr="00A30E98">
        <w:t xml:space="preserve"> The plan shall describe the Contractor's approach and schedule for transfer of </w:t>
      </w:r>
      <w:r w:rsidR="00A30E98" w:rsidRPr="00A30E98">
        <w:t xml:space="preserve">all SDLC artifacts and documentation created, maintained, and updated throughout the </w:t>
      </w:r>
      <w:r w:rsidR="005A06CA">
        <w:t>C</w:t>
      </w:r>
      <w:r w:rsidR="00A30E98" w:rsidRPr="00A30E98">
        <w:t>ontract term on the State SharePoint site and/or ALM</w:t>
      </w:r>
      <w:r w:rsidRPr="00A30E98">
        <w:t xml:space="preserve">. </w:t>
      </w:r>
      <w:r w:rsidR="00A30E98" w:rsidRPr="00A30E98">
        <w:t xml:space="preserve"> </w:t>
      </w:r>
      <w:r w:rsidRPr="00A30E98">
        <w:t xml:space="preserve">The information must be supplied on media specified by the State and according to the schedule approved by the State. </w:t>
      </w:r>
      <w:r w:rsidR="00A30E98" w:rsidRPr="00A30E98">
        <w:t xml:space="preserve"> </w:t>
      </w:r>
      <w:r w:rsidRPr="00A30E98">
        <w:t xml:space="preserve">Turnover task requirements and approximate timeframes are provided in the sections below. </w:t>
      </w:r>
      <w:r w:rsidR="00A30E98">
        <w:t xml:space="preserve"> </w:t>
      </w:r>
      <w:r w:rsidRPr="00A30E98">
        <w:t xml:space="preserve">The dates and data requirements in the following sections are illustrative only and do not limit or restrict the State's ability to require additional information from the Contractor </w:t>
      </w:r>
      <w:r>
        <w:t xml:space="preserve">or modify the turnover schedule as </w:t>
      </w:r>
      <w:r w:rsidRPr="00A30E98">
        <w:t>necessary.</w:t>
      </w:r>
    </w:p>
    <w:p w14:paraId="20189164" w14:textId="77777777" w:rsidR="00B8516E" w:rsidRPr="00A30E98" w:rsidRDefault="00B8516E" w:rsidP="00B8516E"/>
    <w:p w14:paraId="698E7EF8" w14:textId="0669ABD8" w:rsidR="00B8516E" w:rsidRDefault="00B8516E" w:rsidP="000E5E81">
      <w:pPr>
        <w:pStyle w:val="ListParagraph"/>
        <w:numPr>
          <w:ilvl w:val="0"/>
          <w:numId w:val="42"/>
        </w:numPr>
        <w:snapToGrid w:val="0"/>
      </w:pPr>
      <w:r w:rsidRPr="00A30E98">
        <w:t xml:space="preserve">Four (4) months prior to the end of the base </w:t>
      </w:r>
      <w:r w:rsidR="005A06CA">
        <w:t>C</w:t>
      </w:r>
      <w:r w:rsidRPr="00A30E98">
        <w:t xml:space="preserve">ontract period, or any extension thereof, </w:t>
      </w:r>
      <w:r w:rsidR="00637EC2">
        <w:t>the</w:t>
      </w:r>
      <w:r w:rsidR="00637EC2" w:rsidRPr="00A30E98">
        <w:t xml:space="preserve"> </w:t>
      </w:r>
      <w:r w:rsidRPr="00A30E98">
        <w:t xml:space="preserve">Contractor must </w:t>
      </w:r>
      <w:r>
        <w:t>transfer the following information to the State or its agent on a medium acceptable to the State:</w:t>
      </w:r>
    </w:p>
    <w:p w14:paraId="1AA9E18A" w14:textId="1EF2434E" w:rsidR="00B8516E" w:rsidRDefault="00B8516E" w:rsidP="000E5E81">
      <w:pPr>
        <w:pStyle w:val="ListParagraph"/>
        <w:numPr>
          <w:ilvl w:val="0"/>
          <w:numId w:val="43"/>
        </w:numPr>
        <w:snapToGrid w:val="0"/>
      </w:pPr>
      <w:r>
        <w:t>A copy of non-</w:t>
      </w:r>
      <w:r w:rsidRPr="00A30E98">
        <w:t xml:space="preserve">proprietary </w:t>
      </w:r>
      <w:r w:rsidR="003D5FE4">
        <w:rPr>
          <w:szCs w:val="24"/>
        </w:rPr>
        <w:t>solution</w:t>
      </w:r>
      <w:r w:rsidR="003D5FE4" w:rsidRPr="00A30E98" w:rsidDel="003D5FE4">
        <w:t xml:space="preserve"> </w:t>
      </w:r>
      <w:r w:rsidR="003D5FE4">
        <w:t xml:space="preserve">components </w:t>
      </w:r>
      <w:r w:rsidRPr="00A30E98">
        <w:t xml:space="preserve">or database(s) used. </w:t>
      </w:r>
      <w:r w:rsidR="00A30E98">
        <w:t xml:space="preserve"> </w:t>
      </w:r>
      <w:r w:rsidRPr="00A30E98">
        <w:t xml:space="preserve">Please see the </w:t>
      </w:r>
      <w:r w:rsidR="00527235">
        <w:t>S</w:t>
      </w:r>
      <w:r w:rsidRPr="00A30E98">
        <w:t xml:space="preserve">ection </w:t>
      </w:r>
      <w:r w:rsidR="009F1FBE">
        <w:t>26</w:t>
      </w:r>
      <w:r w:rsidR="00527235">
        <w:t xml:space="preserve"> (</w:t>
      </w:r>
      <w:r>
        <w:t>Ownership of Documents and Materials</w:t>
      </w:r>
      <w:r w:rsidR="00527235">
        <w:t>)</w:t>
      </w:r>
      <w:r>
        <w:t xml:space="preserve"> in RFP Attachment B (Sample Contract) for requirements regarding ownership of work products;</w:t>
      </w:r>
    </w:p>
    <w:p w14:paraId="023E1EC3" w14:textId="77777777" w:rsidR="00B8516E" w:rsidRDefault="00B8516E" w:rsidP="000E5E81">
      <w:pPr>
        <w:pStyle w:val="ListParagraph"/>
        <w:numPr>
          <w:ilvl w:val="0"/>
          <w:numId w:val="43"/>
        </w:numPr>
        <w:snapToGrid w:val="0"/>
      </w:pPr>
      <w:r>
        <w:t>Internal logs and balancing procedures used during the contract to ensure compliance with operational requirements; and</w:t>
      </w:r>
    </w:p>
    <w:p w14:paraId="242ED816" w14:textId="77777777" w:rsidR="00B8516E" w:rsidRDefault="00B8516E" w:rsidP="000E5E81">
      <w:pPr>
        <w:pStyle w:val="ListParagraph"/>
        <w:numPr>
          <w:ilvl w:val="0"/>
          <w:numId w:val="43"/>
        </w:numPr>
        <w:snapToGrid w:val="0"/>
      </w:pPr>
      <w:r>
        <w:t>Other documentation including, but not limited to, user, provider, and operations manuals, and documentation of any interfaces developed to support business activities between contractors.</w:t>
      </w:r>
    </w:p>
    <w:p w14:paraId="34249525" w14:textId="77777777" w:rsidR="00B8516E" w:rsidRPr="00A30E98" w:rsidRDefault="00B8516E" w:rsidP="00B8516E">
      <w:pPr>
        <w:pStyle w:val="ListParagraph"/>
      </w:pPr>
    </w:p>
    <w:p w14:paraId="7A7A6C0D" w14:textId="3E22AAE0" w:rsidR="00B8516E" w:rsidRPr="00A30E98" w:rsidRDefault="00B8516E" w:rsidP="000E5E81">
      <w:pPr>
        <w:pStyle w:val="ListParagraph"/>
        <w:numPr>
          <w:ilvl w:val="0"/>
          <w:numId w:val="42"/>
        </w:numPr>
        <w:snapToGrid w:val="0"/>
      </w:pPr>
      <w:r w:rsidRPr="00A30E98">
        <w:t xml:space="preserve">Four (4) months prior to the end of their contract or any extension thereof, </w:t>
      </w:r>
      <w:r w:rsidR="00A30E98">
        <w:t>the</w:t>
      </w:r>
      <w:r w:rsidRPr="00A30E98">
        <w:t xml:space="preserve"> Contractor must begin training State staff or its designated agent's staff, in the operations and </w:t>
      </w:r>
      <w:r w:rsidRPr="00A30E98">
        <w:lastRenderedPageBreak/>
        <w:t xml:space="preserve">procedures performed by Contractor staff. </w:t>
      </w:r>
      <w:r w:rsidR="00A30E98">
        <w:t xml:space="preserve"> </w:t>
      </w:r>
      <w:r w:rsidRPr="00A30E98">
        <w:t xml:space="preserve">Such training must be completed at least two (2) months prior to the end of the </w:t>
      </w:r>
      <w:r w:rsidR="00527235">
        <w:t>C</w:t>
      </w:r>
      <w:r w:rsidRPr="00A30E98">
        <w:t xml:space="preserve">ontract. </w:t>
      </w:r>
      <w:r w:rsidR="00A30E98">
        <w:t xml:space="preserve"> </w:t>
      </w:r>
      <w:r w:rsidRPr="00A30E98">
        <w:t xml:space="preserve">The State’s turnover of services to the new contractor will take place two (2) months prior to the end of the contract. </w:t>
      </w:r>
      <w:r w:rsidR="00A30E98">
        <w:t xml:space="preserve"> </w:t>
      </w:r>
      <w:r w:rsidRPr="00A30E98">
        <w:t xml:space="preserve">The Contractor shall be available for the last two (2) months of the contract to provide support as requested by the State. </w:t>
      </w:r>
      <w:r w:rsidR="00A30E98">
        <w:t xml:space="preserve"> </w:t>
      </w:r>
      <w:r w:rsidRPr="00A30E98">
        <w:t>This support will be invoiced according to the contractual hourly rates.</w:t>
      </w:r>
    </w:p>
    <w:p w14:paraId="45903718" w14:textId="77777777" w:rsidR="00B8516E" w:rsidRDefault="00B8516E" w:rsidP="00B8516E">
      <w:pPr>
        <w:pStyle w:val="ListParagraph"/>
      </w:pPr>
    </w:p>
    <w:p w14:paraId="489E5DAC" w14:textId="558B03CB" w:rsidR="00B8516E" w:rsidRDefault="00B8516E" w:rsidP="000E5E81">
      <w:pPr>
        <w:pStyle w:val="ListParagraph"/>
        <w:numPr>
          <w:ilvl w:val="0"/>
          <w:numId w:val="42"/>
        </w:numPr>
        <w:snapToGrid w:val="0"/>
      </w:pPr>
      <w:r>
        <w:t xml:space="preserve">The Contractor shall appoint, with State approval, a Turnover Manager </w:t>
      </w:r>
      <w:r w:rsidR="00A41B6E">
        <w:t>who will</w:t>
      </w:r>
      <w:r>
        <w:t xml:space="preserve"> manage and coordinate all Turnover activities</w:t>
      </w:r>
      <w:r w:rsidR="00A41B6E">
        <w:t xml:space="preserve"> (see Attachment I for Program Manager 1 who can do this work)</w:t>
      </w:r>
      <w:r>
        <w:t xml:space="preserve">. </w:t>
      </w:r>
      <w:r w:rsidR="00A30E98">
        <w:t xml:space="preserve"> </w:t>
      </w:r>
      <w:r w:rsidR="00527235">
        <w:t xml:space="preserve">The </w:t>
      </w:r>
      <w:r>
        <w:t xml:space="preserve">Contractor shall submit their manager's qualifications as part of their Turnover Plan. </w:t>
      </w:r>
      <w:r w:rsidR="00A30E98">
        <w:t xml:space="preserve"> </w:t>
      </w:r>
      <w:r>
        <w:t xml:space="preserve">The Contractor shall not reduce operational staffing levels during the turnover period without prior approval by the State. </w:t>
      </w:r>
      <w:r w:rsidR="00A30E98">
        <w:t xml:space="preserve"> </w:t>
      </w:r>
      <w:r>
        <w:t xml:space="preserve">The Contractor shall not in any way restrict or prevent Contractor staff from accepting employment with any successor contractor. </w:t>
      </w:r>
      <w:r w:rsidR="00A30E98">
        <w:t xml:space="preserve"> </w:t>
      </w:r>
      <w:r>
        <w:t xml:space="preserve">The State will work with the </w:t>
      </w:r>
      <w:r w:rsidR="00527235">
        <w:t xml:space="preserve">Contractor </w:t>
      </w:r>
      <w:r>
        <w:t xml:space="preserve">and successor contractor on the timing of any transition of </w:t>
      </w:r>
      <w:r w:rsidR="00527235">
        <w:t xml:space="preserve">Contractor </w:t>
      </w:r>
      <w:r>
        <w:t xml:space="preserve">staff. </w:t>
      </w:r>
      <w:r w:rsidR="00A30E98">
        <w:t xml:space="preserve"> </w:t>
      </w:r>
      <w:r w:rsidR="00527235">
        <w:t xml:space="preserve">The </w:t>
      </w:r>
      <w:r>
        <w:t>Contractor shall provide to the State, or its agent, within fifteen (15) business days of request all updated data and reference files, scripts, and all other documentation and records as required by the State or its agent.</w:t>
      </w:r>
    </w:p>
    <w:p w14:paraId="7E7C7409" w14:textId="77777777" w:rsidR="00B8516E" w:rsidRDefault="00B8516E" w:rsidP="00B8516E">
      <w:pPr>
        <w:pStyle w:val="ListParagraph"/>
      </w:pPr>
    </w:p>
    <w:p w14:paraId="077C7456" w14:textId="4F0CC5E7" w:rsidR="00B8516E" w:rsidRDefault="00B8516E" w:rsidP="000E5E81">
      <w:pPr>
        <w:pStyle w:val="ListParagraph"/>
        <w:numPr>
          <w:ilvl w:val="0"/>
          <w:numId w:val="42"/>
        </w:numPr>
        <w:snapToGrid w:val="0"/>
      </w:pPr>
      <w:r>
        <w:t xml:space="preserve">If the optional </w:t>
      </w:r>
      <w:r w:rsidR="005A06CA">
        <w:t>C</w:t>
      </w:r>
      <w:r>
        <w:t xml:space="preserve">ontract terms are exercised during turnover activities, these </w:t>
      </w:r>
      <w:r w:rsidR="005A06CA">
        <w:t xml:space="preserve">turnover </w:t>
      </w:r>
      <w:r>
        <w:t xml:space="preserve">activities shall shift to the next year. </w:t>
      </w:r>
      <w:r w:rsidR="00A30E98">
        <w:t xml:space="preserve"> </w:t>
      </w:r>
      <w:r>
        <w:t>If the turnover is halted due to the State exercising an optional term extension, invoices will not include Turnover Manager costs after the State's date to halt turnover activities until those activities resume (with the State's approval) in the following year.</w:t>
      </w:r>
    </w:p>
    <w:p w14:paraId="4C87AC7B" w14:textId="77777777" w:rsidR="00B8516E" w:rsidRDefault="00B8516E" w:rsidP="00B8516E">
      <w:pPr>
        <w:pStyle w:val="ListParagraph"/>
      </w:pPr>
    </w:p>
    <w:p w14:paraId="0BF0CF17" w14:textId="37B0CC62" w:rsidR="00B8516E" w:rsidRDefault="00B8516E" w:rsidP="00B8516E">
      <w:r>
        <w:t>Turnover costs will only include the Turnover Manager’s costs. Any additional staff costs shall be covered by the M&amp;O fees unless otherwise approved by the State.</w:t>
      </w:r>
    </w:p>
    <w:p w14:paraId="48BF2017" w14:textId="75E0CAF9" w:rsidR="006F5A88" w:rsidRDefault="006F5A88" w:rsidP="006F04A7">
      <w:pPr>
        <w:widowControl/>
        <w:rPr>
          <w:rFonts w:eastAsiaTheme="majorEastAsia"/>
          <w:b/>
          <w:color w:val="4472C4" w:themeColor="accent1"/>
          <w:sz w:val="32"/>
          <w:szCs w:val="32"/>
        </w:rPr>
      </w:pPr>
    </w:p>
    <w:p w14:paraId="50A9E8D4" w14:textId="77777777" w:rsidR="00246E9C" w:rsidRDefault="00246E9C">
      <w:pPr>
        <w:widowControl/>
        <w:spacing w:after="160" w:line="259" w:lineRule="auto"/>
        <w:rPr>
          <w:rFonts w:eastAsiaTheme="majorEastAsia"/>
          <w:b/>
          <w:color w:val="4472C4" w:themeColor="accent1"/>
          <w:sz w:val="32"/>
          <w:szCs w:val="32"/>
        </w:rPr>
      </w:pPr>
      <w:bookmarkStart w:id="51" w:name="_Toc515440377"/>
      <w:r>
        <w:rPr>
          <w:b/>
          <w:color w:val="4472C4" w:themeColor="accent1"/>
        </w:rPr>
        <w:br w:type="page"/>
      </w:r>
    </w:p>
    <w:p w14:paraId="735008D7" w14:textId="3A545767" w:rsidR="007B0FC5" w:rsidRPr="00992355" w:rsidRDefault="007B0FC5" w:rsidP="007B0FC5">
      <w:pPr>
        <w:pStyle w:val="Heading1"/>
        <w:numPr>
          <w:ilvl w:val="0"/>
          <w:numId w:val="2"/>
        </w:numPr>
        <w:spacing w:before="0"/>
        <w:rPr>
          <w:rFonts w:ascii="Times New Roman" w:hAnsi="Times New Roman" w:cs="Times New Roman"/>
          <w:b/>
          <w:color w:val="4472C4" w:themeColor="accent1"/>
        </w:rPr>
      </w:pPr>
      <w:r w:rsidRPr="00992355">
        <w:rPr>
          <w:rFonts w:ascii="Times New Roman" w:hAnsi="Times New Roman" w:cs="Times New Roman"/>
          <w:b/>
          <w:color w:val="4472C4" w:themeColor="accent1"/>
        </w:rPr>
        <w:lastRenderedPageBreak/>
        <w:t>Compliance with Standards</w:t>
      </w:r>
      <w:r>
        <w:rPr>
          <w:rFonts w:ascii="Times New Roman" w:hAnsi="Times New Roman" w:cs="Times New Roman"/>
          <w:b/>
          <w:color w:val="4472C4" w:themeColor="accent1"/>
        </w:rPr>
        <w:t xml:space="preserve"> &amp; Regulatory Requirements</w:t>
      </w:r>
      <w:bookmarkEnd w:id="51"/>
    </w:p>
    <w:p w14:paraId="6070178A" w14:textId="77777777" w:rsidR="007B0FC5" w:rsidRPr="001A10BB" w:rsidRDefault="007B0FC5" w:rsidP="007B0FC5">
      <w:pPr>
        <w:widowControl/>
        <w:rPr>
          <w:b/>
          <w:szCs w:val="24"/>
          <w:u w:val="single"/>
        </w:rPr>
      </w:pPr>
    </w:p>
    <w:p w14:paraId="1120AB57" w14:textId="0D7B552B" w:rsidR="002A1835" w:rsidRDefault="002A1835" w:rsidP="007B0FC5">
      <w:pPr>
        <w:widowControl/>
        <w:rPr>
          <w:szCs w:val="24"/>
        </w:rPr>
      </w:pPr>
      <w:r>
        <w:rPr>
          <w:szCs w:val="24"/>
        </w:rPr>
        <w:t xml:space="preserve">For a complete list of contractual expectations, see Attachment B.  </w:t>
      </w:r>
    </w:p>
    <w:p w14:paraId="6ADE68FD" w14:textId="77777777" w:rsidR="002A1835" w:rsidRDefault="002A1835" w:rsidP="007B0FC5">
      <w:pPr>
        <w:widowControl/>
        <w:rPr>
          <w:szCs w:val="24"/>
        </w:rPr>
      </w:pPr>
    </w:p>
    <w:p w14:paraId="4744030B" w14:textId="2D59D8C9" w:rsidR="007B0FC5" w:rsidRPr="001A10BB" w:rsidRDefault="007B0FC5" w:rsidP="007B0FC5">
      <w:pPr>
        <w:widowControl/>
        <w:rPr>
          <w:szCs w:val="24"/>
        </w:rPr>
      </w:pPr>
      <w:r w:rsidRPr="001A10BB">
        <w:rPr>
          <w:szCs w:val="24"/>
        </w:rPr>
        <w:t xml:space="preserve">The </w:t>
      </w:r>
      <w:r>
        <w:rPr>
          <w:szCs w:val="24"/>
        </w:rPr>
        <w:t>Contractor</w:t>
      </w:r>
      <w:r w:rsidRPr="001A10BB">
        <w:rPr>
          <w:szCs w:val="24"/>
        </w:rPr>
        <w:t xml:space="preserve"> </w:t>
      </w:r>
      <w:r>
        <w:rPr>
          <w:szCs w:val="24"/>
        </w:rPr>
        <w:t xml:space="preserve">must ensure their systems </w:t>
      </w:r>
      <w:r w:rsidRPr="001A10BB">
        <w:rPr>
          <w:szCs w:val="24"/>
        </w:rPr>
        <w:t xml:space="preserve">comply with all </w:t>
      </w:r>
      <w:r>
        <w:rPr>
          <w:szCs w:val="24"/>
        </w:rPr>
        <w:t>S</w:t>
      </w:r>
      <w:r w:rsidRPr="001A10BB">
        <w:rPr>
          <w:szCs w:val="24"/>
        </w:rPr>
        <w:t xml:space="preserve">tate and </w:t>
      </w:r>
      <w:r>
        <w:rPr>
          <w:szCs w:val="24"/>
        </w:rPr>
        <w:t>F</w:t>
      </w:r>
      <w:r w:rsidRPr="001A10BB">
        <w:rPr>
          <w:szCs w:val="24"/>
        </w:rPr>
        <w:t>ederal laws and regulations, including but not limited to the Americans with Disabilities Act (ADA), the Balanced Budget Act (BBA) of 1997 Subtitle H, and the Medicaid Managed Care rules, 42 CFR 438.</w:t>
      </w:r>
      <w:r>
        <w:rPr>
          <w:szCs w:val="24"/>
        </w:rPr>
        <w:t xml:space="preserve"> The Contractor must also comply with </w:t>
      </w:r>
      <w:r w:rsidRPr="00C23B40">
        <w:rPr>
          <w:szCs w:val="24"/>
        </w:rPr>
        <w:t xml:space="preserve">FSSA </w:t>
      </w:r>
      <w:r>
        <w:rPr>
          <w:szCs w:val="24"/>
        </w:rPr>
        <w:t xml:space="preserve">Security </w:t>
      </w:r>
      <w:r w:rsidRPr="00C23B40">
        <w:rPr>
          <w:szCs w:val="24"/>
        </w:rPr>
        <w:t>Polic</w:t>
      </w:r>
      <w:r>
        <w:rPr>
          <w:szCs w:val="24"/>
        </w:rPr>
        <w:t>ies</w:t>
      </w:r>
      <w:r w:rsidRPr="00C23B40">
        <w:rPr>
          <w:szCs w:val="24"/>
        </w:rPr>
        <w:t xml:space="preserve"> (</w:t>
      </w:r>
      <w:hyperlink r:id="rId42" w:history="1">
        <w:r w:rsidRPr="00512FB5">
          <w:rPr>
            <w:rStyle w:val="Hyperlink"/>
            <w:szCs w:val="24"/>
          </w:rPr>
          <w:t>http://www.in.gov/fssa/4979.htm</w:t>
        </w:r>
      </w:hyperlink>
      <w:r>
        <w:rPr>
          <w:szCs w:val="24"/>
        </w:rPr>
        <w:t>).</w:t>
      </w:r>
    </w:p>
    <w:p w14:paraId="173584C8" w14:textId="77777777" w:rsidR="007B0FC5" w:rsidRPr="002611D6" w:rsidRDefault="007B0FC5" w:rsidP="007B0FC5">
      <w:pPr>
        <w:widowControl/>
        <w:rPr>
          <w:szCs w:val="24"/>
        </w:rPr>
      </w:pPr>
    </w:p>
    <w:p w14:paraId="7B33A094" w14:textId="10706020" w:rsidR="007B0FC5" w:rsidRPr="00722758" w:rsidRDefault="007B0FC5" w:rsidP="007B0FC5">
      <w:pPr>
        <w:numPr>
          <w:ilvl w:val="1"/>
          <w:numId w:val="2"/>
        </w:numPr>
        <w:ind w:hanging="792"/>
        <w:rPr>
          <w:b/>
          <w:color w:val="4472C4" w:themeColor="accent1"/>
          <w:sz w:val="28"/>
        </w:rPr>
      </w:pPr>
      <w:r w:rsidRPr="00722758">
        <w:rPr>
          <w:b/>
          <w:color w:val="4472C4" w:themeColor="accent1"/>
          <w:sz w:val="28"/>
        </w:rPr>
        <w:t xml:space="preserve">Privacy </w:t>
      </w:r>
      <w:r w:rsidR="00722758" w:rsidRPr="00722758">
        <w:rPr>
          <w:b/>
          <w:color w:val="4472C4" w:themeColor="accent1"/>
          <w:sz w:val="28"/>
        </w:rPr>
        <w:t xml:space="preserve">and Security </w:t>
      </w:r>
      <w:r w:rsidRPr="00722758">
        <w:rPr>
          <w:b/>
          <w:color w:val="4472C4" w:themeColor="accent1"/>
          <w:sz w:val="28"/>
        </w:rPr>
        <w:t>Standards</w:t>
      </w:r>
    </w:p>
    <w:p w14:paraId="06A44940" w14:textId="77777777" w:rsidR="007B0FC5" w:rsidRPr="005D2EEA" w:rsidRDefault="007B0FC5" w:rsidP="007B0FC5">
      <w:pPr>
        <w:pStyle w:val="ListParagraph"/>
        <w:widowControl/>
        <w:ind w:left="360"/>
        <w:rPr>
          <w:szCs w:val="24"/>
        </w:rPr>
      </w:pPr>
    </w:p>
    <w:p w14:paraId="6A184122" w14:textId="3D06AC95" w:rsidR="005D2EEA" w:rsidRPr="005D2EEA" w:rsidRDefault="005D2EEA" w:rsidP="005D2EEA">
      <w:pPr>
        <w:pStyle w:val="ListParagraph"/>
        <w:widowControl/>
        <w:ind w:left="0"/>
        <w:rPr>
          <w:szCs w:val="24"/>
        </w:rPr>
      </w:pPr>
      <w:r w:rsidRPr="005D2EEA">
        <w:rPr>
          <w:szCs w:val="24"/>
        </w:rPr>
        <w:t xml:space="preserve">The State of Indiana requires that all vendors comply with all current and future HIPAA privacy rules and the applicable privacy controls under Minimum Acceptable Risk Standards for Exchanges MARS-E Version 2.0 (and all subsequent versions), as well as other State and Federal laws and regulations as they relate to protecting the privacy of and security over citizen information in the </w:t>
      </w:r>
      <w:r w:rsidR="005A06CA">
        <w:rPr>
          <w:szCs w:val="24"/>
        </w:rPr>
        <w:t>Contractor’s</w:t>
      </w:r>
      <w:r w:rsidR="005A06CA" w:rsidRPr="005D2EEA">
        <w:rPr>
          <w:szCs w:val="24"/>
        </w:rPr>
        <w:t xml:space="preserve"> </w:t>
      </w:r>
      <w:r w:rsidRPr="005D2EEA">
        <w:rPr>
          <w:szCs w:val="24"/>
        </w:rPr>
        <w:t>safekeeping.</w:t>
      </w:r>
    </w:p>
    <w:p w14:paraId="3F87A25F" w14:textId="77777777" w:rsidR="005D2EEA" w:rsidRPr="005D2EEA" w:rsidRDefault="005D2EEA" w:rsidP="005D2EEA">
      <w:pPr>
        <w:pStyle w:val="ListParagraph"/>
        <w:widowControl/>
        <w:ind w:left="360"/>
        <w:rPr>
          <w:szCs w:val="24"/>
        </w:rPr>
      </w:pPr>
    </w:p>
    <w:p w14:paraId="516CFB5D" w14:textId="77777777" w:rsidR="005D2EEA" w:rsidRPr="005D2EEA" w:rsidRDefault="005D2EEA" w:rsidP="005D2EEA">
      <w:pPr>
        <w:widowControl/>
        <w:rPr>
          <w:szCs w:val="24"/>
        </w:rPr>
      </w:pPr>
      <w:r w:rsidRPr="005D2EEA">
        <w:rPr>
          <w:szCs w:val="24"/>
        </w:rPr>
        <w:t>Additionally, the Contractor shall comply with relevant security and privacy policies and requirements, including but not limited to the following:</w:t>
      </w:r>
    </w:p>
    <w:p w14:paraId="5CF40B5B" w14:textId="77777777" w:rsidR="005D2EEA" w:rsidRPr="005D2EEA" w:rsidRDefault="005D2EEA" w:rsidP="000E5E81">
      <w:pPr>
        <w:pStyle w:val="ListParagraph"/>
        <w:widowControl/>
        <w:numPr>
          <w:ilvl w:val="0"/>
          <w:numId w:val="82"/>
        </w:numPr>
        <w:rPr>
          <w:szCs w:val="24"/>
        </w:rPr>
      </w:pPr>
      <w:r w:rsidRPr="005D2EEA">
        <w:rPr>
          <w:szCs w:val="24"/>
        </w:rPr>
        <w:t xml:space="preserve">Policies and requirements in Attachment B, Section 12 </w:t>
      </w:r>
    </w:p>
    <w:p w14:paraId="19648378" w14:textId="77777777" w:rsidR="005D2EEA" w:rsidRPr="005D2EEA" w:rsidRDefault="005D2EEA" w:rsidP="000E5E81">
      <w:pPr>
        <w:pStyle w:val="ListParagraph"/>
        <w:widowControl/>
        <w:numPr>
          <w:ilvl w:val="0"/>
          <w:numId w:val="82"/>
        </w:numPr>
        <w:rPr>
          <w:szCs w:val="24"/>
        </w:rPr>
      </w:pPr>
      <w:r w:rsidRPr="005D2EEA">
        <w:rPr>
          <w:szCs w:val="24"/>
        </w:rPr>
        <w:t>FSSA Application Security Policies and Standards (</w:t>
      </w:r>
      <w:hyperlink r:id="rId43" w:history="1">
        <w:r w:rsidRPr="005D2EEA">
          <w:rPr>
            <w:rStyle w:val="Hyperlink"/>
            <w:szCs w:val="24"/>
          </w:rPr>
          <w:t>http://www.in.gov/fssa/4979.htm</w:t>
        </w:r>
      </w:hyperlink>
      <w:r w:rsidRPr="005D2EEA">
        <w:rPr>
          <w:szCs w:val="24"/>
        </w:rPr>
        <w:t xml:space="preserve">) </w:t>
      </w:r>
    </w:p>
    <w:p w14:paraId="40144B2A" w14:textId="77777777" w:rsidR="005D2EEA" w:rsidRPr="005D2EEA" w:rsidRDefault="005D2EEA" w:rsidP="000E5E81">
      <w:pPr>
        <w:pStyle w:val="ListParagraph"/>
        <w:widowControl/>
        <w:numPr>
          <w:ilvl w:val="0"/>
          <w:numId w:val="82"/>
        </w:numPr>
        <w:rPr>
          <w:szCs w:val="24"/>
        </w:rPr>
      </w:pPr>
      <w:r w:rsidRPr="005D2EEA">
        <w:rPr>
          <w:szCs w:val="24"/>
        </w:rPr>
        <w:t>State of Indiana Code (IC) Title 4</w:t>
      </w:r>
    </w:p>
    <w:p w14:paraId="6594696A" w14:textId="77777777" w:rsidR="005D2EEA" w:rsidRPr="005D2EEA" w:rsidRDefault="005D2EEA" w:rsidP="000E5E81">
      <w:pPr>
        <w:pStyle w:val="ListParagraph"/>
        <w:widowControl/>
        <w:numPr>
          <w:ilvl w:val="0"/>
          <w:numId w:val="82"/>
        </w:numPr>
        <w:rPr>
          <w:szCs w:val="24"/>
        </w:rPr>
      </w:pPr>
      <w:r w:rsidRPr="005D2EEA">
        <w:rPr>
          <w:szCs w:val="24"/>
        </w:rPr>
        <w:t>OWASP Application Security Verification Standard 3.0  (</w:t>
      </w:r>
      <w:hyperlink r:id="rId44" w:history="1">
        <w:r w:rsidRPr="005D2EEA">
          <w:rPr>
            <w:rStyle w:val="Hyperlink"/>
            <w:szCs w:val="24"/>
          </w:rPr>
          <w:t>https://www.owasp.org/images/6/67/OWASPApplicationSecurityVerificationStandard3.0.pdf</w:t>
        </w:r>
      </w:hyperlink>
      <w:r w:rsidRPr="005D2EEA">
        <w:rPr>
          <w:szCs w:val="24"/>
        </w:rPr>
        <w:t xml:space="preserve">) </w:t>
      </w:r>
    </w:p>
    <w:p w14:paraId="666BF7BD" w14:textId="77777777" w:rsidR="005D2EEA" w:rsidRPr="005D2EEA" w:rsidRDefault="005D2EEA" w:rsidP="000E5E81">
      <w:pPr>
        <w:pStyle w:val="ListParagraph"/>
        <w:widowControl/>
        <w:numPr>
          <w:ilvl w:val="0"/>
          <w:numId w:val="82"/>
        </w:numPr>
        <w:rPr>
          <w:szCs w:val="24"/>
        </w:rPr>
      </w:pPr>
      <w:r w:rsidRPr="005D2EEA">
        <w:rPr>
          <w:szCs w:val="24"/>
        </w:rPr>
        <w:t>FSSA Security Assessment Policy (</w:t>
      </w:r>
      <w:hyperlink r:id="rId45" w:history="1">
        <w:r w:rsidRPr="005D2EEA">
          <w:rPr>
            <w:rStyle w:val="Hyperlink"/>
            <w:szCs w:val="24"/>
          </w:rPr>
          <w:t>http://www.in.gov/fssa/files/FSSA_Security_Assessment_Policy.pdf</w:t>
        </w:r>
      </w:hyperlink>
      <w:r w:rsidRPr="005D2EEA">
        <w:rPr>
          <w:szCs w:val="24"/>
        </w:rPr>
        <w:t>)</w:t>
      </w:r>
    </w:p>
    <w:p w14:paraId="570BF67C" w14:textId="7953765D" w:rsidR="005D2EEA" w:rsidRPr="005D2EEA" w:rsidRDefault="005D2EEA" w:rsidP="000E5E81">
      <w:pPr>
        <w:pStyle w:val="ListParagraph"/>
        <w:widowControl/>
        <w:numPr>
          <w:ilvl w:val="0"/>
          <w:numId w:val="82"/>
        </w:numPr>
        <w:rPr>
          <w:szCs w:val="24"/>
        </w:rPr>
      </w:pPr>
      <w:r w:rsidRPr="005D2EEA">
        <w:rPr>
          <w:szCs w:val="24"/>
        </w:rPr>
        <w:t>IOT Policies, Procedures, and Standards (</w:t>
      </w:r>
      <w:hyperlink r:id="rId46" w:history="1">
        <w:r w:rsidRPr="005D2EEA">
          <w:rPr>
            <w:rStyle w:val="Hyperlink"/>
          </w:rPr>
          <w:t>http://www.in.gov/iot/2394.htm</w:t>
        </w:r>
      </w:hyperlink>
      <w:r w:rsidRPr="005D2EEA">
        <w:t>)</w:t>
      </w:r>
      <w:r w:rsidR="00777D9F" w:rsidRPr="00777D9F">
        <w:rPr>
          <w:szCs w:val="24"/>
        </w:rPr>
        <w:t xml:space="preserve"> </w:t>
      </w:r>
      <w:r w:rsidR="00777D9F" w:rsidRPr="005D2EEA">
        <w:rPr>
          <w:szCs w:val="24"/>
        </w:rPr>
        <w:t xml:space="preserve">including the </w:t>
      </w:r>
      <w:r w:rsidR="00777D9F" w:rsidRPr="005D2EEA">
        <w:t>IOT Information Security Framework (</w:t>
      </w:r>
      <w:hyperlink r:id="rId47" w:history="1">
        <w:r w:rsidR="00777D9F" w:rsidRPr="005D2EEA">
          <w:rPr>
            <w:rStyle w:val="Hyperlink"/>
            <w:szCs w:val="24"/>
          </w:rPr>
          <w:t>http://www.in.gov/iot/files/Information_Security_Framework.pdf</w:t>
        </w:r>
      </w:hyperlink>
      <w:r w:rsidR="00777D9F" w:rsidRPr="005D2EEA">
        <w:rPr>
          <w:rStyle w:val="Hyperlink"/>
          <w:szCs w:val="24"/>
        </w:rPr>
        <w:t>)</w:t>
      </w:r>
      <w:r w:rsidR="00777D9F" w:rsidRPr="005D2EEA">
        <w:t xml:space="preserve">   </w:t>
      </w:r>
    </w:p>
    <w:p w14:paraId="57998A81" w14:textId="77777777" w:rsidR="005D2EEA" w:rsidRPr="005D2EEA" w:rsidRDefault="005D2EEA" w:rsidP="000E5E81">
      <w:pPr>
        <w:numPr>
          <w:ilvl w:val="0"/>
          <w:numId w:val="82"/>
        </w:numPr>
        <w:rPr>
          <w:szCs w:val="24"/>
        </w:rPr>
      </w:pPr>
      <w:r w:rsidRPr="005D2EEA">
        <w:rPr>
          <w:szCs w:val="24"/>
        </w:rPr>
        <w:t>State of Indiana security requirements found in IC 4-1-6,</w:t>
      </w:r>
    </w:p>
    <w:p w14:paraId="386369A8" w14:textId="77777777" w:rsidR="005D2EEA" w:rsidRPr="005D2EEA" w:rsidRDefault="005D2EEA" w:rsidP="000E5E81">
      <w:pPr>
        <w:numPr>
          <w:ilvl w:val="0"/>
          <w:numId w:val="82"/>
        </w:numPr>
        <w:rPr>
          <w:szCs w:val="24"/>
        </w:rPr>
      </w:pPr>
      <w:r w:rsidRPr="005D2EEA">
        <w:rPr>
          <w:szCs w:val="24"/>
        </w:rPr>
        <w:t>Applicable safeguard requirements for:</w:t>
      </w:r>
    </w:p>
    <w:p w14:paraId="58D91B76" w14:textId="580C2AF4" w:rsidR="005D2EEA" w:rsidRPr="005D2EEA" w:rsidRDefault="005D2EEA" w:rsidP="005A06CA">
      <w:pPr>
        <w:numPr>
          <w:ilvl w:val="1"/>
          <w:numId w:val="129"/>
        </w:numPr>
        <w:rPr>
          <w:szCs w:val="24"/>
        </w:rPr>
      </w:pPr>
      <w:r w:rsidRPr="005D2EEA">
        <w:rPr>
          <w:szCs w:val="24"/>
        </w:rPr>
        <w:t xml:space="preserve">SNAP information under 7 CFR §272.1(c) and within the </w:t>
      </w:r>
      <w:hyperlink r:id="rId48" w:history="1">
        <w:r w:rsidR="001004B0">
          <w:rPr>
            <w:rStyle w:val="Hyperlink"/>
            <w:szCs w:val="24"/>
          </w:rPr>
          <w:t xml:space="preserve">Food and Nutrition </w:t>
        </w:r>
        <w:r w:rsidRPr="005D2EEA">
          <w:rPr>
            <w:rStyle w:val="Hyperlink"/>
            <w:szCs w:val="24"/>
          </w:rPr>
          <w:t>Service (FNS) handbook 901</w:t>
        </w:r>
      </w:hyperlink>
      <w:r w:rsidRPr="005D2EEA">
        <w:rPr>
          <w:szCs w:val="24"/>
        </w:rPr>
        <w:t xml:space="preserve"> (including Chapter 9, Systems Security)</w:t>
      </w:r>
    </w:p>
    <w:p w14:paraId="1BFF5802" w14:textId="77777777" w:rsidR="005D2EEA" w:rsidRPr="005D2EEA" w:rsidRDefault="005D2EEA" w:rsidP="005A06CA">
      <w:pPr>
        <w:numPr>
          <w:ilvl w:val="1"/>
          <w:numId w:val="129"/>
        </w:numPr>
        <w:rPr>
          <w:szCs w:val="24"/>
        </w:rPr>
      </w:pPr>
      <w:r w:rsidRPr="005D2EEA">
        <w:rPr>
          <w:szCs w:val="24"/>
        </w:rPr>
        <w:t>TANF information under 45 CFR §205.50 and IC 12-14-1.</w:t>
      </w:r>
    </w:p>
    <w:p w14:paraId="2DE00BE9" w14:textId="77777777" w:rsidR="005D2EEA" w:rsidRPr="005D2EEA" w:rsidRDefault="005D2EEA" w:rsidP="005A06CA">
      <w:pPr>
        <w:numPr>
          <w:ilvl w:val="1"/>
          <w:numId w:val="129"/>
        </w:numPr>
        <w:rPr>
          <w:szCs w:val="24"/>
        </w:rPr>
      </w:pPr>
      <w:r w:rsidRPr="005D2EEA">
        <w:rPr>
          <w:szCs w:val="24"/>
        </w:rPr>
        <w:t>Medicaid information under 42 CFR Subpart F and IC 12-15-27</w:t>
      </w:r>
    </w:p>
    <w:p w14:paraId="0735B28E" w14:textId="77777777" w:rsidR="005D2EEA" w:rsidRPr="005D2EEA" w:rsidRDefault="005D2EEA" w:rsidP="005A06CA">
      <w:pPr>
        <w:numPr>
          <w:ilvl w:val="1"/>
          <w:numId w:val="129"/>
        </w:numPr>
        <w:rPr>
          <w:szCs w:val="24"/>
        </w:rPr>
      </w:pPr>
      <w:r w:rsidRPr="005D2EEA">
        <w:rPr>
          <w:szCs w:val="24"/>
        </w:rPr>
        <w:t>Vocational rehabilitation information under 34 CFR §361.38.</w:t>
      </w:r>
    </w:p>
    <w:p w14:paraId="320F9AF3" w14:textId="77777777" w:rsidR="005D2EEA" w:rsidRPr="005D2EEA" w:rsidRDefault="005D2EEA" w:rsidP="000E5E81">
      <w:pPr>
        <w:numPr>
          <w:ilvl w:val="0"/>
          <w:numId w:val="82"/>
        </w:numPr>
        <w:rPr>
          <w:szCs w:val="24"/>
        </w:rPr>
      </w:pPr>
      <w:r w:rsidRPr="005D2EEA">
        <w:rPr>
          <w:szCs w:val="24"/>
        </w:rPr>
        <w:t xml:space="preserve">FSSA’s security standards found at: </w:t>
      </w:r>
      <w:hyperlink r:id="rId49" w:history="1">
        <w:r w:rsidRPr="005D2EEA">
          <w:rPr>
            <w:szCs w:val="24"/>
          </w:rPr>
          <w:t>http://www.in.gov/fssa/4979.htm</w:t>
        </w:r>
      </w:hyperlink>
    </w:p>
    <w:p w14:paraId="1BB819F2" w14:textId="482825B3" w:rsidR="005D2EEA" w:rsidRPr="005D2EEA" w:rsidRDefault="005D2EEA" w:rsidP="000E5E81">
      <w:pPr>
        <w:numPr>
          <w:ilvl w:val="0"/>
          <w:numId w:val="82"/>
        </w:numPr>
        <w:rPr>
          <w:szCs w:val="24"/>
        </w:rPr>
      </w:pPr>
      <w:r w:rsidRPr="005D2EEA">
        <w:rPr>
          <w:szCs w:val="24"/>
        </w:rPr>
        <w:t xml:space="preserve">HHSS IT Access Control Standard and MARS-E </w:t>
      </w:r>
      <w:r w:rsidR="00311EE4">
        <w:rPr>
          <w:szCs w:val="24"/>
        </w:rPr>
        <w:t xml:space="preserve">2.0 (and subsequent versions) </w:t>
      </w:r>
      <w:r w:rsidRPr="005D2EEA">
        <w:rPr>
          <w:szCs w:val="24"/>
        </w:rPr>
        <w:t>requirements for unique user identification (UUI). UUI access and security roles are assigned by FSSA Account Control in conjunction with IOT security administrators.</w:t>
      </w:r>
    </w:p>
    <w:p w14:paraId="00C81F33" w14:textId="77777777" w:rsidR="005D2EEA" w:rsidRPr="005D2EEA" w:rsidRDefault="005D2EEA" w:rsidP="000E5E81">
      <w:pPr>
        <w:numPr>
          <w:ilvl w:val="0"/>
          <w:numId w:val="82"/>
        </w:numPr>
        <w:rPr>
          <w:rStyle w:val="Hyperlink"/>
          <w:color w:val="auto"/>
          <w:szCs w:val="24"/>
          <w:u w:val="none"/>
        </w:rPr>
      </w:pPr>
      <w:r w:rsidRPr="005D2EEA">
        <w:rPr>
          <w:szCs w:val="24"/>
        </w:rPr>
        <w:t xml:space="preserve">IOT’s Information Resources Use Agreement (IRUA) found at: </w:t>
      </w:r>
      <w:hyperlink r:id="rId50" w:history="1">
        <w:r w:rsidRPr="005D2EEA">
          <w:rPr>
            <w:rStyle w:val="Hyperlink"/>
            <w:szCs w:val="24"/>
          </w:rPr>
          <w:t>https://www.in.gov/iot/IRUA.htm</w:t>
        </w:r>
      </w:hyperlink>
    </w:p>
    <w:p w14:paraId="1861A98B" w14:textId="77777777" w:rsidR="005D2EEA" w:rsidRPr="005D2EEA" w:rsidRDefault="005D2EEA" w:rsidP="000E5E81">
      <w:pPr>
        <w:numPr>
          <w:ilvl w:val="0"/>
          <w:numId w:val="82"/>
        </w:numPr>
        <w:rPr>
          <w:szCs w:val="24"/>
        </w:rPr>
      </w:pPr>
      <w:r w:rsidRPr="005D2EEA">
        <w:rPr>
          <w:szCs w:val="24"/>
        </w:rPr>
        <w:t>IOT standards regarding encryption of all communications (FIPS 140-2). Encrypt all data stores to the FIPS 140-2 standard.</w:t>
      </w:r>
    </w:p>
    <w:p w14:paraId="75B1EDF2" w14:textId="77777777" w:rsidR="005D2EEA" w:rsidRPr="005D2EEA" w:rsidRDefault="005D2EEA" w:rsidP="005D2EEA">
      <w:pPr>
        <w:pStyle w:val="ListParagraph"/>
        <w:widowControl/>
        <w:ind w:left="0"/>
        <w:rPr>
          <w:szCs w:val="24"/>
        </w:rPr>
      </w:pPr>
    </w:p>
    <w:p w14:paraId="460247F3" w14:textId="77777777" w:rsidR="005D2EEA" w:rsidRPr="005D2EEA" w:rsidRDefault="005D2EEA" w:rsidP="005D2EEA">
      <w:pPr>
        <w:pStyle w:val="ListParagraph"/>
        <w:widowControl/>
        <w:ind w:left="0"/>
        <w:rPr>
          <w:szCs w:val="24"/>
        </w:rPr>
      </w:pPr>
      <w:r w:rsidRPr="005D2EEA">
        <w:rPr>
          <w:szCs w:val="24"/>
        </w:rPr>
        <w:t>For a complete list of contractual expectations, see Attachment B, Section 12.</w:t>
      </w:r>
    </w:p>
    <w:p w14:paraId="608F0E37" w14:textId="77777777" w:rsidR="005D2EEA" w:rsidRPr="005D2EEA" w:rsidRDefault="005D2EEA" w:rsidP="005D2EEA">
      <w:pPr>
        <w:pStyle w:val="ListParagraph"/>
        <w:widowControl/>
        <w:ind w:left="0"/>
        <w:rPr>
          <w:szCs w:val="24"/>
        </w:rPr>
      </w:pPr>
    </w:p>
    <w:p w14:paraId="6B21451F" w14:textId="31EC3D4A" w:rsidR="005D2EEA" w:rsidRPr="005D2EEA" w:rsidRDefault="005D2EEA" w:rsidP="005D2EEA">
      <w:pPr>
        <w:pStyle w:val="ListParagraph"/>
        <w:widowControl/>
        <w:ind w:left="0"/>
        <w:rPr>
          <w:szCs w:val="24"/>
        </w:rPr>
      </w:pPr>
      <w:r w:rsidRPr="005D2EEA">
        <w:rPr>
          <w:szCs w:val="24"/>
        </w:rPr>
        <w:t>With regards to privacy and security standards, in addition to compliance with the above policies and requirements</w:t>
      </w:r>
      <w:r w:rsidR="005A06CA">
        <w:rPr>
          <w:szCs w:val="24"/>
        </w:rPr>
        <w:t>,</w:t>
      </w:r>
      <w:r w:rsidRPr="005D2EEA">
        <w:rPr>
          <w:szCs w:val="24"/>
        </w:rPr>
        <w:t xml:space="preserve"> the Contractor shall:</w:t>
      </w:r>
    </w:p>
    <w:p w14:paraId="76659ABD" w14:textId="77777777" w:rsidR="005D2EEA" w:rsidRPr="005D2EEA" w:rsidRDefault="005D2EEA" w:rsidP="005D2EEA">
      <w:pPr>
        <w:pStyle w:val="ListParagraph"/>
        <w:widowControl/>
        <w:numPr>
          <w:ilvl w:val="0"/>
          <w:numId w:val="28"/>
        </w:numPr>
        <w:ind w:left="810"/>
        <w:rPr>
          <w:szCs w:val="24"/>
        </w:rPr>
      </w:pPr>
      <w:r w:rsidRPr="005D2EEA">
        <w:rPr>
          <w:szCs w:val="24"/>
        </w:rPr>
        <w:t xml:space="preserve">Uphold the State’s privacy guarantees as documented in Indiana Code 5-14-3: </w:t>
      </w:r>
      <w:hyperlink r:id="rId51" w:history="1">
        <w:r w:rsidRPr="005D2EEA">
          <w:rPr>
            <w:rStyle w:val="Hyperlink"/>
            <w:szCs w:val="24"/>
          </w:rPr>
          <w:t>http://www.in.gov/legislative/ic/code/title5/ar14/ch3.html</w:t>
        </w:r>
      </w:hyperlink>
      <w:r w:rsidRPr="005D2EEA">
        <w:rPr>
          <w:rStyle w:val="Hyperlink"/>
          <w:szCs w:val="24"/>
        </w:rPr>
        <w:t>.</w:t>
      </w:r>
    </w:p>
    <w:p w14:paraId="3EC922AA" w14:textId="024F0687" w:rsidR="005D2EEA" w:rsidRPr="005D2EEA" w:rsidRDefault="005D2EEA" w:rsidP="005D2EEA">
      <w:pPr>
        <w:pStyle w:val="ListParagraph"/>
        <w:widowControl/>
        <w:numPr>
          <w:ilvl w:val="0"/>
          <w:numId w:val="28"/>
        </w:numPr>
        <w:ind w:left="810"/>
        <w:rPr>
          <w:szCs w:val="24"/>
        </w:rPr>
      </w:pPr>
      <w:r w:rsidRPr="005D2EEA">
        <w:rPr>
          <w:szCs w:val="24"/>
        </w:rPr>
        <w:t>Implement administrative, physical, and technical safeguards that reasonably and appropriately protect the confidentiality, integrity, and availability of the PHI and PII that the Contractor creates, receives, maintains, or transmits on behalf of the State of Indiana.</w:t>
      </w:r>
    </w:p>
    <w:p w14:paraId="45439A6A" w14:textId="2CBA1BC5" w:rsidR="005D2EEA" w:rsidRPr="005D2EEA" w:rsidRDefault="005D2EEA" w:rsidP="005D2EEA">
      <w:pPr>
        <w:pStyle w:val="ListParagraph"/>
        <w:widowControl/>
        <w:numPr>
          <w:ilvl w:val="0"/>
          <w:numId w:val="28"/>
        </w:numPr>
        <w:ind w:left="810"/>
        <w:rPr>
          <w:szCs w:val="24"/>
        </w:rPr>
      </w:pPr>
      <w:r w:rsidRPr="005D2EEA">
        <w:rPr>
          <w:szCs w:val="24"/>
        </w:rPr>
        <w:t xml:space="preserve">Mitigate, to the extent practicable, any harmful effect that is known to the Contractor of PHI and PII obtained under this contract in a manner not provided for by this </w:t>
      </w:r>
      <w:r w:rsidR="005A06CA">
        <w:rPr>
          <w:szCs w:val="24"/>
        </w:rPr>
        <w:t>C</w:t>
      </w:r>
      <w:r w:rsidRPr="005D2EEA">
        <w:rPr>
          <w:szCs w:val="24"/>
        </w:rPr>
        <w:t>ontract or by applicable law of which the Contractor becomes aware,</w:t>
      </w:r>
    </w:p>
    <w:p w14:paraId="4D87B95C" w14:textId="77777777" w:rsidR="005D2EEA" w:rsidRPr="005D2EEA" w:rsidRDefault="005D2EEA" w:rsidP="005D2EEA">
      <w:pPr>
        <w:pStyle w:val="ListParagraph"/>
        <w:widowControl/>
        <w:numPr>
          <w:ilvl w:val="0"/>
          <w:numId w:val="28"/>
        </w:numPr>
        <w:ind w:left="810"/>
        <w:rPr>
          <w:szCs w:val="24"/>
        </w:rPr>
      </w:pPr>
      <w:r w:rsidRPr="005D2EEA">
        <w:rPr>
          <w:szCs w:val="24"/>
        </w:rPr>
        <w:t>Ensure that any subcontractors or agents to whom the Contractor provides PHI or PII received from, or created or received by the Contractor, and subcontractors or agents on behalf of the State, agree to the same restrictions, conditions, and obligations applicable to such parties regarding PHI and PII.</w:t>
      </w:r>
    </w:p>
    <w:p w14:paraId="6ADEEAFE" w14:textId="7AC82D48" w:rsidR="005D2EEA" w:rsidRPr="005D2EEA" w:rsidRDefault="005D2EEA" w:rsidP="005D2EEA">
      <w:pPr>
        <w:pStyle w:val="ListParagraph"/>
        <w:widowControl/>
        <w:numPr>
          <w:ilvl w:val="0"/>
          <w:numId w:val="28"/>
        </w:numPr>
        <w:ind w:left="810"/>
        <w:rPr>
          <w:szCs w:val="24"/>
        </w:rPr>
      </w:pPr>
      <w:r w:rsidRPr="005D2EEA">
        <w:rPr>
          <w:szCs w:val="24"/>
        </w:rPr>
        <w:t xml:space="preserve">Report to the State any security and/or privacy incident of which the Contractor becomes aware. Please see Section </w:t>
      </w:r>
      <w:r w:rsidR="009F1FBE">
        <w:rPr>
          <w:szCs w:val="24"/>
        </w:rPr>
        <w:t>5.8</w:t>
      </w:r>
      <w:r w:rsidRPr="005D2EEA">
        <w:rPr>
          <w:szCs w:val="24"/>
        </w:rPr>
        <w:t xml:space="preserve"> for additional details.</w:t>
      </w:r>
    </w:p>
    <w:p w14:paraId="04E9F3AF" w14:textId="2736B045" w:rsidR="005D2EEA" w:rsidRPr="005D2EEA" w:rsidRDefault="005D2EEA" w:rsidP="005D2EEA">
      <w:pPr>
        <w:pStyle w:val="ListParagraph"/>
        <w:widowControl/>
        <w:numPr>
          <w:ilvl w:val="0"/>
          <w:numId w:val="28"/>
        </w:numPr>
        <w:ind w:left="810"/>
        <w:rPr>
          <w:szCs w:val="24"/>
        </w:rPr>
      </w:pPr>
      <w:r w:rsidRPr="005D2EEA">
        <w:rPr>
          <w:szCs w:val="24"/>
        </w:rPr>
        <w:t>Train all staff on the privacy rules and requirements (</w:t>
      </w:r>
      <w:r w:rsidR="005A06CA">
        <w:rPr>
          <w:szCs w:val="24"/>
        </w:rPr>
        <w:t>T</w:t>
      </w:r>
      <w:r w:rsidRPr="005D2EEA">
        <w:rPr>
          <w:szCs w:val="24"/>
        </w:rPr>
        <w:t xml:space="preserve">he Contractor shall develop and provide to its staff applicable training </w:t>
      </w:r>
      <w:r w:rsidR="005A06CA">
        <w:rPr>
          <w:szCs w:val="24"/>
        </w:rPr>
        <w:t>with</w:t>
      </w:r>
      <w:r w:rsidR="005A06CA" w:rsidRPr="005D2EEA">
        <w:rPr>
          <w:szCs w:val="24"/>
        </w:rPr>
        <w:t xml:space="preserve"> </w:t>
      </w:r>
      <w:r w:rsidRPr="005D2EEA">
        <w:rPr>
          <w:szCs w:val="24"/>
        </w:rPr>
        <w:t>the successful completion of such training on no less than an annual basis; in addition, Contractor staff will need to undergo specific State-provided privacy and security training upon first hire and then on no less than an annual basis</w:t>
      </w:r>
      <w:r w:rsidR="005A06CA">
        <w:rPr>
          <w:szCs w:val="24"/>
        </w:rPr>
        <w:t>.</w:t>
      </w:r>
      <w:r w:rsidRPr="005D2EEA">
        <w:rPr>
          <w:szCs w:val="24"/>
        </w:rPr>
        <w:t>)</w:t>
      </w:r>
    </w:p>
    <w:p w14:paraId="1E363926" w14:textId="77777777" w:rsidR="005D2EEA" w:rsidRPr="005D2EEA" w:rsidRDefault="005D2EEA" w:rsidP="005D2EEA">
      <w:pPr>
        <w:pStyle w:val="ListParagraph"/>
        <w:widowControl/>
        <w:numPr>
          <w:ilvl w:val="0"/>
          <w:numId w:val="28"/>
        </w:numPr>
        <w:ind w:left="810"/>
        <w:rPr>
          <w:szCs w:val="24"/>
        </w:rPr>
      </w:pPr>
      <w:r w:rsidRPr="005D2EEA">
        <w:rPr>
          <w:szCs w:val="24"/>
        </w:rPr>
        <w:t>Use available Security Architecture assets in constructing AS solutions.</w:t>
      </w:r>
    </w:p>
    <w:p w14:paraId="213B1F9A" w14:textId="77777777" w:rsidR="005D2EEA" w:rsidRPr="005D2EEA" w:rsidRDefault="005D2EEA" w:rsidP="005D2EEA">
      <w:pPr>
        <w:pStyle w:val="ListParagraph"/>
        <w:widowControl/>
        <w:numPr>
          <w:ilvl w:val="0"/>
          <w:numId w:val="28"/>
        </w:numPr>
        <w:ind w:left="810"/>
        <w:rPr>
          <w:szCs w:val="24"/>
        </w:rPr>
      </w:pPr>
      <w:r w:rsidRPr="005D2EEA">
        <w:rPr>
          <w:szCs w:val="24"/>
        </w:rPr>
        <w:t>Perform access authentication against the IOT-managed Active Directory (LDAP) service for all access (user and service accounts).</w:t>
      </w:r>
    </w:p>
    <w:p w14:paraId="743824A5" w14:textId="09ED316C" w:rsidR="005D2EEA" w:rsidRPr="005D2EEA" w:rsidRDefault="005D2EEA" w:rsidP="005D2EEA">
      <w:pPr>
        <w:pStyle w:val="ListParagraph"/>
        <w:widowControl/>
        <w:numPr>
          <w:ilvl w:val="0"/>
          <w:numId w:val="28"/>
        </w:numPr>
        <w:ind w:left="810"/>
        <w:rPr>
          <w:szCs w:val="24"/>
        </w:rPr>
      </w:pPr>
      <w:r w:rsidRPr="005D2EEA">
        <w:rPr>
          <w:szCs w:val="24"/>
        </w:rPr>
        <w:t>Establish the AS solution components’ access control (authorization) in compliance with MARS-E</w:t>
      </w:r>
      <w:r w:rsidR="00311EE4">
        <w:rPr>
          <w:szCs w:val="24"/>
        </w:rPr>
        <w:t xml:space="preserve"> 2.0 (and subsequent versions)</w:t>
      </w:r>
      <w:r w:rsidRPr="005D2EEA">
        <w:rPr>
          <w:szCs w:val="24"/>
        </w:rPr>
        <w:t xml:space="preserve">. The AS solution components’ access control must be based on unique roles (role-based security) defined for that user. </w:t>
      </w:r>
    </w:p>
    <w:p w14:paraId="28E2B5A5" w14:textId="77777777" w:rsidR="005D2EEA" w:rsidRPr="005D2EEA" w:rsidRDefault="005D2EEA" w:rsidP="005D2EEA">
      <w:pPr>
        <w:pStyle w:val="ListParagraph"/>
        <w:widowControl/>
        <w:numPr>
          <w:ilvl w:val="0"/>
          <w:numId w:val="28"/>
        </w:numPr>
        <w:ind w:left="810"/>
        <w:rPr>
          <w:szCs w:val="24"/>
        </w:rPr>
      </w:pPr>
      <w:r w:rsidRPr="005D2EEA">
        <w:rPr>
          <w:szCs w:val="24"/>
        </w:rPr>
        <w:t>Apply all security patches to the software and hardware it controls on a timely basis. Ensure that all hardware have relevant anti-virus and anti-spyware software to ensure a safe operating environment.</w:t>
      </w:r>
    </w:p>
    <w:p w14:paraId="1C5F3D68" w14:textId="03FDE7FD" w:rsidR="005D2EEA" w:rsidRPr="005D2EEA" w:rsidRDefault="005D2EEA" w:rsidP="005D2EEA">
      <w:pPr>
        <w:pStyle w:val="ListParagraph"/>
        <w:widowControl/>
        <w:numPr>
          <w:ilvl w:val="0"/>
          <w:numId w:val="28"/>
        </w:numPr>
        <w:ind w:left="810"/>
        <w:rPr>
          <w:szCs w:val="24"/>
        </w:rPr>
      </w:pPr>
      <w:r w:rsidRPr="005D2EEA">
        <w:rPr>
          <w:szCs w:val="24"/>
        </w:rPr>
        <w:t xml:space="preserve">Ensure operating system and AS solution component audit logs are generated in accordance with MARS-E </w:t>
      </w:r>
      <w:r w:rsidR="00311EE4">
        <w:rPr>
          <w:szCs w:val="24"/>
        </w:rPr>
        <w:t xml:space="preserve">2.0 (and subsequent versions) </w:t>
      </w:r>
      <w:r w:rsidRPr="005D2EEA">
        <w:rPr>
          <w:szCs w:val="24"/>
        </w:rPr>
        <w:t xml:space="preserve">(reference AU controls); audit logs </w:t>
      </w:r>
      <w:r w:rsidR="00D426B6">
        <w:rPr>
          <w:szCs w:val="24"/>
        </w:rPr>
        <w:t>must be</w:t>
      </w:r>
      <w:r w:rsidRPr="005D2EEA">
        <w:rPr>
          <w:szCs w:val="24"/>
        </w:rPr>
        <w:t xml:space="preserve"> retained online for no less than 90 days and retained in accessible archive storage for no less than 10 years.  In addition, Contractor will facilitate audit log integration with the State’s SIEM solution for event correlation, analysis, and alert functions.</w:t>
      </w:r>
    </w:p>
    <w:p w14:paraId="41ACB805" w14:textId="7815094D" w:rsidR="005D2EEA" w:rsidRPr="005D2EEA" w:rsidRDefault="005D2EEA" w:rsidP="005D2EEA">
      <w:pPr>
        <w:pStyle w:val="ListParagraph"/>
        <w:widowControl/>
        <w:numPr>
          <w:ilvl w:val="0"/>
          <w:numId w:val="28"/>
        </w:numPr>
        <w:ind w:left="810"/>
        <w:rPr>
          <w:szCs w:val="24"/>
        </w:rPr>
      </w:pPr>
      <w:r w:rsidRPr="005D2EEA">
        <w:rPr>
          <w:szCs w:val="24"/>
        </w:rPr>
        <w:t xml:space="preserve">Support the Federal automated data processing requirements, such as 42 U.S. Code § 654a - automated data processing​. The Contractor will also support and comply with new FSSA and IOT initiatives and directives regarding new or enhanced security measures. IOT has instituted the concept of three-tier Protected Zones, to isolate applications, data, and presentation services within the State network, including AS solution components. These security measures necessitate enhanced access controls </w:t>
      </w:r>
      <w:r w:rsidRPr="005D2EEA">
        <w:rPr>
          <w:szCs w:val="24"/>
        </w:rPr>
        <w:lastRenderedPageBreak/>
        <w:t>requiring two-factor authentication, the employment of VPNs, and stringent firewall protections with “default deny” configurations, which may have an impact on system administration and operational use procedures.</w:t>
      </w:r>
    </w:p>
    <w:p w14:paraId="31B84601" w14:textId="024AABAD" w:rsidR="005D2EEA" w:rsidRPr="005D2EEA" w:rsidRDefault="005D2EEA" w:rsidP="005D2EEA">
      <w:pPr>
        <w:pStyle w:val="ListParagraph"/>
        <w:widowControl/>
        <w:numPr>
          <w:ilvl w:val="0"/>
          <w:numId w:val="28"/>
        </w:numPr>
        <w:ind w:left="810"/>
      </w:pPr>
      <w:r w:rsidRPr="00777D9F">
        <w:rPr>
          <w:szCs w:val="24"/>
        </w:rPr>
        <w:t>Work with IOT, DFR, and FSSA Privacy &amp; Security to secure all non-production and production environments (e.g., development, integration testing, performance testing, user acceptance testing, production staging, and production)</w:t>
      </w:r>
      <w:r w:rsidR="005A06CA">
        <w:rPr>
          <w:szCs w:val="24"/>
        </w:rPr>
        <w:t xml:space="preserve"> according</w:t>
      </w:r>
      <w:r w:rsidRPr="00777D9F">
        <w:rPr>
          <w:szCs w:val="24"/>
        </w:rPr>
        <w:t xml:space="preserve"> to all required security standards.  As a matter of policy, production data cannot be used for testing unless such data is masked to the extent that any improper use or disclosure of such data would not constitute a breach under Federal and State laws and regulations.  Further, the Contractor’s design of the AS solution must address the MARS-E 2.0 </w:t>
      </w:r>
      <w:r w:rsidR="00311EE4">
        <w:rPr>
          <w:szCs w:val="24"/>
        </w:rPr>
        <w:t xml:space="preserve">(and subsequent versions) </w:t>
      </w:r>
      <w:r w:rsidRPr="00777D9F">
        <w:rPr>
          <w:szCs w:val="24"/>
        </w:rPr>
        <w:t>and FSSA policy requirements for data minimization.</w:t>
      </w:r>
    </w:p>
    <w:p w14:paraId="05626EF5" w14:textId="77777777" w:rsidR="005D2EEA" w:rsidRPr="005D2EEA" w:rsidRDefault="005D2EEA" w:rsidP="005D2EEA">
      <w:pPr>
        <w:rPr>
          <w:b/>
          <w:color w:val="4472C4" w:themeColor="accent1"/>
          <w:sz w:val="28"/>
        </w:rPr>
      </w:pPr>
    </w:p>
    <w:p w14:paraId="3D0924A5" w14:textId="6E8B6B90" w:rsidR="005D2EEA" w:rsidRPr="005D2EEA" w:rsidRDefault="005D2EEA" w:rsidP="005D2EEA">
      <w:r w:rsidRPr="005D2EEA">
        <w:t>Also see Section 5.8 for additional Security support requirements.</w:t>
      </w:r>
    </w:p>
    <w:p w14:paraId="738EEE67" w14:textId="5F181794" w:rsidR="007B0FC5" w:rsidRDefault="007B0FC5" w:rsidP="007B0FC5">
      <w:pPr>
        <w:widowControl/>
        <w:rPr>
          <w:szCs w:val="24"/>
        </w:rPr>
      </w:pPr>
    </w:p>
    <w:p w14:paraId="7C38F881" w14:textId="77777777" w:rsidR="00FB6153" w:rsidRPr="00A96361" w:rsidRDefault="00FB6153" w:rsidP="00FB6153">
      <w:pPr>
        <w:numPr>
          <w:ilvl w:val="1"/>
          <w:numId w:val="2"/>
        </w:numPr>
        <w:ind w:hanging="792"/>
        <w:rPr>
          <w:b/>
          <w:color w:val="4472C4" w:themeColor="accent1"/>
          <w:sz w:val="28"/>
        </w:rPr>
      </w:pPr>
      <w:r>
        <w:rPr>
          <w:b/>
          <w:color w:val="4472C4" w:themeColor="accent1"/>
          <w:sz w:val="28"/>
        </w:rPr>
        <w:t>Business Continuity and Disaster Recovery</w:t>
      </w:r>
    </w:p>
    <w:p w14:paraId="3A4D80E0" w14:textId="77777777" w:rsidR="00FB6153" w:rsidRDefault="00FB6153" w:rsidP="007B0FC5">
      <w:pPr>
        <w:widowControl/>
        <w:rPr>
          <w:szCs w:val="24"/>
        </w:rPr>
      </w:pPr>
    </w:p>
    <w:p w14:paraId="4D5CD9B5" w14:textId="77777777" w:rsidR="007B0FC5" w:rsidRDefault="007B0FC5" w:rsidP="007B0FC5">
      <w:pPr>
        <w:rPr>
          <w:szCs w:val="24"/>
        </w:rPr>
      </w:pPr>
      <w:r>
        <w:rPr>
          <w:szCs w:val="24"/>
        </w:rPr>
        <w:t xml:space="preserve">The Contractor is </w:t>
      </w:r>
      <w:r w:rsidRPr="001A10BB">
        <w:rPr>
          <w:szCs w:val="24"/>
        </w:rPr>
        <w:t xml:space="preserve">required to </w:t>
      </w:r>
      <w:r>
        <w:rPr>
          <w:szCs w:val="24"/>
        </w:rPr>
        <w:t>c</w:t>
      </w:r>
      <w:r w:rsidRPr="00573235">
        <w:rPr>
          <w:szCs w:val="24"/>
        </w:rPr>
        <w:t xml:space="preserve">omply </w:t>
      </w:r>
      <w:r>
        <w:rPr>
          <w:szCs w:val="24"/>
        </w:rPr>
        <w:t xml:space="preserve">with </w:t>
      </w:r>
      <w:r w:rsidRPr="00573235">
        <w:rPr>
          <w:szCs w:val="24"/>
        </w:rPr>
        <w:t xml:space="preserve">and </w:t>
      </w:r>
      <w:r>
        <w:rPr>
          <w:szCs w:val="24"/>
        </w:rPr>
        <w:t xml:space="preserve">maintain the </w:t>
      </w:r>
      <w:r w:rsidRPr="00573235">
        <w:rPr>
          <w:szCs w:val="24"/>
        </w:rPr>
        <w:t xml:space="preserve">existing </w:t>
      </w:r>
      <w:r w:rsidRPr="001A10BB">
        <w:rPr>
          <w:szCs w:val="24"/>
        </w:rPr>
        <w:t xml:space="preserve">Business Continuity Plan (BCP) </w:t>
      </w:r>
      <w:r w:rsidRPr="00573235">
        <w:rPr>
          <w:szCs w:val="24"/>
        </w:rPr>
        <w:t xml:space="preserve">and </w:t>
      </w:r>
      <w:r>
        <w:rPr>
          <w:szCs w:val="24"/>
        </w:rPr>
        <w:t>Disaster Recovery Plan (</w:t>
      </w:r>
      <w:r w:rsidRPr="00573235">
        <w:rPr>
          <w:szCs w:val="24"/>
        </w:rPr>
        <w:t>DR</w:t>
      </w:r>
      <w:r>
        <w:rPr>
          <w:szCs w:val="24"/>
        </w:rPr>
        <w:t>P) and s</w:t>
      </w:r>
      <w:r w:rsidRPr="00573235">
        <w:rPr>
          <w:szCs w:val="24"/>
        </w:rPr>
        <w:t xml:space="preserve">upport </w:t>
      </w:r>
      <w:r>
        <w:rPr>
          <w:szCs w:val="24"/>
        </w:rPr>
        <w:t>DFR and IOT</w:t>
      </w:r>
      <w:r w:rsidRPr="00573235">
        <w:rPr>
          <w:szCs w:val="24"/>
        </w:rPr>
        <w:t xml:space="preserve"> in updating </w:t>
      </w:r>
      <w:r>
        <w:rPr>
          <w:szCs w:val="24"/>
        </w:rPr>
        <w:t xml:space="preserve">these </w:t>
      </w:r>
      <w:r w:rsidRPr="00573235">
        <w:rPr>
          <w:szCs w:val="24"/>
        </w:rPr>
        <w:t xml:space="preserve">plans, as applicable, </w:t>
      </w:r>
      <w:r>
        <w:rPr>
          <w:szCs w:val="24"/>
        </w:rPr>
        <w:t xml:space="preserve">based on </w:t>
      </w:r>
      <w:r w:rsidRPr="00573235">
        <w:rPr>
          <w:szCs w:val="24"/>
        </w:rPr>
        <w:t>evolution of data, infrastructure/architecture, and tools</w:t>
      </w:r>
      <w:r>
        <w:rPr>
          <w:szCs w:val="24"/>
        </w:rPr>
        <w:t>.</w:t>
      </w:r>
      <w:r w:rsidRPr="00363AF5">
        <w:rPr>
          <w:szCs w:val="24"/>
        </w:rPr>
        <w:t xml:space="preserve">  </w:t>
      </w:r>
    </w:p>
    <w:p w14:paraId="3C7F9BB6" w14:textId="77777777" w:rsidR="00FB6153" w:rsidRPr="00573235" w:rsidRDefault="00FB6153" w:rsidP="007B0FC5">
      <w:pPr>
        <w:rPr>
          <w:szCs w:val="24"/>
        </w:rPr>
      </w:pPr>
    </w:p>
    <w:p w14:paraId="1830751A" w14:textId="77777777" w:rsidR="007B0FC5" w:rsidRPr="00A96361" w:rsidRDefault="007B0FC5" w:rsidP="007B0FC5">
      <w:pPr>
        <w:numPr>
          <w:ilvl w:val="2"/>
          <w:numId w:val="10"/>
        </w:numPr>
        <w:rPr>
          <w:b/>
          <w:color w:val="4472C4" w:themeColor="accent1"/>
        </w:rPr>
      </w:pPr>
      <w:r w:rsidRPr="00A96361">
        <w:rPr>
          <w:b/>
          <w:color w:val="4472C4" w:themeColor="accent1"/>
        </w:rPr>
        <w:t xml:space="preserve">Business Continuity </w:t>
      </w:r>
    </w:p>
    <w:p w14:paraId="16091F9E" w14:textId="77777777" w:rsidR="007B0FC5" w:rsidRPr="001A10BB" w:rsidRDefault="007B0FC5" w:rsidP="007B0FC5">
      <w:pPr>
        <w:rPr>
          <w:szCs w:val="24"/>
        </w:rPr>
      </w:pPr>
    </w:p>
    <w:p w14:paraId="770EBA93" w14:textId="77777777" w:rsidR="007B0FC5" w:rsidRPr="001A10BB" w:rsidRDefault="007B0FC5" w:rsidP="007B0FC5">
      <w:pPr>
        <w:rPr>
          <w:szCs w:val="24"/>
        </w:rPr>
      </w:pPr>
      <w:r w:rsidRPr="001A10BB">
        <w:rPr>
          <w:szCs w:val="24"/>
        </w:rPr>
        <w:t>The BCP must provide adequate backup and recovery for all operations, both manual and automated, including all functions required to meet the backup and recovery standards: Recovery Time Objective (RTO) and Recovery Point Objective (RPO).</w:t>
      </w:r>
      <w:r>
        <w:rPr>
          <w:szCs w:val="24"/>
        </w:rPr>
        <w:t xml:space="preserve"> </w:t>
      </w:r>
      <w:r w:rsidRPr="001A10BB">
        <w:rPr>
          <w:szCs w:val="24"/>
        </w:rPr>
        <w:t xml:space="preserve">At a minimum, the </w:t>
      </w:r>
      <w:r>
        <w:rPr>
          <w:szCs w:val="24"/>
        </w:rPr>
        <w:t>BCP s</w:t>
      </w:r>
      <w:r w:rsidRPr="001A10BB">
        <w:rPr>
          <w:szCs w:val="24"/>
        </w:rPr>
        <w:t>hall document the following:</w:t>
      </w:r>
    </w:p>
    <w:p w14:paraId="0B1892DD" w14:textId="77777777" w:rsidR="007B0FC5" w:rsidRPr="001A10BB" w:rsidRDefault="007B0FC5" w:rsidP="007B0FC5">
      <w:pPr>
        <w:ind w:left="36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701"/>
      </w:tblGrid>
      <w:tr w:rsidR="007B0FC5" w:rsidRPr="00B527E3" w14:paraId="02556060" w14:textId="77777777" w:rsidTr="00245785">
        <w:tc>
          <w:tcPr>
            <w:tcW w:w="882" w:type="pct"/>
            <w:shd w:val="clear" w:color="auto" w:fill="D9D9D9"/>
            <w:vAlign w:val="center"/>
          </w:tcPr>
          <w:p w14:paraId="48C6ECB2" w14:textId="77777777" w:rsidR="007B0FC5" w:rsidRPr="00B527E3" w:rsidRDefault="007B0FC5" w:rsidP="00245785">
            <w:pPr>
              <w:rPr>
                <w:b/>
                <w:sz w:val="22"/>
                <w:szCs w:val="24"/>
              </w:rPr>
            </w:pPr>
            <w:r w:rsidRPr="00B527E3">
              <w:rPr>
                <w:b/>
                <w:sz w:val="22"/>
                <w:szCs w:val="24"/>
              </w:rPr>
              <w:t>Overview</w:t>
            </w:r>
          </w:p>
        </w:tc>
        <w:tc>
          <w:tcPr>
            <w:tcW w:w="4118" w:type="pct"/>
          </w:tcPr>
          <w:p w14:paraId="12733C4A" w14:textId="77777777" w:rsidR="007B0FC5" w:rsidRPr="00B527E3" w:rsidRDefault="007B0FC5" w:rsidP="00245785">
            <w:pPr>
              <w:pStyle w:val="ListParagraph"/>
              <w:numPr>
                <w:ilvl w:val="0"/>
                <w:numId w:val="20"/>
              </w:numPr>
              <w:ind w:left="486"/>
              <w:rPr>
                <w:sz w:val="22"/>
                <w:szCs w:val="24"/>
              </w:rPr>
            </w:pPr>
            <w:r w:rsidRPr="00B527E3">
              <w:rPr>
                <w:sz w:val="22"/>
                <w:szCs w:val="24"/>
              </w:rPr>
              <w:t>Identify all critical information areas</w:t>
            </w:r>
          </w:p>
          <w:p w14:paraId="69DC8B44" w14:textId="77777777" w:rsidR="007B0FC5" w:rsidRPr="00B527E3" w:rsidRDefault="007B0FC5" w:rsidP="00245785">
            <w:pPr>
              <w:pStyle w:val="ListParagraph"/>
              <w:numPr>
                <w:ilvl w:val="0"/>
                <w:numId w:val="20"/>
              </w:numPr>
              <w:ind w:left="486"/>
              <w:rPr>
                <w:sz w:val="22"/>
                <w:szCs w:val="24"/>
              </w:rPr>
            </w:pPr>
            <w:r w:rsidRPr="00B527E3">
              <w:rPr>
                <w:sz w:val="22"/>
                <w:szCs w:val="24"/>
              </w:rPr>
              <w:t>LAN/WAN</w:t>
            </w:r>
          </w:p>
          <w:p w14:paraId="4CD7AC3C" w14:textId="77777777" w:rsidR="007B0FC5" w:rsidRPr="00B527E3" w:rsidRDefault="007B0FC5" w:rsidP="00245785">
            <w:pPr>
              <w:pStyle w:val="ListParagraph"/>
              <w:numPr>
                <w:ilvl w:val="0"/>
                <w:numId w:val="20"/>
              </w:numPr>
              <w:ind w:left="486"/>
              <w:rPr>
                <w:sz w:val="22"/>
                <w:szCs w:val="24"/>
              </w:rPr>
            </w:pPr>
            <w:r w:rsidRPr="00B527E3">
              <w:rPr>
                <w:sz w:val="22"/>
                <w:szCs w:val="24"/>
              </w:rPr>
              <w:t>Telecommunication</w:t>
            </w:r>
          </w:p>
          <w:p w14:paraId="08F74F4B" w14:textId="77777777" w:rsidR="007B0FC5" w:rsidRPr="00B527E3" w:rsidRDefault="007B0FC5" w:rsidP="00245785">
            <w:pPr>
              <w:pStyle w:val="ListParagraph"/>
              <w:numPr>
                <w:ilvl w:val="0"/>
                <w:numId w:val="20"/>
              </w:numPr>
              <w:ind w:left="486"/>
              <w:rPr>
                <w:sz w:val="22"/>
                <w:szCs w:val="24"/>
              </w:rPr>
            </w:pPr>
            <w:r w:rsidRPr="00B527E3">
              <w:rPr>
                <w:sz w:val="22"/>
                <w:szCs w:val="24"/>
              </w:rPr>
              <w:t>Applications and data</w:t>
            </w:r>
          </w:p>
          <w:p w14:paraId="12A9AD64" w14:textId="77777777" w:rsidR="007B0FC5" w:rsidRPr="00B527E3" w:rsidRDefault="007B0FC5" w:rsidP="00245785">
            <w:pPr>
              <w:pStyle w:val="ListParagraph"/>
              <w:numPr>
                <w:ilvl w:val="0"/>
                <w:numId w:val="20"/>
              </w:numPr>
              <w:ind w:left="486"/>
              <w:rPr>
                <w:sz w:val="22"/>
                <w:szCs w:val="24"/>
              </w:rPr>
            </w:pPr>
            <w:r w:rsidRPr="00B527E3">
              <w:rPr>
                <w:sz w:val="22"/>
                <w:szCs w:val="24"/>
              </w:rPr>
              <w:t>Identify potential disruptive events</w:t>
            </w:r>
          </w:p>
          <w:p w14:paraId="126D9133" w14:textId="77777777" w:rsidR="007B0FC5" w:rsidRPr="00B527E3" w:rsidRDefault="007B0FC5" w:rsidP="00245785">
            <w:pPr>
              <w:pStyle w:val="ListParagraph"/>
              <w:numPr>
                <w:ilvl w:val="0"/>
                <w:numId w:val="20"/>
              </w:numPr>
              <w:ind w:left="486"/>
              <w:rPr>
                <w:sz w:val="22"/>
                <w:szCs w:val="24"/>
              </w:rPr>
            </w:pPr>
            <w:r w:rsidRPr="00B527E3">
              <w:rPr>
                <w:sz w:val="22"/>
                <w:szCs w:val="24"/>
              </w:rPr>
              <w:t>Staff duties</w:t>
            </w:r>
          </w:p>
          <w:p w14:paraId="10680A07" w14:textId="77777777" w:rsidR="007B0FC5" w:rsidRPr="00B527E3" w:rsidRDefault="007B0FC5" w:rsidP="00245785">
            <w:pPr>
              <w:pStyle w:val="ListParagraph"/>
              <w:numPr>
                <w:ilvl w:val="0"/>
                <w:numId w:val="20"/>
              </w:numPr>
              <w:ind w:left="486"/>
              <w:rPr>
                <w:sz w:val="22"/>
                <w:szCs w:val="24"/>
              </w:rPr>
            </w:pPr>
            <w:r w:rsidRPr="00B527E3">
              <w:rPr>
                <w:sz w:val="22"/>
                <w:szCs w:val="24"/>
              </w:rPr>
              <w:t>Manmade events</w:t>
            </w:r>
          </w:p>
        </w:tc>
      </w:tr>
      <w:tr w:rsidR="007B0FC5" w:rsidRPr="00B527E3" w14:paraId="286408BA" w14:textId="77777777" w:rsidTr="00245785">
        <w:tc>
          <w:tcPr>
            <w:tcW w:w="882" w:type="pct"/>
            <w:shd w:val="clear" w:color="auto" w:fill="D9D9D9"/>
            <w:vAlign w:val="center"/>
          </w:tcPr>
          <w:p w14:paraId="205EEE56" w14:textId="77777777" w:rsidR="007B0FC5" w:rsidRPr="00B527E3" w:rsidRDefault="007B0FC5" w:rsidP="00245785">
            <w:pPr>
              <w:rPr>
                <w:b/>
                <w:sz w:val="22"/>
                <w:szCs w:val="24"/>
              </w:rPr>
            </w:pPr>
            <w:r w:rsidRPr="00B527E3">
              <w:rPr>
                <w:b/>
                <w:sz w:val="22"/>
                <w:szCs w:val="24"/>
              </w:rPr>
              <w:t>Scope and Plan Initiation</w:t>
            </w:r>
          </w:p>
        </w:tc>
        <w:tc>
          <w:tcPr>
            <w:tcW w:w="4118" w:type="pct"/>
          </w:tcPr>
          <w:p w14:paraId="74EA1A34" w14:textId="77777777" w:rsidR="007B0FC5" w:rsidRPr="00B527E3" w:rsidRDefault="007B0FC5" w:rsidP="00245785">
            <w:pPr>
              <w:numPr>
                <w:ilvl w:val="0"/>
                <w:numId w:val="16"/>
              </w:numPr>
              <w:ind w:left="486"/>
              <w:rPr>
                <w:sz w:val="22"/>
                <w:szCs w:val="24"/>
              </w:rPr>
            </w:pPr>
            <w:r w:rsidRPr="00B527E3">
              <w:rPr>
                <w:sz w:val="22"/>
                <w:szCs w:val="24"/>
              </w:rPr>
              <w:t>Describe operations (Contractor, State)</w:t>
            </w:r>
          </w:p>
          <w:p w14:paraId="53FC403D" w14:textId="77777777" w:rsidR="007B0FC5" w:rsidRPr="00B527E3" w:rsidRDefault="007B0FC5" w:rsidP="00245785">
            <w:pPr>
              <w:numPr>
                <w:ilvl w:val="0"/>
                <w:numId w:val="16"/>
              </w:numPr>
              <w:ind w:left="486"/>
              <w:rPr>
                <w:sz w:val="22"/>
                <w:szCs w:val="24"/>
              </w:rPr>
            </w:pPr>
            <w:r w:rsidRPr="00B527E3">
              <w:rPr>
                <w:sz w:val="22"/>
                <w:szCs w:val="24"/>
              </w:rPr>
              <w:t>Create detailed account of work</w:t>
            </w:r>
          </w:p>
          <w:p w14:paraId="0F394E0A" w14:textId="77777777" w:rsidR="007B0FC5" w:rsidRPr="00B527E3" w:rsidRDefault="007B0FC5" w:rsidP="00245785">
            <w:pPr>
              <w:numPr>
                <w:ilvl w:val="0"/>
                <w:numId w:val="16"/>
              </w:numPr>
              <w:ind w:left="486"/>
              <w:rPr>
                <w:sz w:val="22"/>
                <w:szCs w:val="24"/>
              </w:rPr>
            </w:pPr>
            <w:r w:rsidRPr="00B527E3">
              <w:rPr>
                <w:sz w:val="22"/>
                <w:szCs w:val="24"/>
              </w:rPr>
              <w:t>List resources</w:t>
            </w:r>
          </w:p>
          <w:p w14:paraId="24737C00" w14:textId="77777777" w:rsidR="007B0FC5" w:rsidRPr="00B527E3" w:rsidRDefault="007B0FC5" w:rsidP="00245785">
            <w:pPr>
              <w:numPr>
                <w:ilvl w:val="0"/>
                <w:numId w:val="16"/>
              </w:numPr>
              <w:ind w:left="486"/>
              <w:rPr>
                <w:sz w:val="22"/>
                <w:szCs w:val="24"/>
              </w:rPr>
            </w:pPr>
            <w:r w:rsidRPr="00B527E3">
              <w:rPr>
                <w:sz w:val="22"/>
                <w:szCs w:val="24"/>
              </w:rPr>
              <w:t>Define management practices</w:t>
            </w:r>
          </w:p>
          <w:p w14:paraId="7D68BF79" w14:textId="77777777" w:rsidR="007B0FC5" w:rsidRPr="00B527E3" w:rsidRDefault="007B0FC5" w:rsidP="00245785">
            <w:pPr>
              <w:numPr>
                <w:ilvl w:val="0"/>
                <w:numId w:val="16"/>
              </w:numPr>
              <w:ind w:left="486"/>
              <w:rPr>
                <w:sz w:val="22"/>
                <w:szCs w:val="24"/>
              </w:rPr>
            </w:pPr>
            <w:r w:rsidRPr="00B527E3">
              <w:rPr>
                <w:sz w:val="22"/>
                <w:szCs w:val="24"/>
              </w:rPr>
              <w:t>Define roles and responsibilities</w:t>
            </w:r>
          </w:p>
          <w:p w14:paraId="36867CFE" w14:textId="77777777" w:rsidR="007B0FC5" w:rsidRPr="00B527E3" w:rsidRDefault="007B0FC5" w:rsidP="00245785">
            <w:pPr>
              <w:numPr>
                <w:ilvl w:val="0"/>
                <w:numId w:val="16"/>
              </w:numPr>
              <w:ind w:left="486"/>
              <w:rPr>
                <w:sz w:val="22"/>
                <w:szCs w:val="24"/>
              </w:rPr>
            </w:pPr>
            <w:r w:rsidRPr="00B527E3">
              <w:rPr>
                <w:sz w:val="22"/>
                <w:szCs w:val="24"/>
              </w:rPr>
              <w:t>BCP Committee</w:t>
            </w:r>
          </w:p>
          <w:p w14:paraId="6075F5D0" w14:textId="77777777" w:rsidR="007B0FC5" w:rsidRPr="00B527E3" w:rsidRDefault="007B0FC5" w:rsidP="00245785">
            <w:pPr>
              <w:numPr>
                <w:ilvl w:val="0"/>
                <w:numId w:val="16"/>
              </w:numPr>
              <w:ind w:left="486"/>
              <w:rPr>
                <w:sz w:val="22"/>
                <w:szCs w:val="24"/>
              </w:rPr>
            </w:pPr>
            <w:r w:rsidRPr="00B527E3">
              <w:rPr>
                <w:sz w:val="22"/>
                <w:szCs w:val="24"/>
              </w:rPr>
              <w:t>Senior Management</w:t>
            </w:r>
          </w:p>
        </w:tc>
      </w:tr>
      <w:tr w:rsidR="007B0FC5" w:rsidRPr="00B527E3" w14:paraId="08352C2D" w14:textId="77777777" w:rsidTr="00245785">
        <w:tc>
          <w:tcPr>
            <w:tcW w:w="882" w:type="pct"/>
            <w:shd w:val="clear" w:color="auto" w:fill="D9D9D9"/>
            <w:vAlign w:val="center"/>
          </w:tcPr>
          <w:p w14:paraId="20AF8B15" w14:textId="77777777" w:rsidR="007B0FC5" w:rsidRPr="00B527E3" w:rsidRDefault="007B0FC5" w:rsidP="00245785">
            <w:pPr>
              <w:rPr>
                <w:b/>
                <w:sz w:val="22"/>
                <w:szCs w:val="24"/>
              </w:rPr>
            </w:pPr>
            <w:r w:rsidRPr="00B527E3">
              <w:rPr>
                <w:b/>
                <w:sz w:val="22"/>
                <w:szCs w:val="24"/>
              </w:rPr>
              <w:t>Business Impact Analysis (BIA)</w:t>
            </w:r>
          </w:p>
        </w:tc>
        <w:tc>
          <w:tcPr>
            <w:tcW w:w="4118" w:type="pct"/>
          </w:tcPr>
          <w:p w14:paraId="0977715C" w14:textId="13E21B2F" w:rsidR="007B0FC5" w:rsidRPr="00B527E3" w:rsidRDefault="007B0FC5" w:rsidP="00245785">
            <w:pPr>
              <w:numPr>
                <w:ilvl w:val="0"/>
                <w:numId w:val="17"/>
              </w:numPr>
              <w:ind w:left="486"/>
              <w:rPr>
                <w:sz w:val="22"/>
                <w:szCs w:val="24"/>
              </w:rPr>
            </w:pPr>
            <w:r w:rsidRPr="00B527E3">
              <w:rPr>
                <w:sz w:val="22"/>
                <w:szCs w:val="24"/>
              </w:rPr>
              <w:t>Address three primary goals</w:t>
            </w:r>
            <w:r w:rsidR="005A06CA">
              <w:rPr>
                <w:sz w:val="22"/>
                <w:szCs w:val="24"/>
              </w:rPr>
              <w:t>:</w:t>
            </w:r>
          </w:p>
          <w:p w14:paraId="464489E6" w14:textId="77777777" w:rsidR="007B0FC5" w:rsidRPr="00B527E3" w:rsidRDefault="007B0FC5" w:rsidP="000E5E81">
            <w:pPr>
              <w:numPr>
                <w:ilvl w:val="1"/>
                <w:numId w:val="19"/>
              </w:numPr>
              <w:rPr>
                <w:sz w:val="22"/>
                <w:szCs w:val="24"/>
              </w:rPr>
            </w:pPr>
            <w:r w:rsidRPr="00B527E3">
              <w:rPr>
                <w:sz w:val="22"/>
                <w:szCs w:val="24"/>
              </w:rPr>
              <w:t>Criticality prioritization</w:t>
            </w:r>
          </w:p>
          <w:p w14:paraId="4E6B0E3A" w14:textId="77777777" w:rsidR="007B0FC5" w:rsidRPr="00B527E3" w:rsidRDefault="007B0FC5" w:rsidP="000E5E81">
            <w:pPr>
              <w:numPr>
                <w:ilvl w:val="1"/>
                <w:numId w:val="19"/>
              </w:numPr>
              <w:rPr>
                <w:sz w:val="22"/>
                <w:szCs w:val="24"/>
              </w:rPr>
            </w:pPr>
            <w:r w:rsidRPr="00B527E3">
              <w:rPr>
                <w:sz w:val="22"/>
                <w:szCs w:val="24"/>
              </w:rPr>
              <w:t xml:space="preserve">Downtime estimation (maximum tolerable downtime) not to exceed thirty (30) calendar days in the event of a catastrophic or natural disaster; not to exceed ten (10) calendar days in the event of other disasters caused by such things including but not limited to criminal </w:t>
            </w:r>
            <w:r w:rsidRPr="00B527E3">
              <w:rPr>
                <w:sz w:val="22"/>
                <w:szCs w:val="24"/>
              </w:rPr>
              <w:lastRenderedPageBreak/>
              <w:t>acts, human error, malfunctioning equipment or electrical supply</w:t>
            </w:r>
          </w:p>
          <w:p w14:paraId="7C0DA075" w14:textId="77777777" w:rsidR="007B0FC5" w:rsidRPr="00B527E3" w:rsidRDefault="007B0FC5" w:rsidP="000E5E81">
            <w:pPr>
              <w:numPr>
                <w:ilvl w:val="1"/>
                <w:numId w:val="19"/>
              </w:numPr>
              <w:rPr>
                <w:sz w:val="22"/>
                <w:szCs w:val="24"/>
              </w:rPr>
            </w:pPr>
            <w:r w:rsidRPr="00B527E3">
              <w:rPr>
                <w:sz w:val="22"/>
                <w:szCs w:val="24"/>
              </w:rPr>
              <w:t>Resource requirements</w:t>
            </w:r>
          </w:p>
          <w:p w14:paraId="31D19D18" w14:textId="77777777" w:rsidR="007B0FC5" w:rsidRPr="00B527E3" w:rsidRDefault="007B0FC5" w:rsidP="00245785">
            <w:pPr>
              <w:numPr>
                <w:ilvl w:val="0"/>
                <w:numId w:val="17"/>
              </w:numPr>
              <w:ind w:left="486"/>
              <w:rPr>
                <w:sz w:val="22"/>
                <w:szCs w:val="24"/>
              </w:rPr>
            </w:pPr>
            <w:r w:rsidRPr="00B527E3">
              <w:rPr>
                <w:sz w:val="22"/>
                <w:szCs w:val="24"/>
              </w:rPr>
              <w:t>BIA Results</w:t>
            </w:r>
          </w:p>
          <w:p w14:paraId="51846D78" w14:textId="77777777" w:rsidR="007B0FC5" w:rsidRPr="00B527E3" w:rsidRDefault="007B0FC5" w:rsidP="00245785">
            <w:pPr>
              <w:numPr>
                <w:ilvl w:val="0"/>
                <w:numId w:val="17"/>
              </w:numPr>
              <w:ind w:left="486"/>
              <w:rPr>
                <w:sz w:val="22"/>
                <w:szCs w:val="24"/>
              </w:rPr>
            </w:pPr>
            <w:r w:rsidRPr="00B527E3">
              <w:rPr>
                <w:sz w:val="22"/>
                <w:szCs w:val="24"/>
              </w:rPr>
              <w:t>Assessment materials gathering</w:t>
            </w:r>
          </w:p>
          <w:p w14:paraId="606886EF" w14:textId="77777777" w:rsidR="007B0FC5" w:rsidRPr="00B527E3" w:rsidRDefault="007B0FC5" w:rsidP="00245785">
            <w:pPr>
              <w:numPr>
                <w:ilvl w:val="0"/>
                <w:numId w:val="17"/>
              </w:numPr>
              <w:ind w:left="486"/>
              <w:rPr>
                <w:sz w:val="22"/>
                <w:szCs w:val="24"/>
              </w:rPr>
            </w:pPr>
            <w:r w:rsidRPr="00B527E3">
              <w:rPr>
                <w:sz w:val="22"/>
                <w:szCs w:val="24"/>
              </w:rPr>
              <w:t>Vulnerability assessment</w:t>
            </w:r>
          </w:p>
          <w:p w14:paraId="250D5FB5" w14:textId="77777777" w:rsidR="007B0FC5" w:rsidRPr="00B527E3" w:rsidRDefault="007B0FC5" w:rsidP="00245785">
            <w:pPr>
              <w:numPr>
                <w:ilvl w:val="0"/>
                <w:numId w:val="17"/>
              </w:numPr>
              <w:ind w:left="486"/>
              <w:rPr>
                <w:sz w:val="22"/>
                <w:szCs w:val="24"/>
              </w:rPr>
            </w:pPr>
            <w:r w:rsidRPr="00B527E3">
              <w:rPr>
                <w:sz w:val="22"/>
                <w:szCs w:val="24"/>
              </w:rPr>
              <w:t>Quantitative loss criteria</w:t>
            </w:r>
          </w:p>
          <w:p w14:paraId="0D1D7747" w14:textId="77777777" w:rsidR="007B0FC5" w:rsidRPr="00B527E3" w:rsidRDefault="007B0FC5" w:rsidP="00245785">
            <w:pPr>
              <w:numPr>
                <w:ilvl w:val="0"/>
                <w:numId w:val="17"/>
              </w:numPr>
              <w:ind w:left="486"/>
              <w:rPr>
                <w:sz w:val="22"/>
                <w:szCs w:val="24"/>
              </w:rPr>
            </w:pPr>
            <w:r w:rsidRPr="00B527E3">
              <w:rPr>
                <w:sz w:val="22"/>
                <w:szCs w:val="24"/>
              </w:rPr>
              <w:t>Qualitative loss criteria</w:t>
            </w:r>
          </w:p>
          <w:p w14:paraId="3E758E13" w14:textId="77777777" w:rsidR="007B0FC5" w:rsidRPr="00B527E3" w:rsidRDefault="007B0FC5" w:rsidP="00245785">
            <w:pPr>
              <w:numPr>
                <w:ilvl w:val="0"/>
                <w:numId w:val="17"/>
              </w:numPr>
              <w:ind w:left="486"/>
              <w:rPr>
                <w:sz w:val="22"/>
                <w:szCs w:val="24"/>
              </w:rPr>
            </w:pPr>
            <w:r w:rsidRPr="00B527E3">
              <w:rPr>
                <w:sz w:val="22"/>
                <w:szCs w:val="24"/>
              </w:rPr>
              <w:t>Information Analysis</w:t>
            </w:r>
          </w:p>
          <w:p w14:paraId="3ED839FB" w14:textId="77777777" w:rsidR="007B0FC5" w:rsidRPr="00B527E3" w:rsidRDefault="007B0FC5" w:rsidP="00245785">
            <w:pPr>
              <w:numPr>
                <w:ilvl w:val="0"/>
                <w:numId w:val="17"/>
              </w:numPr>
              <w:ind w:left="486"/>
              <w:rPr>
                <w:sz w:val="22"/>
                <w:szCs w:val="24"/>
              </w:rPr>
            </w:pPr>
            <w:r w:rsidRPr="00B527E3">
              <w:rPr>
                <w:sz w:val="22"/>
                <w:szCs w:val="24"/>
              </w:rPr>
              <w:t>Results and recommendation</w:t>
            </w:r>
          </w:p>
        </w:tc>
      </w:tr>
      <w:tr w:rsidR="007B0FC5" w:rsidRPr="00B527E3" w14:paraId="59783834" w14:textId="77777777" w:rsidTr="00245785">
        <w:tc>
          <w:tcPr>
            <w:tcW w:w="882" w:type="pct"/>
            <w:shd w:val="clear" w:color="auto" w:fill="D9D9D9"/>
            <w:vAlign w:val="center"/>
          </w:tcPr>
          <w:p w14:paraId="7AEC7397" w14:textId="77777777" w:rsidR="007B0FC5" w:rsidRPr="00B527E3" w:rsidRDefault="007B0FC5" w:rsidP="00245785">
            <w:pPr>
              <w:rPr>
                <w:b/>
                <w:sz w:val="22"/>
                <w:szCs w:val="24"/>
              </w:rPr>
            </w:pPr>
            <w:r w:rsidRPr="00B527E3">
              <w:rPr>
                <w:b/>
                <w:sz w:val="22"/>
                <w:szCs w:val="24"/>
              </w:rPr>
              <w:lastRenderedPageBreak/>
              <w:t>BCP Development</w:t>
            </w:r>
          </w:p>
        </w:tc>
        <w:tc>
          <w:tcPr>
            <w:tcW w:w="4118" w:type="pct"/>
          </w:tcPr>
          <w:p w14:paraId="5C1B5F5D" w14:textId="77777777" w:rsidR="007B0FC5" w:rsidRPr="00B527E3" w:rsidRDefault="007B0FC5" w:rsidP="00245785">
            <w:pPr>
              <w:numPr>
                <w:ilvl w:val="0"/>
                <w:numId w:val="18"/>
              </w:numPr>
              <w:ind w:left="486"/>
              <w:rPr>
                <w:sz w:val="22"/>
                <w:szCs w:val="24"/>
              </w:rPr>
            </w:pPr>
            <w:r w:rsidRPr="00B527E3">
              <w:rPr>
                <w:sz w:val="22"/>
                <w:szCs w:val="24"/>
              </w:rPr>
              <w:t>Recovery Plan</w:t>
            </w:r>
          </w:p>
          <w:p w14:paraId="21266833" w14:textId="77777777" w:rsidR="007B0FC5" w:rsidRPr="00B527E3" w:rsidRDefault="007B0FC5" w:rsidP="00245785">
            <w:pPr>
              <w:numPr>
                <w:ilvl w:val="0"/>
                <w:numId w:val="18"/>
              </w:numPr>
              <w:ind w:left="486"/>
              <w:rPr>
                <w:sz w:val="22"/>
                <w:szCs w:val="24"/>
              </w:rPr>
            </w:pPr>
            <w:r w:rsidRPr="00B527E3">
              <w:rPr>
                <w:sz w:val="22"/>
                <w:szCs w:val="24"/>
              </w:rPr>
              <w:t>Continuity Strategy</w:t>
            </w:r>
          </w:p>
        </w:tc>
      </w:tr>
    </w:tbl>
    <w:p w14:paraId="74110E43" w14:textId="77777777" w:rsidR="007B0FC5" w:rsidRDefault="007B0FC5" w:rsidP="007B0FC5">
      <w:pPr>
        <w:ind w:left="360"/>
        <w:rPr>
          <w:szCs w:val="24"/>
        </w:rPr>
      </w:pPr>
    </w:p>
    <w:p w14:paraId="4D5D0558" w14:textId="48537F4F" w:rsidR="007B0FC5" w:rsidRDefault="007B0FC5" w:rsidP="007B0FC5">
      <w:pPr>
        <w:rPr>
          <w:szCs w:val="24"/>
        </w:rPr>
      </w:pPr>
      <w:r w:rsidRPr="00011008">
        <w:rPr>
          <w:szCs w:val="24"/>
        </w:rPr>
        <w:t xml:space="preserve">The </w:t>
      </w:r>
      <w:r>
        <w:rPr>
          <w:szCs w:val="24"/>
        </w:rPr>
        <w:t>Contractor</w:t>
      </w:r>
      <w:r w:rsidRPr="00011008">
        <w:rPr>
          <w:szCs w:val="24"/>
        </w:rPr>
        <w:t xml:space="preserve"> shall support ongoing testing and validation of the BCP</w:t>
      </w:r>
      <w:r>
        <w:rPr>
          <w:szCs w:val="24"/>
        </w:rPr>
        <w:t xml:space="preserve"> at a minimum, annually</w:t>
      </w:r>
      <w:r w:rsidRPr="00011008">
        <w:rPr>
          <w:szCs w:val="24"/>
        </w:rPr>
        <w:t>.</w:t>
      </w:r>
    </w:p>
    <w:p w14:paraId="04A2D51E" w14:textId="77777777" w:rsidR="007B0FC5" w:rsidRDefault="007B0FC5" w:rsidP="007B0FC5">
      <w:pPr>
        <w:rPr>
          <w:szCs w:val="24"/>
        </w:rPr>
      </w:pPr>
    </w:p>
    <w:p w14:paraId="75D692B2" w14:textId="4647D436" w:rsidR="007B0FC5" w:rsidRPr="00011008" w:rsidRDefault="007B0FC5" w:rsidP="007B0FC5">
      <w:pPr>
        <w:rPr>
          <w:szCs w:val="24"/>
        </w:rPr>
      </w:pPr>
      <w:r>
        <w:rPr>
          <w:szCs w:val="24"/>
        </w:rPr>
        <w:t xml:space="preserve">Current </w:t>
      </w:r>
      <w:r w:rsidR="0060245D">
        <w:rPr>
          <w:szCs w:val="24"/>
        </w:rPr>
        <w:t>State</w:t>
      </w:r>
      <w:r>
        <w:rPr>
          <w:szCs w:val="24"/>
        </w:rPr>
        <w:t xml:space="preserve"> BCP artifacts will be presented to the Contractor at the beginning of the </w:t>
      </w:r>
      <w:r w:rsidR="00FB6153">
        <w:rPr>
          <w:szCs w:val="24"/>
        </w:rPr>
        <w:t>C</w:t>
      </w:r>
      <w:r>
        <w:rPr>
          <w:szCs w:val="24"/>
        </w:rPr>
        <w:t>ontract term.</w:t>
      </w:r>
    </w:p>
    <w:p w14:paraId="43C6BCB6" w14:textId="77777777" w:rsidR="007B0FC5" w:rsidRPr="00011008" w:rsidRDefault="007B0FC5" w:rsidP="007B0FC5"/>
    <w:p w14:paraId="3A426A4F" w14:textId="77777777" w:rsidR="007B0FC5" w:rsidRPr="002A75FA" w:rsidRDefault="007B0FC5" w:rsidP="007B0FC5">
      <w:pPr>
        <w:numPr>
          <w:ilvl w:val="2"/>
          <w:numId w:val="10"/>
        </w:numPr>
        <w:rPr>
          <w:b/>
          <w:color w:val="4472C4" w:themeColor="accent1"/>
        </w:rPr>
      </w:pPr>
      <w:r w:rsidRPr="002A75FA">
        <w:rPr>
          <w:b/>
          <w:color w:val="4472C4" w:themeColor="accent1"/>
        </w:rPr>
        <w:t xml:space="preserve">Disaster Recovery </w:t>
      </w:r>
    </w:p>
    <w:p w14:paraId="20F52A86" w14:textId="77777777" w:rsidR="007B0FC5" w:rsidRPr="001A10BB" w:rsidRDefault="007B0FC5" w:rsidP="007B0FC5">
      <w:pPr>
        <w:ind w:left="360"/>
        <w:rPr>
          <w:szCs w:val="24"/>
        </w:rPr>
      </w:pPr>
    </w:p>
    <w:p w14:paraId="786D17A4" w14:textId="4CA505A4" w:rsidR="007B0FC5" w:rsidRPr="001A10BB" w:rsidRDefault="007B0FC5" w:rsidP="007B0FC5">
      <w:pPr>
        <w:rPr>
          <w:szCs w:val="24"/>
        </w:rPr>
      </w:pPr>
      <w:r w:rsidRPr="00011008">
        <w:rPr>
          <w:szCs w:val="24"/>
        </w:rPr>
        <w:t xml:space="preserve">The </w:t>
      </w:r>
      <w:r>
        <w:rPr>
          <w:szCs w:val="24"/>
        </w:rPr>
        <w:t>Contractor</w:t>
      </w:r>
      <w:r w:rsidRPr="00011008">
        <w:rPr>
          <w:szCs w:val="24"/>
        </w:rPr>
        <w:t xml:space="preserve"> shall support ongoing testing and validation of the </w:t>
      </w:r>
      <w:r>
        <w:rPr>
          <w:szCs w:val="24"/>
        </w:rPr>
        <w:t>DRP</w:t>
      </w:r>
      <w:r w:rsidRPr="00011008">
        <w:rPr>
          <w:szCs w:val="24"/>
        </w:rPr>
        <w:t>.</w:t>
      </w:r>
      <w:r>
        <w:rPr>
          <w:szCs w:val="24"/>
        </w:rPr>
        <w:t xml:space="preserve"> </w:t>
      </w:r>
      <w:r w:rsidRPr="001A10BB">
        <w:rPr>
          <w:szCs w:val="24"/>
        </w:rPr>
        <w:t>The State will not acknowledge that recoverability exists until the plan is tested and it is able to verify the accuracy of the plan.</w:t>
      </w:r>
      <w:r>
        <w:rPr>
          <w:szCs w:val="24"/>
        </w:rPr>
        <w:t xml:space="preserve"> </w:t>
      </w:r>
      <w:r w:rsidRPr="001A10BB">
        <w:rPr>
          <w:szCs w:val="24"/>
        </w:rPr>
        <w:t xml:space="preserve">The </w:t>
      </w:r>
      <w:r>
        <w:rPr>
          <w:szCs w:val="24"/>
        </w:rPr>
        <w:t>DRP</w:t>
      </w:r>
      <w:r w:rsidRPr="001A10BB">
        <w:rPr>
          <w:szCs w:val="24"/>
        </w:rPr>
        <w:t xml:space="preserve"> must present:</w:t>
      </w:r>
    </w:p>
    <w:p w14:paraId="0C30DAEE" w14:textId="77777777" w:rsidR="007B0FC5" w:rsidRPr="001A10BB" w:rsidRDefault="007B0FC5" w:rsidP="007B0FC5">
      <w:pPr>
        <w:numPr>
          <w:ilvl w:val="0"/>
          <w:numId w:val="21"/>
        </w:numPr>
        <w:ind w:left="810"/>
        <w:rPr>
          <w:szCs w:val="24"/>
        </w:rPr>
      </w:pPr>
      <w:r w:rsidRPr="001A10BB">
        <w:rPr>
          <w:szCs w:val="24"/>
        </w:rPr>
        <w:t>Statement of actions taken before, during</w:t>
      </w:r>
      <w:r>
        <w:rPr>
          <w:szCs w:val="24"/>
        </w:rPr>
        <w:t>,</w:t>
      </w:r>
      <w:r w:rsidRPr="001A10BB">
        <w:rPr>
          <w:szCs w:val="24"/>
        </w:rPr>
        <w:t xml:space="preserve"> and after a disruptive event</w:t>
      </w:r>
    </w:p>
    <w:p w14:paraId="494B82C0" w14:textId="77777777" w:rsidR="007B0FC5" w:rsidRPr="001A10BB" w:rsidRDefault="007B0FC5" w:rsidP="007B0FC5">
      <w:pPr>
        <w:numPr>
          <w:ilvl w:val="0"/>
          <w:numId w:val="21"/>
        </w:numPr>
        <w:ind w:left="810"/>
        <w:rPr>
          <w:szCs w:val="24"/>
        </w:rPr>
      </w:pPr>
      <w:r w:rsidRPr="001A10BB">
        <w:rPr>
          <w:szCs w:val="24"/>
        </w:rPr>
        <w:t>Procedures required to respond to an emergency, providing back</w:t>
      </w:r>
      <w:r>
        <w:rPr>
          <w:szCs w:val="24"/>
        </w:rPr>
        <w:t>-</w:t>
      </w:r>
      <w:r w:rsidRPr="001A10BB">
        <w:rPr>
          <w:szCs w:val="24"/>
        </w:rPr>
        <w:t>up operations during a disaster</w:t>
      </w:r>
    </w:p>
    <w:p w14:paraId="70E3D29E" w14:textId="77777777" w:rsidR="007B0FC5" w:rsidRPr="001A10BB" w:rsidRDefault="007B0FC5" w:rsidP="007B0FC5">
      <w:pPr>
        <w:ind w:left="1530"/>
        <w:rPr>
          <w:szCs w:val="24"/>
        </w:rPr>
      </w:pPr>
    </w:p>
    <w:p w14:paraId="6F13F38D" w14:textId="77777777" w:rsidR="007B0FC5" w:rsidRPr="001A10BB" w:rsidRDefault="007B0FC5" w:rsidP="007B0FC5">
      <w:pPr>
        <w:rPr>
          <w:szCs w:val="24"/>
        </w:rPr>
      </w:pPr>
      <w:r w:rsidRPr="001A10BB">
        <w:rPr>
          <w:szCs w:val="24"/>
        </w:rPr>
        <w:t xml:space="preserve">At a minimum, the </w:t>
      </w:r>
      <w:r>
        <w:rPr>
          <w:szCs w:val="24"/>
        </w:rPr>
        <w:t xml:space="preserve">DRP </w:t>
      </w:r>
      <w:r w:rsidRPr="001A10BB">
        <w:rPr>
          <w:szCs w:val="24"/>
        </w:rPr>
        <w:t>must include the following:</w:t>
      </w:r>
    </w:p>
    <w:p w14:paraId="6B7367AC" w14:textId="77777777" w:rsidR="007B0FC5" w:rsidRPr="001A10BB" w:rsidRDefault="007B0FC5" w:rsidP="007B0FC5">
      <w:pPr>
        <w:ind w:left="36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948"/>
      </w:tblGrid>
      <w:tr w:rsidR="007B0FC5" w:rsidRPr="00B527E3" w14:paraId="14289577" w14:textId="77777777" w:rsidTr="00245785">
        <w:tc>
          <w:tcPr>
            <w:tcW w:w="750" w:type="pct"/>
            <w:shd w:val="clear" w:color="auto" w:fill="D9D9D9"/>
            <w:vAlign w:val="center"/>
          </w:tcPr>
          <w:p w14:paraId="455D30A3" w14:textId="77777777" w:rsidR="007B0FC5" w:rsidRPr="00B527E3" w:rsidRDefault="007B0FC5" w:rsidP="00245785">
            <w:pPr>
              <w:rPr>
                <w:b/>
                <w:sz w:val="22"/>
                <w:szCs w:val="24"/>
              </w:rPr>
            </w:pPr>
            <w:r w:rsidRPr="00B527E3">
              <w:rPr>
                <w:b/>
                <w:sz w:val="22"/>
                <w:szCs w:val="24"/>
              </w:rPr>
              <w:t>Overview</w:t>
            </w:r>
          </w:p>
        </w:tc>
        <w:tc>
          <w:tcPr>
            <w:tcW w:w="4250" w:type="pct"/>
          </w:tcPr>
          <w:p w14:paraId="231FC07F" w14:textId="77777777" w:rsidR="007B0FC5" w:rsidRPr="00B527E3" w:rsidRDefault="007B0FC5" w:rsidP="00245785">
            <w:pPr>
              <w:rPr>
                <w:sz w:val="22"/>
                <w:szCs w:val="24"/>
              </w:rPr>
            </w:pPr>
            <w:r w:rsidRPr="00B527E3">
              <w:rPr>
                <w:sz w:val="22"/>
                <w:szCs w:val="24"/>
              </w:rPr>
              <w:t>Goals and Objectives</w:t>
            </w:r>
          </w:p>
        </w:tc>
      </w:tr>
      <w:tr w:rsidR="007B0FC5" w:rsidRPr="00B527E3" w14:paraId="6DFAE5AE" w14:textId="77777777" w:rsidTr="00245785">
        <w:tc>
          <w:tcPr>
            <w:tcW w:w="750" w:type="pct"/>
            <w:shd w:val="clear" w:color="auto" w:fill="D9D9D9"/>
            <w:vAlign w:val="center"/>
          </w:tcPr>
          <w:p w14:paraId="73FABB16" w14:textId="77777777" w:rsidR="007B0FC5" w:rsidRPr="00B527E3" w:rsidRDefault="007B0FC5" w:rsidP="00245785">
            <w:pPr>
              <w:rPr>
                <w:b/>
                <w:sz w:val="22"/>
                <w:szCs w:val="24"/>
              </w:rPr>
            </w:pPr>
            <w:r w:rsidRPr="00B527E3">
              <w:rPr>
                <w:b/>
                <w:sz w:val="22"/>
                <w:szCs w:val="24"/>
              </w:rPr>
              <w:t>Data Processing Continuity</w:t>
            </w:r>
          </w:p>
        </w:tc>
        <w:tc>
          <w:tcPr>
            <w:tcW w:w="4250" w:type="pct"/>
          </w:tcPr>
          <w:p w14:paraId="74E8386B" w14:textId="77777777" w:rsidR="007B0FC5" w:rsidRPr="00B527E3" w:rsidRDefault="007B0FC5" w:rsidP="00245785">
            <w:pPr>
              <w:ind w:left="108"/>
              <w:rPr>
                <w:sz w:val="22"/>
                <w:szCs w:val="24"/>
              </w:rPr>
            </w:pPr>
            <w:r w:rsidRPr="00B527E3">
              <w:rPr>
                <w:sz w:val="22"/>
                <w:szCs w:val="24"/>
              </w:rPr>
              <w:t>Describe the consideration and ultimate selection of the following backup systems and facilities:</w:t>
            </w:r>
          </w:p>
          <w:p w14:paraId="0BC963C6" w14:textId="77777777" w:rsidR="007B0FC5" w:rsidRPr="00B527E3" w:rsidRDefault="007B0FC5" w:rsidP="00245785">
            <w:pPr>
              <w:numPr>
                <w:ilvl w:val="0"/>
                <w:numId w:val="22"/>
              </w:numPr>
              <w:ind w:left="378" w:hanging="270"/>
              <w:rPr>
                <w:sz w:val="22"/>
                <w:szCs w:val="24"/>
              </w:rPr>
            </w:pPr>
            <w:r w:rsidRPr="00B527E3">
              <w:rPr>
                <w:sz w:val="22"/>
                <w:szCs w:val="24"/>
              </w:rPr>
              <w:t>Reciprocal (mutual aid agreements)</w:t>
            </w:r>
          </w:p>
          <w:p w14:paraId="480562FE" w14:textId="77777777" w:rsidR="007B0FC5" w:rsidRPr="00B527E3" w:rsidRDefault="007B0FC5" w:rsidP="00245785">
            <w:pPr>
              <w:numPr>
                <w:ilvl w:val="0"/>
                <w:numId w:val="22"/>
              </w:numPr>
              <w:ind w:left="378" w:hanging="270"/>
              <w:rPr>
                <w:sz w:val="22"/>
                <w:szCs w:val="24"/>
              </w:rPr>
            </w:pPr>
            <w:r w:rsidRPr="00B527E3">
              <w:rPr>
                <w:sz w:val="22"/>
                <w:szCs w:val="24"/>
              </w:rPr>
              <w:t>Subscription services</w:t>
            </w:r>
          </w:p>
          <w:p w14:paraId="11B38FBB" w14:textId="77777777" w:rsidR="007B0FC5" w:rsidRPr="00B527E3" w:rsidRDefault="007B0FC5" w:rsidP="00245785">
            <w:pPr>
              <w:numPr>
                <w:ilvl w:val="0"/>
                <w:numId w:val="22"/>
              </w:numPr>
              <w:ind w:left="378" w:hanging="270"/>
              <w:rPr>
                <w:sz w:val="22"/>
                <w:szCs w:val="24"/>
              </w:rPr>
            </w:pPr>
            <w:r w:rsidRPr="00B527E3">
              <w:rPr>
                <w:sz w:val="22"/>
                <w:szCs w:val="24"/>
              </w:rPr>
              <w:t>Hot site</w:t>
            </w:r>
          </w:p>
          <w:p w14:paraId="309DAA2A" w14:textId="77777777" w:rsidR="007B0FC5" w:rsidRPr="00B527E3" w:rsidRDefault="007B0FC5" w:rsidP="00245785">
            <w:pPr>
              <w:numPr>
                <w:ilvl w:val="0"/>
                <w:numId w:val="22"/>
              </w:numPr>
              <w:ind w:left="378" w:hanging="270"/>
              <w:rPr>
                <w:sz w:val="22"/>
                <w:szCs w:val="24"/>
              </w:rPr>
            </w:pPr>
            <w:r w:rsidRPr="00B527E3">
              <w:rPr>
                <w:sz w:val="22"/>
                <w:szCs w:val="24"/>
              </w:rPr>
              <w:t>Warm site</w:t>
            </w:r>
          </w:p>
          <w:p w14:paraId="2B95CDB3" w14:textId="77777777" w:rsidR="007B0FC5" w:rsidRPr="00B527E3" w:rsidRDefault="007B0FC5" w:rsidP="00245785">
            <w:pPr>
              <w:numPr>
                <w:ilvl w:val="0"/>
                <w:numId w:val="22"/>
              </w:numPr>
              <w:ind w:left="378" w:hanging="270"/>
              <w:rPr>
                <w:sz w:val="22"/>
                <w:szCs w:val="24"/>
              </w:rPr>
            </w:pPr>
            <w:r w:rsidRPr="00B527E3">
              <w:rPr>
                <w:sz w:val="22"/>
                <w:szCs w:val="24"/>
              </w:rPr>
              <w:t>Cold site</w:t>
            </w:r>
          </w:p>
          <w:p w14:paraId="2D010799" w14:textId="77777777" w:rsidR="007B0FC5" w:rsidRPr="00B527E3" w:rsidRDefault="007B0FC5" w:rsidP="00245785">
            <w:pPr>
              <w:numPr>
                <w:ilvl w:val="0"/>
                <w:numId w:val="22"/>
              </w:numPr>
              <w:ind w:left="378" w:hanging="270"/>
              <w:rPr>
                <w:sz w:val="22"/>
                <w:szCs w:val="24"/>
              </w:rPr>
            </w:pPr>
            <w:r w:rsidRPr="00B527E3">
              <w:rPr>
                <w:sz w:val="22"/>
                <w:szCs w:val="24"/>
              </w:rPr>
              <w:t>Mobile site</w:t>
            </w:r>
          </w:p>
          <w:p w14:paraId="1B8D3B92" w14:textId="77777777" w:rsidR="007B0FC5" w:rsidRPr="00B527E3" w:rsidRDefault="007B0FC5" w:rsidP="00245785">
            <w:pPr>
              <w:numPr>
                <w:ilvl w:val="0"/>
                <w:numId w:val="22"/>
              </w:numPr>
              <w:ind w:left="378" w:hanging="270"/>
              <w:rPr>
                <w:sz w:val="22"/>
                <w:szCs w:val="24"/>
              </w:rPr>
            </w:pPr>
            <w:r w:rsidRPr="00B527E3">
              <w:rPr>
                <w:sz w:val="22"/>
                <w:szCs w:val="24"/>
              </w:rPr>
              <w:t>Multiple centers</w:t>
            </w:r>
          </w:p>
          <w:p w14:paraId="1433125B" w14:textId="77777777" w:rsidR="007B0FC5" w:rsidRPr="00B527E3" w:rsidRDefault="007B0FC5" w:rsidP="00245785">
            <w:pPr>
              <w:numPr>
                <w:ilvl w:val="0"/>
                <w:numId w:val="22"/>
              </w:numPr>
              <w:ind w:left="378" w:hanging="270"/>
              <w:rPr>
                <w:sz w:val="22"/>
                <w:szCs w:val="24"/>
              </w:rPr>
            </w:pPr>
            <w:r w:rsidRPr="00B527E3">
              <w:rPr>
                <w:sz w:val="22"/>
                <w:szCs w:val="24"/>
              </w:rPr>
              <w:t>Transaction redundancy</w:t>
            </w:r>
          </w:p>
          <w:p w14:paraId="0653D706" w14:textId="77777777" w:rsidR="007B0FC5" w:rsidRPr="00B527E3" w:rsidRDefault="007B0FC5" w:rsidP="00245785">
            <w:pPr>
              <w:numPr>
                <w:ilvl w:val="0"/>
                <w:numId w:val="22"/>
              </w:numPr>
              <w:ind w:left="378" w:hanging="270"/>
              <w:rPr>
                <w:sz w:val="22"/>
                <w:szCs w:val="24"/>
              </w:rPr>
            </w:pPr>
            <w:r w:rsidRPr="00B527E3">
              <w:rPr>
                <w:sz w:val="22"/>
                <w:szCs w:val="24"/>
              </w:rPr>
              <w:t>Electronic vaulting</w:t>
            </w:r>
          </w:p>
          <w:p w14:paraId="596CA9DD" w14:textId="77777777" w:rsidR="007B0FC5" w:rsidRPr="00B527E3" w:rsidRDefault="007B0FC5" w:rsidP="00245785">
            <w:pPr>
              <w:numPr>
                <w:ilvl w:val="0"/>
                <w:numId w:val="22"/>
              </w:numPr>
              <w:ind w:left="378" w:hanging="270"/>
              <w:rPr>
                <w:sz w:val="22"/>
                <w:szCs w:val="24"/>
              </w:rPr>
            </w:pPr>
            <w:r w:rsidRPr="00B527E3">
              <w:rPr>
                <w:sz w:val="22"/>
                <w:szCs w:val="24"/>
              </w:rPr>
              <w:t>Remote journaling</w:t>
            </w:r>
          </w:p>
          <w:p w14:paraId="38BD7554" w14:textId="77777777" w:rsidR="007B0FC5" w:rsidRPr="00B527E3" w:rsidRDefault="007B0FC5" w:rsidP="00245785">
            <w:pPr>
              <w:numPr>
                <w:ilvl w:val="0"/>
                <w:numId w:val="22"/>
              </w:numPr>
              <w:ind w:left="378" w:hanging="270"/>
              <w:rPr>
                <w:sz w:val="22"/>
                <w:szCs w:val="24"/>
              </w:rPr>
            </w:pPr>
            <w:r w:rsidRPr="00B527E3">
              <w:rPr>
                <w:sz w:val="22"/>
                <w:szCs w:val="24"/>
              </w:rPr>
              <w:t>Database shadowing</w:t>
            </w:r>
          </w:p>
          <w:p w14:paraId="574ADC86" w14:textId="77777777" w:rsidR="007B0FC5" w:rsidRPr="00B527E3" w:rsidRDefault="007B0FC5" w:rsidP="00245785">
            <w:pPr>
              <w:numPr>
                <w:ilvl w:val="0"/>
                <w:numId w:val="22"/>
              </w:numPr>
              <w:ind w:left="378" w:hanging="270"/>
              <w:rPr>
                <w:sz w:val="22"/>
                <w:szCs w:val="24"/>
              </w:rPr>
            </w:pPr>
            <w:r w:rsidRPr="00B527E3">
              <w:rPr>
                <w:sz w:val="22"/>
                <w:szCs w:val="24"/>
              </w:rPr>
              <w:t>Backup and maintenance schedule</w:t>
            </w:r>
          </w:p>
        </w:tc>
      </w:tr>
      <w:tr w:rsidR="007B0FC5" w:rsidRPr="00B527E3" w14:paraId="7D91EA19" w14:textId="77777777" w:rsidTr="00245785">
        <w:tc>
          <w:tcPr>
            <w:tcW w:w="750" w:type="pct"/>
            <w:shd w:val="clear" w:color="auto" w:fill="D9D9D9"/>
            <w:vAlign w:val="center"/>
          </w:tcPr>
          <w:p w14:paraId="4D4A3EB8" w14:textId="77777777" w:rsidR="007B0FC5" w:rsidRPr="00B527E3" w:rsidRDefault="007B0FC5" w:rsidP="00245785">
            <w:pPr>
              <w:rPr>
                <w:b/>
                <w:sz w:val="22"/>
                <w:szCs w:val="24"/>
              </w:rPr>
            </w:pPr>
            <w:r w:rsidRPr="00B527E3">
              <w:rPr>
                <w:b/>
                <w:sz w:val="22"/>
                <w:szCs w:val="24"/>
              </w:rPr>
              <w:t>Testing</w:t>
            </w:r>
          </w:p>
        </w:tc>
        <w:tc>
          <w:tcPr>
            <w:tcW w:w="4250" w:type="pct"/>
          </w:tcPr>
          <w:p w14:paraId="3454F216" w14:textId="77777777" w:rsidR="007B0FC5" w:rsidRPr="00B527E3" w:rsidRDefault="007B0FC5" w:rsidP="00245785">
            <w:pPr>
              <w:ind w:firstLine="108"/>
              <w:rPr>
                <w:sz w:val="22"/>
                <w:szCs w:val="24"/>
              </w:rPr>
            </w:pPr>
            <w:r w:rsidRPr="00B527E3">
              <w:rPr>
                <w:sz w:val="22"/>
                <w:szCs w:val="24"/>
              </w:rPr>
              <w:t>Describe the consideration and ultimate selection of the following:</w:t>
            </w:r>
          </w:p>
          <w:p w14:paraId="39D7F648" w14:textId="77777777" w:rsidR="007B0FC5" w:rsidRPr="00B527E3" w:rsidRDefault="007B0FC5" w:rsidP="00245785">
            <w:pPr>
              <w:numPr>
                <w:ilvl w:val="0"/>
                <w:numId w:val="23"/>
              </w:numPr>
              <w:ind w:left="378" w:hanging="270"/>
              <w:rPr>
                <w:sz w:val="22"/>
                <w:szCs w:val="24"/>
              </w:rPr>
            </w:pPr>
            <w:r w:rsidRPr="00B527E3">
              <w:rPr>
                <w:sz w:val="22"/>
                <w:szCs w:val="24"/>
              </w:rPr>
              <w:t>Testing checklist: how you will distribute the DRP for review</w:t>
            </w:r>
          </w:p>
          <w:p w14:paraId="2D0FFC27" w14:textId="77777777" w:rsidR="007B0FC5" w:rsidRPr="00B527E3" w:rsidRDefault="007B0FC5" w:rsidP="00245785">
            <w:pPr>
              <w:numPr>
                <w:ilvl w:val="0"/>
                <w:numId w:val="23"/>
              </w:numPr>
              <w:ind w:left="378" w:hanging="270"/>
              <w:rPr>
                <w:sz w:val="22"/>
                <w:szCs w:val="24"/>
              </w:rPr>
            </w:pPr>
            <w:r w:rsidRPr="00B527E3">
              <w:rPr>
                <w:sz w:val="22"/>
                <w:szCs w:val="24"/>
              </w:rPr>
              <w:t>Structured walkthrough: how you will walk all business managers through the test plan review</w:t>
            </w:r>
          </w:p>
          <w:p w14:paraId="59492F65" w14:textId="77777777" w:rsidR="007B0FC5" w:rsidRPr="00B527E3" w:rsidRDefault="007B0FC5" w:rsidP="00245785">
            <w:pPr>
              <w:numPr>
                <w:ilvl w:val="0"/>
                <w:numId w:val="23"/>
              </w:numPr>
              <w:ind w:left="378" w:hanging="270"/>
              <w:rPr>
                <w:sz w:val="22"/>
                <w:szCs w:val="24"/>
              </w:rPr>
            </w:pPr>
            <w:r w:rsidRPr="00B527E3">
              <w:rPr>
                <w:sz w:val="22"/>
                <w:szCs w:val="24"/>
              </w:rPr>
              <w:lastRenderedPageBreak/>
              <w:t>Simulation: all involved people conduct practice sessions</w:t>
            </w:r>
          </w:p>
          <w:p w14:paraId="67AC1D9D" w14:textId="77777777" w:rsidR="007B0FC5" w:rsidRPr="00B527E3" w:rsidRDefault="007B0FC5" w:rsidP="00245785">
            <w:pPr>
              <w:numPr>
                <w:ilvl w:val="0"/>
                <w:numId w:val="23"/>
              </w:numPr>
              <w:ind w:left="378" w:hanging="270"/>
              <w:rPr>
                <w:sz w:val="22"/>
                <w:szCs w:val="24"/>
              </w:rPr>
            </w:pPr>
            <w:r w:rsidRPr="00B527E3">
              <w:rPr>
                <w:sz w:val="22"/>
                <w:szCs w:val="24"/>
              </w:rPr>
              <w:t>Parallel: primary processing does not stop</w:t>
            </w:r>
          </w:p>
          <w:p w14:paraId="50F90DC4" w14:textId="77777777" w:rsidR="007B0FC5" w:rsidRPr="00B527E3" w:rsidRDefault="007B0FC5" w:rsidP="00245785">
            <w:pPr>
              <w:numPr>
                <w:ilvl w:val="0"/>
                <w:numId w:val="23"/>
              </w:numPr>
              <w:ind w:left="378" w:hanging="270"/>
              <w:rPr>
                <w:sz w:val="22"/>
                <w:szCs w:val="24"/>
              </w:rPr>
            </w:pPr>
            <w:r w:rsidRPr="00B527E3">
              <w:rPr>
                <w:sz w:val="22"/>
                <w:szCs w:val="24"/>
              </w:rPr>
              <w:t>Full interruption: cease normal operations</w:t>
            </w:r>
          </w:p>
        </w:tc>
      </w:tr>
      <w:tr w:rsidR="007B0FC5" w:rsidRPr="00B527E3" w14:paraId="426D8945" w14:textId="77777777" w:rsidTr="00245785">
        <w:tc>
          <w:tcPr>
            <w:tcW w:w="750" w:type="pct"/>
            <w:shd w:val="clear" w:color="auto" w:fill="D9D9D9"/>
            <w:vAlign w:val="center"/>
          </w:tcPr>
          <w:p w14:paraId="61CEAF60" w14:textId="77777777" w:rsidR="007B0FC5" w:rsidRPr="00B527E3" w:rsidRDefault="007B0FC5" w:rsidP="00245785">
            <w:pPr>
              <w:rPr>
                <w:b/>
                <w:sz w:val="22"/>
                <w:szCs w:val="24"/>
              </w:rPr>
            </w:pPr>
            <w:r w:rsidRPr="00B527E3">
              <w:rPr>
                <w:b/>
                <w:sz w:val="22"/>
                <w:szCs w:val="24"/>
              </w:rPr>
              <w:lastRenderedPageBreak/>
              <w:t>Recovery Procedures</w:t>
            </w:r>
          </w:p>
        </w:tc>
        <w:tc>
          <w:tcPr>
            <w:tcW w:w="4250" w:type="pct"/>
          </w:tcPr>
          <w:p w14:paraId="512ADE19" w14:textId="77777777" w:rsidR="007B0FC5" w:rsidRPr="00B527E3" w:rsidRDefault="007B0FC5" w:rsidP="00245785">
            <w:pPr>
              <w:numPr>
                <w:ilvl w:val="0"/>
                <w:numId w:val="24"/>
              </w:numPr>
              <w:ind w:left="378" w:hanging="270"/>
              <w:rPr>
                <w:sz w:val="22"/>
                <w:szCs w:val="24"/>
              </w:rPr>
            </w:pPr>
            <w:r w:rsidRPr="00B527E3">
              <w:rPr>
                <w:sz w:val="22"/>
                <w:szCs w:val="24"/>
              </w:rPr>
              <w:t>Describe Recovery Team duties</w:t>
            </w:r>
          </w:p>
          <w:p w14:paraId="74975852" w14:textId="77777777" w:rsidR="007B0FC5" w:rsidRPr="00B527E3" w:rsidRDefault="007B0FC5" w:rsidP="00245785">
            <w:pPr>
              <w:numPr>
                <w:ilvl w:val="0"/>
                <w:numId w:val="24"/>
              </w:numPr>
              <w:ind w:left="378" w:hanging="270"/>
              <w:rPr>
                <w:sz w:val="22"/>
                <w:szCs w:val="24"/>
              </w:rPr>
            </w:pPr>
            <w:r w:rsidRPr="00B527E3">
              <w:rPr>
                <w:sz w:val="22"/>
                <w:szCs w:val="24"/>
              </w:rPr>
              <w:t>Implement the recovery procedures in a disaster</w:t>
            </w:r>
          </w:p>
          <w:p w14:paraId="6D242990" w14:textId="77777777" w:rsidR="007B0FC5" w:rsidRPr="00B527E3" w:rsidRDefault="007B0FC5" w:rsidP="00245785">
            <w:pPr>
              <w:numPr>
                <w:ilvl w:val="0"/>
                <w:numId w:val="24"/>
              </w:numPr>
              <w:ind w:left="378" w:hanging="270"/>
              <w:rPr>
                <w:sz w:val="22"/>
                <w:szCs w:val="24"/>
              </w:rPr>
            </w:pPr>
            <w:r w:rsidRPr="00B527E3">
              <w:rPr>
                <w:sz w:val="22"/>
                <w:szCs w:val="24"/>
              </w:rPr>
              <w:t>Assure critical functions operating at backup site</w:t>
            </w:r>
          </w:p>
          <w:p w14:paraId="1F5B692F" w14:textId="77777777" w:rsidR="007B0FC5" w:rsidRPr="00B527E3" w:rsidRDefault="007B0FC5" w:rsidP="00245785">
            <w:pPr>
              <w:numPr>
                <w:ilvl w:val="0"/>
                <w:numId w:val="24"/>
              </w:numPr>
              <w:ind w:left="378" w:hanging="270"/>
              <w:rPr>
                <w:sz w:val="22"/>
                <w:szCs w:val="24"/>
              </w:rPr>
            </w:pPr>
            <w:r w:rsidRPr="00B527E3">
              <w:rPr>
                <w:sz w:val="22"/>
                <w:szCs w:val="24"/>
              </w:rPr>
              <w:t>Retrieve materials from offsite storage</w:t>
            </w:r>
          </w:p>
          <w:p w14:paraId="10DEEAE5" w14:textId="77777777" w:rsidR="007B0FC5" w:rsidRPr="00B527E3" w:rsidRDefault="007B0FC5" w:rsidP="00245785">
            <w:pPr>
              <w:numPr>
                <w:ilvl w:val="0"/>
                <w:numId w:val="25"/>
              </w:numPr>
              <w:ind w:left="378" w:hanging="270"/>
              <w:rPr>
                <w:sz w:val="22"/>
                <w:szCs w:val="24"/>
              </w:rPr>
            </w:pPr>
            <w:r w:rsidRPr="00B527E3">
              <w:rPr>
                <w:sz w:val="22"/>
                <w:szCs w:val="24"/>
              </w:rPr>
              <w:t>Install critical systems and applications</w:t>
            </w:r>
          </w:p>
          <w:p w14:paraId="52E61D38" w14:textId="77777777" w:rsidR="007B0FC5" w:rsidRPr="00B527E3" w:rsidRDefault="007B0FC5" w:rsidP="00245785">
            <w:pPr>
              <w:numPr>
                <w:ilvl w:val="0"/>
                <w:numId w:val="25"/>
              </w:numPr>
              <w:ind w:left="378" w:hanging="270"/>
              <w:rPr>
                <w:sz w:val="22"/>
                <w:szCs w:val="24"/>
              </w:rPr>
            </w:pPr>
            <w:r w:rsidRPr="00B527E3">
              <w:rPr>
                <w:sz w:val="22"/>
                <w:szCs w:val="24"/>
              </w:rPr>
              <w:t>Describe Salvage Team duties separate from recovery team</w:t>
            </w:r>
          </w:p>
          <w:p w14:paraId="60FBD8DD" w14:textId="77777777" w:rsidR="007B0FC5" w:rsidRPr="00B527E3" w:rsidRDefault="007B0FC5" w:rsidP="00245785">
            <w:pPr>
              <w:numPr>
                <w:ilvl w:val="0"/>
                <w:numId w:val="25"/>
              </w:numPr>
              <w:ind w:left="378" w:hanging="270"/>
              <w:rPr>
                <w:sz w:val="22"/>
                <w:szCs w:val="24"/>
              </w:rPr>
            </w:pPr>
            <w:r w:rsidRPr="00B527E3">
              <w:rPr>
                <w:sz w:val="22"/>
                <w:szCs w:val="24"/>
              </w:rPr>
              <w:t>Return primary site to normal operating conditions</w:t>
            </w:r>
          </w:p>
          <w:p w14:paraId="38BB893A" w14:textId="77777777" w:rsidR="007B0FC5" w:rsidRPr="00B527E3" w:rsidRDefault="007B0FC5" w:rsidP="00245785">
            <w:pPr>
              <w:numPr>
                <w:ilvl w:val="0"/>
                <w:numId w:val="25"/>
              </w:numPr>
              <w:ind w:left="378" w:hanging="270"/>
              <w:rPr>
                <w:sz w:val="22"/>
                <w:szCs w:val="24"/>
              </w:rPr>
            </w:pPr>
            <w:r w:rsidRPr="00B527E3">
              <w:rPr>
                <w:sz w:val="22"/>
                <w:szCs w:val="24"/>
              </w:rPr>
              <w:t>Clear and repair primary processing facility</w:t>
            </w:r>
          </w:p>
          <w:p w14:paraId="0D8C41FA" w14:textId="77777777" w:rsidR="007B0FC5" w:rsidRPr="00B527E3" w:rsidRDefault="007B0FC5" w:rsidP="00245785">
            <w:pPr>
              <w:numPr>
                <w:ilvl w:val="0"/>
                <w:numId w:val="25"/>
              </w:numPr>
              <w:ind w:left="378" w:hanging="270"/>
              <w:rPr>
                <w:sz w:val="22"/>
                <w:szCs w:val="24"/>
              </w:rPr>
            </w:pPr>
            <w:r w:rsidRPr="00B527E3">
              <w:rPr>
                <w:sz w:val="22"/>
                <w:szCs w:val="24"/>
              </w:rPr>
              <w:t>Describe Normal Operations Team, returning production from disaster recovery to primary</w:t>
            </w:r>
          </w:p>
          <w:p w14:paraId="58CBC75F" w14:textId="77777777" w:rsidR="007B0FC5" w:rsidRPr="00B527E3" w:rsidRDefault="007B0FC5" w:rsidP="00245785">
            <w:pPr>
              <w:numPr>
                <w:ilvl w:val="0"/>
                <w:numId w:val="25"/>
              </w:numPr>
              <w:ind w:left="378" w:hanging="270"/>
              <w:rPr>
                <w:sz w:val="22"/>
                <w:szCs w:val="24"/>
              </w:rPr>
            </w:pPr>
            <w:r w:rsidRPr="00B527E3">
              <w:rPr>
                <w:sz w:val="22"/>
                <w:szCs w:val="24"/>
              </w:rPr>
              <w:t>Address other recovery issues</w:t>
            </w:r>
          </w:p>
          <w:p w14:paraId="1CAC6028" w14:textId="77777777" w:rsidR="007B0FC5" w:rsidRPr="00B527E3" w:rsidRDefault="007B0FC5" w:rsidP="00245785">
            <w:pPr>
              <w:numPr>
                <w:ilvl w:val="0"/>
                <w:numId w:val="25"/>
              </w:numPr>
              <w:ind w:left="378" w:hanging="270"/>
              <w:rPr>
                <w:sz w:val="22"/>
                <w:szCs w:val="24"/>
              </w:rPr>
            </w:pPr>
            <w:r w:rsidRPr="00B527E3">
              <w:rPr>
                <w:sz w:val="22"/>
                <w:szCs w:val="24"/>
              </w:rPr>
              <w:t>External groups</w:t>
            </w:r>
          </w:p>
          <w:p w14:paraId="1BF18D70" w14:textId="77777777" w:rsidR="007B0FC5" w:rsidRPr="00B527E3" w:rsidRDefault="007B0FC5" w:rsidP="00245785">
            <w:pPr>
              <w:numPr>
                <w:ilvl w:val="0"/>
                <w:numId w:val="25"/>
              </w:numPr>
              <w:ind w:left="378" w:hanging="270"/>
              <w:rPr>
                <w:sz w:val="22"/>
                <w:szCs w:val="24"/>
              </w:rPr>
            </w:pPr>
            <w:r w:rsidRPr="00B527E3">
              <w:rPr>
                <w:sz w:val="22"/>
                <w:szCs w:val="24"/>
              </w:rPr>
              <w:t>Employee relations</w:t>
            </w:r>
          </w:p>
          <w:p w14:paraId="1CCBD04A" w14:textId="77777777" w:rsidR="007B0FC5" w:rsidRPr="00B527E3" w:rsidRDefault="007B0FC5" w:rsidP="00245785">
            <w:pPr>
              <w:numPr>
                <w:ilvl w:val="0"/>
                <w:numId w:val="25"/>
              </w:numPr>
              <w:ind w:left="378" w:hanging="270"/>
              <w:rPr>
                <w:sz w:val="22"/>
                <w:szCs w:val="24"/>
              </w:rPr>
            </w:pPr>
            <w:r w:rsidRPr="00B527E3">
              <w:rPr>
                <w:sz w:val="22"/>
                <w:szCs w:val="24"/>
              </w:rPr>
              <w:t>Fraud and crime</w:t>
            </w:r>
          </w:p>
          <w:p w14:paraId="52026F1D" w14:textId="77777777" w:rsidR="007B0FC5" w:rsidRPr="00B527E3" w:rsidRDefault="007B0FC5" w:rsidP="00245785">
            <w:pPr>
              <w:numPr>
                <w:ilvl w:val="0"/>
                <w:numId w:val="25"/>
              </w:numPr>
              <w:ind w:left="378" w:hanging="270"/>
              <w:rPr>
                <w:sz w:val="22"/>
                <w:szCs w:val="24"/>
              </w:rPr>
            </w:pPr>
            <w:r w:rsidRPr="00B527E3">
              <w:rPr>
                <w:sz w:val="22"/>
                <w:szCs w:val="24"/>
              </w:rPr>
              <w:t>Financial disbursement</w:t>
            </w:r>
          </w:p>
        </w:tc>
      </w:tr>
    </w:tbl>
    <w:p w14:paraId="7F37FED2" w14:textId="77777777" w:rsidR="007B0FC5" w:rsidRPr="00FB6153" w:rsidRDefault="007B0FC5" w:rsidP="007B0FC5">
      <w:pPr>
        <w:pStyle w:val="Heading1"/>
        <w:numPr>
          <w:ilvl w:val="0"/>
          <w:numId w:val="0"/>
        </w:numPr>
        <w:spacing w:before="0"/>
        <w:rPr>
          <w:rFonts w:ascii="Times New Roman" w:hAnsi="Times New Roman" w:cs="Times New Roman"/>
          <w:b/>
          <w:color w:val="4472C4" w:themeColor="accent1"/>
          <w:sz w:val="24"/>
        </w:rPr>
      </w:pPr>
    </w:p>
    <w:p w14:paraId="2237A791" w14:textId="77777777" w:rsidR="007B0FC5" w:rsidRDefault="007B0FC5" w:rsidP="007B0FC5">
      <w:r>
        <w:t>The Contractor</w:t>
      </w:r>
      <w:r w:rsidRPr="00156F5C">
        <w:t xml:space="preserve"> must conduct a </w:t>
      </w:r>
      <w:r>
        <w:t xml:space="preserve">disaster recovery </w:t>
      </w:r>
      <w:r w:rsidRPr="00156F5C">
        <w:t xml:space="preserve">exercise once a year to confirm </w:t>
      </w:r>
      <w:r>
        <w:t xml:space="preserve">disaster recovery </w:t>
      </w:r>
      <w:r w:rsidRPr="00156F5C">
        <w:t xml:space="preserve">functionality and document </w:t>
      </w:r>
      <w:r>
        <w:t xml:space="preserve">the </w:t>
      </w:r>
      <w:r w:rsidRPr="00156F5C">
        <w:t xml:space="preserve">results with </w:t>
      </w:r>
      <w:r>
        <w:t xml:space="preserve">an </w:t>
      </w:r>
      <w:r w:rsidRPr="00156F5C">
        <w:t xml:space="preserve">action plan for correcting issues found during </w:t>
      </w:r>
      <w:r>
        <w:t xml:space="preserve">the disaster recovery </w:t>
      </w:r>
      <w:r w:rsidRPr="00156F5C">
        <w:t>exercise.</w:t>
      </w:r>
    </w:p>
    <w:p w14:paraId="4C242118" w14:textId="77777777" w:rsidR="007B0FC5" w:rsidRDefault="007B0FC5" w:rsidP="007B0FC5">
      <w:pPr>
        <w:widowControl/>
        <w:rPr>
          <w:szCs w:val="24"/>
        </w:rPr>
      </w:pPr>
    </w:p>
    <w:p w14:paraId="21167122" w14:textId="4344FF1F" w:rsidR="007B0FC5" w:rsidRDefault="007B0FC5" w:rsidP="007B0FC5">
      <w:pPr>
        <w:rPr>
          <w:szCs w:val="24"/>
        </w:rPr>
      </w:pPr>
      <w:r>
        <w:rPr>
          <w:szCs w:val="24"/>
        </w:rPr>
        <w:t xml:space="preserve">Current </w:t>
      </w:r>
      <w:r w:rsidR="0060245D">
        <w:rPr>
          <w:szCs w:val="24"/>
        </w:rPr>
        <w:t>State</w:t>
      </w:r>
      <w:r>
        <w:rPr>
          <w:szCs w:val="24"/>
        </w:rPr>
        <w:t xml:space="preserve"> DR artifacts will be presented to the Contractor at the beginning of the </w:t>
      </w:r>
      <w:r w:rsidR="005A06CA">
        <w:rPr>
          <w:szCs w:val="24"/>
        </w:rPr>
        <w:t>C</w:t>
      </w:r>
      <w:r>
        <w:rPr>
          <w:szCs w:val="24"/>
        </w:rPr>
        <w:t>ontract term.</w:t>
      </w:r>
    </w:p>
    <w:p w14:paraId="0422442D" w14:textId="77777777" w:rsidR="00FB6153" w:rsidRPr="00011008" w:rsidRDefault="00FB6153" w:rsidP="007B0FC5">
      <w:pPr>
        <w:rPr>
          <w:szCs w:val="24"/>
        </w:rPr>
      </w:pPr>
    </w:p>
    <w:p w14:paraId="76C2BA06" w14:textId="77777777" w:rsidR="00246E9C" w:rsidRDefault="00246E9C">
      <w:pPr>
        <w:widowControl/>
        <w:spacing w:after="160" w:line="259" w:lineRule="auto"/>
        <w:rPr>
          <w:rFonts w:eastAsiaTheme="majorEastAsia"/>
          <w:b/>
          <w:color w:val="4472C4" w:themeColor="accent1"/>
          <w:sz w:val="32"/>
          <w:szCs w:val="32"/>
        </w:rPr>
      </w:pPr>
      <w:bookmarkStart w:id="52" w:name="_Toc515440378"/>
      <w:r>
        <w:rPr>
          <w:b/>
          <w:color w:val="4472C4" w:themeColor="accent1"/>
        </w:rPr>
        <w:br w:type="page"/>
      </w:r>
    </w:p>
    <w:p w14:paraId="585EA4BC" w14:textId="2155E1C3" w:rsidR="00992355" w:rsidRPr="00231A17" w:rsidRDefault="00992355" w:rsidP="002A1835">
      <w:pPr>
        <w:pStyle w:val="Heading1"/>
        <w:numPr>
          <w:ilvl w:val="0"/>
          <w:numId w:val="2"/>
        </w:numPr>
        <w:spacing w:before="0"/>
        <w:rPr>
          <w:rFonts w:ascii="Times New Roman" w:hAnsi="Times New Roman" w:cs="Times New Roman"/>
          <w:b/>
          <w:color w:val="4472C4" w:themeColor="accent1"/>
        </w:rPr>
      </w:pPr>
      <w:r w:rsidRPr="00231A17">
        <w:rPr>
          <w:rFonts w:ascii="Times New Roman" w:hAnsi="Times New Roman" w:cs="Times New Roman"/>
          <w:b/>
          <w:color w:val="4472C4" w:themeColor="accent1"/>
        </w:rPr>
        <w:lastRenderedPageBreak/>
        <w:t>Staffing</w:t>
      </w:r>
      <w:bookmarkEnd w:id="52"/>
    </w:p>
    <w:p w14:paraId="41E2A527" w14:textId="77777777" w:rsidR="00992355" w:rsidRPr="00231A17" w:rsidRDefault="00992355" w:rsidP="002A1835">
      <w:pPr>
        <w:keepNext/>
        <w:ind w:left="360"/>
        <w:rPr>
          <w:szCs w:val="24"/>
        </w:rPr>
      </w:pPr>
    </w:p>
    <w:p w14:paraId="0293E585" w14:textId="565BB5BF" w:rsidR="00992355" w:rsidRPr="00231A17" w:rsidRDefault="00992355" w:rsidP="002A1835">
      <w:pPr>
        <w:keepNext/>
        <w:numPr>
          <w:ilvl w:val="1"/>
          <w:numId w:val="2"/>
        </w:numPr>
        <w:ind w:hanging="792"/>
        <w:rPr>
          <w:b/>
          <w:color w:val="4472C4" w:themeColor="accent1"/>
          <w:sz w:val="28"/>
        </w:rPr>
      </w:pPr>
      <w:r w:rsidRPr="00231A17">
        <w:rPr>
          <w:b/>
          <w:color w:val="4472C4" w:themeColor="accent1"/>
          <w:sz w:val="28"/>
        </w:rPr>
        <w:t xml:space="preserve">General </w:t>
      </w:r>
      <w:r w:rsidR="00A96361" w:rsidRPr="00231A17">
        <w:rPr>
          <w:b/>
          <w:color w:val="4472C4" w:themeColor="accent1"/>
          <w:sz w:val="28"/>
        </w:rPr>
        <w:t xml:space="preserve">Staffing </w:t>
      </w:r>
      <w:r w:rsidRPr="00231A17">
        <w:rPr>
          <w:b/>
          <w:color w:val="4472C4" w:themeColor="accent1"/>
          <w:sz w:val="28"/>
        </w:rPr>
        <w:t>Requirements</w:t>
      </w:r>
    </w:p>
    <w:p w14:paraId="7ED8C6A6" w14:textId="77777777" w:rsidR="00992355" w:rsidRPr="00231A17" w:rsidRDefault="00992355" w:rsidP="002A1835">
      <w:pPr>
        <w:pStyle w:val="ListParagraph"/>
        <w:keepNext/>
        <w:widowControl/>
        <w:ind w:left="0"/>
        <w:rPr>
          <w:b/>
          <w:color w:val="4472C4" w:themeColor="accent1"/>
          <w:sz w:val="28"/>
        </w:rPr>
      </w:pPr>
    </w:p>
    <w:p w14:paraId="5D49DC5F" w14:textId="41F9834F" w:rsidR="00992355" w:rsidRPr="00231A17" w:rsidRDefault="00992355" w:rsidP="00415C02">
      <w:pPr>
        <w:pStyle w:val="ListParagraph"/>
        <w:widowControl/>
        <w:ind w:left="0"/>
        <w:rPr>
          <w:szCs w:val="24"/>
        </w:rPr>
      </w:pPr>
      <w:r w:rsidRPr="00231A17">
        <w:rPr>
          <w:szCs w:val="24"/>
        </w:rPr>
        <w:t xml:space="preserve">The </w:t>
      </w:r>
      <w:r w:rsidR="00E324A9">
        <w:rPr>
          <w:szCs w:val="24"/>
        </w:rPr>
        <w:t>Contractor</w:t>
      </w:r>
      <w:r w:rsidR="00445DAE" w:rsidRPr="00231A17">
        <w:rPr>
          <w:szCs w:val="24"/>
        </w:rPr>
        <w:t xml:space="preserve"> shall</w:t>
      </w:r>
      <w:r w:rsidRPr="00231A17">
        <w:rPr>
          <w:szCs w:val="24"/>
        </w:rPr>
        <w:t xml:space="preserve"> develop and adhere to an approved Staffing Plan that addresses </w:t>
      </w:r>
      <w:r w:rsidR="0052423C" w:rsidRPr="00231A17">
        <w:rPr>
          <w:szCs w:val="24"/>
        </w:rPr>
        <w:t>their</w:t>
      </w:r>
      <w:r w:rsidRPr="00231A17">
        <w:rPr>
          <w:szCs w:val="24"/>
        </w:rPr>
        <w:t xml:space="preserve"> resource plans during </w:t>
      </w:r>
      <w:r w:rsidR="00E324A9">
        <w:rPr>
          <w:szCs w:val="24"/>
        </w:rPr>
        <w:t xml:space="preserve">the entire </w:t>
      </w:r>
      <w:r w:rsidR="00326130">
        <w:rPr>
          <w:szCs w:val="24"/>
        </w:rPr>
        <w:t>C</w:t>
      </w:r>
      <w:r w:rsidR="00E324A9">
        <w:rPr>
          <w:szCs w:val="24"/>
        </w:rPr>
        <w:t>ontract term</w:t>
      </w:r>
      <w:r w:rsidRPr="00231A17">
        <w:rPr>
          <w:szCs w:val="24"/>
        </w:rPr>
        <w:t xml:space="preserve">. Specifically, the </w:t>
      </w:r>
      <w:r w:rsidR="00E324A9">
        <w:rPr>
          <w:szCs w:val="24"/>
        </w:rPr>
        <w:t>S</w:t>
      </w:r>
      <w:r w:rsidRPr="00231A17">
        <w:rPr>
          <w:szCs w:val="24"/>
        </w:rPr>
        <w:t xml:space="preserve">taffing </w:t>
      </w:r>
      <w:r w:rsidR="00E324A9">
        <w:rPr>
          <w:szCs w:val="24"/>
        </w:rPr>
        <w:t>P</w:t>
      </w:r>
      <w:r w:rsidRPr="00231A17">
        <w:rPr>
          <w:szCs w:val="24"/>
        </w:rPr>
        <w:t>lan shall include the following:</w:t>
      </w:r>
    </w:p>
    <w:p w14:paraId="7598020C" w14:textId="77777777" w:rsidR="00992355" w:rsidRPr="00231A17" w:rsidRDefault="00992355" w:rsidP="001A4461">
      <w:pPr>
        <w:pStyle w:val="ListParagraph"/>
        <w:widowControl/>
        <w:numPr>
          <w:ilvl w:val="1"/>
          <w:numId w:val="14"/>
        </w:numPr>
        <w:ind w:left="810"/>
        <w:rPr>
          <w:szCs w:val="24"/>
        </w:rPr>
      </w:pPr>
      <w:r w:rsidRPr="00231A17">
        <w:rPr>
          <w:szCs w:val="24"/>
        </w:rPr>
        <w:t>Number, type, and categories or staff proposed</w:t>
      </w:r>
    </w:p>
    <w:p w14:paraId="639388E2" w14:textId="77777777" w:rsidR="00992355" w:rsidRPr="00231A17" w:rsidRDefault="00992355" w:rsidP="001A4461">
      <w:pPr>
        <w:pStyle w:val="ListParagraph"/>
        <w:widowControl/>
        <w:numPr>
          <w:ilvl w:val="1"/>
          <w:numId w:val="14"/>
        </w:numPr>
        <w:ind w:left="810"/>
        <w:rPr>
          <w:szCs w:val="24"/>
        </w:rPr>
      </w:pPr>
      <w:r w:rsidRPr="00231A17">
        <w:rPr>
          <w:szCs w:val="24"/>
        </w:rPr>
        <w:t>Staff qualifications</w:t>
      </w:r>
    </w:p>
    <w:p w14:paraId="2DF73020" w14:textId="77777777" w:rsidR="00992355" w:rsidRPr="00231A17" w:rsidRDefault="00992355" w:rsidP="001A4461">
      <w:pPr>
        <w:pStyle w:val="ListParagraph"/>
        <w:widowControl/>
        <w:numPr>
          <w:ilvl w:val="1"/>
          <w:numId w:val="14"/>
        </w:numPr>
        <w:ind w:left="810"/>
        <w:rPr>
          <w:szCs w:val="24"/>
        </w:rPr>
      </w:pPr>
      <w:r w:rsidRPr="00231A17">
        <w:rPr>
          <w:szCs w:val="24"/>
        </w:rPr>
        <w:t>Staff work location</w:t>
      </w:r>
    </w:p>
    <w:p w14:paraId="74A9E67A" w14:textId="77777777" w:rsidR="00992355" w:rsidRPr="00231A17" w:rsidRDefault="00992355" w:rsidP="001A4461">
      <w:pPr>
        <w:pStyle w:val="ListParagraph"/>
        <w:widowControl/>
        <w:numPr>
          <w:ilvl w:val="1"/>
          <w:numId w:val="14"/>
        </w:numPr>
        <w:ind w:left="810"/>
        <w:rPr>
          <w:szCs w:val="24"/>
        </w:rPr>
      </w:pPr>
      <w:r w:rsidRPr="00231A17">
        <w:rPr>
          <w:szCs w:val="24"/>
        </w:rPr>
        <w:t>Plan for new or reassigned staff that includes:</w:t>
      </w:r>
    </w:p>
    <w:p w14:paraId="34FBCF2E" w14:textId="77777777" w:rsidR="00992355" w:rsidRPr="00231A17" w:rsidRDefault="00992355" w:rsidP="00FB6153">
      <w:pPr>
        <w:pStyle w:val="ListParagraph"/>
        <w:widowControl/>
        <w:numPr>
          <w:ilvl w:val="0"/>
          <w:numId w:val="34"/>
        </w:numPr>
        <w:rPr>
          <w:szCs w:val="24"/>
        </w:rPr>
      </w:pPr>
      <w:r w:rsidRPr="00231A17">
        <w:rPr>
          <w:szCs w:val="24"/>
        </w:rPr>
        <w:t>Recruitment of new staff</w:t>
      </w:r>
    </w:p>
    <w:p w14:paraId="3B47F11A" w14:textId="77777777" w:rsidR="00992355" w:rsidRPr="00231A17" w:rsidRDefault="00992355" w:rsidP="00FB6153">
      <w:pPr>
        <w:pStyle w:val="ListParagraph"/>
        <w:widowControl/>
        <w:numPr>
          <w:ilvl w:val="0"/>
          <w:numId w:val="34"/>
        </w:numPr>
        <w:rPr>
          <w:szCs w:val="24"/>
        </w:rPr>
      </w:pPr>
      <w:r w:rsidRPr="00231A17">
        <w:rPr>
          <w:szCs w:val="24"/>
        </w:rPr>
        <w:t xml:space="preserve">Staff transition </w:t>
      </w:r>
    </w:p>
    <w:p w14:paraId="6232D23C" w14:textId="1E096365" w:rsidR="00992355" w:rsidRDefault="00992355" w:rsidP="00415C02">
      <w:pPr>
        <w:rPr>
          <w:szCs w:val="24"/>
        </w:rPr>
      </w:pPr>
    </w:p>
    <w:p w14:paraId="7A24115B" w14:textId="77777777" w:rsidR="00445EEA" w:rsidRDefault="00445EEA" w:rsidP="00445EEA">
      <w:pPr>
        <w:widowControl/>
        <w:rPr>
          <w:szCs w:val="24"/>
        </w:rPr>
      </w:pPr>
      <w:r>
        <w:rPr>
          <w:szCs w:val="24"/>
        </w:rPr>
        <w:t>The Contractor is expected to use individual staff to cover multiple M&amp;O Services and enhancement efforts to the greatest extent possible, while not sacrificing quality of service, including SLAs.  These services are not anticipated to be provided in “silos”, and efficiencies in staffing are expected.</w:t>
      </w:r>
    </w:p>
    <w:p w14:paraId="0D9B689F" w14:textId="77777777" w:rsidR="00445EEA" w:rsidRPr="00231A17" w:rsidRDefault="00445EEA" w:rsidP="00415C02">
      <w:pPr>
        <w:rPr>
          <w:szCs w:val="24"/>
        </w:rPr>
      </w:pPr>
    </w:p>
    <w:p w14:paraId="18895B5F" w14:textId="1C2F3CE7" w:rsidR="0000508B" w:rsidRPr="00231A17" w:rsidRDefault="0056638F" w:rsidP="00415C02">
      <w:pPr>
        <w:rPr>
          <w:szCs w:val="24"/>
        </w:rPr>
      </w:pPr>
      <w:r w:rsidRPr="00231A17">
        <w:rPr>
          <w:szCs w:val="24"/>
        </w:rPr>
        <w:t xml:space="preserve">During </w:t>
      </w:r>
      <w:r w:rsidR="00992355" w:rsidRPr="00231A17">
        <w:rPr>
          <w:szCs w:val="24"/>
        </w:rPr>
        <w:t xml:space="preserve">the </w:t>
      </w:r>
      <w:r w:rsidR="00326130">
        <w:rPr>
          <w:szCs w:val="24"/>
        </w:rPr>
        <w:t>C</w:t>
      </w:r>
      <w:r w:rsidR="00992355" w:rsidRPr="00231A17">
        <w:rPr>
          <w:szCs w:val="24"/>
        </w:rPr>
        <w:t>ontract</w:t>
      </w:r>
      <w:r w:rsidRPr="00231A17">
        <w:rPr>
          <w:szCs w:val="24"/>
        </w:rPr>
        <w:t xml:space="preserve"> term</w:t>
      </w:r>
      <w:r w:rsidR="00992355" w:rsidRPr="00231A17">
        <w:rPr>
          <w:szCs w:val="24"/>
        </w:rPr>
        <w:t>, the State reserves the right to require replacement of any Contractor or subcontractor employee found unacceptable to the State. Reasons for unacceptability include, but are not limited to, the inability of the individual to carry out work assignments or unsatisfactory job performance as determined by the State. The individual must be removed within two (2) weeks of the request for removal, or sooner if requested by the State, and be replaced within thirty (30) calendar days after the position is vacant, unless a longer period is approved by the State.</w:t>
      </w:r>
    </w:p>
    <w:p w14:paraId="009B319A" w14:textId="77777777" w:rsidR="00992355" w:rsidRPr="00231A17" w:rsidRDefault="00992355" w:rsidP="00415C02"/>
    <w:p w14:paraId="5CCA8F1A" w14:textId="48FC1AC2" w:rsidR="00992355" w:rsidRPr="00231A17" w:rsidRDefault="00992355" w:rsidP="00415C02">
      <w:pPr>
        <w:widowControl/>
        <w:rPr>
          <w:szCs w:val="24"/>
        </w:rPr>
      </w:pPr>
      <w:r w:rsidRPr="00231A17">
        <w:rPr>
          <w:szCs w:val="24"/>
        </w:rPr>
        <w:t xml:space="preserve">As a part of the staffing responsibilities, </w:t>
      </w:r>
      <w:r w:rsidR="00637EC2">
        <w:rPr>
          <w:szCs w:val="24"/>
        </w:rPr>
        <w:t>the</w:t>
      </w:r>
      <w:r w:rsidR="00637EC2" w:rsidRPr="00231A17">
        <w:rPr>
          <w:szCs w:val="24"/>
        </w:rPr>
        <w:t xml:space="preserve"> </w:t>
      </w:r>
      <w:r w:rsidRPr="00231A17">
        <w:rPr>
          <w:szCs w:val="24"/>
        </w:rPr>
        <w:t>Contractor shall:</w:t>
      </w:r>
    </w:p>
    <w:p w14:paraId="61E0AE16" w14:textId="3A7AB3CB" w:rsidR="00992355" w:rsidRPr="00231A17" w:rsidRDefault="00992355" w:rsidP="001A4461">
      <w:pPr>
        <w:pStyle w:val="ListParagraph"/>
        <w:widowControl/>
        <w:numPr>
          <w:ilvl w:val="1"/>
          <w:numId w:val="15"/>
        </w:numPr>
        <w:ind w:left="810"/>
        <w:rPr>
          <w:szCs w:val="24"/>
        </w:rPr>
      </w:pPr>
      <w:r w:rsidRPr="00231A17">
        <w:rPr>
          <w:szCs w:val="24"/>
        </w:rPr>
        <w:t>Update the Staffing Plan annually for approval by the State</w:t>
      </w:r>
      <w:r w:rsidR="00326130">
        <w:rPr>
          <w:szCs w:val="24"/>
        </w:rPr>
        <w:t>.</w:t>
      </w:r>
    </w:p>
    <w:p w14:paraId="03837EE7" w14:textId="61CBE96B" w:rsidR="00992355" w:rsidRPr="00231A17" w:rsidRDefault="00992355" w:rsidP="001A4461">
      <w:pPr>
        <w:pStyle w:val="ListParagraph"/>
        <w:widowControl/>
        <w:numPr>
          <w:ilvl w:val="1"/>
          <w:numId w:val="15"/>
        </w:numPr>
        <w:ind w:left="810"/>
        <w:rPr>
          <w:szCs w:val="24"/>
        </w:rPr>
      </w:pPr>
      <w:r w:rsidRPr="00231A17">
        <w:rPr>
          <w:szCs w:val="24"/>
        </w:rPr>
        <w:t>Perform criminal background checks for Contractor staff at no additional cost to the State. Submit for review results of criminal background checks for Contractor staff to the Stat</w:t>
      </w:r>
      <w:r w:rsidR="00A30E98">
        <w:rPr>
          <w:szCs w:val="24"/>
        </w:rPr>
        <w:t>e</w:t>
      </w:r>
      <w:r w:rsidR="00326130">
        <w:rPr>
          <w:szCs w:val="24"/>
        </w:rPr>
        <w:t>.</w:t>
      </w:r>
    </w:p>
    <w:p w14:paraId="66A80F86" w14:textId="4943F30C" w:rsidR="00992355" w:rsidRPr="00231A17" w:rsidRDefault="00992355" w:rsidP="001A4461">
      <w:pPr>
        <w:pStyle w:val="ListParagraph"/>
        <w:widowControl/>
        <w:numPr>
          <w:ilvl w:val="1"/>
          <w:numId w:val="15"/>
        </w:numPr>
        <w:ind w:left="810"/>
        <w:rPr>
          <w:szCs w:val="24"/>
        </w:rPr>
      </w:pPr>
      <w:r w:rsidRPr="00231A17">
        <w:rPr>
          <w:szCs w:val="24"/>
        </w:rPr>
        <w:t>Identify and immediately dismiss any employee with a background unacceptable to the State</w:t>
      </w:r>
      <w:r w:rsidR="00326130">
        <w:rPr>
          <w:szCs w:val="24"/>
        </w:rPr>
        <w:t>.</w:t>
      </w:r>
    </w:p>
    <w:p w14:paraId="58687CF1" w14:textId="45F6BFEA" w:rsidR="00992355" w:rsidRPr="00231A17" w:rsidRDefault="00992355" w:rsidP="001A4461">
      <w:pPr>
        <w:pStyle w:val="ListParagraph"/>
        <w:widowControl/>
        <w:numPr>
          <w:ilvl w:val="1"/>
          <w:numId w:val="15"/>
        </w:numPr>
        <w:ind w:left="810"/>
        <w:rPr>
          <w:szCs w:val="24"/>
        </w:rPr>
      </w:pPr>
      <w:r w:rsidRPr="00231A17">
        <w:rPr>
          <w:szCs w:val="24"/>
        </w:rPr>
        <w:t>Identify, report</w:t>
      </w:r>
      <w:r w:rsidR="002634EE" w:rsidRPr="00231A17">
        <w:rPr>
          <w:szCs w:val="24"/>
        </w:rPr>
        <w:t>,</w:t>
      </w:r>
      <w:r w:rsidRPr="00231A17">
        <w:rPr>
          <w:szCs w:val="24"/>
        </w:rPr>
        <w:t xml:space="preserve"> and resolve performance issues for its entire project staff including but not limited to employees and subcontractors</w:t>
      </w:r>
      <w:r w:rsidR="00326130">
        <w:rPr>
          <w:szCs w:val="24"/>
        </w:rPr>
        <w:t>.</w:t>
      </w:r>
    </w:p>
    <w:p w14:paraId="3B8E0DA8" w14:textId="77777777" w:rsidR="00992355" w:rsidRPr="00231A17" w:rsidRDefault="00992355" w:rsidP="00415C02"/>
    <w:p w14:paraId="53AEB348" w14:textId="77777777" w:rsidR="00992355" w:rsidRPr="00231A17" w:rsidRDefault="00992355" w:rsidP="00415C02">
      <w:pPr>
        <w:numPr>
          <w:ilvl w:val="1"/>
          <w:numId w:val="2"/>
        </w:numPr>
        <w:ind w:hanging="792"/>
        <w:rPr>
          <w:b/>
          <w:color w:val="4472C4" w:themeColor="accent1"/>
          <w:sz w:val="28"/>
        </w:rPr>
      </w:pPr>
      <w:bookmarkStart w:id="53" w:name="_Hlk7718176"/>
      <w:r w:rsidRPr="00231A17">
        <w:rPr>
          <w:b/>
          <w:color w:val="4472C4" w:themeColor="accent1"/>
          <w:sz w:val="28"/>
        </w:rPr>
        <w:t xml:space="preserve">Key Personnel </w:t>
      </w:r>
    </w:p>
    <w:p w14:paraId="7020B568" w14:textId="77777777" w:rsidR="00992355" w:rsidRPr="00231A17" w:rsidRDefault="00992355" w:rsidP="00415C02">
      <w:pPr>
        <w:ind w:left="90"/>
        <w:rPr>
          <w:szCs w:val="24"/>
        </w:rPr>
      </w:pPr>
    </w:p>
    <w:p w14:paraId="3B0736A3" w14:textId="63E36C60" w:rsidR="00992355" w:rsidRPr="00231A17" w:rsidRDefault="00992355" w:rsidP="00415C02">
      <w:pPr>
        <w:rPr>
          <w:szCs w:val="24"/>
        </w:rPr>
      </w:pPr>
      <w:r w:rsidRPr="00231A17">
        <w:rPr>
          <w:szCs w:val="24"/>
        </w:rPr>
        <w:t xml:space="preserve">Key Personnel are </w:t>
      </w:r>
      <w:r w:rsidR="0054404E" w:rsidRPr="00231A17">
        <w:rPr>
          <w:szCs w:val="24"/>
        </w:rPr>
        <w:t>Contractor</w:t>
      </w:r>
      <w:r w:rsidRPr="00231A17">
        <w:rPr>
          <w:szCs w:val="24"/>
        </w:rPr>
        <w:t xml:space="preserve"> staff members deemed by the State as being both instrumental and essential to the Contractor’s satisfactory performance of all contract requirements. The following general provisions apply to Key Personnel: </w:t>
      </w:r>
    </w:p>
    <w:p w14:paraId="51C91547" w14:textId="77777777" w:rsidR="009E0AEB" w:rsidRPr="00231A17" w:rsidRDefault="009E0AEB" w:rsidP="00415C02">
      <w:pPr>
        <w:rPr>
          <w:szCs w:val="24"/>
        </w:rPr>
      </w:pPr>
    </w:p>
    <w:p w14:paraId="1EC7DC11" w14:textId="4949882A" w:rsidR="00992355" w:rsidRPr="00231A17" w:rsidRDefault="00992355" w:rsidP="001A4461">
      <w:pPr>
        <w:pStyle w:val="ListParagraph"/>
        <w:numPr>
          <w:ilvl w:val="0"/>
          <w:numId w:val="13"/>
        </w:numPr>
        <w:rPr>
          <w:szCs w:val="24"/>
        </w:rPr>
      </w:pPr>
      <w:r w:rsidRPr="00231A17">
        <w:rPr>
          <w:szCs w:val="24"/>
        </w:rPr>
        <w:t xml:space="preserve">Employed full-time and have their primary workplace location within </w:t>
      </w:r>
      <w:r w:rsidR="00E324A9">
        <w:rPr>
          <w:szCs w:val="24"/>
        </w:rPr>
        <w:t>the great</w:t>
      </w:r>
      <w:r w:rsidR="00641CF4">
        <w:rPr>
          <w:szCs w:val="24"/>
        </w:rPr>
        <w:t>er</w:t>
      </w:r>
      <w:r w:rsidR="00E324A9">
        <w:rPr>
          <w:szCs w:val="24"/>
        </w:rPr>
        <w:t xml:space="preserve"> Indianapolis area (see </w:t>
      </w:r>
      <w:r w:rsidR="00E324A9" w:rsidRPr="00E324A9">
        <w:rPr>
          <w:szCs w:val="24"/>
        </w:rPr>
        <w:t xml:space="preserve">Section </w:t>
      </w:r>
      <w:r w:rsidR="00637EC2">
        <w:rPr>
          <w:szCs w:val="24"/>
        </w:rPr>
        <w:t>11</w:t>
      </w:r>
      <w:r w:rsidR="00E324A9" w:rsidRPr="00E324A9">
        <w:rPr>
          <w:szCs w:val="24"/>
        </w:rPr>
        <w:t>.4</w:t>
      </w:r>
      <w:r w:rsidR="00637EC2">
        <w:rPr>
          <w:szCs w:val="24"/>
        </w:rPr>
        <w:t>.5</w:t>
      </w:r>
      <w:r w:rsidR="00E324A9" w:rsidRPr="00E324A9">
        <w:rPr>
          <w:szCs w:val="24"/>
        </w:rPr>
        <w:t>)</w:t>
      </w:r>
    </w:p>
    <w:p w14:paraId="61BEBBF2" w14:textId="5AD83C74" w:rsidR="00626F2F" w:rsidRPr="00231A17" w:rsidRDefault="00B82319" w:rsidP="001A4461">
      <w:pPr>
        <w:pStyle w:val="ListParagraph"/>
        <w:numPr>
          <w:ilvl w:val="0"/>
          <w:numId w:val="13"/>
        </w:numPr>
        <w:rPr>
          <w:szCs w:val="24"/>
        </w:rPr>
      </w:pPr>
      <w:r w:rsidRPr="00231A17">
        <w:rPr>
          <w:szCs w:val="24"/>
        </w:rPr>
        <w:t>S</w:t>
      </w:r>
      <w:r w:rsidR="00992355" w:rsidRPr="00231A17">
        <w:rPr>
          <w:szCs w:val="24"/>
        </w:rPr>
        <w:t xml:space="preserve">taffed by one and only one specific individual at any given point in time. That is, it is not </w:t>
      </w:r>
      <w:r w:rsidR="00992355" w:rsidRPr="00231A17">
        <w:rPr>
          <w:szCs w:val="24"/>
        </w:rPr>
        <w:lastRenderedPageBreak/>
        <w:t>permissible to have multiple Contractor staff p</w:t>
      </w:r>
      <w:r w:rsidRPr="00231A17">
        <w:rPr>
          <w:szCs w:val="24"/>
        </w:rPr>
        <w:t>erform one K</w:t>
      </w:r>
      <w:r w:rsidR="00992355" w:rsidRPr="00231A17">
        <w:rPr>
          <w:szCs w:val="24"/>
        </w:rPr>
        <w:t xml:space="preserve">ey </w:t>
      </w:r>
      <w:r w:rsidRPr="00231A17">
        <w:rPr>
          <w:szCs w:val="24"/>
        </w:rPr>
        <w:t>P</w:t>
      </w:r>
      <w:r w:rsidR="00992355" w:rsidRPr="00231A17">
        <w:rPr>
          <w:szCs w:val="24"/>
        </w:rPr>
        <w:t>ersonnel position’s responsibilities unless approved by the State</w:t>
      </w:r>
    </w:p>
    <w:p w14:paraId="01CC0C9F" w14:textId="3EDC2EBD" w:rsidR="00992355" w:rsidRPr="00231A17" w:rsidRDefault="00992355" w:rsidP="001A4461">
      <w:pPr>
        <w:pStyle w:val="ListParagraph"/>
        <w:numPr>
          <w:ilvl w:val="0"/>
          <w:numId w:val="13"/>
        </w:numPr>
        <w:rPr>
          <w:szCs w:val="24"/>
        </w:rPr>
      </w:pPr>
      <w:r w:rsidRPr="00231A17">
        <w:rPr>
          <w:szCs w:val="24"/>
        </w:rPr>
        <w:t xml:space="preserve">Key Personnel are subject to approval by the State. </w:t>
      </w:r>
      <w:r w:rsidR="0011422A" w:rsidRPr="00231A17">
        <w:rPr>
          <w:szCs w:val="24"/>
        </w:rPr>
        <w:t xml:space="preserve">As part of their </w:t>
      </w:r>
      <w:r w:rsidR="00E324A9">
        <w:rPr>
          <w:szCs w:val="24"/>
        </w:rPr>
        <w:t xml:space="preserve">Staffing </w:t>
      </w:r>
      <w:r w:rsidR="0011422A" w:rsidRPr="00231A17">
        <w:rPr>
          <w:szCs w:val="24"/>
        </w:rPr>
        <w:t xml:space="preserve">Plan, the Contractor shall have named backup Key Personnel in the event of a prolonged illness or unexpected absence/departure who can be take over the vacated role within two (2) weeks of the Key Personnel’s absence or departure. </w:t>
      </w:r>
      <w:r w:rsidRPr="00231A17">
        <w:rPr>
          <w:szCs w:val="24"/>
        </w:rPr>
        <w:t xml:space="preserve">The </w:t>
      </w:r>
      <w:r w:rsidR="00FA25CD" w:rsidRPr="00231A17">
        <w:rPr>
          <w:szCs w:val="24"/>
        </w:rPr>
        <w:t>Contractor</w:t>
      </w:r>
      <w:r w:rsidRPr="00231A17">
        <w:rPr>
          <w:szCs w:val="24"/>
        </w:rPr>
        <w:t xml:space="preserve"> shall receive State approval before replacing any Key Personnel</w:t>
      </w:r>
      <w:r w:rsidR="0011422A" w:rsidRPr="00231A17">
        <w:rPr>
          <w:szCs w:val="24"/>
        </w:rPr>
        <w:t xml:space="preserve"> or backup Key Personnel</w:t>
      </w:r>
      <w:r w:rsidR="00642015" w:rsidRPr="00231A17">
        <w:rPr>
          <w:szCs w:val="24"/>
        </w:rPr>
        <w:t xml:space="preserve">. </w:t>
      </w:r>
      <w:r w:rsidRPr="00231A17">
        <w:rPr>
          <w:szCs w:val="24"/>
        </w:rPr>
        <w:t xml:space="preserve">The </w:t>
      </w:r>
      <w:r w:rsidR="00FA25CD" w:rsidRPr="00231A17">
        <w:rPr>
          <w:szCs w:val="24"/>
        </w:rPr>
        <w:t>Contractor</w:t>
      </w:r>
      <w:r w:rsidRPr="00231A17">
        <w:rPr>
          <w:szCs w:val="24"/>
        </w:rPr>
        <w:t xml:space="preserve"> may not make any temporary or permanent changes to Key Personnel </w:t>
      </w:r>
      <w:r w:rsidR="0011422A" w:rsidRPr="00231A17">
        <w:rPr>
          <w:szCs w:val="24"/>
        </w:rPr>
        <w:t xml:space="preserve">or backup Key Personnel </w:t>
      </w:r>
      <w:r w:rsidRPr="00231A17">
        <w:rPr>
          <w:szCs w:val="24"/>
        </w:rPr>
        <w:t xml:space="preserve">without at least four (4) weeks </w:t>
      </w:r>
      <w:bookmarkStart w:id="54" w:name="_GoBack"/>
      <w:bookmarkEnd w:id="54"/>
      <w:r w:rsidRPr="00231A17">
        <w:rPr>
          <w:szCs w:val="24"/>
        </w:rPr>
        <w:t>prior notice to the State and the State's prior written approval</w:t>
      </w:r>
      <w:r w:rsidR="009F7C61" w:rsidRPr="00231A17">
        <w:rPr>
          <w:szCs w:val="24"/>
        </w:rPr>
        <w:t xml:space="preserve"> unless the replacement is due to ter</w:t>
      </w:r>
      <w:r w:rsidR="00F917D9" w:rsidRPr="00231A17">
        <w:rPr>
          <w:szCs w:val="24"/>
        </w:rPr>
        <w:t>mination, death, or resignation</w:t>
      </w:r>
      <w:r w:rsidRPr="00231A17">
        <w:rPr>
          <w:szCs w:val="24"/>
        </w:rPr>
        <w:t xml:space="preserve">. The </w:t>
      </w:r>
      <w:r w:rsidR="00FA25CD" w:rsidRPr="00231A17">
        <w:rPr>
          <w:szCs w:val="24"/>
        </w:rPr>
        <w:t>Contractor</w:t>
      </w:r>
      <w:r w:rsidRPr="00231A17">
        <w:rPr>
          <w:szCs w:val="24"/>
        </w:rPr>
        <w:t xml:space="preserve"> shall replac</w:t>
      </w:r>
      <w:r w:rsidR="0011422A" w:rsidRPr="00231A17">
        <w:rPr>
          <w:szCs w:val="24"/>
        </w:rPr>
        <w:t>e K</w:t>
      </w:r>
      <w:r w:rsidRPr="00231A17">
        <w:rPr>
          <w:szCs w:val="24"/>
        </w:rPr>
        <w:t xml:space="preserve">ey </w:t>
      </w:r>
      <w:r w:rsidR="0011422A" w:rsidRPr="00231A17">
        <w:rPr>
          <w:szCs w:val="24"/>
        </w:rPr>
        <w:t>P</w:t>
      </w:r>
      <w:r w:rsidRPr="00231A17">
        <w:rPr>
          <w:szCs w:val="24"/>
        </w:rPr>
        <w:t>ersonnel with personnel of equal or greater ability and qualifications, subject to approval by the State, regardless of the reason for replacement</w:t>
      </w:r>
    </w:p>
    <w:p w14:paraId="0C0CDCB9" w14:textId="77777777" w:rsidR="00992355" w:rsidRPr="00231A17" w:rsidRDefault="00992355" w:rsidP="00415C02">
      <w:pPr>
        <w:rPr>
          <w:szCs w:val="24"/>
        </w:rPr>
      </w:pPr>
    </w:p>
    <w:p w14:paraId="0A02FAD4" w14:textId="2F5D410D" w:rsidR="008C0F6E" w:rsidRPr="002D4151" w:rsidRDefault="008C0F6E" w:rsidP="008C0F6E">
      <w:pPr>
        <w:rPr>
          <w:color w:val="FF0000"/>
          <w:szCs w:val="24"/>
        </w:rPr>
      </w:pPr>
      <w:r w:rsidRPr="002D4151">
        <w:rPr>
          <w:color w:val="FF0000"/>
          <w:szCs w:val="24"/>
        </w:rPr>
        <w:t xml:space="preserve">For the contract, Key Personnel are indicated on Attachment I, Tab 1, with a “Y” in the “Must be located in the greater Indianapolis area and available for meetings during Indiana business hours, Monday to Friday” column.  </w:t>
      </w:r>
    </w:p>
    <w:p w14:paraId="279565BE" w14:textId="77777777" w:rsidR="008C0F6E" w:rsidRPr="006617B3" w:rsidRDefault="008C0F6E" w:rsidP="008C0F6E">
      <w:pPr>
        <w:rPr>
          <w:szCs w:val="24"/>
        </w:rPr>
      </w:pPr>
    </w:p>
    <w:p w14:paraId="647C5815" w14:textId="0DC9E1AC" w:rsidR="00992355" w:rsidRPr="00231A17" w:rsidRDefault="00992355" w:rsidP="00415C02">
      <w:pPr>
        <w:rPr>
          <w:szCs w:val="24"/>
        </w:rPr>
      </w:pPr>
      <w:r w:rsidRPr="00231A17">
        <w:rPr>
          <w:szCs w:val="24"/>
        </w:rPr>
        <w:t xml:space="preserve">The </w:t>
      </w:r>
      <w:r w:rsidR="00144CBA" w:rsidRPr="00231A17">
        <w:rPr>
          <w:szCs w:val="24"/>
        </w:rPr>
        <w:t xml:space="preserve">Key Personnel </w:t>
      </w:r>
      <w:r w:rsidRPr="00231A17">
        <w:rPr>
          <w:szCs w:val="24"/>
        </w:rPr>
        <w:t xml:space="preserve">positions and responsibilities listed </w:t>
      </w:r>
      <w:r w:rsidR="00637EC2">
        <w:rPr>
          <w:szCs w:val="24"/>
        </w:rPr>
        <w:t xml:space="preserve">in </w:t>
      </w:r>
      <w:r w:rsidR="008C0F6E" w:rsidRPr="002D4151">
        <w:rPr>
          <w:color w:val="FF0000"/>
          <w:szCs w:val="24"/>
        </w:rPr>
        <w:t xml:space="preserve">Tab 1 of </w:t>
      </w:r>
      <w:r w:rsidR="00637EC2">
        <w:rPr>
          <w:szCs w:val="24"/>
        </w:rPr>
        <w:t>Attachment I</w:t>
      </w:r>
      <w:r w:rsidR="00637EC2" w:rsidRPr="00231A17">
        <w:rPr>
          <w:szCs w:val="24"/>
        </w:rPr>
        <w:t xml:space="preserve"> </w:t>
      </w:r>
      <w:r w:rsidRPr="00231A17">
        <w:rPr>
          <w:szCs w:val="24"/>
        </w:rPr>
        <w:t>are considered essential</w:t>
      </w:r>
      <w:r w:rsidR="00642015" w:rsidRPr="00231A17">
        <w:rPr>
          <w:szCs w:val="24"/>
        </w:rPr>
        <w:t xml:space="preserve">. </w:t>
      </w:r>
      <w:r w:rsidRPr="00231A17">
        <w:rPr>
          <w:szCs w:val="24"/>
        </w:rPr>
        <w:t>The general responsibilities and minimum qualifications cover the State’s minimum expectations</w:t>
      </w:r>
      <w:r w:rsidR="00642015" w:rsidRPr="00231A17">
        <w:rPr>
          <w:szCs w:val="24"/>
        </w:rPr>
        <w:t xml:space="preserve">. </w:t>
      </w:r>
      <w:r w:rsidRPr="00231A17">
        <w:rPr>
          <w:szCs w:val="24"/>
        </w:rPr>
        <w:t xml:space="preserve">To accommodate differences in organizational structures or if </w:t>
      </w:r>
      <w:r w:rsidR="00FA25CD" w:rsidRPr="00231A17">
        <w:rPr>
          <w:szCs w:val="24"/>
        </w:rPr>
        <w:t>a</w:t>
      </w:r>
      <w:r w:rsidRPr="00231A17">
        <w:rPr>
          <w:szCs w:val="24"/>
        </w:rPr>
        <w:t xml:space="preserve"> </w:t>
      </w:r>
      <w:r w:rsidR="00FA25CD" w:rsidRPr="00231A17">
        <w:rPr>
          <w:szCs w:val="24"/>
        </w:rPr>
        <w:t>Respondent</w:t>
      </w:r>
      <w:r w:rsidRPr="00231A17">
        <w:rPr>
          <w:szCs w:val="24"/>
        </w:rPr>
        <w:t xml:space="preserve"> believes that an alternative organizational design could improve service levels or decrease costs, the State will consider suggestions for alternative alignment of duties</w:t>
      </w:r>
      <w:r w:rsidR="00642015" w:rsidRPr="00231A17">
        <w:rPr>
          <w:szCs w:val="24"/>
        </w:rPr>
        <w:t xml:space="preserve">. </w:t>
      </w:r>
      <w:r w:rsidRPr="00231A17">
        <w:rPr>
          <w:szCs w:val="24"/>
        </w:rPr>
        <w:t>Changes to the positions and responsibilities will only be allowed with written permission from the State</w:t>
      </w:r>
      <w:r w:rsidR="00642015" w:rsidRPr="00231A17">
        <w:rPr>
          <w:szCs w:val="24"/>
        </w:rPr>
        <w:t xml:space="preserve">. </w:t>
      </w:r>
    </w:p>
    <w:p w14:paraId="114C1B47" w14:textId="77777777" w:rsidR="00992355" w:rsidRPr="00231A17" w:rsidRDefault="00992355" w:rsidP="00415C02">
      <w:pPr>
        <w:rPr>
          <w:szCs w:val="24"/>
        </w:rPr>
      </w:pPr>
    </w:p>
    <w:p w14:paraId="5723A6D1" w14:textId="07BA1D4E" w:rsidR="00546AB6" w:rsidRPr="002D4151" w:rsidRDefault="006617B3" w:rsidP="00415C02">
      <w:pPr>
        <w:rPr>
          <w:strike/>
          <w:color w:val="FF0000"/>
          <w:szCs w:val="24"/>
        </w:rPr>
      </w:pPr>
      <w:r w:rsidRPr="002D4151">
        <w:rPr>
          <w:strike/>
          <w:color w:val="FF0000"/>
          <w:szCs w:val="24"/>
        </w:rPr>
        <w:t xml:space="preserve">For the contract, Key Personnel </w:t>
      </w:r>
      <w:r w:rsidR="002A1835" w:rsidRPr="002D4151">
        <w:rPr>
          <w:strike/>
          <w:color w:val="FF0000"/>
          <w:szCs w:val="24"/>
        </w:rPr>
        <w:t>are indicated on Attachment I.</w:t>
      </w:r>
      <w:r w:rsidRPr="002D4151">
        <w:rPr>
          <w:strike/>
          <w:color w:val="FF0000"/>
          <w:szCs w:val="24"/>
        </w:rPr>
        <w:t xml:space="preserve">  </w:t>
      </w:r>
    </w:p>
    <w:bookmarkEnd w:id="53"/>
    <w:p w14:paraId="795486CD" w14:textId="6499D2AD" w:rsidR="001573ED" w:rsidRPr="00231A17" w:rsidRDefault="001573ED" w:rsidP="00415C02">
      <w:pPr>
        <w:rPr>
          <w:b/>
          <w:szCs w:val="24"/>
        </w:rPr>
      </w:pPr>
    </w:p>
    <w:p w14:paraId="77B4BE9B" w14:textId="77777777" w:rsidR="00992355" w:rsidRPr="00231A17" w:rsidRDefault="00992355" w:rsidP="00415C02">
      <w:pPr>
        <w:numPr>
          <w:ilvl w:val="1"/>
          <w:numId w:val="2"/>
        </w:numPr>
        <w:ind w:hanging="792"/>
        <w:rPr>
          <w:b/>
          <w:color w:val="4472C4" w:themeColor="accent1"/>
          <w:sz w:val="28"/>
        </w:rPr>
      </w:pPr>
      <w:r w:rsidRPr="00231A17">
        <w:rPr>
          <w:b/>
          <w:color w:val="4472C4" w:themeColor="accent1"/>
          <w:sz w:val="28"/>
        </w:rPr>
        <w:t>Other Essential Personnel Requirements</w:t>
      </w:r>
    </w:p>
    <w:p w14:paraId="6C012888" w14:textId="77777777" w:rsidR="00992355" w:rsidRPr="00231A17" w:rsidRDefault="00992355" w:rsidP="00415C02">
      <w:pPr>
        <w:pStyle w:val="ListParagraph"/>
        <w:widowControl/>
        <w:ind w:left="0"/>
        <w:rPr>
          <w:szCs w:val="24"/>
        </w:rPr>
      </w:pPr>
    </w:p>
    <w:p w14:paraId="4DEB1774" w14:textId="378F1D93" w:rsidR="002229E7" w:rsidRPr="00231A17" w:rsidRDefault="00992355" w:rsidP="00415C02">
      <w:pPr>
        <w:pStyle w:val="ListParagraph"/>
        <w:widowControl/>
        <w:ind w:left="0"/>
        <w:rPr>
          <w:szCs w:val="24"/>
        </w:rPr>
      </w:pPr>
      <w:r w:rsidRPr="00231A17">
        <w:rPr>
          <w:szCs w:val="24"/>
        </w:rPr>
        <w:t xml:space="preserve">The State requires that the </w:t>
      </w:r>
      <w:r w:rsidR="00E324A9">
        <w:rPr>
          <w:szCs w:val="24"/>
        </w:rPr>
        <w:t>Contractor</w:t>
      </w:r>
      <w:r w:rsidRPr="00231A17">
        <w:rPr>
          <w:szCs w:val="24"/>
        </w:rPr>
        <w:t xml:space="preserve"> maintain other essential personnel who assist and support the Key Personnel. </w:t>
      </w:r>
      <w:r w:rsidR="00E324A9">
        <w:rPr>
          <w:szCs w:val="24"/>
        </w:rPr>
        <w:t xml:space="preserve"> </w:t>
      </w:r>
      <w:r w:rsidRPr="00231A17">
        <w:rPr>
          <w:szCs w:val="24"/>
        </w:rPr>
        <w:t xml:space="preserve">Duties of other essential personnel will largely be left to the determination of </w:t>
      </w:r>
      <w:r w:rsidR="00637EC2">
        <w:rPr>
          <w:szCs w:val="24"/>
        </w:rPr>
        <w:t>the</w:t>
      </w:r>
      <w:r w:rsidR="00637EC2" w:rsidRPr="00231A17">
        <w:rPr>
          <w:szCs w:val="24"/>
        </w:rPr>
        <w:t xml:space="preserve"> </w:t>
      </w:r>
      <w:r w:rsidR="00FA25CD" w:rsidRPr="00231A17">
        <w:rPr>
          <w:szCs w:val="24"/>
        </w:rPr>
        <w:t>Contractor</w:t>
      </w:r>
      <w:r w:rsidR="003D5684" w:rsidRPr="00231A17">
        <w:rPr>
          <w:szCs w:val="24"/>
        </w:rPr>
        <w:t xml:space="preserve">, as </w:t>
      </w:r>
      <w:r w:rsidR="00637EC2">
        <w:rPr>
          <w:szCs w:val="24"/>
        </w:rPr>
        <w:t>the</w:t>
      </w:r>
      <w:r w:rsidR="00637EC2" w:rsidRPr="00231A17">
        <w:rPr>
          <w:szCs w:val="24"/>
        </w:rPr>
        <w:t xml:space="preserve"> </w:t>
      </w:r>
      <w:r w:rsidRPr="00231A17">
        <w:rPr>
          <w:szCs w:val="24"/>
        </w:rPr>
        <w:t xml:space="preserve">Contractor is best situated to make this determination. </w:t>
      </w:r>
    </w:p>
    <w:p w14:paraId="11A0F34E" w14:textId="77777777" w:rsidR="00D667D8" w:rsidRPr="00231A17" w:rsidRDefault="00D667D8" w:rsidP="00415C02">
      <w:pPr>
        <w:pStyle w:val="ListParagraph"/>
        <w:widowControl/>
        <w:ind w:left="0"/>
        <w:rPr>
          <w:szCs w:val="24"/>
        </w:rPr>
      </w:pPr>
    </w:p>
    <w:p w14:paraId="0B77DF0A" w14:textId="61A745D5" w:rsidR="00992355" w:rsidRPr="00231A17" w:rsidRDefault="00992355" w:rsidP="00415C02">
      <w:pPr>
        <w:numPr>
          <w:ilvl w:val="1"/>
          <w:numId w:val="2"/>
        </w:numPr>
        <w:ind w:hanging="792"/>
        <w:rPr>
          <w:b/>
          <w:color w:val="4472C4" w:themeColor="accent1"/>
          <w:sz w:val="28"/>
        </w:rPr>
      </w:pPr>
      <w:r w:rsidRPr="00231A17">
        <w:rPr>
          <w:b/>
          <w:color w:val="4472C4" w:themeColor="accent1"/>
          <w:sz w:val="28"/>
        </w:rPr>
        <w:t>Facilities</w:t>
      </w:r>
      <w:r w:rsidR="00FE74CD">
        <w:rPr>
          <w:b/>
          <w:color w:val="4472C4" w:themeColor="accent1"/>
          <w:sz w:val="28"/>
        </w:rPr>
        <w:t xml:space="preserve"> and Equipment</w:t>
      </w:r>
    </w:p>
    <w:p w14:paraId="10B432AA" w14:textId="77777777" w:rsidR="00992355" w:rsidRPr="00231A17" w:rsidRDefault="00992355" w:rsidP="00415C02">
      <w:pPr>
        <w:pStyle w:val="ListParagraph"/>
        <w:widowControl/>
        <w:ind w:left="1440"/>
        <w:rPr>
          <w:b/>
          <w:szCs w:val="24"/>
          <w:u w:val="single"/>
        </w:rPr>
      </w:pPr>
    </w:p>
    <w:p w14:paraId="76F442DF" w14:textId="7FA6D32A" w:rsidR="00FE74CD" w:rsidRDefault="00FE74CD" w:rsidP="001A4461">
      <w:pPr>
        <w:numPr>
          <w:ilvl w:val="2"/>
          <w:numId w:val="10"/>
        </w:numPr>
        <w:rPr>
          <w:b/>
          <w:color w:val="4472C4" w:themeColor="accent1"/>
        </w:rPr>
      </w:pPr>
      <w:r w:rsidRPr="00FE74CD">
        <w:rPr>
          <w:b/>
          <w:color w:val="4472C4" w:themeColor="accent1"/>
        </w:rPr>
        <w:t>Facilities and Parking</w:t>
      </w:r>
    </w:p>
    <w:p w14:paraId="68FDD06F" w14:textId="77777777" w:rsidR="00FE74CD" w:rsidRPr="00FE74CD" w:rsidRDefault="00FE74CD" w:rsidP="00FE74CD">
      <w:pPr>
        <w:rPr>
          <w:b/>
          <w:color w:val="4472C4" w:themeColor="accent1"/>
        </w:rPr>
      </w:pPr>
    </w:p>
    <w:p w14:paraId="13B65076" w14:textId="068812A2" w:rsidR="00FE74CD" w:rsidRPr="000033BD" w:rsidRDefault="00FE74CD" w:rsidP="00FE74CD">
      <w:pPr>
        <w:shd w:val="clear" w:color="auto" w:fill="FFFFFF"/>
        <w:spacing w:line="235" w:lineRule="atLeast"/>
        <w:rPr>
          <w:szCs w:val="24"/>
        </w:rPr>
      </w:pPr>
      <w:r w:rsidRPr="000033BD">
        <w:rPr>
          <w:szCs w:val="24"/>
        </w:rPr>
        <w:t>The Contractor’s facilities shall be located in the Greater Indianapolis area for the duration of the Contract. The Contractor shall be fully responsible for the costs of their facilities (including but not limited to leasing costs, parking fees, and utilities) and these costs will not be reimbursed by the State.</w:t>
      </w:r>
    </w:p>
    <w:p w14:paraId="2D3F81DB" w14:textId="77777777" w:rsidR="00FE74CD" w:rsidRPr="006F1F91" w:rsidRDefault="00FE74CD" w:rsidP="00FE74CD">
      <w:pPr>
        <w:shd w:val="clear" w:color="auto" w:fill="FFFFFF"/>
        <w:spacing w:line="235" w:lineRule="atLeast"/>
        <w:rPr>
          <w:rFonts w:ascii="Calibri" w:hAnsi="Calibri" w:cs="Calibri"/>
        </w:rPr>
      </w:pPr>
    </w:p>
    <w:p w14:paraId="543984A0" w14:textId="28A93D71" w:rsidR="00FE74CD" w:rsidRPr="00FE74CD" w:rsidRDefault="00FE74CD" w:rsidP="001A4461">
      <w:pPr>
        <w:numPr>
          <w:ilvl w:val="2"/>
          <w:numId w:val="10"/>
        </w:numPr>
        <w:rPr>
          <w:b/>
          <w:color w:val="4472C4" w:themeColor="accent1"/>
        </w:rPr>
      </w:pPr>
      <w:r w:rsidRPr="00FE74CD">
        <w:rPr>
          <w:b/>
          <w:color w:val="4472C4" w:themeColor="accent1"/>
        </w:rPr>
        <w:t>Hardware, Software, Accessories, and Peripherals</w:t>
      </w:r>
    </w:p>
    <w:p w14:paraId="10E01C6C" w14:textId="77777777" w:rsidR="000033BD" w:rsidRDefault="000033BD" w:rsidP="00FE74CD">
      <w:pPr>
        <w:shd w:val="clear" w:color="auto" w:fill="FFFFFF"/>
        <w:spacing w:line="235" w:lineRule="atLeast"/>
        <w:rPr>
          <w:rFonts w:ascii="Calibri" w:hAnsi="Calibri" w:cs="Calibri"/>
        </w:rPr>
      </w:pPr>
    </w:p>
    <w:p w14:paraId="3DA1CC16" w14:textId="29A3CFEA" w:rsidR="00FE74CD" w:rsidRDefault="00FE74CD" w:rsidP="00FE74CD">
      <w:pPr>
        <w:shd w:val="clear" w:color="auto" w:fill="FFFFFF"/>
        <w:spacing w:line="235" w:lineRule="atLeast"/>
        <w:rPr>
          <w:szCs w:val="24"/>
        </w:rPr>
      </w:pPr>
      <w:r w:rsidRPr="000033BD">
        <w:rPr>
          <w:szCs w:val="24"/>
        </w:rPr>
        <w:t xml:space="preserve">With the two exceptions listed in the next paragraph, the Contractor shall supply all hardware, software, accessories, and peripherals for their staff (including any subcontractor staff) that will be necessary to complete the requirements of </w:t>
      </w:r>
      <w:r w:rsidR="00326130">
        <w:rPr>
          <w:szCs w:val="24"/>
        </w:rPr>
        <w:t>the Contract</w:t>
      </w:r>
      <w:r w:rsidRPr="000033BD">
        <w:rPr>
          <w:szCs w:val="24"/>
        </w:rPr>
        <w:t xml:space="preserve">.  The Contractor shall not invoice the </w:t>
      </w:r>
      <w:r w:rsidRPr="000033BD">
        <w:rPr>
          <w:szCs w:val="24"/>
        </w:rPr>
        <w:lastRenderedPageBreak/>
        <w:t>State for these costs. The Contractor is responsible for ensuring use and management of all hardware, software, accessories, and peripherals are compliant with IOT policies, FSSA policies, applicable Indiana policies, and MARS-E 2.0</w:t>
      </w:r>
      <w:r w:rsidR="00311EE4">
        <w:rPr>
          <w:szCs w:val="24"/>
        </w:rPr>
        <w:t xml:space="preserve"> (and subsequent versions) </w:t>
      </w:r>
      <w:r w:rsidRPr="000033BD">
        <w:rPr>
          <w:szCs w:val="24"/>
        </w:rPr>
        <w:t>/HIPAA requirements (for example, in terms of encryption, audit logging, audit processes, and antivirus protection). See Attachment B, Section 12 for all confidentiality, security</w:t>
      </w:r>
      <w:r w:rsidR="00F14D99">
        <w:rPr>
          <w:szCs w:val="24"/>
        </w:rPr>
        <w:t>,</w:t>
      </w:r>
      <w:r w:rsidRPr="000033BD">
        <w:rPr>
          <w:szCs w:val="24"/>
        </w:rPr>
        <w:t xml:space="preserve"> and privacy of personal information requirements to which the Contractor must adhere.</w:t>
      </w:r>
    </w:p>
    <w:p w14:paraId="40EEF7B0" w14:textId="77777777" w:rsidR="00F14D99" w:rsidRPr="000033BD" w:rsidRDefault="00F14D99" w:rsidP="00FE74CD">
      <w:pPr>
        <w:shd w:val="clear" w:color="auto" w:fill="FFFFFF"/>
        <w:spacing w:line="235" w:lineRule="atLeast"/>
        <w:rPr>
          <w:szCs w:val="24"/>
        </w:rPr>
      </w:pPr>
    </w:p>
    <w:p w14:paraId="031F394B" w14:textId="77777777" w:rsidR="00FE74CD" w:rsidRPr="000033BD" w:rsidRDefault="00FE74CD" w:rsidP="00FE74CD">
      <w:pPr>
        <w:shd w:val="clear" w:color="auto" w:fill="FFFFFF"/>
        <w:spacing w:line="235" w:lineRule="atLeast"/>
        <w:rPr>
          <w:szCs w:val="24"/>
        </w:rPr>
      </w:pPr>
      <w:r w:rsidRPr="000033BD">
        <w:rPr>
          <w:szCs w:val="24"/>
        </w:rPr>
        <w:t>The only exceptions will be:</w:t>
      </w:r>
    </w:p>
    <w:p w14:paraId="5FE5A8CB" w14:textId="4B3F9962" w:rsidR="00FE74CD" w:rsidRPr="000033BD" w:rsidRDefault="00FE74CD" w:rsidP="000E5E81">
      <w:pPr>
        <w:pStyle w:val="ListParagraph"/>
        <w:numPr>
          <w:ilvl w:val="0"/>
          <w:numId w:val="45"/>
        </w:numPr>
        <w:shd w:val="clear" w:color="auto" w:fill="FFFFFF"/>
        <w:spacing w:line="235" w:lineRule="atLeast"/>
        <w:rPr>
          <w:szCs w:val="24"/>
        </w:rPr>
      </w:pPr>
      <w:r w:rsidRPr="000033BD">
        <w:rPr>
          <w:szCs w:val="24"/>
        </w:rPr>
        <w:t>Adobe Lifecycle, Captiva</w:t>
      </w:r>
      <w:r w:rsidR="000033BD" w:rsidRPr="000033BD">
        <w:rPr>
          <w:szCs w:val="24"/>
        </w:rPr>
        <w:t>,</w:t>
      </w:r>
      <w:r w:rsidRPr="000033BD">
        <w:rPr>
          <w:szCs w:val="24"/>
        </w:rPr>
        <w:t xml:space="preserve"> and </w:t>
      </w:r>
      <w:r w:rsidR="000033BD" w:rsidRPr="000033BD">
        <w:rPr>
          <w:szCs w:val="24"/>
        </w:rPr>
        <w:t>Cúram</w:t>
      </w:r>
      <w:r w:rsidRPr="000033BD">
        <w:rPr>
          <w:szCs w:val="24"/>
        </w:rPr>
        <w:t xml:space="preserve"> </w:t>
      </w:r>
      <w:r w:rsidR="008443F6">
        <w:rPr>
          <w:szCs w:val="24"/>
        </w:rPr>
        <w:t xml:space="preserve">workstation </w:t>
      </w:r>
      <w:r w:rsidRPr="000033BD">
        <w:rPr>
          <w:szCs w:val="24"/>
        </w:rPr>
        <w:t>licensure necessary for staff to execute the scope of the Contract. This licensure will be provided by the State</w:t>
      </w:r>
      <w:r w:rsidR="008443F6">
        <w:rPr>
          <w:szCs w:val="24"/>
        </w:rPr>
        <w:t xml:space="preserve">.  Additionally, as noted </w:t>
      </w:r>
      <w:r w:rsidR="00F50D0C">
        <w:rPr>
          <w:szCs w:val="24"/>
        </w:rPr>
        <w:t xml:space="preserve">in Section </w:t>
      </w:r>
      <w:r w:rsidR="00641CF4">
        <w:rPr>
          <w:szCs w:val="24"/>
        </w:rPr>
        <w:t>2.6</w:t>
      </w:r>
      <w:r w:rsidR="008443F6">
        <w:rPr>
          <w:szCs w:val="24"/>
        </w:rPr>
        <w:t xml:space="preserve">, the State is maintaining all required server software and hardware </w:t>
      </w:r>
    </w:p>
    <w:p w14:paraId="08895695" w14:textId="7D422450" w:rsidR="00FE74CD" w:rsidRPr="000033BD" w:rsidRDefault="00FE74CD" w:rsidP="000E5E81">
      <w:pPr>
        <w:pStyle w:val="ListParagraph"/>
        <w:numPr>
          <w:ilvl w:val="0"/>
          <w:numId w:val="45"/>
        </w:numPr>
        <w:shd w:val="clear" w:color="auto" w:fill="FFFFFF"/>
        <w:spacing w:line="235" w:lineRule="atLeast"/>
        <w:rPr>
          <w:szCs w:val="24"/>
        </w:rPr>
      </w:pPr>
      <w:r w:rsidRPr="000033BD">
        <w:rPr>
          <w:szCs w:val="24"/>
        </w:rPr>
        <w:t>Virtual Private Network (VPN) access to the State network. This expense will be covered by the State</w:t>
      </w:r>
    </w:p>
    <w:p w14:paraId="17CB4CA7" w14:textId="698972EC" w:rsidR="00FE74CD" w:rsidRPr="000033BD" w:rsidRDefault="00FE74CD" w:rsidP="000E5E81">
      <w:pPr>
        <w:pStyle w:val="ListParagraph"/>
        <w:numPr>
          <w:ilvl w:val="1"/>
          <w:numId w:val="45"/>
        </w:numPr>
        <w:shd w:val="clear" w:color="auto" w:fill="FFFFFF"/>
        <w:spacing w:line="235" w:lineRule="atLeast"/>
        <w:rPr>
          <w:szCs w:val="24"/>
        </w:rPr>
      </w:pPr>
      <w:r w:rsidRPr="000033BD">
        <w:rPr>
          <w:szCs w:val="24"/>
        </w:rPr>
        <w:t>The Contractor shall connect to the State over the Internet via a site-to-site VPN connection, which will be provided and managed by the Stat</w:t>
      </w:r>
      <w:r w:rsidR="000033BD">
        <w:rPr>
          <w:szCs w:val="24"/>
        </w:rPr>
        <w:t>e</w:t>
      </w:r>
      <w:r w:rsidR="00637EC2">
        <w:rPr>
          <w:szCs w:val="24"/>
        </w:rPr>
        <w:t>.</w:t>
      </w:r>
      <w:r w:rsidRPr="000033BD">
        <w:rPr>
          <w:szCs w:val="24"/>
        </w:rPr>
        <w:t xml:space="preserve"> </w:t>
      </w:r>
    </w:p>
    <w:p w14:paraId="6D4850D2" w14:textId="0DC2E5BC" w:rsidR="00FE74CD" w:rsidRPr="000033BD" w:rsidRDefault="00FE74CD" w:rsidP="000E5E81">
      <w:pPr>
        <w:pStyle w:val="ListParagraph"/>
        <w:numPr>
          <w:ilvl w:val="1"/>
          <w:numId w:val="45"/>
        </w:numPr>
        <w:shd w:val="clear" w:color="auto" w:fill="FFFFFF"/>
        <w:spacing w:line="235" w:lineRule="atLeast"/>
        <w:rPr>
          <w:szCs w:val="24"/>
        </w:rPr>
      </w:pPr>
      <w:r w:rsidRPr="000033BD">
        <w:rPr>
          <w:szCs w:val="24"/>
        </w:rPr>
        <w:t>The Contractor shall manage network infrastructure at the site and support the site’s network connecting to the State’s VPN</w:t>
      </w:r>
      <w:r w:rsidR="00637EC2">
        <w:rPr>
          <w:szCs w:val="24"/>
        </w:rPr>
        <w:t>.</w:t>
      </w:r>
    </w:p>
    <w:p w14:paraId="0A51844D" w14:textId="77777777" w:rsidR="00FE74CD" w:rsidRPr="000033BD" w:rsidRDefault="00FE74CD" w:rsidP="000E5E81">
      <w:pPr>
        <w:pStyle w:val="ListParagraph"/>
        <w:numPr>
          <w:ilvl w:val="1"/>
          <w:numId w:val="45"/>
        </w:numPr>
        <w:shd w:val="clear" w:color="auto" w:fill="FFFFFF"/>
        <w:spacing w:line="235" w:lineRule="atLeast"/>
        <w:rPr>
          <w:szCs w:val="24"/>
        </w:rPr>
      </w:pPr>
      <w:r w:rsidRPr="000033BD">
        <w:rPr>
          <w:szCs w:val="24"/>
        </w:rPr>
        <w:t xml:space="preserve">Host access will be based upon access-lists in the VPN appliance maintained by the State.  </w:t>
      </w:r>
    </w:p>
    <w:p w14:paraId="744D22C2" w14:textId="7A7B8CBF" w:rsidR="00FE74CD" w:rsidRDefault="00FE74CD" w:rsidP="000E5E81">
      <w:pPr>
        <w:pStyle w:val="ListParagraph"/>
        <w:numPr>
          <w:ilvl w:val="0"/>
          <w:numId w:val="45"/>
        </w:numPr>
        <w:shd w:val="clear" w:color="auto" w:fill="FFFFFF"/>
        <w:spacing w:line="235" w:lineRule="atLeast"/>
        <w:rPr>
          <w:szCs w:val="24"/>
        </w:rPr>
      </w:pPr>
      <w:r w:rsidRPr="000033BD">
        <w:rPr>
          <w:szCs w:val="24"/>
        </w:rPr>
        <w:t>The Contractor is free to provision, manage, and control any device at the site, but within IOT and FSSA policies. See Attachment B, Section 12 for all the confidentiality, security</w:t>
      </w:r>
      <w:r w:rsidR="00637EC2">
        <w:rPr>
          <w:szCs w:val="24"/>
        </w:rPr>
        <w:t>,</w:t>
      </w:r>
      <w:r w:rsidRPr="000033BD">
        <w:rPr>
          <w:szCs w:val="24"/>
        </w:rPr>
        <w:t xml:space="preserve"> and privacy of personal information requirements to which the Contractor must adhere</w:t>
      </w:r>
      <w:r w:rsidR="003F6730">
        <w:rPr>
          <w:szCs w:val="24"/>
        </w:rPr>
        <w:t>.</w:t>
      </w:r>
    </w:p>
    <w:p w14:paraId="6C54E495" w14:textId="0C51F7B3" w:rsidR="000033BD" w:rsidRDefault="000033BD" w:rsidP="000033BD">
      <w:pPr>
        <w:shd w:val="clear" w:color="auto" w:fill="FFFFFF"/>
        <w:spacing w:line="235" w:lineRule="atLeast"/>
        <w:rPr>
          <w:szCs w:val="24"/>
        </w:rPr>
      </w:pPr>
    </w:p>
    <w:p w14:paraId="4E3B73CC" w14:textId="28B0FB66" w:rsidR="00FE74CD" w:rsidRPr="000033BD" w:rsidRDefault="00FE74CD" w:rsidP="001A4461">
      <w:pPr>
        <w:numPr>
          <w:ilvl w:val="2"/>
          <w:numId w:val="10"/>
        </w:numPr>
        <w:rPr>
          <w:b/>
          <w:color w:val="4472C4" w:themeColor="accent1"/>
        </w:rPr>
      </w:pPr>
      <w:r w:rsidRPr="000033BD">
        <w:rPr>
          <w:b/>
          <w:color w:val="4472C4" w:themeColor="accent1"/>
        </w:rPr>
        <w:t>Office Supplies</w:t>
      </w:r>
    </w:p>
    <w:p w14:paraId="3FC09008" w14:textId="77777777" w:rsidR="000033BD" w:rsidRDefault="000033BD" w:rsidP="00FE74CD">
      <w:pPr>
        <w:shd w:val="clear" w:color="auto" w:fill="FFFFFF"/>
        <w:spacing w:line="235" w:lineRule="atLeast"/>
        <w:rPr>
          <w:rFonts w:ascii="Calibri" w:hAnsi="Calibri" w:cs="Calibri"/>
        </w:rPr>
      </w:pPr>
    </w:p>
    <w:p w14:paraId="59D634BF" w14:textId="5F50D6FF" w:rsidR="00FE74CD" w:rsidRPr="000033BD" w:rsidRDefault="00FE74CD" w:rsidP="00FE74CD">
      <w:pPr>
        <w:shd w:val="clear" w:color="auto" w:fill="FFFFFF"/>
        <w:spacing w:line="235" w:lineRule="atLeast"/>
        <w:rPr>
          <w:szCs w:val="24"/>
        </w:rPr>
      </w:pPr>
      <w:r w:rsidRPr="000033BD">
        <w:rPr>
          <w:szCs w:val="24"/>
        </w:rPr>
        <w:t xml:space="preserve">The Contractor shall be fully responsible for providing all office supplies to their employees </w:t>
      </w:r>
      <w:r w:rsidR="003F6730">
        <w:rPr>
          <w:szCs w:val="24"/>
        </w:rPr>
        <w:t xml:space="preserve">(and subcontractor employees) </w:t>
      </w:r>
      <w:r w:rsidRPr="000033BD">
        <w:rPr>
          <w:szCs w:val="24"/>
        </w:rPr>
        <w:t xml:space="preserve">for the necessary completion of the requirements of this RFP.  This includes but </w:t>
      </w:r>
      <w:r w:rsidR="00637EC2">
        <w:rPr>
          <w:szCs w:val="24"/>
        </w:rPr>
        <w:t xml:space="preserve">is </w:t>
      </w:r>
      <w:r w:rsidRPr="000033BD">
        <w:rPr>
          <w:szCs w:val="24"/>
        </w:rPr>
        <w:t xml:space="preserve">not limited to office furniture, paper, and envelopes. The Contractor shall not invoice the State for these </w:t>
      </w:r>
      <w:r w:rsidR="000033BD" w:rsidRPr="000033BD">
        <w:rPr>
          <w:szCs w:val="24"/>
        </w:rPr>
        <w:t>c</w:t>
      </w:r>
      <w:r w:rsidRPr="000033BD">
        <w:rPr>
          <w:szCs w:val="24"/>
        </w:rPr>
        <w:t>osts.</w:t>
      </w:r>
    </w:p>
    <w:p w14:paraId="2D9E99F3" w14:textId="77777777" w:rsidR="000033BD" w:rsidRDefault="000033BD" w:rsidP="00FE74CD">
      <w:pPr>
        <w:shd w:val="clear" w:color="auto" w:fill="FFFFFF"/>
        <w:spacing w:line="235" w:lineRule="atLeast"/>
        <w:rPr>
          <w:rFonts w:ascii="Calibri" w:hAnsi="Calibri" w:cs="Calibri"/>
          <w:u w:val="single"/>
        </w:rPr>
      </w:pPr>
    </w:p>
    <w:p w14:paraId="09B262D9" w14:textId="18AFEBB7" w:rsidR="00FE74CD" w:rsidRPr="000033BD" w:rsidRDefault="00FE74CD" w:rsidP="001A4461">
      <w:pPr>
        <w:keepNext/>
        <w:numPr>
          <w:ilvl w:val="2"/>
          <w:numId w:val="10"/>
        </w:numPr>
        <w:rPr>
          <w:b/>
          <w:color w:val="4472C4" w:themeColor="accent1"/>
        </w:rPr>
      </w:pPr>
      <w:r w:rsidRPr="000033BD">
        <w:rPr>
          <w:b/>
          <w:color w:val="4472C4" w:themeColor="accent1"/>
        </w:rPr>
        <w:t xml:space="preserve">Multifunctional </w:t>
      </w:r>
      <w:r w:rsidR="000033BD">
        <w:rPr>
          <w:b/>
          <w:color w:val="4472C4" w:themeColor="accent1"/>
        </w:rPr>
        <w:t>Printers</w:t>
      </w:r>
    </w:p>
    <w:p w14:paraId="05CC90D7" w14:textId="77777777" w:rsidR="000033BD" w:rsidRDefault="000033BD" w:rsidP="000033BD">
      <w:pPr>
        <w:keepNext/>
        <w:shd w:val="clear" w:color="auto" w:fill="FFFFFF"/>
        <w:spacing w:line="235" w:lineRule="atLeast"/>
        <w:rPr>
          <w:rFonts w:ascii="Calibri" w:hAnsi="Calibri" w:cs="Calibri"/>
        </w:rPr>
      </w:pPr>
    </w:p>
    <w:p w14:paraId="186188ED" w14:textId="086E702A" w:rsidR="000033BD" w:rsidRPr="00257214" w:rsidRDefault="00257214" w:rsidP="00FE74CD">
      <w:pPr>
        <w:shd w:val="clear" w:color="auto" w:fill="FFFFFF"/>
        <w:spacing w:line="235" w:lineRule="atLeast"/>
        <w:rPr>
          <w:szCs w:val="24"/>
        </w:rPr>
      </w:pPr>
      <w:r w:rsidRPr="00257214">
        <w:rPr>
          <w:b/>
          <w:szCs w:val="24"/>
        </w:rPr>
        <w:t>Multifunctional Printer Configured for Document Center SDLC:</w:t>
      </w:r>
      <w:r w:rsidRPr="00257214">
        <w:rPr>
          <w:szCs w:val="24"/>
        </w:rPr>
        <w:t xml:space="preserve">  </w:t>
      </w:r>
      <w:r w:rsidR="00FE74CD" w:rsidRPr="00257214">
        <w:rPr>
          <w:szCs w:val="24"/>
        </w:rPr>
        <w:t xml:space="preserve">The State shall provide the Contractor </w:t>
      </w:r>
      <w:r w:rsidR="00637EC2">
        <w:rPr>
          <w:szCs w:val="24"/>
        </w:rPr>
        <w:t xml:space="preserve">with </w:t>
      </w:r>
      <w:r w:rsidRPr="00257214">
        <w:rPr>
          <w:szCs w:val="24"/>
        </w:rPr>
        <w:t xml:space="preserve">a </w:t>
      </w:r>
      <w:r w:rsidR="00FE74CD" w:rsidRPr="00257214">
        <w:rPr>
          <w:szCs w:val="24"/>
        </w:rPr>
        <w:t xml:space="preserve">multifunctional </w:t>
      </w:r>
      <w:r w:rsidR="000033BD" w:rsidRPr="00257214">
        <w:rPr>
          <w:szCs w:val="24"/>
        </w:rPr>
        <w:t xml:space="preserve">printer </w:t>
      </w:r>
      <w:r w:rsidR="00FE74CD" w:rsidRPr="00257214">
        <w:rPr>
          <w:szCs w:val="24"/>
        </w:rPr>
        <w:t>(</w:t>
      </w:r>
      <w:r w:rsidR="000033BD" w:rsidRPr="00257214">
        <w:rPr>
          <w:szCs w:val="24"/>
        </w:rPr>
        <w:t>MFP</w:t>
      </w:r>
      <w:r w:rsidR="00FE74CD" w:rsidRPr="00257214">
        <w:rPr>
          <w:szCs w:val="24"/>
        </w:rPr>
        <w:t xml:space="preserve">) device </w:t>
      </w:r>
      <w:r w:rsidR="000033BD" w:rsidRPr="00257214">
        <w:rPr>
          <w:szCs w:val="24"/>
        </w:rPr>
        <w:t xml:space="preserve">that </w:t>
      </w:r>
      <w:r w:rsidRPr="00257214">
        <w:rPr>
          <w:szCs w:val="24"/>
        </w:rPr>
        <w:t xml:space="preserve">is </w:t>
      </w:r>
      <w:r w:rsidR="000033BD" w:rsidRPr="00257214">
        <w:rPr>
          <w:szCs w:val="24"/>
        </w:rPr>
        <w:t xml:space="preserve">customized in alignment with the MFPs in use in the field </w:t>
      </w:r>
      <w:r w:rsidR="00C233A1">
        <w:rPr>
          <w:szCs w:val="24"/>
        </w:rPr>
        <w:t>(</w:t>
      </w:r>
      <w:r w:rsidR="00637EC2">
        <w:rPr>
          <w:szCs w:val="24"/>
        </w:rPr>
        <w:t xml:space="preserve">i.e., </w:t>
      </w:r>
      <w:r w:rsidR="00C233A1">
        <w:rPr>
          <w:szCs w:val="24"/>
        </w:rPr>
        <w:t xml:space="preserve">DFR operations offices, such as Local Offices and </w:t>
      </w:r>
      <w:r w:rsidR="00C233A1" w:rsidRPr="00C233A1">
        <w:rPr>
          <w:szCs w:val="24"/>
        </w:rPr>
        <w:t>Regional Change Center</w:t>
      </w:r>
      <w:r w:rsidR="00C233A1">
        <w:rPr>
          <w:szCs w:val="24"/>
        </w:rPr>
        <w:t xml:space="preserve">s) </w:t>
      </w:r>
      <w:r w:rsidR="000033BD" w:rsidRPr="00257214">
        <w:rPr>
          <w:szCs w:val="24"/>
        </w:rPr>
        <w:t xml:space="preserve">and in Document Center operations.  </w:t>
      </w:r>
      <w:r w:rsidRPr="00257214">
        <w:rPr>
          <w:szCs w:val="24"/>
        </w:rPr>
        <w:t xml:space="preserve">This </w:t>
      </w:r>
      <w:r w:rsidR="000033BD" w:rsidRPr="00257214">
        <w:rPr>
          <w:szCs w:val="24"/>
        </w:rPr>
        <w:t xml:space="preserve">MFP </w:t>
      </w:r>
      <w:r w:rsidRPr="00257214">
        <w:rPr>
          <w:szCs w:val="24"/>
        </w:rPr>
        <w:t xml:space="preserve">is </w:t>
      </w:r>
      <w:r w:rsidR="000033BD" w:rsidRPr="00257214">
        <w:rPr>
          <w:szCs w:val="24"/>
        </w:rPr>
        <w:t xml:space="preserve">customized further for SDLC purposes by allowing documents to be directed to any non-production environment.  In other words, developers and/or testers can scan documents and then direct them to the desired environment.  </w:t>
      </w:r>
    </w:p>
    <w:p w14:paraId="445BFE97" w14:textId="77777777" w:rsidR="000033BD" w:rsidRPr="00257214" w:rsidRDefault="000033BD" w:rsidP="00FE74CD">
      <w:pPr>
        <w:shd w:val="clear" w:color="auto" w:fill="FFFFFF"/>
        <w:spacing w:line="235" w:lineRule="atLeast"/>
        <w:rPr>
          <w:szCs w:val="24"/>
        </w:rPr>
      </w:pPr>
    </w:p>
    <w:p w14:paraId="1B86E20C" w14:textId="38D17E65" w:rsidR="00FE74CD" w:rsidRPr="00257214" w:rsidRDefault="00637EC2" w:rsidP="00FE74CD">
      <w:pPr>
        <w:shd w:val="clear" w:color="auto" w:fill="FFFFFF"/>
        <w:spacing w:line="235" w:lineRule="atLeast"/>
        <w:rPr>
          <w:szCs w:val="24"/>
        </w:rPr>
      </w:pPr>
      <w:r>
        <w:rPr>
          <w:szCs w:val="24"/>
        </w:rPr>
        <w:t>The State shall only provide</w:t>
      </w:r>
      <w:r w:rsidRPr="00257214">
        <w:rPr>
          <w:szCs w:val="24"/>
        </w:rPr>
        <w:t xml:space="preserve"> </w:t>
      </w:r>
      <w:r w:rsidR="00FE74CD" w:rsidRPr="00257214">
        <w:rPr>
          <w:szCs w:val="24"/>
        </w:rPr>
        <w:t>one device for such purposes</w:t>
      </w:r>
      <w:r w:rsidR="000033BD" w:rsidRPr="00257214">
        <w:rPr>
          <w:szCs w:val="24"/>
        </w:rPr>
        <w:t xml:space="preserve">.  If the Contractor requires more, </w:t>
      </w:r>
      <w:r w:rsidR="003F6730">
        <w:rPr>
          <w:szCs w:val="24"/>
        </w:rPr>
        <w:t>each additional</w:t>
      </w:r>
      <w:r w:rsidR="003F6730" w:rsidRPr="00257214">
        <w:rPr>
          <w:szCs w:val="24"/>
        </w:rPr>
        <w:t xml:space="preserve"> </w:t>
      </w:r>
      <w:r w:rsidR="000033BD" w:rsidRPr="00257214">
        <w:rPr>
          <w:szCs w:val="24"/>
        </w:rPr>
        <w:t xml:space="preserve">device must be justified and will require </w:t>
      </w:r>
      <w:r w:rsidR="003F6730">
        <w:rPr>
          <w:szCs w:val="24"/>
        </w:rPr>
        <w:t xml:space="preserve">written </w:t>
      </w:r>
      <w:r w:rsidR="00FE74CD" w:rsidRPr="00257214">
        <w:rPr>
          <w:szCs w:val="24"/>
        </w:rPr>
        <w:t>State approval.</w:t>
      </w:r>
    </w:p>
    <w:p w14:paraId="0059CBBE" w14:textId="0FE9E835" w:rsidR="000033BD" w:rsidRPr="00257214" w:rsidRDefault="000033BD" w:rsidP="00FE74CD">
      <w:pPr>
        <w:shd w:val="clear" w:color="auto" w:fill="FFFFFF"/>
        <w:spacing w:line="235" w:lineRule="atLeast"/>
        <w:rPr>
          <w:szCs w:val="24"/>
        </w:rPr>
      </w:pPr>
    </w:p>
    <w:p w14:paraId="1B7DE4DE" w14:textId="61F9A6D0" w:rsidR="000033BD" w:rsidRPr="00257214" w:rsidRDefault="00257214" w:rsidP="00FE74CD">
      <w:pPr>
        <w:shd w:val="clear" w:color="auto" w:fill="FFFFFF"/>
        <w:spacing w:line="235" w:lineRule="atLeast"/>
        <w:rPr>
          <w:szCs w:val="24"/>
        </w:rPr>
      </w:pPr>
      <w:r w:rsidRPr="00257214">
        <w:rPr>
          <w:b/>
          <w:szCs w:val="24"/>
        </w:rPr>
        <w:t>General Use MFPs:</w:t>
      </w:r>
      <w:r w:rsidRPr="00257214">
        <w:rPr>
          <w:szCs w:val="24"/>
        </w:rPr>
        <w:t xml:space="preserve">  </w:t>
      </w:r>
      <w:r w:rsidR="00637EC2">
        <w:rPr>
          <w:szCs w:val="24"/>
        </w:rPr>
        <w:t>A</w:t>
      </w:r>
      <w:r w:rsidR="000033BD" w:rsidRPr="00257214">
        <w:rPr>
          <w:szCs w:val="24"/>
        </w:rPr>
        <w:t xml:space="preserve">ny other MFPs, regular printers, scanners, and similar devices required </w:t>
      </w:r>
      <w:r w:rsidRPr="00257214">
        <w:rPr>
          <w:szCs w:val="24"/>
        </w:rPr>
        <w:t xml:space="preserve">by the Contractor for </w:t>
      </w:r>
      <w:r w:rsidR="000033BD" w:rsidRPr="00257214">
        <w:rPr>
          <w:szCs w:val="24"/>
        </w:rPr>
        <w:t xml:space="preserve">general </w:t>
      </w:r>
      <w:r w:rsidRPr="00257214">
        <w:rPr>
          <w:szCs w:val="24"/>
        </w:rPr>
        <w:t xml:space="preserve">purposes </w:t>
      </w:r>
      <w:r w:rsidR="00637EC2">
        <w:rPr>
          <w:szCs w:val="24"/>
        </w:rPr>
        <w:t>shall</w:t>
      </w:r>
      <w:r w:rsidR="00637EC2" w:rsidRPr="00257214">
        <w:rPr>
          <w:szCs w:val="24"/>
        </w:rPr>
        <w:t xml:space="preserve"> </w:t>
      </w:r>
      <w:r w:rsidRPr="00257214">
        <w:rPr>
          <w:szCs w:val="24"/>
        </w:rPr>
        <w:t>be the full responsibility of the Contractor</w:t>
      </w:r>
      <w:r w:rsidR="000033BD" w:rsidRPr="00257214">
        <w:rPr>
          <w:szCs w:val="24"/>
        </w:rPr>
        <w:t>.</w:t>
      </w:r>
      <w:r w:rsidR="00F14D99">
        <w:rPr>
          <w:szCs w:val="24"/>
        </w:rPr>
        <w:t xml:space="preserve">  The </w:t>
      </w:r>
      <w:r w:rsidR="00F14D99">
        <w:rPr>
          <w:szCs w:val="24"/>
        </w:rPr>
        <w:lastRenderedPageBreak/>
        <w:t>State will not reimburse the Contractor for any of these devices.</w:t>
      </w:r>
    </w:p>
    <w:p w14:paraId="364EBFFA" w14:textId="77777777" w:rsidR="000033BD" w:rsidRDefault="000033BD" w:rsidP="00FE74CD">
      <w:pPr>
        <w:shd w:val="clear" w:color="auto" w:fill="FFFFFF"/>
        <w:spacing w:line="235" w:lineRule="atLeast"/>
        <w:rPr>
          <w:rFonts w:ascii="Calibri" w:hAnsi="Calibri" w:cs="Calibri"/>
          <w:b/>
        </w:rPr>
      </w:pPr>
    </w:p>
    <w:p w14:paraId="209A9737" w14:textId="41A01B93" w:rsidR="00FE74CD" w:rsidRPr="000033BD" w:rsidRDefault="00FE74CD" w:rsidP="00246E9C">
      <w:pPr>
        <w:keepNext/>
        <w:numPr>
          <w:ilvl w:val="2"/>
          <w:numId w:val="10"/>
        </w:numPr>
        <w:rPr>
          <w:b/>
          <w:color w:val="4472C4" w:themeColor="accent1"/>
        </w:rPr>
      </w:pPr>
      <w:r w:rsidRPr="000033BD">
        <w:rPr>
          <w:b/>
          <w:color w:val="4472C4" w:themeColor="accent1"/>
        </w:rPr>
        <w:t xml:space="preserve">Personnel - Geographic Requirements </w:t>
      </w:r>
    </w:p>
    <w:p w14:paraId="062BCECF" w14:textId="77777777" w:rsidR="000033BD" w:rsidRDefault="000033BD" w:rsidP="00246E9C">
      <w:pPr>
        <w:keepNext/>
        <w:shd w:val="clear" w:color="auto" w:fill="FFFFFF"/>
        <w:spacing w:line="235" w:lineRule="atLeast"/>
        <w:rPr>
          <w:rFonts w:ascii="Calibri" w:hAnsi="Calibri" w:cs="Calibri"/>
        </w:rPr>
      </w:pPr>
    </w:p>
    <w:p w14:paraId="65A7DCF0" w14:textId="4181616A" w:rsidR="00FE74CD" w:rsidRDefault="00FE74CD" w:rsidP="00FE74CD">
      <w:pPr>
        <w:shd w:val="clear" w:color="auto" w:fill="FFFFFF"/>
        <w:spacing w:line="235" w:lineRule="atLeast"/>
        <w:rPr>
          <w:szCs w:val="24"/>
        </w:rPr>
      </w:pPr>
      <w:r w:rsidRPr="00257214">
        <w:rPr>
          <w:szCs w:val="24"/>
        </w:rPr>
        <w:t>Worksheet 1, Attachment I of this RFP include designations of which Contractor staff positions shall be required to be full</w:t>
      </w:r>
      <w:r w:rsidR="00637EC2">
        <w:rPr>
          <w:szCs w:val="24"/>
        </w:rPr>
        <w:t>-</w:t>
      </w:r>
      <w:r w:rsidRPr="00257214">
        <w:rPr>
          <w:szCs w:val="24"/>
        </w:rPr>
        <w:t xml:space="preserve">time at the Contractor’s Greater Indianapolis facility. These personnel will be required to attend any meetings Monday through Friday, 8:00AM to 5:00PM (with the exception of official State holidays) when requested by the State. Positions that are not designated </w:t>
      </w:r>
      <w:r w:rsidR="00637EC2">
        <w:rPr>
          <w:szCs w:val="24"/>
        </w:rPr>
        <w:t xml:space="preserve">specifically as within </w:t>
      </w:r>
      <w:r w:rsidRPr="00257214">
        <w:rPr>
          <w:szCs w:val="24"/>
        </w:rPr>
        <w:t xml:space="preserve">the Contractor’s greater Indianapolis facility must be located in the United States. Temporary exceptions to these requirements will require prior approval from the State. </w:t>
      </w:r>
    </w:p>
    <w:p w14:paraId="61700198" w14:textId="77777777" w:rsidR="006F04A7" w:rsidRPr="00257214" w:rsidRDefault="006F04A7" w:rsidP="00FE74CD">
      <w:pPr>
        <w:shd w:val="clear" w:color="auto" w:fill="FFFFFF"/>
        <w:spacing w:line="235" w:lineRule="atLeast"/>
        <w:rPr>
          <w:szCs w:val="24"/>
        </w:rPr>
      </w:pPr>
    </w:p>
    <w:p w14:paraId="21D6403D" w14:textId="5423D426" w:rsidR="00BA048A" w:rsidRPr="00231A17" w:rsidRDefault="00BA048A" w:rsidP="00BA048A">
      <w:pPr>
        <w:numPr>
          <w:ilvl w:val="1"/>
          <w:numId w:val="2"/>
        </w:numPr>
        <w:ind w:hanging="792"/>
        <w:rPr>
          <w:b/>
          <w:color w:val="4472C4" w:themeColor="accent1"/>
          <w:sz w:val="28"/>
        </w:rPr>
      </w:pPr>
      <w:r w:rsidRPr="00231A17">
        <w:rPr>
          <w:b/>
          <w:color w:val="4472C4" w:themeColor="accent1"/>
          <w:sz w:val="28"/>
        </w:rPr>
        <w:t>Subcontractors</w:t>
      </w:r>
    </w:p>
    <w:p w14:paraId="336B22E0" w14:textId="77777777" w:rsidR="00BA048A" w:rsidRPr="00231A17" w:rsidRDefault="00BA048A" w:rsidP="00BA048A">
      <w:pPr>
        <w:pStyle w:val="ListParagraph"/>
        <w:widowControl/>
        <w:ind w:left="1440"/>
        <w:rPr>
          <w:b/>
          <w:szCs w:val="24"/>
          <w:u w:val="single"/>
        </w:rPr>
      </w:pPr>
    </w:p>
    <w:p w14:paraId="7832050A" w14:textId="4C0EFD11" w:rsidR="00BA048A" w:rsidRDefault="00BA048A" w:rsidP="003F6730">
      <w:pPr>
        <w:shd w:val="clear" w:color="auto" w:fill="FFFFFF"/>
        <w:spacing w:line="235" w:lineRule="atLeast"/>
        <w:rPr>
          <w:szCs w:val="24"/>
        </w:rPr>
      </w:pPr>
      <w:r w:rsidRPr="00231A17">
        <w:rPr>
          <w:szCs w:val="24"/>
        </w:rPr>
        <w:t>The Contractor shall be fully responsible for managing all subcontractors used to execute the services of the Contract. The subcontractor(s)’s compliance with all requirements, terms, and conditions shall be the responsibility of the Contractor.</w:t>
      </w:r>
    </w:p>
    <w:p w14:paraId="760F5754" w14:textId="77777777" w:rsidR="00246F8C" w:rsidRPr="00231A17" w:rsidRDefault="00246F8C" w:rsidP="003F6730">
      <w:pPr>
        <w:shd w:val="clear" w:color="auto" w:fill="FFFFFF"/>
        <w:spacing w:line="235" w:lineRule="atLeast"/>
        <w:rPr>
          <w:rFonts w:eastAsiaTheme="majorEastAsia"/>
          <w:b/>
          <w:color w:val="4472C4" w:themeColor="accent1"/>
          <w:sz w:val="32"/>
          <w:szCs w:val="32"/>
        </w:rPr>
      </w:pPr>
    </w:p>
    <w:p w14:paraId="2F337AD7" w14:textId="77777777" w:rsidR="00246E9C" w:rsidRDefault="00246E9C">
      <w:pPr>
        <w:widowControl/>
        <w:spacing w:after="160" w:line="259" w:lineRule="auto"/>
        <w:rPr>
          <w:rFonts w:eastAsiaTheme="majorEastAsia"/>
          <w:b/>
          <w:color w:val="4472C4" w:themeColor="accent1"/>
          <w:sz w:val="32"/>
          <w:szCs w:val="32"/>
        </w:rPr>
      </w:pPr>
      <w:bookmarkStart w:id="55" w:name="_Toc515440379"/>
      <w:r>
        <w:rPr>
          <w:b/>
          <w:color w:val="4472C4" w:themeColor="accent1"/>
        </w:rPr>
        <w:br w:type="page"/>
      </w:r>
    </w:p>
    <w:p w14:paraId="474C443E" w14:textId="7E58C967" w:rsidR="00EE1043" w:rsidRPr="00231A17" w:rsidRDefault="00EE1043" w:rsidP="00415C02">
      <w:pPr>
        <w:pStyle w:val="Heading1"/>
        <w:numPr>
          <w:ilvl w:val="0"/>
          <w:numId w:val="2"/>
        </w:numPr>
        <w:spacing w:before="0"/>
        <w:rPr>
          <w:rFonts w:ascii="Times New Roman" w:hAnsi="Times New Roman" w:cs="Times New Roman"/>
          <w:b/>
          <w:color w:val="4472C4" w:themeColor="accent1"/>
        </w:rPr>
      </w:pPr>
      <w:r w:rsidRPr="00231A17">
        <w:rPr>
          <w:rFonts w:ascii="Times New Roman" w:hAnsi="Times New Roman" w:cs="Times New Roman"/>
          <w:b/>
          <w:color w:val="4472C4" w:themeColor="accent1"/>
        </w:rPr>
        <w:lastRenderedPageBreak/>
        <w:t>Service Level Agreements</w:t>
      </w:r>
      <w:bookmarkEnd w:id="55"/>
    </w:p>
    <w:p w14:paraId="53E2E6E6" w14:textId="77777777" w:rsidR="00EE1043" w:rsidRPr="00231A17" w:rsidRDefault="00EE1043" w:rsidP="00415C02">
      <w:pPr>
        <w:pStyle w:val="ListParagraph"/>
        <w:widowControl/>
        <w:ind w:left="810"/>
        <w:rPr>
          <w:b/>
          <w:szCs w:val="24"/>
          <w:u w:val="single"/>
        </w:rPr>
      </w:pPr>
    </w:p>
    <w:p w14:paraId="354D6794" w14:textId="77777777" w:rsidR="00B8516E" w:rsidRDefault="00B8516E" w:rsidP="000E5E81">
      <w:pPr>
        <w:numPr>
          <w:ilvl w:val="1"/>
          <w:numId w:val="60"/>
        </w:numPr>
        <w:snapToGrid w:val="0"/>
        <w:ind w:hanging="792"/>
        <w:rPr>
          <w:b/>
          <w:snapToGrid/>
          <w:szCs w:val="24"/>
        </w:rPr>
      </w:pPr>
      <w:r>
        <w:rPr>
          <w:b/>
          <w:color w:val="4472C4" w:themeColor="accent1"/>
          <w:sz w:val="28"/>
        </w:rPr>
        <w:t>Service Levels Overview</w:t>
      </w:r>
    </w:p>
    <w:p w14:paraId="758B7706" w14:textId="77777777" w:rsidR="00B8516E" w:rsidRDefault="00B8516E" w:rsidP="00B8516E">
      <w:pPr>
        <w:pStyle w:val="ListParagraph"/>
        <w:ind w:left="0"/>
        <w:rPr>
          <w:szCs w:val="24"/>
        </w:rPr>
      </w:pPr>
    </w:p>
    <w:p w14:paraId="02620E5B" w14:textId="77777777" w:rsidR="00B8516E" w:rsidRDefault="00B8516E" w:rsidP="00B8516E">
      <w:pPr>
        <w:rPr>
          <w:szCs w:val="24"/>
        </w:rPr>
      </w:pPr>
      <w:r>
        <w:rPr>
          <w:szCs w:val="24"/>
        </w:rPr>
        <w:t>Failure by the Contractor to meet Service Level Agreements (SLAs) may cause the State to incur economic damages and losses, including but not limited to:</w:t>
      </w:r>
    </w:p>
    <w:p w14:paraId="06CD5F33" w14:textId="77777777" w:rsidR="00B8516E" w:rsidRPr="00637EC2" w:rsidRDefault="00B8516E" w:rsidP="00637EC2">
      <w:pPr>
        <w:pStyle w:val="ListParagraph"/>
        <w:numPr>
          <w:ilvl w:val="0"/>
          <w:numId w:val="130"/>
        </w:numPr>
        <w:snapToGrid w:val="0"/>
        <w:contextualSpacing/>
        <w:rPr>
          <w:szCs w:val="24"/>
        </w:rPr>
      </w:pPr>
      <w:r w:rsidRPr="00637EC2">
        <w:rPr>
          <w:szCs w:val="24"/>
        </w:rPr>
        <w:t>Federal penalties</w:t>
      </w:r>
    </w:p>
    <w:p w14:paraId="0FC9EC78" w14:textId="77777777" w:rsidR="00B8516E" w:rsidRPr="00637EC2" w:rsidRDefault="00B8516E" w:rsidP="00637EC2">
      <w:pPr>
        <w:pStyle w:val="ListParagraph"/>
        <w:numPr>
          <w:ilvl w:val="0"/>
          <w:numId w:val="130"/>
        </w:numPr>
        <w:snapToGrid w:val="0"/>
        <w:contextualSpacing/>
        <w:rPr>
          <w:szCs w:val="24"/>
        </w:rPr>
      </w:pPr>
      <w:r w:rsidRPr="00637EC2">
        <w:rPr>
          <w:szCs w:val="24"/>
        </w:rPr>
        <w:t>Lost Federal match funding if certain implementation deadlines are missed</w:t>
      </w:r>
    </w:p>
    <w:p w14:paraId="50815FE5" w14:textId="77777777" w:rsidR="00B8516E" w:rsidRPr="00637EC2" w:rsidRDefault="00B8516E" w:rsidP="00637EC2">
      <w:pPr>
        <w:pStyle w:val="ListParagraph"/>
        <w:numPr>
          <w:ilvl w:val="0"/>
          <w:numId w:val="130"/>
        </w:numPr>
        <w:snapToGrid w:val="0"/>
        <w:contextualSpacing/>
        <w:rPr>
          <w:szCs w:val="24"/>
        </w:rPr>
      </w:pPr>
      <w:r w:rsidRPr="00637EC2">
        <w:rPr>
          <w:szCs w:val="24"/>
        </w:rPr>
        <w:t>Staff productivity losses due to downtime/poor response times</w:t>
      </w:r>
    </w:p>
    <w:p w14:paraId="0E48BA82" w14:textId="77777777" w:rsidR="00B8516E" w:rsidRPr="00637EC2" w:rsidRDefault="00B8516E" w:rsidP="00637EC2">
      <w:pPr>
        <w:pStyle w:val="ListParagraph"/>
        <w:numPr>
          <w:ilvl w:val="0"/>
          <w:numId w:val="130"/>
        </w:numPr>
        <w:snapToGrid w:val="0"/>
        <w:contextualSpacing/>
        <w:rPr>
          <w:szCs w:val="24"/>
        </w:rPr>
      </w:pPr>
      <w:r w:rsidRPr="00637EC2">
        <w:rPr>
          <w:szCs w:val="24"/>
        </w:rPr>
        <w:t>Costs incurred due to any overtime necessitated</w:t>
      </w:r>
    </w:p>
    <w:p w14:paraId="1727D503" w14:textId="77777777" w:rsidR="00B8516E" w:rsidRPr="00637EC2" w:rsidRDefault="00B8516E" w:rsidP="00637EC2">
      <w:pPr>
        <w:pStyle w:val="ListParagraph"/>
        <w:numPr>
          <w:ilvl w:val="0"/>
          <w:numId w:val="130"/>
        </w:numPr>
        <w:snapToGrid w:val="0"/>
        <w:contextualSpacing/>
        <w:rPr>
          <w:szCs w:val="24"/>
        </w:rPr>
      </w:pPr>
      <w:r w:rsidRPr="00637EC2">
        <w:rPr>
          <w:szCs w:val="24"/>
        </w:rPr>
        <w:t>Applicant time lost if interface is partially or completely down</w:t>
      </w:r>
    </w:p>
    <w:p w14:paraId="6E238803" w14:textId="77777777" w:rsidR="00B8516E" w:rsidRPr="00637EC2" w:rsidRDefault="00B8516E" w:rsidP="00637EC2">
      <w:pPr>
        <w:pStyle w:val="ListParagraph"/>
        <w:numPr>
          <w:ilvl w:val="0"/>
          <w:numId w:val="130"/>
        </w:numPr>
        <w:snapToGrid w:val="0"/>
        <w:contextualSpacing/>
        <w:rPr>
          <w:szCs w:val="24"/>
        </w:rPr>
      </w:pPr>
      <w:r w:rsidRPr="00637EC2">
        <w:rPr>
          <w:szCs w:val="24"/>
        </w:rPr>
        <w:t>Impact on other State systems due to downtime or other processing issues</w:t>
      </w:r>
    </w:p>
    <w:p w14:paraId="6425D692" w14:textId="77777777" w:rsidR="00B8516E" w:rsidRPr="00637EC2" w:rsidRDefault="00B8516E" w:rsidP="00637EC2">
      <w:pPr>
        <w:pStyle w:val="ListParagraph"/>
        <w:numPr>
          <w:ilvl w:val="0"/>
          <w:numId w:val="130"/>
        </w:numPr>
        <w:snapToGrid w:val="0"/>
        <w:contextualSpacing/>
        <w:rPr>
          <w:szCs w:val="24"/>
        </w:rPr>
      </w:pPr>
      <w:r w:rsidRPr="00637EC2">
        <w:rPr>
          <w:szCs w:val="24"/>
        </w:rPr>
        <w:t>Negative project impact and/or risk of negative audit findings due to lack of proper documentation or improper procedures</w:t>
      </w:r>
    </w:p>
    <w:p w14:paraId="1AA58611" w14:textId="77777777" w:rsidR="00B8516E" w:rsidRPr="00637EC2" w:rsidRDefault="00B8516E" w:rsidP="00637EC2">
      <w:pPr>
        <w:pStyle w:val="ListParagraph"/>
        <w:numPr>
          <w:ilvl w:val="0"/>
          <w:numId w:val="130"/>
        </w:numPr>
        <w:snapToGrid w:val="0"/>
        <w:contextualSpacing/>
        <w:rPr>
          <w:szCs w:val="24"/>
        </w:rPr>
      </w:pPr>
      <w:r w:rsidRPr="00637EC2">
        <w:rPr>
          <w:szCs w:val="24"/>
        </w:rPr>
        <w:t>Impact to timeline/budget due to unavailability of key staff resources and/or adequate resources on site</w:t>
      </w:r>
    </w:p>
    <w:p w14:paraId="5B150AA6" w14:textId="77777777" w:rsidR="00B8516E" w:rsidRDefault="00B8516E" w:rsidP="00B8516E">
      <w:pPr>
        <w:pStyle w:val="ListParagraph"/>
        <w:ind w:left="0"/>
        <w:rPr>
          <w:szCs w:val="24"/>
        </w:rPr>
      </w:pPr>
    </w:p>
    <w:p w14:paraId="51465F4A" w14:textId="592DA1E1" w:rsidR="00B8516E" w:rsidRDefault="00B8516E" w:rsidP="00B8516E">
      <w:pPr>
        <w:pStyle w:val="ListParagraph"/>
        <w:ind w:left="0"/>
        <w:rPr>
          <w:szCs w:val="24"/>
        </w:rPr>
      </w:pPr>
      <w:r>
        <w:rPr>
          <w:szCs w:val="24"/>
        </w:rPr>
        <w:t xml:space="preserve">As such, compensation to the Contractor will be tied to the SLAs below. The Contractor will provide periodic (monthly and quarterly) updates on their performance in relation to the SLAs. FSSA will hold the Contractor accountable to these SLAs and failure to meet SLAs on a consistent basis could have a significant impact on compensation levels to the Contractor (please see Performance-Based Withholds in Section </w:t>
      </w:r>
      <w:r w:rsidR="002A1835" w:rsidRPr="002A1835">
        <w:rPr>
          <w:szCs w:val="24"/>
        </w:rPr>
        <w:t>12.</w:t>
      </w:r>
      <w:r w:rsidR="00876D2E">
        <w:rPr>
          <w:szCs w:val="24"/>
        </w:rPr>
        <w:t>2.1 and Section 12.</w:t>
      </w:r>
      <w:r w:rsidR="002A1835" w:rsidRPr="002A1835">
        <w:rPr>
          <w:szCs w:val="24"/>
        </w:rPr>
        <w:t>3.2</w:t>
      </w:r>
      <w:r w:rsidRPr="002A1835">
        <w:rPr>
          <w:szCs w:val="24"/>
        </w:rPr>
        <w:t>).</w:t>
      </w:r>
      <w:r>
        <w:rPr>
          <w:szCs w:val="24"/>
        </w:rPr>
        <w:t xml:space="preserve"> </w:t>
      </w:r>
    </w:p>
    <w:p w14:paraId="13C283AF" w14:textId="77777777" w:rsidR="00B8516E" w:rsidRDefault="00B8516E" w:rsidP="00B8516E">
      <w:pPr>
        <w:pStyle w:val="ListParagraph"/>
        <w:ind w:left="0"/>
        <w:rPr>
          <w:szCs w:val="24"/>
        </w:rPr>
      </w:pPr>
    </w:p>
    <w:p w14:paraId="28429656" w14:textId="77777777" w:rsidR="00B8516E" w:rsidRDefault="00B8516E" w:rsidP="000E5E81">
      <w:pPr>
        <w:numPr>
          <w:ilvl w:val="1"/>
          <w:numId w:val="60"/>
        </w:numPr>
        <w:snapToGrid w:val="0"/>
        <w:ind w:hanging="792"/>
        <w:rPr>
          <w:b/>
          <w:color w:val="4472C4" w:themeColor="accent1"/>
          <w:sz w:val="28"/>
        </w:rPr>
      </w:pPr>
      <w:r>
        <w:rPr>
          <w:b/>
          <w:color w:val="4472C4" w:themeColor="accent1"/>
          <w:sz w:val="28"/>
        </w:rPr>
        <w:t>Maintenance and Operations Service Levels</w:t>
      </w:r>
    </w:p>
    <w:p w14:paraId="1D8E18D7" w14:textId="77777777" w:rsidR="00B8516E" w:rsidRDefault="00B8516E" w:rsidP="00B8516E">
      <w:pPr>
        <w:rPr>
          <w:szCs w:val="24"/>
        </w:rPr>
      </w:pPr>
    </w:p>
    <w:p w14:paraId="6F5BC166" w14:textId="369EE3B4" w:rsidR="00B8516E" w:rsidRDefault="00B8516E" w:rsidP="00B8516E">
      <w:pPr>
        <w:rPr>
          <w:szCs w:val="24"/>
        </w:rPr>
      </w:pPr>
      <w:r>
        <w:rPr>
          <w:szCs w:val="24"/>
        </w:rPr>
        <w:t xml:space="preserve">The following are service levels for M&amp;O services. All service levels will be reported monthly to the State in a written report, per </w:t>
      </w:r>
      <w:r w:rsidRPr="00650521">
        <w:rPr>
          <w:szCs w:val="24"/>
        </w:rPr>
        <w:t xml:space="preserve">Section </w:t>
      </w:r>
      <w:r w:rsidR="00876D2E">
        <w:rPr>
          <w:szCs w:val="24"/>
        </w:rPr>
        <w:t>4.5.1</w:t>
      </w:r>
      <w:r w:rsidR="00650521" w:rsidRPr="00650521">
        <w:rPr>
          <w:szCs w:val="24"/>
        </w:rPr>
        <w:t xml:space="preserve"> and in claims submitted</w:t>
      </w:r>
      <w:r w:rsidRPr="00650521">
        <w:rPr>
          <w:szCs w:val="24"/>
        </w:rPr>
        <w:t>.</w:t>
      </w:r>
      <w:r>
        <w:rPr>
          <w:szCs w:val="24"/>
        </w:rPr>
        <w:t xml:space="preserve"> </w:t>
      </w:r>
      <w:r w:rsidR="00E40724">
        <w:rPr>
          <w:szCs w:val="24"/>
        </w:rPr>
        <w:t xml:space="preserve"> </w:t>
      </w:r>
      <w:r>
        <w:rPr>
          <w:szCs w:val="24"/>
        </w:rPr>
        <w:t xml:space="preserve">Validation of the SLAs will be conducted by the State and/or the OV&amp;V Contractor, and the Contractor must provide any supporting documentation requested as part of validation activities. </w:t>
      </w:r>
      <w:r w:rsidR="00E40724">
        <w:rPr>
          <w:szCs w:val="24"/>
        </w:rPr>
        <w:t xml:space="preserve"> </w:t>
      </w:r>
      <w:r>
        <w:rPr>
          <w:szCs w:val="24"/>
        </w:rPr>
        <w:t xml:space="preserve">The Contractor shall provide full transparency via </w:t>
      </w:r>
      <w:r w:rsidR="00E40724">
        <w:rPr>
          <w:szCs w:val="24"/>
        </w:rPr>
        <w:t>the State SharePoint site</w:t>
      </w:r>
      <w:r>
        <w:rPr>
          <w:szCs w:val="24"/>
        </w:rPr>
        <w:t xml:space="preserve"> </w:t>
      </w:r>
      <w:r w:rsidR="00E40724">
        <w:rPr>
          <w:szCs w:val="24"/>
        </w:rPr>
        <w:t xml:space="preserve">and/or ALM </w:t>
      </w:r>
      <w:r>
        <w:rPr>
          <w:szCs w:val="24"/>
        </w:rPr>
        <w:t>to access all materials and associated work products, including but not limited to staff time reports, staff status reports, staff calendars, agendas, meeting notes, charters, and request trackers.</w:t>
      </w:r>
    </w:p>
    <w:p w14:paraId="29CE89FA" w14:textId="77777777" w:rsidR="00B8516E" w:rsidRDefault="00B8516E" w:rsidP="00B8516E">
      <w:pPr>
        <w:widowControl/>
        <w:rPr>
          <w:sz w:val="22"/>
          <w:szCs w:val="22"/>
        </w:rPr>
      </w:pPr>
    </w:p>
    <w:p w14:paraId="4BE65A74" w14:textId="13D4370B" w:rsidR="00B8516E" w:rsidRDefault="00CE1B6F" w:rsidP="001A4461">
      <w:pPr>
        <w:numPr>
          <w:ilvl w:val="2"/>
          <w:numId w:val="10"/>
        </w:numPr>
        <w:snapToGrid w:val="0"/>
        <w:rPr>
          <w:b/>
          <w:color w:val="4472C4" w:themeColor="accent1"/>
        </w:rPr>
      </w:pPr>
      <w:r>
        <w:rPr>
          <w:b/>
          <w:color w:val="4472C4" w:themeColor="accent1"/>
        </w:rPr>
        <w:t xml:space="preserve">M&amp;O </w:t>
      </w:r>
      <w:r w:rsidR="00B8516E">
        <w:rPr>
          <w:b/>
          <w:color w:val="4472C4" w:themeColor="accent1"/>
        </w:rPr>
        <w:t>Performance-Based Withhold</w:t>
      </w:r>
    </w:p>
    <w:p w14:paraId="5F28E450" w14:textId="77777777" w:rsidR="00B8516E" w:rsidRDefault="00B8516E" w:rsidP="00B8516E">
      <w:pPr>
        <w:rPr>
          <w:b/>
          <w:color w:val="4472C4" w:themeColor="accent1"/>
        </w:rPr>
      </w:pPr>
    </w:p>
    <w:p w14:paraId="3ECBB88A" w14:textId="156B0112" w:rsidR="00B8516E" w:rsidRDefault="00517A33" w:rsidP="000E5E81">
      <w:pPr>
        <w:pStyle w:val="ListParagraph"/>
        <w:numPr>
          <w:ilvl w:val="0"/>
          <w:numId w:val="62"/>
        </w:numPr>
        <w:snapToGrid w:val="0"/>
        <w:rPr>
          <w:b/>
        </w:rPr>
      </w:pPr>
      <w:r>
        <w:rPr>
          <w:b/>
        </w:rPr>
        <w:t xml:space="preserve">M&amp;O </w:t>
      </w:r>
      <w:r w:rsidR="00B8516E">
        <w:rPr>
          <w:b/>
        </w:rPr>
        <w:t xml:space="preserve">Thresholds for Compliance </w:t>
      </w:r>
    </w:p>
    <w:p w14:paraId="28735A0E" w14:textId="77777777" w:rsidR="00B8516E" w:rsidRDefault="00B8516E" w:rsidP="00B8516E">
      <w:pPr>
        <w:pStyle w:val="ListParagraph"/>
        <w:ind w:left="2880"/>
      </w:pPr>
    </w:p>
    <w:p w14:paraId="6C528F58" w14:textId="1FFC660D" w:rsidR="00B8516E" w:rsidRDefault="00B8516E" w:rsidP="00B8516E">
      <w:pPr>
        <w:rPr>
          <w:szCs w:val="24"/>
        </w:rPr>
      </w:pPr>
      <w:r>
        <w:rPr>
          <w:szCs w:val="24"/>
        </w:rPr>
        <w:t xml:space="preserve">The table below provides the SLA thresholds that define compliance and </w:t>
      </w:r>
      <w:r w:rsidR="00637EC2">
        <w:rPr>
          <w:szCs w:val="24"/>
        </w:rPr>
        <w:t xml:space="preserve">are </w:t>
      </w:r>
      <w:r>
        <w:rPr>
          <w:szCs w:val="24"/>
        </w:rPr>
        <w:t xml:space="preserve">the basis for determination of loss of the performance-based withhold of the monthly M&amp;O fee. </w:t>
      </w:r>
    </w:p>
    <w:p w14:paraId="36520F04" w14:textId="77777777" w:rsidR="00B8516E" w:rsidRDefault="00B8516E" w:rsidP="00B8516E">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001"/>
        <w:gridCol w:w="3600"/>
      </w:tblGrid>
      <w:tr w:rsidR="00B8516E" w14:paraId="30A00BC4" w14:textId="77777777" w:rsidTr="00C92B33">
        <w:trPr>
          <w:cantSplit/>
          <w:trHeight w:val="615"/>
          <w:tblHeader/>
        </w:trPr>
        <w:tc>
          <w:tcPr>
            <w:tcW w:w="7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16E399" w14:textId="77777777" w:rsidR="00B8516E" w:rsidRDefault="00B8516E">
            <w:pPr>
              <w:widowControl/>
              <w:spacing w:line="256" w:lineRule="auto"/>
              <w:jc w:val="center"/>
              <w:rPr>
                <w:b/>
                <w:bCs/>
                <w:sz w:val="22"/>
                <w:szCs w:val="22"/>
              </w:rPr>
            </w:pPr>
            <w:r>
              <w:rPr>
                <w:b/>
                <w:bCs/>
                <w:sz w:val="22"/>
                <w:szCs w:val="22"/>
              </w:rPr>
              <w:lastRenderedPageBreak/>
              <w:t>SLA#</w:t>
            </w:r>
          </w:p>
        </w:tc>
        <w:tc>
          <w:tcPr>
            <w:tcW w:w="50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262193" w14:textId="77777777" w:rsidR="00B8516E" w:rsidRDefault="00B8516E">
            <w:pPr>
              <w:widowControl/>
              <w:spacing w:line="256" w:lineRule="auto"/>
              <w:jc w:val="center"/>
              <w:rPr>
                <w:b/>
                <w:bCs/>
                <w:sz w:val="22"/>
                <w:szCs w:val="22"/>
              </w:rPr>
            </w:pPr>
            <w:r>
              <w:rPr>
                <w:b/>
                <w:bCs/>
                <w:sz w:val="22"/>
                <w:szCs w:val="22"/>
              </w:rPr>
              <w:t>Key Service Level Agreement</w:t>
            </w:r>
          </w:p>
        </w:tc>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E2D8B3" w14:textId="77777777" w:rsidR="00B8516E" w:rsidRDefault="00B8516E">
            <w:pPr>
              <w:widowControl/>
              <w:spacing w:line="256" w:lineRule="auto"/>
              <w:jc w:val="center"/>
              <w:rPr>
                <w:b/>
                <w:bCs/>
                <w:sz w:val="22"/>
                <w:szCs w:val="22"/>
              </w:rPr>
            </w:pPr>
            <w:r>
              <w:rPr>
                <w:b/>
                <w:bCs/>
                <w:sz w:val="22"/>
                <w:szCs w:val="22"/>
              </w:rPr>
              <w:t>Threshold for Compliance (Reported Monthly)</w:t>
            </w:r>
          </w:p>
        </w:tc>
      </w:tr>
      <w:tr w:rsidR="00B8516E" w14:paraId="08998E43" w14:textId="77777777" w:rsidTr="00C92B33">
        <w:trPr>
          <w:cantSplit/>
          <w:trHeight w:val="600"/>
        </w:trPr>
        <w:tc>
          <w:tcPr>
            <w:tcW w:w="754" w:type="dxa"/>
            <w:tcBorders>
              <w:top w:val="single" w:sz="4" w:space="0" w:color="auto"/>
              <w:left w:val="single" w:sz="4" w:space="0" w:color="auto"/>
              <w:bottom w:val="single" w:sz="4" w:space="0" w:color="auto"/>
              <w:right w:val="single" w:sz="4" w:space="0" w:color="auto"/>
            </w:tcBorders>
            <w:vAlign w:val="center"/>
            <w:hideMark/>
          </w:tcPr>
          <w:p w14:paraId="06F035A6" w14:textId="77777777" w:rsidR="00B8516E" w:rsidRDefault="00B8516E">
            <w:pPr>
              <w:widowControl/>
              <w:spacing w:line="256" w:lineRule="auto"/>
              <w:jc w:val="center"/>
              <w:rPr>
                <w:sz w:val="22"/>
                <w:szCs w:val="22"/>
              </w:rPr>
            </w:pPr>
            <w:r>
              <w:rPr>
                <w:sz w:val="22"/>
                <w:szCs w:val="22"/>
              </w:rPr>
              <w:t>1</w:t>
            </w:r>
          </w:p>
        </w:tc>
        <w:tc>
          <w:tcPr>
            <w:tcW w:w="5001" w:type="dxa"/>
            <w:tcBorders>
              <w:top w:val="single" w:sz="4" w:space="0" w:color="auto"/>
              <w:left w:val="single" w:sz="4" w:space="0" w:color="auto"/>
              <w:bottom w:val="single" w:sz="4" w:space="0" w:color="auto"/>
              <w:right w:val="single" w:sz="4" w:space="0" w:color="auto"/>
            </w:tcBorders>
          </w:tcPr>
          <w:p w14:paraId="4846D3CE" w14:textId="59E55BD0" w:rsidR="00B8516E" w:rsidRDefault="00B8516E" w:rsidP="00C71F44">
            <w:pPr>
              <w:widowControl/>
              <w:spacing w:line="256" w:lineRule="auto"/>
              <w:rPr>
                <w:sz w:val="22"/>
                <w:szCs w:val="22"/>
              </w:rPr>
            </w:pPr>
            <w:r>
              <w:rPr>
                <w:b/>
                <w:sz w:val="22"/>
                <w:szCs w:val="22"/>
              </w:rPr>
              <w:t xml:space="preserve">System Uptime. </w:t>
            </w:r>
            <w:r>
              <w:rPr>
                <w:sz w:val="22"/>
                <w:szCs w:val="22"/>
              </w:rPr>
              <w:t xml:space="preserve">Maintain </w:t>
            </w:r>
            <w:r w:rsidR="00963A16">
              <w:rPr>
                <w:sz w:val="22"/>
                <w:szCs w:val="22"/>
              </w:rPr>
              <w:t xml:space="preserve">AS solution components’ </w:t>
            </w:r>
            <w:r>
              <w:rPr>
                <w:sz w:val="22"/>
                <w:szCs w:val="22"/>
              </w:rPr>
              <w:t xml:space="preserve">system uptime against a 24-hours per day, 7 days per week operating schedule, excluding </w:t>
            </w:r>
            <w:r w:rsidR="00637EC2">
              <w:rPr>
                <w:sz w:val="22"/>
                <w:szCs w:val="22"/>
              </w:rPr>
              <w:t xml:space="preserve">scheduled </w:t>
            </w:r>
            <w:r>
              <w:rPr>
                <w:sz w:val="22"/>
                <w:szCs w:val="22"/>
              </w:rPr>
              <w:t xml:space="preserve">maintenance time. </w:t>
            </w:r>
          </w:p>
          <w:p w14:paraId="60387002" w14:textId="77777777" w:rsidR="00B8516E" w:rsidRDefault="00B8516E" w:rsidP="00C71F44">
            <w:pPr>
              <w:widowControl/>
              <w:spacing w:line="256" w:lineRule="auto"/>
              <w:rPr>
                <w:sz w:val="22"/>
                <w:szCs w:val="22"/>
              </w:rPr>
            </w:pPr>
          </w:p>
          <w:p w14:paraId="702DE553" w14:textId="30E3B21A" w:rsidR="00B8516E" w:rsidRDefault="00B8516E" w:rsidP="00C71F44">
            <w:pPr>
              <w:widowControl/>
              <w:spacing w:line="256" w:lineRule="auto"/>
              <w:rPr>
                <w:sz w:val="22"/>
                <w:szCs w:val="22"/>
              </w:rPr>
            </w:pPr>
            <w:r>
              <w:rPr>
                <w:sz w:val="22"/>
                <w:szCs w:val="22"/>
              </w:rPr>
              <w:t xml:space="preserve">Note: Any maintenance exceptions should be either for a standing window (such as 2:00 A.M. to 4 A.M. on Sundays) or </w:t>
            </w:r>
            <w:r w:rsidR="00637EC2">
              <w:rPr>
                <w:sz w:val="22"/>
                <w:szCs w:val="22"/>
              </w:rPr>
              <w:t xml:space="preserve">have </w:t>
            </w:r>
            <w:r>
              <w:rPr>
                <w:sz w:val="22"/>
                <w:szCs w:val="22"/>
              </w:rPr>
              <w:t>written pre-approval from the State.</w:t>
            </w:r>
          </w:p>
        </w:tc>
        <w:tc>
          <w:tcPr>
            <w:tcW w:w="3600" w:type="dxa"/>
            <w:tcBorders>
              <w:top w:val="single" w:sz="4" w:space="0" w:color="auto"/>
              <w:left w:val="single" w:sz="4" w:space="0" w:color="auto"/>
              <w:bottom w:val="single" w:sz="4" w:space="0" w:color="auto"/>
              <w:right w:val="single" w:sz="4" w:space="0" w:color="auto"/>
            </w:tcBorders>
            <w:hideMark/>
          </w:tcPr>
          <w:p w14:paraId="2BC390DF" w14:textId="71E7864B" w:rsidR="00B8516E" w:rsidRDefault="00B8516E" w:rsidP="00C71F44">
            <w:pPr>
              <w:widowControl/>
              <w:spacing w:line="256" w:lineRule="auto"/>
              <w:rPr>
                <w:sz w:val="22"/>
                <w:szCs w:val="22"/>
                <w:highlight w:val="yellow"/>
              </w:rPr>
            </w:pPr>
            <w:r>
              <w:rPr>
                <w:sz w:val="22"/>
                <w:szCs w:val="22"/>
              </w:rPr>
              <w:t>99.99% uptime other than scheduled maintenance time</w:t>
            </w:r>
            <w:r w:rsidR="00C71F44">
              <w:rPr>
                <w:sz w:val="22"/>
                <w:szCs w:val="22"/>
              </w:rPr>
              <w:t>.</w:t>
            </w:r>
          </w:p>
        </w:tc>
      </w:tr>
      <w:tr w:rsidR="00B8516E" w14:paraId="69B88D94" w14:textId="77777777" w:rsidTr="00C92B33">
        <w:trPr>
          <w:cantSplit/>
          <w:trHeight w:val="600"/>
        </w:trPr>
        <w:tc>
          <w:tcPr>
            <w:tcW w:w="754" w:type="dxa"/>
            <w:tcBorders>
              <w:top w:val="single" w:sz="4" w:space="0" w:color="auto"/>
              <w:left w:val="single" w:sz="4" w:space="0" w:color="auto"/>
              <w:bottom w:val="single" w:sz="4" w:space="0" w:color="auto"/>
              <w:right w:val="single" w:sz="4" w:space="0" w:color="auto"/>
            </w:tcBorders>
            <w:vAlign w:val="center"/>
            <w:hideMark/>
          </w:tcPr>
          <w:p w14:paraId="7D15380D" w14:textId="6488E86B" w:rsidR="00B8516E" w:rsidRDefault="00C92B33">
            <w:pPr>
              <w:widowControl/>
              <w:spacing w:line="256" w:lineRule="auto"/>
              <w:jc w:val="center"/>
              <w:rPr>
                <w:sz w:val="22"/>
                <w:szCs w:val="22"/>
              </w:rPr>
            </w:pPr>
            <w:r>
              <w:rPr>
                <w:sz w:val="22"/>
                <w:szCs w:val="22"/>
              </w:rPr>
              <w:t>2</w:t>
            </w:r>
          </w:p>
        </w:tc>
        <w:tc>
          <w:tcPr>
            <w:tcW w:w="5001" w:type="dxa"/>
            <w:tcBorders>
              <w:top w:val="single" w:sz="4" w:space="0" w:color="auto"/>
              <w:left w:val="single" w:sz="4" w:space="0" w:color="auto"/>
              <w:bottom w:val="single" w:sz="4" w:space="0" w:color="auto"/>
              <w:right w:val="single" w:sz="4" w:space="0" w:color="auto"/>
            </w:tcBorders>
            <w:hideMark/>
          </w:tcPr>
          <w:p w14:paraId="32145351" w14:textId="6BB09374" w:rsidR="00B8516E" w:rsidRPr="00517A33" w:rsidRDefault="00676DE7" w:rsidP="00C71F44">
            <w:pPr>
              <w:widowControl/>
              <w:spacing w:line="256" w:lineRule="auto"/>
              <w:rPr>
                <w:sz w:val="22"/>
                <w:szCs w:val="22"/>
              </w:rPr>
            </w:pPr>
            <w:r w:rsidRPr="00CA7365">
              <w:rPr>
                <w:b/>
                <w:sz w:val="22"/>
                <w:szCs w:val="22"/>
              </w:rPr>
              <w:t xml:space="preserve">Helpdesk </w:t>
            </w:r>
            <w:r w:rsidR="00B8516E" w:rsidRPr="00CA7365">
              <w:rPr>
                <w:b/>
                <w:sz w:val="22"/>
                <w:szCs w:val="22"/>
              </w:rPr>
              <w:t xml:space="preserve">Resolution Timeliness. </w:t>
            </w:r>
            <w:r w:rsidR="00B8516E" w:rsidRPr="00CA7365">
              <w:rPr>
                <w:sz w:val="22"/>
                <w:szCs w:val="22"/>
              </w:rPr>
              <w:t xml:space="preserve">Resolve opened </w:t>
            </w:r>
            <w:r w:rsidRPr="00CA7365">
              <w:rPr>
                <w:sz w:val="22"/>
                <w:szCs w:val="22"/>
              </w:rPr>
              <w:t xml:space="preserve">helpdesk tickets </w:t>
            </w:r>
            <w:r w:rsidR="00B8516E" w:rsidRPr="00CA7365">
              <w:rPr>
                <w:sz w:val="22"/>
                <w:szCs w:val="22"/>
              </w:rPr>
              <w:t xml:space="preserve">in the required timeframes </w:t>
            </w:r>
            <w:r w:rsidR="00CA7365" w:rsidRPr="00517A33">
              <w:rPr>
                <w:sz w:val="22"/>
                <w:szCs w:val="22"/>
              </w:rPr>
              <w:t xml:space="preserve">outlined in Section 5.6.6.2 </w:t>
            </w:r>
            <w:r w:rsidR="00B8516E" w:rsidRPr="00517A33">
              <w:rPr>
                <w:sz w:val="22"/>
                <w:szCs w:val="22"/>
              </w:rPr>
              <w:t>to the satisfaction of the State</w:t>
            </w:r>
          </w:p>
        </w:tc>
        <w:tc>
          <w:tcPr>
            <w:tcW w:w="3600" w:type="dxa"/>
            <w:tcBorders>
              <w:top w:val="single" w:sz="4" w:space="0" w:color="auto"/>
              <w:left w:val="single" w:sz="4" w:space="0" w:color="auto"/>
              <w:bottom w:val="single" w:sz="4" w:space="0" w:color="auto"/>
              <w:right w:val="single" w:sz="4" w:space="0" w:color="auto"/>
            </w:tcBorders>
            <w:hideMark/>
          </w:tcPr>
          <w:p w14:paraId="50CD295C" w14:textId="085013DA" w:rsidR="00B8516E" w:rsidRDefault="00B8516E" w:rsidP="00C71F44">
            <w:pPr>
              <w:widowControl/>
              <w:spacing w:line="256" w:lineRule="auto"/>
              <w:rPr>
                <w:sz w:val="22"/>
                <w:szCs w:val="22"/>
              </w:rPr>
            </w:pPr>
            <w:r>
              <w:rPr>
                <w:sz w:val="22"/>
                <w:szCs w:val="22"/>
              </w:rPr>
              <w:t xml:space="preserve">99% of opened </w:t>
            </w:r>
            <w:r w:rsidR="00676DE7">
              <w:rPr>
                <w:sz w:val="22"/>
                <w:szCs w:val="22"/>
              </w:rPr>
              <w:t>tickets</w:t>
            </w:r>
            <w:r>
              <w:rPr>
                <w:sz w:val="22"/>
                <w:szCs w:val="22"/>
              </w:rPr>
              <w:t xml:space="preserve"> resolved on time</w:t>
            </w:r>
            <w:r w:rsidR="00C71F44">
              <w:rPr>
                <w:sz w:val="22"/>
                <w:szCs w:val="22"/>
              </w:rPr>
              <w:t>.</w:t>
            </w:r>
            <w:r>
              <w:rPr>
                <w:sz w:val="22"/>
                <w:szCs w:val="22"/>
              </w:rPr>
              <w:t xml:space="preserve"> </w:t>
            </w:r>
          </w:p>
        </w:tc>
      </w:tr>
      <w:tr w:rsidR="00C92B33" w14:paraId="3F24D192" w14:textId="77777777" w:rsidTr="00C92B33">
        <w:trPr>
          <w:cantSplit/>
          <w:trHeight w:val="600"/>
        </w:trPr>
        <w:tc>
          <w:tcPr>
            <w:tcW w:w="754" w:type="dxa"/>
            <w:tcBorders>
              <w:top w:val="single" w:sz="4" w:space="0" w:color="auto"/>
              <w:left w:val="single" w:sz="4" w:space="0" w:color="auto"/>
              <w:bottom w:val="single" w:sz="4" w:space="0" w:color="auto"/>
              <w:right w:val="single" w:sz="4" w:space="0" w:color="auto"/>
            </w:tcBorders>
            <w:vAlign w:val="center"/>
            <w:hideMark/>
          </w:tcPr>
          <w:p w14:paraId="681C5AD4" w14:textId="324A6EF1" w:rsidR="00C92B33" w:rsidRDefault="00C92B33" w:rsidP="00C92B33">
            <w:pPr>
              <w:widowControl/>
              <w:spacing w:line="256" w:lineRule="auto"/>
              <w:jc w:val="center"/>
              <w:rPr>
                <w:sz w:val="22"/>
                <w:szCs w:val="22"/>
              </w:rPr>
            </w:pPr>
            <w:r>
              <w:rPr>
                <w:sz w:val="22"/>
                <w:szCs w:val="22"/>
              </w:rPr>
              <w:t>3</w:t>
            </w:r>
          </w:p>
        </w:tc>
        <w:tc>
          <w:tcPr>
            <w:tcW w:w="5001" w:type="dxa"/>
            <w:tcBorders>
              <w:top w:val="single" w:sz="4" w:space="0" w:color="auto"/>
              <w:left w:val="single" w:sz="4" w:space="0" w:color="auto"/>
              <w:bottom w:val="single" w:sz="4" w:space="0" w:color="auto"/>
              <w:right w:val="single" w:sz="4" w:space="0" w:color="auto"/>
            </w:tcBorders>
          </w:tcPr>
          <w:p w14:paraId="22D55EB8" w14:textId="696DB29A" w:rsidR="00C92B33" w:rsidRPr="00CA7365" w:rsidRDefault="00C92B33" w:rsidP="00C92B33">
            <w:pPr>
              <w:widowControl/>
              <w:spacing w:line="256" w:lineRule="auto"/>
              <w:rPr>
                <w:sz w:val="22"/>
                <w:szCs w:val="22"/>
              </w:rPr>
            </w:pPr>
            <w:r w:rsidRPr="00CA7365">
              <w:rPr>
                <w:b/>
                <w:sz w:val="22"/>
                <w:szCs w:val="22"/>
              </w:rPr>
              <w:t xml:space="preserve">Recurring Reports Accuracy/Timeliness. </w:t>
            </w:r>
            <w:r w:rsidRPr="00CA7365">
              <w:rPr>
                <w:sz w:val="22"/>
                <w:szCs w:val="22"/>
              </w:rPr>
              <w:t>Produce recurring reports (defined as the Weekly Status Reports described in Section 4.3, Recurring Management Reports described in Section 4.5.1) in accordance with approved requirements accurately and on time (defined as due dates in the Project Schedule).</w:t>
            </w:r>
          </w:p>
          <w:p w14:paraId="6E9F7B4D" w14:textId="77777777" w:rsidR="00C92B33" w:rsidRPr="00CA7365" w:rsidRDefault="00C92B33" w:rsidP="00C92B33">
            <w:pPr>
              <w:widowControl/>
              <w:spacing w:line="256" w:lineRule="auto"/>
              <w:rPr>
                <w:sz w:val="22"/>
                <w:szCs w:val="22"/>
              </w:rPr>
            </w:pPr>
          </w:p>
          <w:p w14:paraId="774A3D98" w14:textId="5C2C9136" w:rsidR="00C92B33" w:rsidRPr="00CA7365" w:rsidRDefault="00C92B33" w:rsidP="00C92B33">
            <w:pPr>
              <w:widowControl/>
              <w:spacing w:line="256" w:lineRule="auto"/>
              <w:rPr>
                <w:sz w:val="22"/>
                <w:szCs w:val="22"/>
              </w:rPr>
            </w:pPr>
            <w:r w:rsidRPr="00CA7365">
              <w:rPr>
                <w:sz w:val="22"/>
                <w:szCs w:val="22"/>
              </w:rPr>
              <w:t>(Any unapproved deviation from timeliness and accuracy standards will be corrected on a schedule based on critical nature of the deviation as determined by the State.)</w:t>
            </w:r>
          </w:p>
        </w:tc>
        <w:tc>
          <w:tcPr>
            <w:tcW w:w="3600" w:type="dxa"/>
            <w:tcBorders>
              <w:top w:val="single" w:sz="4" w:space="0" w:color="auto"/>
              <w:left w:val="single" w:sz="4" w:space="0" w:color="auto"/>
              <w:bottom w:val="single" w:sz="4" w:space="0" w:color="auto"/>
              <w:right w:val="single" w:sz="4" w:space="0" w:color="auto"/>
            </w:tcBorders>
            <w:hideMark/>
          </w:tcPr>
          <w:p w14:paraId="7629DD89" w14:textId="713AF34E" w:rsidR="00C92B33" w:rsidRDefault="00C92B33" w:rsidP="00C92B33">
            <w:pPr>
              <w:widowControl/>
              <w:spacing w:line="256" w:lineRule="auto"/>
              <w:rPr>
                <w:sz w:val="22"/>
                <w:szCs w:val="22"/>
              </w:rPr>
            </w:pPr>
            <w:r>
              <w:rPr>
                <w:sz w:val="22"/>
                <w:szCs w:val="22"/>
              </w:rPr>
              <w:t>100% of reports are accurate and delivered on time.</w:t>
            </w:r>
          </w:p>
        </w:tc>
      </w:tr>
      <w:tr w:rsidR="00C92B33" w14:paraId="296A3B24" w14:textId="77777777" w:rsidTr="00C92B33">
        <w:trPr>
          <w:cantSplit/>
          <w:trHeight w:val="600"/>
        </w:trPr>
        <w:tc>
          <w:tcPr>
            <w:tcW w:w="754" w:type="dxa"/>
            <w:tcBorders>
              <w:top w:val="single" w:sz="4" w:space="0" w:color="auto"/>
              <w:left w:val="single" w:sz="4" w:space="0" w:color="auto"/>
              <w:bottom w:val="single" w:sz="4" w:space="0" w:color="auto"/>
              <w:right w:val="single" w:sz="4" w:space="0" w:color="auto"/>
            </w:tcBorders>
            <w:vAlign w:val="center"/>
            <w:hideMark/>
          </w:tcPr>
          <w:p w14:paraId="0288B12C" w14:textId="41A06DBA" w:rsidR="00C92B33" w:rsidRDefault="00C92B33" w:rsidP="00C92B33">
            <w:pPr>
              <w:widowControl/>
              <w:spacing w:line="256" w:lineRule="auto"/>
              <w:jc w:val="center"/>
              <w:rPr>
                <w:sz w:val="22"/>
                <w:szCs w:val="22"/>
              </w:rPr>
            </w:pPr>
            <w:r>
              <w:rPr>
                <w:sz w:val="22"/>
                <w:szCs w:val="22"/>
              </w:rPr>
              <w:t>4</w:t>
            </w:r>
          </w:p>
        </w:tc>
        <w:tc>
          <w:tcPr>
            <w:tcW w:w="5001" w:type="dxa"/>
            <w:tcBorders>
              <w:top w:val="single" w:sz="4" w:space="0" w:color="auto"/>
              <w:left w:val="single" w:sz="4" w:space="0" w:color="auto"/>
              <w:bottom w:val="single" w:sz="4" w:space="0" w:color="auto"/>
              <w:right w:val="single" w:sz="4" w:space="0" w:color="auto"/>
            </w:tcBorders>
            <w:hideMark/>
          </w:tcPr>
          <w:p w14:paraId="5101A45F" w14:textId="5AF9EAD6" w:rsidR="00C92B33" w:rsidRDefault="00C92B33" w:rsidP="00C92B33">
            <w:pPr>
              <w:widowControl/>
              <w:spacing w:line="256" w:lineRule="auto"/>
              <w:rPr>
                <w:sz w:val="22"/>
                <w:szCs w:val="22"/>
              </w:rPr>
            </w:pPr>
            <w:r>
              <w:rPr>
                <w:b/>
                <w:sz w:val="22"/>
                <w:szCs w:val="22"/>
              </w:rPr>
              <w:t>Work Product Compliance.</w:t>
            </w:r>
            <w:r>
              <w:rPr>
                <w:sz w:val="22"/>
                <w:szCs w:val="22"/>
              </w:rPr>
              <w:t xml:space="preserve"> Ensure work products comply with all standards identified in the Contract. (Any unapproved deviation from standards will be corrected within ten (10) calendar days of detection by the Contractor or State).</w:t>
            </w:r>
          </w:p>
        </w:tc>
        <w:tc>
          <w:tcPr>
            <w:tcW w:w="3600" w:type="dxa"/>
            <w:tcBorders>
              <w:top w:val="single" w:sz="4" w:space="0" w:color="auto"/>
              <w:left w:val="single" w:sz="4" w:space="0" w:color="auto"/>
              <w:bottom w:val="single" w:sz="4" w:space="0" w:color="auto"/>
              <w:right w:val="single" w:sz="4" w:space="0" w:color="auto"/>
            </w:tcBorders>
            <w:hideMark/>
          </w:tcPr>
          <w:p w14:paraId="470BC3FA" w14:textId="1070556A" w:rsidR="00C92B33" w:rsidRDefault="00C92B33" w:rsidP="00C92B33">
            <w:pPr>
              <w:widowControl/>
              <w:spacing w:line="256" w:lineRule="auto"/>
              <w:rPr>
                <w:sz w:val="22"/>
                <w:szCs w:val="22"/>
              </w:rPr>
            </w:pPr>
            <w:r>
              <w:rPr>
                <w:sz w:val="22"/>
                <w:szCs w:val="22"/>
              </w:rPr>
              <w:t>100% compliance, unless otherwise approved by the State.</w:t>
            </w:r>
          </w:p>
        </w:tc>
      </w:tr>
      <w:tr w:rsidR="00C92B33" w14:paraId="4296B01D" w14:textId="77777777" w:rsidTr="00C92B33">
        <w:trPr>
          <w:cantSplit/>
          <w:trHeight w:val="600"/>
        </w:trPr>
        <w:tc>
          <w:tcPr>
            <w:tcW w:w="754" w:type="dxa"/>
            <w:tcBorders>
              <w:top w:val="single" w:sz="4" w:space="0" w:color="auto"/>
              <w:left w:val="single" w:sz="4" w:space="0" w:color="auto"/>
              <w:bottom w:val="single" w:sz="4" w:space="0" w:color="auto"/>
              <w:right w:val="single" w:sz="4" w:space="0" w:color="auto"/>
            </w:tcBorders>
            <w:vAlign w:val="center"/>
            <w:hideMark/>
          </w:tcPr>
          <w:p w14:paraId="6B6BAE70" w14:textId="4C5F73C0" w:rsidR="00C92B33" w:rsidRDefault="00C92B33" w:rsidP="00C92B33">
            <w:pPr>
              <w:widowControl/>
              <w:spacing w:line="256" w:lineRule="auto"/>
              <w:jc w:val="center"/>
              <w:rPr>
                <w:sz w:val="22"/>
                <w:szCs w:val="22"/>
              </w:rPr>
            </w:pPr>
            <w:r>
              <w:rPr>
                <w:sz w:val="22"/>
                <w:szCs w:val="22"/>
              </w:rPr>
              <w:t>5</w:t>
            </w:r>
          </w:p>
        </w:tc>
        <w:tc>
          <w:tcPr>
            <w:tcW w:w="5001" w:type="dxa"/>
            <w:tcBorders>
              <w:top w:val="single" w:sz="4" w:space="0" w:color="auto"/>
              <w:left w:val="single" w:sz="4" w:space="0" w:color="auto"/>
              <w:bottom w:val="single" w:sz="4" w:space="0" w:color="auto"/>
              <w:right w:val="single" w:sz="4" w:space="0" w:color="auto"/>
            </w:tcBorders>
          </w:tcPr>
          <w:p w14:paraId="1D100124" w14:textId="132D419C" w:rsidR="00C92B33" w:rsidRDefault="00C92B33" w:rsidP="00C92B33">
            <w:pPr>
              <w:widowControl/>
              <w:spacing w:line="256" w:lineRule="auto"/>
              <w:rPr>
                <w:rFonts w:cstheme="minorHAnsi"/>
                <w:sz w:val="22"/>
                <w:szCs w:val="22"/>
              </w:rPr>
            </w:pPr>
            <w:r>
              <w:rPr>
                <w:b/>
                <w:sz w:val="22"/>
                <w:szCs w:val="22"/>
              </w:rPr>
              <w:t xml:space="preserve">Security Incident Notification Timeliness. </w:t>
            </w:r>
            <w:r>
              <w:rPr>
                <w:sz w:val="22"/>
                <w:szCs w:val="22"/>
              </w:rPr>
              <w:t>Security Incidents shall be made known to the FSSA Privacy &amp; Security Office and appointed DFR team (noted in the Project Management Plan) within one (1) hour of when Contractor discovered t</w:t>
            </w:r>
            <w:r>
              <w:rPr>
                <w:rFonts w:cstheme="minorHAnsi"/>
                <w:sz w:val="22"/>
                <w:szCs w:val="22"/>
              </w:rPr>
              <w:t>he Security Incident.</w:t>
            </w:r>
          </w:p>
          <w:p w14:paraId="0A087EB3" w14:textId="77777777" w:rsidR="00C92B33" w:rsidRDefault="00C92B33" w:rsidP="00C92B33">
            <w:pPr>
              <w:widowControl/>
              <w:spacing w:line="256" w:lineRule="auto"/>
              <w:rPr>
                <w:rFonts w:cstheme="minorHAnsi"/>
                <w:sz w:val="22"/>
                <w:szCs w:val="22"/>
              </w:rPr>
            </w:pPr>
          </w:p>
          <w:p w14:paraId="02F14A7C" w14:textId="77777777" w:rsidR="00C92B33" w:rsidRDefault="00C92B33" w:rsidP="00C92B33">
            <w:pPr>
              <w:widowControl/>
              <w:spacing w:line="256" w:lineRule="auto"/>
              <w:rPr>
                <w:sz w:val="22"/>
                <w:szCs w:val="22"/>
              </w:rPr>
            </w:pPr>
            <w:r>
              <w:rPr>
                <w:rFonts w:cstheme="minorHAnsi"/>
                <w:sz w:val="22"/>
                <w:szCs w:val="22"/>
              </w:rPr>
              <w:t>Please see Section 12 of Attachment B for the definitions of “Security Incident”, “discovered”, and “discovery”.</w:t>
            </w:r>
          </w:p>
        </w:tc>
        <w:tc>
          <w:tcPr>
            <w:tcW w:w="3600" w:type="dxa"/>
            <w:tcBorders>
              <w:top w:val="single" w:sz="4" w:space="0" w:color="auto"/>
              <w:left w:val="single" w:sz="4" w:space="0" w:color="auto"/>
              <w:bottom w:val="single" w:sz="4" w:space="0" w:color="auto"/>
              <w:right w:val="single" w:sz="4" w:space="0" w:color="auto"/>
            </w:tcBorders>
            <w:hideMark/>
          </w:tcPr>
          <w:p w14:paraId="7DC32606" w14:textId="77777777" w:rsidR="00C92B33" w:rsidRDefault="00C92B33" w:rsidP="00C92B33">
            <w:pPr>
              <w:widowControl/>
              <w:spacing w:line="256" w:lineRule="auto"/>
              <w:rPr>
                <w:sz w:val="22"/>
                <w:szCs w:val="22"/>
              </w:rPr>
            </w:pPr>
            <w:r>
              <w:rPr>
                <w:sz w:val="22"/>
                <w:szCs w:val="22"/>
              </w:rPr>
              <w:t xml:space="preserve">100% compliance, as measured by time elapsed from Security Incident discovery </w:t>
            </w:r>
          </w:p>
        </w:tc>
      </w:tr>
      <w:tr w:rsidR="00C92B33" w14:paraId="6D43C7E5" w14:textId="77777777" w:rsidTr="00C92B33">
        <w:trPr>
          <w:cantSplit/>
          <w:trHeight w:val="600"/>
        </w:trPr>
        <w:tc>
          <w:tcPr>
            <w:tcW w:w="754" w:type="dxa"/>
            <w:tcBorders>
              <w:top w:val="single" w:sz="4" w:space="0" w:color="auto"/>
              <w:left w:val="single" w:sz="4" w:space="0" w:color="auto"/>
              <w:bottom w:val="single" w:sz="4" w:space="0" w:color="auto"/>
              <w:right w:val="single" w:sz="4" w:space="0" w:color="auto"/>
            </w:tcBorders>
            <w:vAlign w:val="center"/>
            <w:hideMark/>
          </w:tcPr>
          <w:p w14:paraId="29EF23B9" w14:textId="63CE33DA" w:rsidR="00C92B33" w:rsidRDefault="00C92B33" w:rsidP="00C92B33">
            <w:pPr>
              <w:widowControl/>
              <w:spacing w:line="256" w:lineRule="auto"/>
              <w:jc w:val="center"/>
              <w:rPr>
                <w:sz w:val="22"/>
                <w:szCs w:val="22"/>
              </w:rPr>
            </w:pPr>
            <w:r>
              <w:rPr>
                <w:sz w:val="22"/>
                <w:szCs w:val="22"/>
              </w:rPr>
              <w:lastRenderedPageBreak/>
              <w:t>6</w:t>
            </w:r>
          </w:p>
        </w:tc>
        <w:tc>
          <w:tcPr>
            <w:tcW w:w="5001" w:type="dxa"/>
            <w:tcBorders>
              <w:top w:val="single" w:sz="4" w:space="0" w:color="auto"/>
              <w:left w:val="single" w:sz="4" w:space="0" w:color="auto"/>
              <w:bottom w:val="single" w:sz="4" w:space="0" w:color="auto"/>
              <w:right w:val="single" w:sz="4" w:space="0" w:color="auto"/>
            </w:tcBorders>
          </w:tcPr>
          <w:p w14:paraId="563A4C38" w14:textId="41232072" w:rsidR="00C92B33" w:rsidRDefault="00C92B33" w:rsidP="00C92B33">
            <w:pPr>
              <w:widowControl/>
              <w:spacing w:line="256" w:lineRule="auto"/>
              <w:rPr>
                <w:sz w:val="22"/>
                <w:szCs w:val="22"/>
              </w:rPr>
            </w:pPr>
            <w:r>
              <w:rPr>
                <w:b/>
                <w:sz w:val="22"/>
                <w:szCs w:val="22"/>
              </w:rPr>
              <w:t>Privacy and Security Compliance.</w:t>
            </w:r>
            <w:r>
              <w:rPr>
                <w:sz w:val="22"/>
                <w:szCs w:val="22"/>
              </w:rPr>
              <w:t xml:space="preserve"> AS solution and Contractor are compliant with key Federal laws and regulations (e.g. ADA, OSHA, Medicaid, SNAP, TANF, etc.), Indiana Law, MARS-E 2.0</w:t>
            </w:r>
            <w:r w:rsidR="00311EE4">
              <w:rPr>
                <w:sz w:val="22"/>
                <w:szCs w:val="22"/>
              </w:rPr>
              <w:t xml:space="preserve"> (and subsequent versions)</w:t>
            </w:r>
            <w:r>
              <w:rPr>
                <w:sz w:val="22"/>
                <w:szCs w:val="22"/>
              </w:rPr>
              <w:t xml:space="preserve">, and HIPAA requirements for privacy and security in all activities. </w:t>
            </w:r>
          </w:p>
          <w:p w14:paraId="158ADC49" w14:textId="77777777" w:rsidR="00C92B33" w:rsidRDefault="00C92B33" w:rsidP="00C92B33">
            <w:pPr>
              <w:widowControl/>
              <w:spacing w:line="256" w:lineRule="auto"/>
              <w:rPr>
                <w:sz w:val="22"/>
                <w:szCs w:val="22"/>
              </w:rPr>
            </w:pPr>
          </w:p>
          <w:p w14:paraId="0B318B21" w14:textId="77777777" w:rsidR="00C92B33" w:rsidRDefault="00C92B33" w:rsidP="00C92B33">
            <w:pPr>
              <w:widowControl/>
              <w:spacing w:line="256" w:lineRule="auto"/>
              <w:rPr>
                <w:b/>
                <w:sz w:val="22"/>
                <w:szCs w:val="22"/>
              </w:rPr>
            </w:pPr>
            <w:r>
              <w:rPr>
                <w:rFonts w:cstheme="minorHAnsi"/>
                <w:sz w:val="22"/>
                <w:szCs w:val="22"/>
              </w:rPr>
              <w:t>Please see Section 12 of Attachment B for the definition of “breach” and additional relevant information.</w:t>
            </w:r>
          </w:p>
        </w:tc>
        <w:tc>
          <w:tcPr>
            <w:tcW w:w="3600" w:type="dxa"/>
            <w:tcBorders>
              <w:top w:val="single" w:sz="4" w:space="0" w:color="auto"/>
              <w:left w:val="single" w:sz="4" w:space="0" w:color="auto"/>
              <w:bottom w:val="single" w:sz="4" w:space="0" w:color="auto"/>
              <w:right w:val="single" w:sz="4" w:space="0" w:color="auto"/>
            </w:tcBorders>
          </w:tcPr>
          <w:p w14:paraId="06B323B8" w14:textId="77777777" w:rsidR="00C92B33" w:rsidRDefault="00C92B33" w:rsidP="00C92B33">
            <w:pPr>
              <w:widowControl/>
              <w:spacing w:line="256" w:lineRule="auto"/>
              <w:rPr>
                <w:sz w:val="22"/>
                <w:szCs w:val="22"/>
              </w:rPr>
            </w:pPr>
            <w:r>
              <w:rPr>
                <w:sz w:val="22"/>
                <w:szCs w:val="22"/>
              </w:rPr>
              <w:t>No incidents of non-compliance.</w:t>
            </w:r>
          </w:p>
          <w:p w14:paraId="216DFC33" w14:textId="77777777" w:rsidR="00C92B33" w:rsidRDefault="00C92B33" w:rsidP="00C92B33">
            <w:pPr>
              <w:widowControl/>
              <w:spacing w:line="256" w:lineRule="auto"/>
              <w:rPr>
                <w:sz w:val="22"/>
                <w:szCs w:val="22"/>
              </w:rPr>
            </w:pPr>
          </w:p>
          <w:p w14:paraId="1370E667" w14:textId="77777777" w:rsidR="00C92B33" w:rsidRDefault="00C92B33" w:rsidP="00C92B33">
            <w:pPr>
              <w:widowControl/>
              <w:spacing w:line="256" w:lineRule="auto"/>
              <w:rPr>
                <w:sz w:val="22"/>
                <w:szCs w:val="22"/>
              </w:rPr>
            </w:pPr>
            <w:r>
              <w:rPr>
                <w:sz w:val="22"/>
                <w:szCs w:val="22"/>
              </w:rPr>
              <w:t>(Any incidents of non-compliance discovered by or reported to the State shall be cured by the Contractor within 30 calendar days upon notice by the State; satisfactory failure to cure would subject the Contractor to the Withhold established below and repeated failures to cure would be cause for termination of the agreement.)</w:t>
            </w:r>
          </w:p>
        </w:tc>
      </w:tr>
    </w:tbl>
    <w:p w14:paraId="5C588B29" w14:textId="77777777" w:rsidR="00B8516E" w:rsidRDefault="00B8516E" w:rsidP="00B8516E">
      <w:pPr>
        <w:rPr>
          <w:szCs w:val="24"/>
        </w:rPr>
      </w:pPr>
    </w:p>
    <w:p w14:paraId="4BDF7E2F" w14:textId="1D35B380" w:rsidR="00B8516E" w:rsidRDefault="00517A33" w:rsidP="000E5E81">
      <w:pPr>
        <w:pStyle w:val="ListParagraph"/>
        <w:numPr>
          <w:ilvl w:val="0"/>
          <w:numId w:val="62"/>
        </w:numPr>
        <w:snapToGrid w:val="0"/>
        <w:rPr>
          <w:b/>
        </w:rPr>
      </w:pPr>
      <w:r>
        <w:rPr>
          <w:b/>
        </w:rPr>
        <w:t xml:space="preserve">M&amp;O </w:t>
      </w:r>
      <w:r w:rsidR="00B8516E">
        <w:rPr>
          <w:b/>
        </w:rPr>
        <w:t>Withhold Amount and Conditions</w:t>
      </w:r>
    </w:p>
    <w:p w14:paraId="57F8A631" w14:textId="77777777" w:rsidR="00B8516E" w:rsidRDefault="00B8516E" w:rsidP="00B8516E">
      <w:pPr>
        <w:rPr>
          <w:szCs w:val="24"/>
        </w:rPr>
      </w:pPr>
    </w:p>
    <w:p w14:paraId="790C8CD3" w14:textId="5D2CE024" w:rsidR="00B8516E" w:rsidRDefault="00B8516E" w:rsidP="00B8516E">
      <w:pPr>
        <w:rPr>
          <w:szCs w:val="24"/>
        </w:rPr>
      </w:pPr>
      <w:r>
        <w:rPr>
          <w:szCs w:val="24"/>
        </w:rPr>
        <w:t xml:space="preserve">During each month of the </w:t>
      </w:r>
      <w:r w:rsidR="00637EC2">
        <w:rPr>
          <w:szCs w:val="24"/>
        </w:rPr>
        <w:t>C</w:t>
      </w:r>
      <w:r>
        <w:rPr>
          <w:szCs w:val="24"/>
        </w:rPr>
        <w:t xml:space="preserve">ontract, the State will withhold 10% of that month’s fees as listed in the contract. The State will evaluate service level noncompliance monthly. If two (2) or more </w:t>
      </w:r>
      <w:r w:rsidR="00517A33">
        <w:rPr>
          <w:szCs w:val="24"/>
        </w:rPr>
        <w:t xml:space="preserve">M&amp;O </w:t>
      </w:r>
      <w:r>
        <w:rPr>
          <w:szCs w:val="24"/>
        </w:rPr>
        <w:t xml:space="preserve">service levels as defined in Section </w:t>
      </w:r>
      <w:r w:rsidR="00FA689F">
        <w:rPr>
          <w:szCs w:val="24"/>
        </w:rPr>
        <w:t>12.2.</w:t>
      </w:r>
      <w:r w:rsidR="00CA7365">
        <w:rPr>
          <w:szCs w:val="24"/>
        </w:rPr>
        <w:t>1</w:t>
      </w:r>
      <w:r w:rsidR="00FA689F">
        <w:rPr>
          <w:szCs w:val="24"/>
        </w:rPr>
        <w:t xml:space="preserve">. a. </w:t>
      </w:r>
      <w:r>
        <w:rPr>
          <w:szCs w:val="24"/>
        </w:rPr>
        <w:t xml:space="preserve">are not reached for any given </w:t>
      </w:r>
      <w:proofErr w:type="gramStart"/>
      <w:r>
        <w:rPr>
          <w:szCs w:val="24"/>
        </w:rPr>
        <w:t>month,</w:t>
      </w:r>
      <w:proofErr w:type="gramEnd"/>
      <w:r>
        <w:rPr>
          <w:szCs w:val="24"/>
        </w:rPr>
        <w:t xml:space="preserve"> the performance withhold amount for that month will be at risk for forfeit unless all metrics are met in the next two consecutive months. At the State’s request, the Contractor shall perform a Corrective Action Plan (CAP) that outlines how the Contractor plans to correct poor performance.</w:t>
      </w:r>
    </w:p>
    <w:p w14:paraId="7183717C" w14:textId="77777777" w:rsidR="00B8516E" w:rsidRDefault="00B8516E" w:rsidP="00B8516E">
      <w:pPr>
        <w:ind w:left="360"/>
        <w:rPr>
          <w:szCs w:val="24"/>
        </w:rPr>
      </w:pPr>
    </w:p>
    <w:p w14:paraId="5AA5A58B" w14:textId="1D9F9FE5" w:rsidR="00B8516E" w:rsidRDefault="00B8516E" w:rsidP="00B8516E">
      <w:pPr>
        <w:rPr>
          <w:szCs w:val="24"/>
        </w:rPr>
      </w:pPr>
      <w:r>
        <w:rPr>
          <w:szCs w:val="24"/>
        </w:rPr>
        <w:t xml:space="preserve">If two or more instances of failure to meet </w:t>
      </w:r>
      <w:r w:rsidR="00517A33">
        <w:rPr>
          <w:szCs w:val="24"/>
        </w:rPr>
        <w:t xml:space="preserve">M&amp;O </w:t>
      </w:r>
      <w:r>
        <w:rPr>
          <w:szCs w:val="24"/>
        </w:rPr>
        <w:t>SLA</w:t>
      </w:r>
      <w:r w:rsidR="00517A33">
        <w:rPr>
          <w:szCs w:val="24"/>
        </w:rPr>
        <w:t>s</w:t>
      </w:r>
      <w:r>
        <w:rPr>
          <w:szCs w:val="24"/>
        </w:rPr>
        <w:t xml:space="preserve"> (as detailed in above) are reported in two (2) consecutive months, the Contractor must prepare and submit a root-cause analysis and remediation plan to the State, the form and scope of which shall be agreed to by the parties.</w:t>
      </w:r>
    </w:p>
    <w:p w14:paraId="1FCCBD4F" w14:textId="77777777" w:rsidR="00B8516E" w:rsidRDefault="00B8516E" w:rsidP="00B8516E">
      <w:pPr>
        <w:rPr>
          <w:szCs w:val="24"/>
        </w:rPr>
      </w:pPr>
    </w:p>
    <w:p w14:paraId="0C874430" w14:textId="77777777" w:rsidR="00B8516E" w:rsidRDefault="00B8516E" w:rsidP="003D6082">
      <w:pPr>
        <w:pStyle w:val="ListParagraph"/>
        <w:numPr>
          <w:ilvl w:val="0"/>
          <w:numId w:val="62"/>
        </w:numPr>
        <w:snapToGrid w:val="0"/>
        <w:rPr>
          <w:b/>
        </w:rPr>
      </w:pPr>
      <w:r>
        <w:rPr>
          <w:b/>
        </w:rPr>
        <w:t>Other Service Levels</w:t>
      </w:r>
    </w:p>
    <w:p w14:paraId="3C4F99AA" w14:textId="77777777" w:rsidR="00B8516E" w:rsidRDefault="00B8516E" w:rsidP="00B8516E">
      <w:pPr>
        <w:rPr>
          <w:szCs w:val="24"/>
        </w:rPr>
      </w:pPr>
    </w:p>
    <w:p w14:paraId="54C6D963" w14:textId="490400D3" w:rsidR="00B8516E" w:rsidRDefault="00B8516E" w:rsidP="00B8516E">
      <w:pPr>
        <w:rPr>
          <w:szCs w:val="24"/>
        </w:rPr>
      </w:pPr>
      <w:r>
        <w:rPr>
          <w:szCs w:val="24"/>
        </w:rPr>
        <w:t xml:space="preserve">The service levels in the table below are established in the </w:t>
      </w:r>
      <w:r w:rsidR="00637EC2">
        <w:rPr>
          <w:szCs w:val="24"/>
        </w:rPr>
        <w:t>C</w:t>
      </w:r>
      <w:r>
        <w:rPr>
          <w:szCs w:val="24"/>
        </w:rPr>
        <w:t xml:space="preserve">ontract but are not included in the determination of whether the 10% performance withhold mentioned above will be released for any given month. Instead, in cases of non-compliance with regards to the service levels in the table below, the Contractor shall perform a Corrective Action Plan (CAP) at the State’s request that outlines how the Contractor </w:t>
      </w:r>
      <w:r w:rsidR="00637EC2">
        <w:rPr>
          <w:szCs w:val="24"/>
        </w:rPr>
        <w:t>shall</w:t>
      </w:r>
      <w:r>
        <w:rPr>
          <w:szCs w:val="24"/>
        </w:rPr>
        <w:t xml:space="preserve"> correct poor performance. The State may also require the Contractor to prepare and submit a root-cause analysis and remediation plan to the State, the form and scope of which shall be agreed to by the parties. If there are multiple instances of non-compliance, the State reserves the right to pursue additional corrective actions or contract termination. </w:t>
      </w:r>
    </w:p>
    <w:p w14:paraId="6B8E8181" w14:textId="77777777" w:rsidR="00B8516E" w:rsidRDefault="00B8516E" w:rsidP="00B8516E">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380"/>
        <w:gridCol w:w="4112"/>
      </w:tblGrid>
      <w:tr w:rsidR="00B8516E" w14:paraId="50C56C6C" w14:textId="77777777" w:rsidTr="00B8516E">
        <w:trPr>
          <w:cantSplit/>
          <w:trHeight w:val="642"/>
          <w:tblHeader/>
        </w:trPr>
        <w:tc>
          <w:tcPr>
            <w:tcW w:w="8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0B2A32" w14:textId="77777777" w:rsidR="00B8516E" w:rsidRDefault="00B8516E">
            <w:pPr>
              <w:widowControl/>
              <w:spacing w:line="256" w:lineRule="auto"/>
              <w:jc w:val="center"/>
              <w:rPr>
                <w:b/>
                <w:bCs/>
                <w:sz w:val="22"/>
                <w:szCs w:val="22"/>
              </w:rPr>
            </w:pPr>
            <w:r>
              <w:rPr>
                <w:b/>
                <w:bCs/>
                <w:sz w:val="22"/>
                <w:szCs w:val="22"/>
              </w:rPr>
              <w:lastRenderedPageBreak/>
              <w:t>SLA#</w:t>
            </w:r>
          </w:p>
        </w:tc>
        <w:tc>
          <w:tcPr>
            <w:tcW w:w="4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5EB594" w14:textId="77777777" w:rsidR="00B8516E" w:rsidRDefault="00B8516E">
            <w:pPr>
              <w:widowControl/>
              <w:spacing w:line="256" w:lineRule="auto"/>
              <w:jc w:val="center"/>
              <w:rPr>
                <w:b/>
                <w:bCs/>
                <w:sz w:val="22"/>
                <w:szCs w:val="22"/>
              </w:rPr>
            </w:pPr>
            <w:r>
              <w:rPr>
                <w:b/>
                <w:bCs/>
                <w:sz w:val="22"/>
                <w:szCs w:val="22"/>
              </w:rPr>
              <w:t>Key Service Level Agreement</w:t>
            </w:r>
          </w:p>
        </w:tc>
        <w:tc>
          <w:tcPr>
            <w:tcW w:w="41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68BA71" w14:textId="77777777" w:rsidR="00B8516E" w:rsidRDefault="00B8516E">
            <w:pPr>
              <w:widowControl/>
              <w:spacing w:line="256" w:lineRule="auto"/>
              <w:jc w:val="center"/>
              <w:rPr>
                <w:b/>
                <w:bCs/>
                <w:sz w:val="22"/>
                <w:szCs w:val="22"/>
              </w:rPr>
            </w:pPr>
            <w:r>
              <w:rPr>
                <w:b/>
                <w:bCs/>
                <w:sz w:val="22"/>
                <w:szCs w:val="22"/>
              </w:rPr>
              <w:t>Threshold for Compliance</w:t>
            </w:r>
          </w:p>
        </w:tc>
      </w:tr>
      <w:tr w:rsidR="00B8516E" w14:paraId="368A1B2F"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40DD503D" w14:textId="36C1BE1F" w:rsidR="00B8516E" w:rsidRDefault="00C92B33">
            <w:pPr>
              <w:widowControl/>
              <w:spacing w:line="256" w:lineRule="auto"/>
              <w:jc w:val="center"/>
              <w:rPr>
                <w:sz w:val="22"/>
                <w:szCs w:val="22"/>
              </w:rPr>
            </w:pPr>
            <w:r>
              <w:rPr>
                <w:sz w:val="22"/>
                <w:szCs w:val="22"/>
              </w:rPr>
              <w:t>7</w:t>
            </w:r>
          </w:p>
        </w:tc>
        <w:tc>
          <w:tcPr>
            <w:tcW w:w="4380" w:type="dxa"/>
            <w:tcBorders>
              <w:top w:val="single" w:sz="4" w:space="0" w:color="auto"/>
              <w:left w:val="single" w:sz="4" w:space="0" w:color="auto"/>
              <w:bottom w:val="single" w:sz="4" w:space="0" w:color="auto"/>
              <w:right w:val="single" w:sz="4" w:space="0" w:color="auto"/>
            </w:tcBorders>
            <w:hideMark/>
          </w:tcPr>
          <w:p w14:paraId="055C084F" w14:textId="2B4F7A8A" w:rsidR="00B8516E" w:rsidRDefault="00B8516E" w:rsidP="00C71F44">
            <w:pPr>
              <w:widowControl/>
              <w:spacing w:line="256" w:lineRule="auto"/>
              <w:rPr>
                <w:sz w:val="22"/>
                <w:szCs w:val="22"/>
              </w:rPr>
            </w:pPr>
            <w:r>
              <w:rPr>
                <w:sz w:val="22"/>
                <w:szCs w:val="22"/>
              </w:rPr>
              <w:t xml:space="preserve">Forward all communications received that should be handled by State staff </w:t>
            </w:r>
            <w:r w:rsidR="00FA689F">
              <w:rPr>
                <w:sz w:val="22"/>
                <w:szCs w:val="22"/>
              </w:rPr>
              <w:t xml:space="preserve">or interface partner staff (as applicable) </w:t>
            </w:r>
            <w:r>
              <w:rPr>
                <w:sz w:val="22"/>
                <w:szCs w:val="22"/>
              </w:rPr>
              <w:t>within one (1) business day of receipt</w:t>
            </w:r>
          </w:p>
        </w:tc>
        <w:tc>
          <w:tcPr>
            <w:tcW w:w="4112" w:type="dxa"/>
            <w:tcBorders>
              <w:top w:val="single" w:sz="4" w:space="0" w:color="auto"/>
              <w:left w:val="single" w:sz="4" w:space="0" w:color="auto"/>
              <w:bottom w:val="single" w:sz="4" w:space="0" w:color="auto"/>
              <w:right w:val="single" w:sz="4" w:space="0" w:color="auto"/>
            </w:tcBorders>
            <w:hideMark/>
          </w:tcPr>
          <w:p w14:paraId="36B77180" w14:textId="77777777" w:rsidR="00B8516E" w:rsidRDefault="00B8516E" w:rsidP="00C71F44">
            <w:pPr>
              <w:widowControl/>
              <w:spacing w:line="256" w:lineRule="auto"/>
              <w:rPr>
                <w:sz w:val="22"/>
                <w:szCs w:val="22"/>
              </w:rPr>
            </w:pPr>
            <w:r>
              <w:rPr>
                <w:sz w:val="22"/>
                <w:szCs w:val="22"/>
              </w:rPr>
              <w:t xml:space="preserve">100% compliance, unless otherwise approved by the State  </w:t>
            </w:r>
          </w:p>
        </w:tc>
      </w:tr>
      <w:tr w:rsidR="00C92B33" w14:paraId="390A3A61"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6B41B230" w14:textId="105711CA" w:rsidR="00C92B33" w:rsidRDefault="00C92B33" w:rsidP="00C92B33">
            <w:pPr>
              <w:widowControl/>
              <w:spacing w:line="256" w:lineRule="auto"/>
              <w:jc w:val="center"/>
              <w:rPr>
                <w:sz w:val="22"/>
                <w:szCs w:val="22"/>
              </w:rPr>
            </w:pPr>
            <w:r>
              <w:rPr>
                <w:sz w:val="22"/>
                <w:szCs w:val="22"/>
              </w:rPr>
              <w:t>8</w:t>
            </w:r>
          </w:p>
        </w:tc>
        <w:tc>
          <w:tcPr>
            <w:tcW w:w="4380" w:type="dxa"/>
            <w:tcBorders>
              <w:top w:val="single" w:sz="4" w:space="0" w:color="auto"/>
              <w:left w:val="single" w:sz="4" w:space="0" w:color="auto"/>
              <w:bottom w:val="single" w:sz="4" w:space="0" w:color="auto"/>
              <w:right w:val="single" w:sz="4" w:space="0" w:color="auto"/>
            </w:tcBorders>
            <w:hideMark/>
          </w:tcPr>
          <w:p w14:paraId="525DCCA7" w14:textId="708B5515" w:rsidR="00C92B33" w:rsidRDefault="00C92B33" w:rsidP="00C92B33">
            <w:pPr>
              <w:widowControl/>
              <w:spacing w:line="256" w:lineRule="auto"/>
              <w:rPr>
                <w:sz w:val="22"/>
                <w:szCs w:val="22"/>
              </w:rPr>
            </w:pPr>
            <w:r>
              <w:rPr>
                <w:sz w:val="22"/>
                <w:szCs w:val="22"/>
              </w:rPr>
              <w:t>Notify the sender that communications have been forwarded to the State or interface partner staff (as applicable) within one (1) business day of receipt</w:t>
            </w:r>
          </w:p>
        </w:tc>
        <w:tc>
          <w:tcPr>
            <w:tcW w:w="4112" w:type="dxa"/>
            <w:tcBorders>
              <w:top w:val="single" w:sz="4" w:space="0" w:color="auto"/>
              <w:left w:val="single" w:sz="4" w:space="0" w:color="auto"/>
              <w:bottom w:val="single" w:sz="4" w:space="0" w:color="auto"/>
              <w:right w:val="single" w:sz="4" w:space="0" w:color="auto"/>
            </w:tcBorders>
            <w:hideMark/>
          </w:tcPr>
          <w:p w14:paraId="73810E30" w14:textId="77777777" w:rsidR="00C92B33" w:rsidRDefault="00C92B33" w:rsidP="00C92B33">
            <w:pPr>
              <w:widowControl/>
              <w:spacing w:line="256" w:lineRule="auto"/>
              <w:rPr>
                <w:sz w:val="22"/>
                <w:szCs w:val="22"/>
              </w:rPr>
            </w:pPr>
            <w:r>
              <w:rPr>
                <w:sz w:val="22"/>
                <w:szCs w:val="22"/>
              </w:rPr>
              <w:t xml:space="preserve">100% compliance, unless otherwise approved by the State  </w:t>
            </w:r>
          </w:p>
        </w:tc>
      </w:tr>
      <w:tr w:rsidR="00C92B33" w14:paraId="6C6F7FAE"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586E674A" w14:textId="2532BE38" w:rsidR="00C92B33" w:rsidRDefault="00C92B33" w:rsidP="00C92B33">
            <w:pPr>
              <w:widowControl/>
              <w:spacing w:line="256" w:lineRule="auto"/>
              <w:jc w:val="center"/>
              <w:rPr>
                <w:sz w:val="22"/>
                <w:szCs w:val="22"/>
              </w:rPr>
            </w:pPr>
            <w:r>
              <w:rPr>
                <w:sz w:val="22"/>
                <w:szCs w:val="22"/>
              </w:rPr>
              <w:t>9</w:t>
            </w:r>
          </w:p>
        </w:tc>
        <w:tc>
          <w:tcPr>
            <w:tcW w:w="4380" w:type="dxa"/>
            <w:tcBorders>
              <w:top w:val="single" w:sz="4" w:space="0" w:color="auto"/>
              <w:left w:val="single" w:sz="4" w:space="0" w:color="auto"/>
              <w:bottom w:val="single" w:sz="4" w:space="0" w:color="auto"/>
              <w:right w:val="single" w:sz="4" w:space="0" w:color="auto"/>
            </w:tcBorders>
            <w:hideMark/>
          </w:tcPr>
          <w:p w14:paraId="1E7D69BC" w14:textId="39A0895A" w:rsidR="00C92B33" w:rsidRDefault="00C92B33" w:rsidP="00C92B33">
            <w:pPr>
              <w:widowControl/>
              <w:spacing w:line="256" w:lineRule="auto"/>
              <w:rPr>
                <w:sz w:val="22"/>
                <w:szCs w:val="22"/>
              </w:rPr>
            </w:pPr>
            <w:r>
              <w:rPr>
                <w:sz w:val="22"/>
                <w:szCs w:val="22"/>
              </w:rPr>
              <w:t>Propose a replacement of key staff positions within thirty (30) calendar days of vacancy</w:t>
            </w:r>
          </w:p>
        </w:tc>
        <w:tc>
          <w:tcPr>
            <w:tcW w:w="4112" w:type="dxa"/>
            <w:tcBorders>
              <w:top w:val="single" w:sz="4" w:space="0" w:color="auto"/>
              <w:left w:val="single" w:sz="4" w:space="0" w:color="auto"/>
              <w:bottom w:val="single" w:sz="4" w:space="0" w:color="auto"/>
              <w:right w:val="single" w:sz="4" w:space="0" w:color="auto"/>
            </w:tcBorders>
            <w:hideMark/>
          </w:tcPr>
          <w:p w14:paraId="4C4E21B2" w14:textId="77777777" w:rsidR="00C92B33" w:rsidRDefault="00C92B33" w:rsidP="00C92B33">
            <w:pPr>
              <w:widowControl/>
              <w:spacing w:line="256" w:lineRule="auto"/>
              <w:rPr>
                <w:sz w:val="22"/>
                <w:szCs w:val="22"/>
              </w:rPr>
            </w:pPr>
            <w:r>
              <w:rPr>
                <w:sz w:val="22"/>
                <w:szCs w:val="22"/>
              </w:rPr>
              <w:t xml:space="preserve">100% compliance, unless otherwise approved by the State  </w:t>
            </w:r>
          </w:p>
        </w:tc>
      </w:tr>
      <w:tr w:rsidR="00C92B33" w14:paraId="6A23143C"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0C822422" w14:textId="005CD2F7" w:rsidR="00C92B33" w:rsidRDefault="00C92B33" w:rsidP="00C92B33">
            <w:pPr>
              <w:widowControl/>
              <w:spacing w:line="256" w:lineRule="auto"/>
              <w:jc w:val="center"/>
              <w:rPr>
                <w:sz w:val="22"/>
                <w:szCs w:val="22"/>
              </w:rPr>
            </w:pPr>
            <w:r>
              <w:rPr>
                <w:sz w:val="22"/>
                <w:szCs w:val="22"/>
              </w:rPr>
              <w:t>10</w:t>
            </w:r>
          </w:p>
        </w:tc>
        <w:tc>
          <w:tcPr>
            <w:tcW w:w="4380" w:type="dxa"/>
            <w:tcBorders>
              <w:top w:val="single" w:sz="4" w:space="0" w:color="auto"/>
              <w:left w:val="single" w:sz="4" w:space="0" w:color="auto"/>
              <w:bottom w:val="single" w:sz="4" w:space="0" w:color="auto"/>
              <w:right w:val="single" w:sz="4" w:space="0" w:color="auto"/>
            </w:tcBorders>
            <w:hideMark/>
          </w:tcPr>
          <w:p w14:paraId="77B0F1CF" w14:textId="77777777" w:rsidR="00C92B33" w:rsidRDefault="00C92B33" w:rsidP="00C92B33">
            <w:pPr>
              <w:widowControl/>
              <w:spacing w:line="256" w:lineRule="auto"/>
              <w:rPr>
                <w:sz w:val="22"/>
                <w:szCs w:val="22"/>
              </w:rPr>
            </w:pPr>
            <w:r>
              <w:rPr>
                <w:sz w:val="22"/>
                <w:szCs w:val="22"/>
              </w:rPr>
              <w:t>Provide monthly management reports within ten (10) calendar days of the end of the month being reported</w:t>
            </w:r>
          </w:p>
        </w:tc>
        <w:tc>
          <w:tcPr>
            <w:tcW w:w="4112" w:type="dxa"/>
            <w:tcBorders>
              <w:top w:val="single" w:sz="4" w:space="0" w:color="auto"/>
              <w:left w:val="single" w:sz="4" w:space="0" w:color="auto"/>
              <w:bottom w:val="single" w:sz="4" w:space="0" w:color="auto"/>
              <w:right w:val="single" w:sz="4" w:space="0" w:color="auto"/>
            </w:tcBorders>
            <w:hideMark/>
          </w:tcPr>
          <w:p w14:paraId="5A397AA6" w14:textId="77777777" w:rsidR="00C92B33" w:rsidRDefault="00C92B33" w:rsidP="00C92B33">
            <w:pPr>
              <w:widowControl/>
              <w:spacing w:line="256" w:lineRule="auto"/>
              <w:rPr>
                <w:sz w:val="22"/>
                <w:szCs w:val="22"/>
              </w:rPr>
            </w:pPr>
            <w:r>
              <w:rPr>
                <w:sz w:val="22"/>
                <w:szCs w:val="22"/>
              </w:rPr>
              <w:t xml:space="preserve">100% compliance, unless otherwise approved by the State  </w:t>
            </w:r>
          </w:p>
        </w:tc>
      </w:tr>
      <w:tr w:rsidR="00C92B33" w14:paraId="3BCEF7C2"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5ECC2B25" w14:textId="5B27E0B4" w:rsidR="00C92B33" w:rsidRDefault="00C92B33" w:rsidP="00C92B33">
            <w:pPr>
              <w:widowControl/>
              <w:spacing w:line="256" w:lineRule="auto"/>
              <w:jc w:val="center"/>
              <w:rPr>
                <w:sz w:val="22"/>
                <w:szCs w:val="22"/>
              </w:rPr>
            </w:pPr>
            <w:r>
              <w:rPr>
                <w:sz w:val="22"/>
                <w:szCs w:val="22"/>
              </w:rPr>
              <w:t>11</w:t>
            </w:r>
          </w:p>
        </w:tc>
        <w:tc>
          <w:tcPr>
            <w:tcW w:w="4380" w:type="dxa"/>
            <w:tcBorders>
              <w:top w:val="single" w:sz="4" w:space="0" w:color="auto"/>
              <w:left w:val="single" w:sz="4" w:space="0" w:color="auto"/>
              <w:bottom w:val="single" w:sz="4" w:space="0" w:color="auto"/>
              <w:right w:val="single" w:sz="4" w:space="0" w:color="auto"/>
            </w:tcBorders>
            <w:hideMark/>
          </w:tcPr>
          <w:p w14:paraId="59A0131D" w14:textId="77777777" w:rsidR="00C92B33" w:rsidRDefault="00C92B33" w:rsidP="00C92B33">
            <w:pPr>
              <w:widowControl/>
              <w:spacing w:line="256" w:lineRule="auto"/>
              <w:rPr>
                <w:sz w:val="22"/>
                <w:szCs w:val="22"/>
              </w:rPr>
            </w:pPr>
            <w:r>
              <w:rPr>
                <w:sz w:val="22"/>
                <w:szCs w:val="22"/>
              </w:rPr>
              <w:t>Submit status meeting agenda at least one (1) business day prior to meeting</w:t>
            </w:r>
          </w:p>
        </w:tc>
        <w:tc>
          <w:tcPr>
            <w:tcW w:w="4112" w:type="dxa"/>
            <w:tcBorders>
              <w:top w:val="single" w:sz="4" w:space="0" w:color="auto"/>
              <w:left w:val="single" w:sz="4" w:space="0" w:color="auto"/>
              <w:bottom w:val="single" w:sz="4" w:space="0" w:color="auto"/>
              <w:right w:val="single" w:sz="4" w:space="0" w:color="auto"/>
            </w:tcBorders>
            <w:hideMark/>
          </w:tcPr>
          <w:p w14:paraId="6D0A3638" w14:textId="77777777" w:rsidR="00C92B33" w:rsidRDefault="00C92B33" w:rsidP="00C92B33">
            <w:pPr>
              <w:widowControl/>
              <w:spacing w:line="256" w:lineRule="auto"/>
              <w:rPr>
                <w:sz w:val="22"/>
                <w:szCs w:val="22"/>
              </w:rPr>
            </w:pPr>
            <w:r>
              <w:rPr>
                <w:sz w:val="22"/>
                <w:szCs w:val="22"/>
              </w:rPr>
              <w:t xml:space="preserve">95% compliance, unless otherwise approved by the State  </w:t>
            </w:r>
          </w:p>
        </w:tc>
      </w:tr>
      <w:tr w:rsidR="00C92B33" w14:paraId="3EAEE210"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0E03993C" w14:textId="049925A6" w:rsidR="00C92B33" w:rsidRDefault="00C92B33" w:rsidP="00C92B33">
            <w:pPr>
              <w:widowControl/>
              <w:spacing w:line="256" w:lineRule="auto"/>
              <w:jc w:val="center"/>
              <w:rPr>
                <w:sz w:val="22"/>
                <w:szCs w:val="22"/>
              </w:rPr>
            </w:pPr>
            <w:r>
              <w:rPr>
                <w:sz w:val="22"/>
                <w:szCs w:val="22"/>
              </w:rPr>
              <w:t>12</w:t>
            </w:r>
          </w:p>
        </w:tc>
        <w:tc>
          <w:tcPr>
            <w:tcW w:w="4380" w:type="dxa"/>
            <w:tcBorders>
              <w:top w:val="single" w:sz="4" w:space="0" w:color="auto"/>
              <w:left w:val="single" w:sz="4" w:space="0" w:color="auto"/>
              <w:bottom w:val="single" w:sz="4" w:space="0" w:color="auto"/>
              <w:right w:val="single" w:sz="4" w:space="0" w:color="auto"/>
            </w:tcBorders>
            <w:hideMark/>
          </w:tcPr>
          <w:p w14:paraId="3B1A3869" w14:textId="77777777" w:rsidR="00C92B33" w:rsidRDefault="00C92B33" w:rsidP="00C92B33">
            <w:pPr>
              <w:widowControl/>
              <w:spacing w:line="256" w:lineRule="auto"/>
              <w:rPr>
                <w:sz w:val="22"/>
                <w:szCs w:val="22"/>
              </w:rPr>
            </w:pPr>
            <w:r>
              <w:rPr>
                <w:sz w:val="22"/>
                <w:szCs w:val="22"/>
              </w:rPr>
              <w:t>Provide status meeting minutes in specified format within ten (10) business days of the meeting</w:t>
            </w:r>
          </w:p>
        </w:tc>
        <w:tc>
          <w:tcPr>
            <w:tcW w:w="4112" w:type="dxa"/>
            <w:tcBorders>
              <w:top w:val="single" w:sz="4" w:space="0" w:color="auto"/>
              <w:left w:val="single" w:sz="4" w:space="0" w:color="auto"/>
              <w:bottom w:val="single" w:sz="4" w:space="0" w:color="auto"/>
              <w:right w:val="single" w:sz="4" w:space="0" w:color="auto"/>
            </w:tcBorders>
            <w:hideMark/>
          </w:tcPr>
          <w:p w14:paraId="77F2F506" w14:textId="77777777" w:rsidR="00C92B33" w:rsidRDefault="00C92B33" w:rsidP="00C92B33">
            <w:pPr>
              <w:widowControl/>
              <w:spacing w:line="256" w:lineRule="auto"/>
              <w:rPr>
                <w:sz w:val="22"/>
                <w:szCs w:val="22"/>
              </w:rPr>
            </w:pPr>
            <w:r>
              <w:rPr>
                <w:sz w:val="22"/>
                <w:szCs w:val="22"/>
              </w:rPr>
              <w:t xml:space="preserve">95% compliance, unless otherwise approved by the State  </w:t>
            </w:r>
          </w:p>
        </w:tc>
      </w:tr>
      <w:tr w:rsidR="00C92B33" w14:paraId="22DBE882"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56235574" w14:textId="541B13DA" w:rsidR="00C92B33" w:rsidRDefault="00C92B33" w:rsidP="00C92B33">
            <w:pPr>
              <w:widowControl/>
              <w:spacing w:line="256" w:lineRule="auto"/>
              <w:jc w:val="center"/>
              <w:rPr>
                <w:sz w:val="22"/>
                <w:szCs w:val="22"/>
              </w:rPr>
            </w:pPr>
            <w:r>
              <w:rPr>
                <w:sz w:val="22"/>
                <w:szCs w:val="22"/>
              </w:rPr>
              <w:t>13</w:t>
            </w:r>
          </w:p>
        </w:tc>
        <w:tc>
          <w:tcPr>
            <w:tcW w:w="4380" w:type="dxa"/>
            <w:tcBorders>
              <w:top w:val="single" w:sz="4" w:space="0" w:color="auto"/>
              <w:left w:val="single" w:sz="4" w:space="0" w:color="auto"/>
              <w:bottom w:val="single" w:sz="4" w:space="0" w:color="auto"/>
              <w:right w:val="single" w:sz="4" w:space="0" w:color="auto"/>
            </w:tcBorders>
            <w:hideMark/>
          </w:tcPr>
          <w:p w14:paraId="24923496" w14:textId="77777777" w:rsidR="00C92B33" w:rsidRDefault="00C92B33" w:rsidP="00C92B33">
            <w:pPr>
              <w:widowControl/>
              <w:spacing w:line="256" w:lineRule="auto"/>
              <w:rPr>
                <w:sz w:val="22"/>
                <w:szCs w:val="22"/>
              </w:rPr>
            </w:pPr>
            <w:r>
              <w:rPr>
                <w:sz w:val="22"/>
                <w:szCs w:val="22"/>
              </w:rPr>
              <w:t>Provide Service Level Agreement status reports in specified format at least one (1) business day prior to each meeting</w:t>
            </w:r>
          </w:p>
        </w:tc>
        <w:tc>
          <w:tcPr>
            <w:tcW w:w="4112" w:type="dxa"/>
            <w:tcBorders>
              <w:top w:val="single" w:sz="4" w:space="0" w:color="auto"/>
              <w:left w:val="single" w:sz="4" w:space="0" w:color="auto"/>
              <w:bottom w:val="single" w:sz="4" w:space="0" w:color="auto"/>
              <w:right w:val="single" w:sz="4" w:space="0" w:color="auto"/>
            </w:tcBorders>
            <w:hideMark/>
          </w:tcPr>
          <w:p w14:paraId="17F8121F" w14:textId="77777777" w:rsidR="00C92B33" w:rsidRDefault="00C92B33" w:rsidP="00C92B33">
            <w:pPr>
              <w:widowControl/>
              <w:spacing w:line="256" w:lineRule="auto"/>
              <w:rPr>
                <w:sz w:val="22"/>
                <w:szCs w:val="22"/>
              </w:rPr>
            </w:pPr>
            <w:r>
              <w:rPr>
                <w:sz w:val="22"/>
                <w:szCs w:val="22"/>
              </w:rPr>
              <w:t xml:space="preserve">100% compliance, unless otherwise approved by the State  </w:t>
            </w:r>
          </w:p>
        </w:tc>
      </w:tr>
      <w:tr w:rsidR="00C92B33" w14:paraId="7A933D68"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6973945F" w14:textId="71450AEE" w:rsidR="00C92B33" w:rsidRDefault="00C92B33" w:rsidP="00C92B33">
            <w:pPr>
              <w:widowControl/>
              <w:spacing w:line="256" w:lineRule="auto"/>
              <w:jc w:val="center"/>
              <w:rPr>
                <w:sz w:val="22"/>
                <w:szCs w:val="22"/>
              </w:rPr>
            </w:pPr>
            <w:r>
              <w:rPr>
                <w:sz w:val="22"/>
                <w:szCs w:val="22"/>
              </w:rPr>
              <w:t>14</w:t>
            </w:r>
          </w:p>
        </w:tc>
        <w:tc>
          <w:tcPr>
            <w:tcW w:w="4380" w:type="dxa"/>
            <w:tcBorders>
              <w:top w:val="single" w:sz="4" w:space="0" w:color="auto"/>
              <w:left w:val="single" w:sz="4" w:space="0" w:color="auto"/>
              <w:bottom w:val="single" w:sz="4" w:space="0" w:color="auto"/>
              <w:right w:val="single" w:sz="4" w:space="0" w:color="auto"/>
            </w:tcBorders>
            <w:hideMark/>
          </w:tcPr>
          <w:p w14:paraId="120FF5DA" w14:textId="77777777" w:rsidR="00C92B33" w:rsidRDefault="00C92B33" w:rsidP="00C92B33">
            <w:pPr>
              <w:widowControl/>
              <w:spacing w:line="256" w:lineRule="auto"/>
              <w:rPr>
                <w:sz w:val="22"/>
                <w:szCs w:val="22"/>
              </w:rPr>
            </w:pPr>
            <w:r>
              <w:rPr>
                <w:sz w:val="22"/>
                <w:szCs w:val="22"/>
              </w:rPr>
              <w:t>Provide annual summary reports in specified format</w:t>
            </w:r>
          </w:p>
        </w:tc>
        <w:tc>
          <w:tcPr>
            <w:tcW w:w="4112" w:type="dxa"/>
            <w:tcBorders>
              <w:top w:val="single" w:sz="4" w:space="0" w:color="auto"/>
              <w:left w:val="single" w:sz="4" w:space="0" w:color="auto"/>
              <w:bottom w:val="single" w:sz="4" w:space="0" w:color="auto"/>
              <w:right w:val="single" w:sz="4" w:space="0" w:color="auto"/>
            </w:tcBorders>
            <w:hideMark/>
          </w:tcPr>
          <w:p w14:paraId="095770E9" w14:textId="77777777" w:rsidR="00C92B33" w:rsidRDefault="00C92B33" w:rsidP="00C92B33">
            <w:pPr>
              <w:widowControl/>
              <w:spacing w:line="256" w:lineRule="auto"/>
              <w:rPr>
                <w:sz w:val="22"/>
                <w:szCs w:val="22"/>
              </w:rPr>
            </w:pPr>
            <w:r>
              <w:rPr>
                <w:sz w:val="22"/>
                <w:szCs w:val="22"/>
              </w:rPr>
              <w:t xml:space="preserve">100% compliance, unless otherwise approved by the State  </w:t>
            </w:r>
          </w:p>
        </w:tc>
      </w:tr>
      <w:tr w:rsidR="00C92B33" w14:paraId="5A933D7B"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7DA7C9C5" w14:textId="126D6A18" w:rsidR="00C92B33" w:rsidRDefault="00C92B33" w:rsidP="00C92B33">
            <w:pPr>
              <w:widowControl/>
              <w:spacing w:line="256" w:lineRule="auto"/>
              <w:jc w:val="center"/>
              <w:rPr>
                <w:sz w:val="22"/>
                <w:szCs w:val="22"/>
              </w:rPr>
            </w:pPr>
            <w:r>
              <w:rPr>
                <w:sz w:val="22"/>
                <w:szCs w:val="22"/>
              </w:rPr>
              <w:t>15</w:t>
            </w:r>
          </w:p>
        </w:tc>
        <w:tc>
          <w:tcPr>
            <w:tcW w:w="4380" w:type="dxa"/>
            <w:tcBorders>
              <w:top w:val="single" w:sz="4" w:space="0" w:color="auto"/>
              <w:left w:val="single" w:sz="4" w:space="0" w:color="auto"/>
              <w:bottom w:val="single" w:sz="4" w:space="0" w:color="auto"/>
              <w:right w:val="single" w:sz="4" w:space="0" w:color="auto"/>
            </w:tcBorders>
            <w:hideMark/>
          </w:tcPr>
          <w:p w14:paraId="28F488AC" w14:textId="77777777" w:rsidR="00C92B33" w:rsidRDefault="00C92B33" w:rsidP="00C92B33">
            <w:pPr>
              <w:widowControl/>
              <w:spacing w:line="256" w:lineRule="auto"/>
              <w:rPr>
                <w:sz w:val="22"/>
                <w:szCs w:val="22"/>
              </w:rPr>
            </w:pPr>
            <w:r>
              <w:rPr>
                <w:sz w:val="22"/>
                <w:szCs w:val="22"/>
              </w:rPr>
              <w:t>Produce accurate documentation within ten (10) days of required change</w:t>
            </w:r>
          </w:p>
        </w:tc>
        <w:tc>
          <w:tcPr>
            <w:tcW w:w="4112" w:type="dxa"/>
            <w:tcBorders>
              <w:top w:val="single" w:sz="4" w:space="0" w:color="auto"/>
              <w:left w:val="single" w:sz="4" w:space="0" w:color="auto"/>
              <w:bottom w:val="single" w:sz="4" w:space="0" w:color="auto"/>
              <w:right w:val="single" w:sz="4" w:space="0" w:color="auto"/>
            </w:tcBorders>
            <w:hideMark/>
          </w:tcPr>
          <w:p w14:paraId="482BFCEF" w14:textId="77777777" w:rsidR="00C92B33" w:rsidRDefault="00C92B33" w:rsidP="00C92B33">
            <w:pPr>
              <w:widowControl/>
              <w:spacing w:line="256" w:lineRule="auto"/>
              <w:rPr>
                <w:sz w:val="22"/>
                <w:szCs w:val="22"/>
              </w:rPr>
            </w:pPr>
            <w:r>
              <w:rPr>
                <w:sz w:val="22"/>
                <w:szCs w:val="22"/>
              </w:rPr>
              <w:t xml:space="preserve">100% compliance, unless otherwise approved by the State  </w:t>
            </w:r>
          </w:p>
        </w:tc>
      </w:tr>
      <w:tr w:rsidR="00C92B33" w14:paraId="42EEE424" w14:textId="77777777" w:rsidTr="00C71F44">
        <w:trPr>
          <w:cantSplit/>
          <w:trHeight w:val="626"/>
        </w:trPr>
        <w:tc>
          <w:tcPr>
            <w:tcW w:w="863" w:type="dxa"/>
            <w:tcBorders>
              <w:top w:val="single" w:sz="4" w:space="0" w:color="auto"/>
              <w:left w:val="single" w:sz="4" w:space="0" w:color="auto"/>
              <w:bottom w:val="single" w:sz="4" w:space="0" w:color="auto"/>
              <w:right w:val="single" w:sz="4" w:space="0" w:color="auto"/>
            </w:tcBorders>
            <w:vAlign w:val="center"/>
            <w:hideMark/>
          </w:tcPr>
          <w:p w14:paraId="5DAA7DA9" w14:textId="3246BC42" w:rsidR="00C92B33" w:rsidRDefault="00C92B33" w:rsidP="00C92B33">
            <w:pPr>
              <w:widowControl/>
              <w:spacing w:line="256" w:lineRule="auto"/>
              <w:jc w:val="center"/>
              <w:rPr>
                <w:sz w:val="22"/>
                <w:szCs w:val="22"/>
              </w:rPr>
            </w:pPr>
            <w:r>
              <w:rPr>
                <w:sz w:val="22"/>
                <w:szCs w:val="22"/>
              </w:rPr>
              <w:t>16</w:t>
            </w:r>
          </w:p>
        </w:tc>
        <w:tc>
          <w:tcPr>
            <w:tcW w:w="4380" w:type="dxa"/>
            <w:tcBorders>
              <w:top w:val="single" w:sz="4" w:space="0" w:color="auto"/>
              <w:left w:val="single" w:sz="4" w:space="0" w:color="auto"/>
              <w:bottom w:val="single" w:sz="4" w:space="0" w:color="auto"/>
              <w:right w:val="single" w:sz="4" w:space="0" w:color="auto"/>
            </w:tcBorders>
            <w:hideMark/>
          </w:tcPr>
          <w:p w14:paraId="70A39E66" w14:textId="3E6C6A2C" w:rsidR="00C92B33" w:rsidRDefault="00C92B33" w:rsidP="00C92B33">
            <w:pPr>
              <w:widowControl/>
              <w:spacing w:line="256" w:lineRule="auto"/>
              <w:rPr>
                <w:sz w:val="22"/>
                <w:szCs w:val="22"/>
              </w:rPr>
            </w:pPr>
            <w:r>
              <w:rPr>
                <w:sz w:val="22"/>
                <w:szCs w:val="22"/>
              </w:rPr>
              <w:t>Notify the State of any issues with any user or system interface within one (1) hour of detection of the issue</w:t>
            </w:r>
          </w:p>
        </w:tc>
        <w:tc>
          <w:tcPr>
            <w:tcW w:w="4112" w:type="dxa"/>
            <w:tcBorders>
              <w:top w:val="single" w:sz="4" w:space="0" w:color="auto"/>
              <w:left w:val="single" w:sz="4" w:space="0" w:color="auto"/>
              <w:bottom w:val="single" w:sz="4" w:space="0" w:color="auto"/>
              <w:right w:val="single" w:sz="4" w:space="0" w:color="auto"/>
            </w:tcBorders>
            <w:hideMark/>
          </w:tcPr>
          <w:p w14:paraId="50009F5F" w14:textId="77777777" w:rsidR="00C92B33" w:rsidRDefault="00C92B33" w:rsidP="00C92B33">
            <w:pPr>
              <w:widowControl/>
              <w:spacing w:line="256" w:lineRule="auto"/>
              <w:rPr>
                <w:sz w:val="22"/>
                <w:szCs w:val="22"/>
              </w:rPr>
            </w:pPr>
            <w:r>
              <w:rPr>
                <w:sz w:val="22"/>
                <w:szCs w:val="22"/>
              </w:rPr>
              <w:t xml:space="preserve">100% compliance </w:t>
            </w:r>
          </w:p>
        </w:tc>
      </w:tr>
    </w:tbl>
    <w:p w14:paraId="0ACAE7EE" w14:textId="0B3F0379" w:rsidR="00B8516E" w:rsidRDefault="00B8516E" w:rsidP="00B8516E">
      <w:pPr>
        <w:rPr>
          <w:szCs w:val="24"/>
        </w:rPr>
      </w:pPr>
    </w:p>
    <w:p w14:paraId="25305826" w14:textId="55AD3F34" w:rsidR="00B8516E" w:rsidRDefault="007D7FFE" w:rsidP="007D7FFE">
      <w:pPr>
        <w:numPr>
          <w:ilvl w:val="1"/>
          <w:numId w:val="60"/>
        </w:numPr>
        <w:snapToGrid w:val="0"/>
        <w:ind w:hanging="792"/>
        <w:rPr>
          <w:b/>
          <w:color w:val="4472C4" w:themeColor="accent1"/>
          <w:sz w:val="28"/>
        </w:rPr>
      </w:pPr>
      <w:r>
        <w:rPr>
          <w:b/>
          <w:color w:val="4472C4" w:themeColor="accent1"/>
          <w:sz w:val="28"/>
        </w:rPr>
        <w:t>SDLC</w:t>
      </w:r>
      <w:r w:rsidR="00B8516E">
        <w:rPr>
          <w:b/>
          <w:color w:val="4472C4" w:themeColor="accent1"/>
          <w:sz w:val="28"/>
        </w:rPr>
        <w:t xml:space="preserve"> Service Levels</w:t>
      </w:r>
    </w:p>
    <w:p w14:paraId="4AB2769B" w14:textId="77777777" w:rsidR="00B8516E" w:rsidRDefault="00B8516E" w:rsidP="00B8516E">
      <w:pPr>
        <w:rPr>
          <w:b/>
          <w:szCs w:val="24"/>
        </w:rPr>
      </w:pPr>
    </w:p>
    <w:p w14:paraId="3B7CF91E" w14:textId="2C9195B4" w:rsidR="00B8516E" w:rsidRDefault="00517A33" w:rsidP="001A4461">
      <w:pPr>
        <w:numPr>
          <w:ilvl w:val="2"/>
          <w:numId w:val="10"/>
        </w:numPr>
        <w:snapToGrid w:val="0"/>
        <w:rPr>
          <w:b/>
          <w:color w:val="4472C4" w:themeColor="accent1"/>
        </w:rPr>
      </w:pPr>
      <w:r>
        <w:rPr>
          <w:b/>
          <w:color w:val="4472C4" w:themeColor="accent1"/>
        </w:rPr>
        <w:t xml:space="preserve">SDLC </w:t>
      </w:r>
      <w:r w:rsidR="00B8516E">
        <w:rPr>
          <w:b/>
          <w:color w:val="4472C4" w:themeColor="accent1"/>
        </w:rPr>
        <w:t xml:space="preserve">Thresholds for Compliance </w:t>
      </w:r>
    </w:p>
    <w:p w14:paraId="446DC173" w14:textId="77777777" w:rsidR="00B8516E" w:rsidRDefault="00B8516E" w:rsidP="00B8516E">
      <w:pPr>
        <w:pStyle w:val="ListParagraph"/>
        <w:ind w:left="360"/>
        <w:rPr>
          <w:b/>
        </w:rPr>
      </w:pPr>
    </w:p>
    <w:p w14:paraId="41A3328B" w14:textId="2EEEA997" w:rsidR="00B8516E" w:rsidRDefault="00B8516E" w:rsidP="00B8516E">
      <w:pPr>
        <w:rPr>
          <w:szCs w:val="24"/>
        </w:rPr>
      </w:pPr>
      <w:r>
        <w:rPr>
          <w:szCs w:val="24"/>
        </w:rPr>
        <w:t xml:space="preserve">The following are service levels for </w:t>
      </w:r>
      <w:r w:rsidR="007D7FFE">
        <w:rPr>
          <w:szCs w:val="24"/>
        </w:rPr>
        <w:t>SDLC activities (e.g., defect fixes and enhancements)</w:t>
      </w:r>
      <w:r>
        <w:rPr>
          <w:szCs w:val="24"/>
        </w:rPr>
        <w:t xml:space="preserve">. These will be reported monthly to the State in a written report, per </w:t>
      </w:r>
      <w:r w:rsidRPr="00650521">
        <w:rPr>
          <w:szCs w:val="24"/>
        </w:rPr>
        <w:t xml:space="preserve">Section </w:t>
      </w:r>
      <w:r w:rsidR="00517A33">
        <w:rPr>
          <w:szCs w:val="24"/>
        </w:rPr>
        <w:t>4.</w:t>
      </w:r>
      <w:r w:rsidR="006D53CC" w:rsidRPr="00650521">
        <w:rPr>
          <w:szCs w:val="24"/>
        </w:rPr>
        <w:t>5.</w:t>
      </w:r>
      <w:r w:rsidR="00517A33">
        <w:rPr>
          <w:szCs w:val="24"/>
        </w:rPr>
        <w:t>1</w:t>
      </w:r>
      <w:r w:rsidRPr="00650521">
        <w:rPr>
          <w:szCs w:val="24"/>
        </w:rPr>
        <w:t>.</w:t>
      </w:r>
    </w:p>
    <w:p w14:paraId="2CD6C933" w14:textId="77777777" w:rsidR="00B8516E" w:rsidRDefault="00B8516E" w:rsidP="00B8516E">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569"/>
        <w:gridCol w:w="3989"/>
      </w:tblGrid>
      <w:tr w:rsidR="00B8516E" w14:paraId="379B965F" w14:textId="77777777" w:rsidTr="00B8516E">
        <w:trPr>
          <w:trHeight w:val="600"/>
        </w:trPr>
        <w:tc>
          <w:tcPr>
            <w:tcW w:w="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F1870A" w14:textId="77777777" w:rsidR="00B8516E" w:rsidRDefault="00B8516E">
            <w:pPr>
              <w:widowControl/>
              <w:spacing w:line="256" w:lineRule="auto"/>
              <w:jc w:val="center"/>
              <w:rPr>
                <w:b/>
                <w:bCs/>
                <w:sz w:val="22"/>
                <w:szCs w:val="22"/>
              </w:rPr>
            </w:pPr>
            <w:r>
              <w:rPr>
                <w:b/>
                <w:bCs/>
                <w:sz w:val="22"/>
                <w:szCs w:val="22"/>
              </w:rPr>
              <w:t>SLA#</w:t>
            </w:r>
          </w:p>
        </w:tc>
        <w:tc>
          <w:tcPr>
            <w:tcW w:w="45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587C" w14:textId="77777777" w:rsidR="00B8516E" w:rsidRDefault="00B8516E">
            <w:pPr>
              <w:widowControl/>
              <w:spacing w:line="256" w:lineRule="auto"/>
              <w:rPr>
                <w:color w:val="000000"/>
                <w:sz w:val="22"/>
                <w:szCs w:val="22"/>
              </w:rPr>
            </w:pPr>
            <w:r>
              <w:rPr>
                <w:b/>
                <w:bCs/>
                <w:sz w:val="22"/>
                <w:szCs w:val="22"/>
              </w:rPr>
              <w:t>Key Service Level Agreement</w:t>
            </w:r>
          </w:p>
        </w:tc>
        <w:tc>
          <w:tcPr>
            <w:tcW w:w="3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0D5C52" w14:textId="77777777" w:rsidR="00B8516E" w:rsidRDefault="00B8516E">
            <w:pPr>
              <w:widowControl/>
              <w:spacing w:line="256" w:lineRule="auto"/>
              <w:rPr>
                <w:sz w:val="22"/>
                <w:szCs w:val="22"/>
                <w:highlight w:val="yellow"/>
              </w:rPr>
            </w:pPr>
            <w:r>
              <w:rPr>
                <w:b/>
                <w:bCs/>
                <w:sz w:val="22"/>
                <w:szCs w:val="22"/>
              </w:rPr>
              <w:t>SLA Threshold for Compliance</w:t>
            </w:r>
          </w:p>
        </w:tc>
      </w:tr>
      <w:tr w:rsidR="00B8516E" w14:paraId="4E4A0F80" w14:textId="77777777" w:rsidTr="00B8516E">
        <w:trPr>
          <w:trHeight w:val="600"/>
        </w:trPr>
        <w:tc>
          <w:tcPr>
            <w:tcW w:w="797" w:type="dxa"/>
            <w:tcBorders>
              <w:top w:val="single" w:sz="4" w:space="0" w:color="auto"/>
              <w:left w:val="single" w:sz="4" w:space="0" w:color="auto"/>
              <w:bottom w:val="single" w:sz="4" w:space="0" w:color="auto"/>
              <w:right w:val="single" w:sz="4" w:space="0" w:color="auto"/>
            </w:tcBorders>
            <w:vAlign w:val="center"/>
            <w:hideMark/>
          </w:tcPr>
          <w:p w14:paraId="66E49985" w14:textId="2F4AB4AF" w:rsidR="00B8516E" w:rsidRDefault="00C92B33">
            <w:pPr>
              <w:widowControl/>
              <w:spacing w:line="256" w:lineRule="auto"/>
              <w:jc w:val="center"/>
              <w:rPr>
                <w:color w:val="000000"/>
                <w:sz w:val="22"/>
                <w:szCs w:val="22"/>
              </w:rPr>
            </w:pPr>
            <w:r>
              <w:rPr>
                <w:color w:val="000000"/>
                <w:sz w:val="22"/>
                <w:szCs w:val="22"/>
              </w:rPr>
              <w:t>1</w:t>
            </w:r>
            <w:r w:rsidR="000A2159">
              <w:rPr>
                <w:color w:val="000000"/>
                <w:sz w:val="22"/>
                <w:szCs w:val="22"/>
              </w:rPr>
              <w:t>7</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AE26971" w14:textId="7EB3C402" w:rsidR="00B8516E" w:rsidRDefault="00B8516E">
            <w:pPr>
              <w:widowControl/>
              <w:spacing w:line="256" w:lineRule="auto"/>
              <w:rPr>
                <w:sz w:val="22"/>
                <w:szCs w:val="22"/>
              </w:rPr>
            </w:pPr>
            <w:r>
              <w:rPr>
                <w:b/>
                <w:color w:val="000000"/>
                <w:sz w:val="22"/>
                <w:szCs w:val="22"/>
              </w:rPr>
              <w:t xml:space="preserve">Enhancement Estimates Timeliness. </w:t>
            </w:r>
            <w:r>
              <w:rPr>
                <w:color w:val="000000"/>
                <w:sz w:val="22"/>
                <w:szCs w:val="22"/>
              </w:rPr>
              <w:t>Provide enhancement cost and time estimates within one (1) week from request submission</w:t>
            </w:r>
            <w:r w:rsidR="00637EC2">
              <w:rPr>
                <w:color w:val="000000"/>
                <w:sz w:val="22"/>
                <w:szCs w:val="22"/>
              </w:rPr>
              <w:t>.</w:t>
            </w:r>
          </w:p>
        </w:tc>
        <w:tc>
          <w:tcPr>
            <w:tcW w:w="3989" w:type="dxa"/>
            <w:tcBorders>
              <w:top w:val="single" w:sz="4" w:space="0" w:color="auto"/>
              <w:left w:val="single" w:sz="4" w:space="0" w:color="auto"/>
              <w:bottom w:val="single" w:sz="4" w:space="0" w:color="auto"/>
              <w:right w:val="single" w:sz="4" w:space="0" w:color="auto"/>
            </w:tcBorders>
            <w:vAlign w:val="center"/>
            <w:hideMark/>
          </w:tcPr>
          <w:p w14:paraId="0AF403FF" w14:textId="77777777" w:rsidR="00B8516E" w:rsidRDefault="00B8516E">
            <w:pPr>
              <w:widowControl/>
              <w:spacing w:line="256" w:lineRule="auto"/>
              <w:rPr>
                <w:sz w:val="22"/>
                <w:szCs w:val="22"/>
              </w:rPr>
            </w:pPr>
            <w:r>
              <w:rPr>
                <w:sz w:val="22"/>
                <w:szCs w:val="22"/>
              </w:rPr>
              <w:t xml:space="preserve">95% compliance  </w:t>
            </w:r>
          </w:p>
        </w:tc>
      </w:tr>
      <w:tr w:rsidR="00C92B33" w14:paraId="33F36939" w14:textId="77777777" w:rsidTr="00B8516E">
        <w:trPr>
          <w:trHeight w:val="600"/>
        </w:trPr>
        <w:tc>
          <w:tcPr>
            <w:tcW w:w="797" w:type="dxa"/>
            <w:tcBorders>
              <w:top w:val="single" w:sz="4" w:space="0" w:color="auto"/>
              <w:left w:val="single" w:sz="4" w:space="0" w:color="auto"/>
              <w:bottom w:val="single" w:sz="4" w:space="0" w:color="auto"/>
              <w:right w:val="single" w:sz="4" w:space="0" w:color="auto"/>
            </w:tcBorders>
            <w:vAlign w:val="center"/>
            <w:hideMark/>
          </w:tcPr>
          <w:p w14:paraId="0A416E61" w14:textId="54EC05E2" w:rsidR="00C92B33" w:rsidRDefault="00C92B33" w:rsidP="00C92B33">
            <w:pPr>
              <w:widowControl/>
              <w:spacing w:line="256" w:lineRule="auto"/>
              <w:jc w:val="center"/>
              <w:rPr>
                <w:color w:val="000000"/>
                <w:sz w:val="22"/>
                <w:szCs w:val="22"/>
              </w:rPr>
            </w:pPr>
            <w:r>
              <w:rPr>
                <w:color w:val="000000"/>
                <w:sz w:val="22"/>
                <w:szCs w:val="22"/>
              </w:rPr>
              <w:lastRenderedPageBreak/>
              <w:t>1</w:t>
            </w:r>
            <w:r w:rsidR="000A2159">
              <w:rPr>
                <w:color w:val="000000"/>
                <w:sz w:val="22"/>
                <w:szCs w:val="22"/>
              </w:rPr>
              <w:t>8</w:t>
            </w:r>
          </w:p>
        </w:tc>
        <w:tc>
          <w:tcPr>
            <w:tcW w:w="4569" w:type="dxa"/>
            <w:tcBorders>
              <w:top w:val="single" w:sz="4" w:space="0" w:color="auto"/>
              <w:left w:val="single" w:sz="4" w:space="0" w:color="auto"/>
              <w:bottom w:val="single" w:sz="4" w:space="0" w:color="auto"/>
              <w:right w:val="single" w:sz="4" w:space="0" w:color="auto"/>
            </w:tcBorders>
            <w:vAlign w:val="center"/>
            <w:hideMark/>
          </w:tcPr>
          <w:p w14:paraId="0B3440A7" w14:textId="4504A3CB" w:rsidR="00C92B33" w:rsidRDefault="00C92B33" w:rsidP="00C92B33">
            <w:pPr>
              <w:widowControl/>
              <w:spacing w:line="256" w:lineRule="auto"/>
              <w:rPr>
                <w:sz w:val="22"/>
                <w:szCs w:val="22"/>
              </w:rPr>
            </w:pPr>
            <w:r>
              <w:rPr>
                <w:b/>
                <w:color w:val="000000"/>
                <w:sz w:val="22"/>
                <w:szCs w:val="22"/>
              </w:rPr>
              <w:t xml:space="preserve">Enhancement Completion Timeliness. </w:t>
            </w:r>
            <w:r>
              <w:rPr>
                <w:color w:val="000000"/>
                <w:sz w:val="22"/>
                <w:szCs w:val="22"/>
              </w:rPr>
              <w:t>Complete requested enhancements within estimated timeframes approved by the State.</w:t>
            </w:r>
          </w:p>
        </w:tc>
        <w:tc>
          <w:tcPr>
            <w:tcW w:w="3989" w:type="dxa"/>
            <w:tcBorders>
              <w:top w:val="single" w:sz="4" w:space="0" w:color="auto"/>
              <w:left w:val="single" w:sz="4" w:space="0" w:color="auto"/>
              <w:bottom w:val="single" w:sz="4" w:space="0" w:color="auto"/>
              <w:right w:val="single" w:sz="4" w:space="0" w:color="auto"/>
            </w:tcBorders>
            <w:vAlign w:val="center"/>
            <w:hideMark/>
          </w:tcPr>
          <w:p w14:paraId="6EA11018" w14:textId="77777777" w:rsidR="00C92B33" w:rsidRDefault="00C92B33" w:rsidP="00C92B33">
            <w:pPr>
              <w:widowControl/>
              <w:spacing w:line="256" w:lineRule="auto"/>
              <w:rPr>
                <w:sz w:val="22"/>
                <w:szCs w:val="22"/>
              </w:rPr>
            </w:pPr>
            <w:r>
              <w:rPr>
                <w:sz w:val="22"/>
                <w:szCs w:val="22"/>
              </w:rPr>
              <w:t xml:space="preserve">100% compliance  </w:t>
            </w:r>
          </w:p>
        </w:tc>
      </w:tr>
      <w:tr w:rsidR="00C92B33" w14:paraId="4A939920" w14:textId="77777777" w:rsidTr="00B8516E">
        <w:trPr>
          <w:trHeight w:val="600"/>
        </w:trPr>
        <w:tc>
          <w:tcPr>
            <w:tcW w:w="797" w:type="dxa"/>
            <w:tcBorders>
              <w:top w:val="single" w:sz="4" w:space="0" w:color="auto"/>
              <w:left w:val="single" w:sz="4" w:space="0" w:color="auto"/>
              <w:bottom w:val="single" w:sz="4" w:space="0" w:color="auto"/>
              <w:right w:val="single" w:sz="4" w:space="0" w:color="auto"/>
            </w:tcBorders>
            <w:vAlign w:val="center"/>
            <w:hideMark/>
          </w:tcPr>
          <w:p w14:paraId="1C1876F7" w14:textId="026CAC96" w:rsidR="00C92B33" w:rsidRDefault="000A2159" w:rsidP="00C92B33">
            <w:pPr>
              <w:widowControl/>
              <w:spacing w:line="256" w:lineRule="auto"/>
              <w:jc w:val="center"/>
              <w:rPr>
                <w:color w:val="000000"/>
                <w:sz w:val="22"/>
                <w:szCs w:val="22"/>
              </w:rPr>
            </w:pPr>
            <w:r>
              <w:rPr>
                <w:color w:val="000000"/>
                <w:sz w:val="22"/>
                <w:szCs w:val="22"/>
              </w:rPr>
              <w:t>19</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C563627" w14:textId="62C58AE5" w:rsidR="00C92B33" w:rsidRDefault="00C92B33" w:rsidP="00C92B33">
            <w:pPr>
              <w:widowControl/>
              <w:spacing w:line="256" w:lineRule="auto"/>
              <w:rPr>
                <w:color w:val="000000"/>
                <w:sz w:val="22"/>
                <w:szCs w:val="22"/>
              </w:rPr>
            </w:pPr>
            <w:r>
              <w:rPr>
                <w:b/>
                <w:color w:val="000000"/>
                <w:sz w:val="22"/>
                <w:szCs w:val="22"/>
              </w:rPr>
              <w:t>Defect Correction Timeliness.</w:t>
            </w:r>
            <w:r>
              <w:rPr>
                <w:color w:val="000000"/>
                <w:sz w:val="22"/>
                <w:szCs w:val="22"/>
              </w:rPr>
              <w:t xml:space="preserve"> Correct defects found during User Acceptance Testing per the timeframes according to the timelines in Section 5.3.5, under </w:t>
            </w:r>
            <w:r w:rsidRPr="00517A33">
              <w:rPr>
                <w:color w:val="000000"/>
                <w:sz w:val="22"/>
                <w:szCs w:val="22"/>
              </w:rPr>
              <w:t>UAT Defect Remediation Schedule</w:t>
            </w:r>
            <w:r>
              <w:rPr>
                <w:color w:val="000000"/>
                <w:sz w:val="22"/>
                <w:szCs w:val="22"/>
              </w:rPr>
              <w:t>. The Contractor shall receive State approval on which defect</w:t>
            </w:r>
            <w:r w:rsidRPr="00C64DBB">
              <w:rPr>
                <w:color w:val="000000"/>
                <w:sz w:val="22"/>
                <w:szCs w:val="22"/>
              </w:rPr>
              <w:t xml:space="preserve"> Severity Level 3 and 4 defects</w:t>
            </w:r>
            <w:r w:rsidRPr="00580CF5">
              <w:rPr>
                <w:color w:val="000000"/>
                <w:sz w:val="22"/>
                <w:szCs w:val="22"/>
              </w:rPr>
              <w:t xml:space="preserve"> </w:t>
            </w:r>
            <w:r>
              <w:rPr>
                <w:color w:val="000000"/>
                <w:sz w:val="22"/>
                <w:szCs w:val="22"/>
              </w:rPr>
              <w:t>are allowed to be uncorrected before production.</w:t>
            </w:r>
          </w:p>
          <w:p w14:paraId="5F072B74" w14:textId="77777777" w:rsidR="00C92B33" w:rsidRDefault="00C92B33" w:rsidP="00C92B33">
            <w:pPr>
              <w:widowControl/>
              <w:spacing w:line="256" w:lineRule="auto"/>
              <w:rPr>
                <w:color w:val="000000"/>
                <w:sz w:val="22"/>
                <w:szCs w:val="22"/>
              </w:rPr>
            </w:pPr>
          </w:p>
          <w:p w14:paraId="7198B19A" w14:textId="7F72B133" w:rsidR="00C92B33" w:rsidRDefault="00C92B33" w:rsidP="00C92B33">
            <w:pPr>
              <w:widowControl/>
              <w:spacing w:line="256" w:lineRule="auto"/>
              <w:rPr>
                <w:sz w:val="22"/>
                <w:szCs w:val="22"/>
              </w:rPr>
            </w:pPr>
            <w:r>
              <w:rPr>
                <w:color w:val="000000"/>
                <w:sz w:val="22"/>
                <w:szCs w:val="22"/>
              </w:rPr>
              <w:t>See Section 5.3.2 for the Defect Severity level definitions.</w:t>
            </w:r>
          </w:p>
        </w:tc>
        <w:tc>
          <w:tcPr>
            <w:tcW w:w="3989" w:type="dxa"/>
            <w:tcBorders>
              <w:top w:val="single" w:sz="4" w:space="0" w:color="auto"/>
              <w:left w:val="single" w:sz="4" w:space="0" w:color="auto"/>
              <w:bottom w:val="single" w:sz="4" w:space="0" w:color="auto"/>
              <w:right w:val="single" w:sz="4" w:space="0" w:color="auto"/>
            </w:tcBorders>
            <w:vAlign w:val="center"/>
            <w:hideMark/>
          </w:tcPr>
          <w:p w14:paraId="09E252EA" w14:textId="14A6AFA2" w:rsidR="00C92B33" w:rsidRDefault="00C92B33" w:rsidP="00C92B33">
            <w:pPr>
              <w:widowControl/>
              <w:spacing w:line="256" w:lineRule="auto"/>
              <w:rPr>
                <w:sz w:val="22"/>
                <w:szCs w:val="22"/>
              </w:rPr>
            </w:pPr>
            <w:r>
              <w:rPr>
                <w:color w:val="000000"/>
                <w:sz w:val="22"/>
                <w:szCs w:val="22"/>
              </w:rPr>
              <w:t>Correct 100% of Severity Level 1 and 2 defects and 95% of Severity Level 3 and 4 defects) per the timeframes agreed upon with the State</w:t>
            </w:r>
          </w:p>
        </w:tc>
      </w:tr>
      <w:tr w:rsidR="00C92B33" w14:paraId="3BD6FC55" w14:textId="77777777" w:rsidTr="00B8516E">
        <w:trPr>
          <w:trHeight w:val="600"/>
        </w:trPr>
        <w:tc>
          <w:tcPr>
            <w:tcW w:w="797" w:type="dxa"/>
            <w:tcBorders>
              <w:top w:val="single" w:sz="4" w:space="0" w:color="auto"/>
              <w:left w:val="single" w:sz="4" w:space="0" w:color="auto"/>
              <w:bottom w:val="single" w:sz="4" w:space="0" w:color="auto"/>
              <w:right w:val="single" w:sz="4" w:space="0" w:color="auto"/>
            </w:tcBorders>
            <w:vAlign w:val="center"/>
            <w:hideMark/>
          </w:tcPr>
          <w:p w14:paraId="1B662A5B" w14:textId="286344D6" w:rsidR="00C92B33" w:rsidRDefault="00C92B33" w:rsidP="00C92B33">
            <w:pPr>
              <w:widowControl/>
              <w:spacing w:line="256" w:lineRule="auto"/>
              <w:jc w:val="center"/>
              <w:rPr>
                <w:color w:val="000000"/>
                <w:sz w:val="22"/>
                <w:szCs w:val="22"/>
              </w:rPr>
            </w:pPr>
            <w:r>
              <w:rPr>
                <w:color w:val="000000"/>
                <w:sz w:val="22"/>
                <w:szCs w:val="22"/>
              </w:rPr>
              <w:t>2</w:t>
            </w:r>
            <w:r w:rsidR="000A2159">
              <w:rPr>
                <w:color w:val="000000"/>
                <w:sz w:val="22"/>
                <w:szCs w:val="22"/>
              </w:rPr>
              <w:t>0</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973B4B5" w14:textId="77777777" w:rsidR="00C92B33" w:rsidRDefault="00C92B33" w:rsidP="00C92B33">
            <w:pPr>
              <w:widowControl/>
              <w:spacing w:line="256" w:lineRule="auto"/>
              <w:rPr>
                <w:color w:val="000000"/>
                <w:sz w:val="22"/>
                <w:szCs w:val="22"/>
              </w:rPr>
            </w:pPr>
            <w:r>
              <w:rPr>
                <w:b/>
                <w:color w:val="000000"/>
                <w:sz w:val="22"/>
                <w:szCs w:val="22"/>
              </w:rPr>
              <w:t>Budget Adherence.</w:t>
            </w:r>
            <w:r>
              <w:rPr>
                <w:color w:val="000000"/>
                <w:sz w:val="22"/>
                <w:szCs w:val="22"/>
              </w:rPr>
              <w:t xml:space="preserve"> The Contractor shall complete requested enhancements within the State-approved budget. The Contractor shall be responsible for any expenditures over the State-approved budget if no changes in scope were made.</w:t>
            </w:r>
          </w:p>
        </w:tc>
        <w:tc>
          <w:tcPr>
            <w:tcW w:w="3989" w:type="dxa"/>
            <w:tcBorders>
              <w:top w:val="single" w:sz="4" w:space="0" w:color="auto"/>
              <w:left w:val="single" w:sz="4" w:space="0" w:color="auto"/>
              <w:bottom w:val="single" w:sz="4" w:space="0" w:color="auto"/>
              <w:right w:val="single" w:sz="4" w:space="0" w:color="auto"/>
            </w:tcBorders>
            <w:vAlign w:val="center"/>
            <w:hideMark/>
          </w:tcPr>
          <w:p w14:paraId="26E860D1" w14:textId="77777777" w:rsidR="00C92B33" w:rsidRDefault="00C92B33" w:rsidP="00C92B33">
            <w:pPr>
              <w:widowControl/>
              <w:spacing w:line="256" w:lineRule="auto"/>
              <w:rPr>
                <w:color w:val="000000"/>
                <w:sz w:val="22"/>
                <w:szCs w:val="22"/>
              </w:rPr>
            </w:pPr>
            <w:r>
              <w:rPr>
                <w:sz w:val="22"/>
                <w:szCs w:val="22"/>
              </w:rPr>
              <w:t xml:space="preserve">100% compliance  </w:t>
            </w:r>
          </w:p>
        </w:tc>
      </w:tr>
    </w:tbl>
    <w:p w14:paraId="419B0A84" w14:textId="77777777" w:rsidR="00B8516E" w:rsidRDefault="00B8516E" w:rsidP="00B8516E">
      <w:pPr>
        <w:rPr>
          <w:szCs w:val="24"/>
        </w:rPr>
      </w:pPr>
      <w:r>
        <w:rPr>
          <w:szCs w:val="24"/>
        </w:rPr>
        <w:t xml:space="preserve"> </w:t>
      </w:r>
    </w:p>
    <w:p w14:paraId="73EF4849" w14:textId="57787C9B" w:rsidR="00B8516E" w:rsidRDefault="007D7FFE" w:rsidP="001A4461">
      <w:pPr>
        <w:numPr>
          <w:ilvl w:val="2"/>
          <w:numId w:val="10"/>
        </w:numPr>
        <w:snapToGrid w:val="0"/>
        <w:rPr>
          <w:b/>
          <w:color w:val="4472C4" w:themeColor="accent1"/>
        </w:rPr>
      </w:pPr>
      <w:r>
        <w:rPr>
          <w:b/>
          <w:color w:val="4472C4" w:themeColor="accent1"/>
        </w:rPr>
        <w:t xml:space="preserve">SDLC </w:t>
      </w:r>
      <w:r w:rsidR="00B8516E">
        <w:rPr>
          <w:b/>
          <w:color w:val="4472C4" w:themeColor="accent1"/>
        </w:rPr>
        <w:t>Performance-Based Withhold</w:t>
      </w:r>
    </w:p>
    <w:p w14:paraId="3DB50CA9" w14:textId="77777777" w:rsidR="00B8516E" w:rsidRDefault="00B8516E" w:rsidP="00B8516E">
      <w:pPr>
        <w:rPr>
          <w:szCs w:val="24"/>
        </w:rPr>
      </w:pPr>
    </w:p>
    <w:p w14:paraId="65B377D9" w14:textId="34B49811" w:rsidR="00B8516E" w:rsidRDefault="00B8516E" w:rsidP="00B8516E">
      <w:pPr>
        <w:rPr>
          <w:szCs w:val="24"/>
        </w:rPr>
      </w:pPr>
      <w:r>
        <w:rPr>
          <w:szCs w:val="24"/>
        </w:rPr>
        <w:t xml:space="preserve">During each month of the </w:t>
      </w:r>
      <w:r w:rsidR="00637EC2">
        <w:rPr>
          <w:szCs w:val="24"/>
        </w:rPr>
        <w:t>C</w:t>
      </w:r>
      <w:r>
        <w:rPr>
          <w:szCs w:val="24"/>
        </w:rPr>
        <w:t xml:space="preserve">ontract, the State will withhold 10% of that month’s invoiced </w:t>
      </w:r>
      <w:r w:rsidR="007D7FFE">
        <w:rPr>
          <w:szCs w:val="24"/>
        </w:rPr>
        <w:t xml:space="preserve">SDLC </w:t>
      </w:r>
      <w:r>
        <w:rPr>
          <w:szCs w:val="24"/>
        </w:rPr>
        <w:t>fees</w:t>
      </w:r>
      <w:r w:rsidR="007D7FFE">
        <w:rPr>
          <w:szCs w:val="24"/>
        </w:rPr>
        <w:t xml:space="preserve"> (that is, non-M&amp;O fees)</w:t>
      </w:r>
      <w:r>
        <w:rPr>
          <w:szCs w:val="24"/>
        </w:rPr>
        <w:t xml:space="preserve">. The State will evaluate </w:t>
      </w:r>
      <w:r w:rsidR="007D7FFE">
        <w:rPr>
          <w:szCs w:val="24"/>
        </w:rPr>
        <w:t>SDLC</w:t>
      </w:r>
      <w:r>
        <w:rPr>
          <w:szCs w:val="24"/>
        </w:rPr>
        <w:t xml:space="preserve">-related service levels monthly for noncompliance. If two (2) or more service levels as defined in Section </w:t>
      </w:r>
      <w:r w:rsidR="00517A33">
        <w:rPr>
          <w:szCs w:val="24"/>
        </w:rPr>
        <w:t>12.3.1</w:t>
      </w:r>
      <w:r>
        <w:rPr>
          <w:szCs w:val="24"/>
        </w:rPr>
        <w:t xml:space="preserve"> are not reached for any given month, the performance withhold amount for that month will be at risk for forfeit unless all metrics are met in the next two consecutive months. At the State’s request, the Contractor shall perform a Corrective Action Plan (CAP) that outlines how the Contractor </w:t>
      </w:r>
      <w:r w:rsidR="00637EC2">
        <w:rPr>
          <w:szCs w:val="24"/>
        </w:rPr>
        <w:t>shall</w:t>
      </w:r>
      <w:r>
        <w:rPr>
          <w:szCs w:val="24"/>
        </w:rPr>
        <w:t xml:space="preserve"> correct poor performance.</w:t>
      </w:r>
    </w:p>
    <w:p w14:paraId="3109B279" w14:textId="77777777" w:rsidR="00B8516E" w:rsidRDefault="00B8516E" w:rsidP="00B8516E">
      <w:pPr>
        <w:rPr>
          <w:szCs w:val="24"/>
        </w:rPr>
      </w:pPr>
    </w:p>
    <w:p w14:paraId="3E181488" w14:textId="54567A82" w:rsidR="004C7247" w:rsidRDefault="00B8516E" w:rsidP="00B8516E">
      <w:pPr>
        <w:rPr>
          <w:szCs w:val="24"/>
        </w:rPr>
      </w:pPr>
      <w:r>
        <w:rPr>
          <w:szCs w:val="24"/>
        </w:rPr>
        <w:t>If two (2) or more instances of failure to meet an SLA (as detailed in above) are reported in two (2) consecutive months, Contractor must prepare and submit a root-cause analysis and remediation plan to the State, the form and scope of which shall be agreed to by the parties.</w:t>
      </w:r>
    </w:p>
    <w:p w14:paraId="14A6A558" w14:textId="5821EBD2" w:rsidR="003446A0" w:rsidRDefault="003446A0" w:rsidP="00B8516E">
      <w:pPr>
        <w:rPr>
          <w:szCs w:val="24"/>
        </w:rPr>
      </w:pPr>
    </w:p>
    <w:p w14:paraId="231B9245" w14:textId="53B7391D" w:rsidR="003446A0" w:rsidRPr="003446A0" w:rsidRDefault="003446A0" w:rsidP="003446A0">
      <w:pPr>
        <w:numPr>
          <w:ilvl w:val="1"/>
          <w:numId w:val="60"/>
        </w:numPr>
        <w:snapToGrid w:val="0"/>
        <w:ind w:hanging="792"/>
        <w:rPr>
          <w:b/>
          <w:color w:val="4472C4" w:themeColor="accent1"/>
          <w:sz w:val="28"/>
        </w:rPr>
      </w:pPr>
      <w:r w:rsidRPr="003446A0">
        <w:rPr>
          <w:b/>
          <w:color w:val="4472C4" w:themeColor="accent1"/>
          <w:sz w:val="28"/>
        </w:rPr>
        <w:t>User Requests/</w:t>
      </w:r>
      <w:r>
        <w:rPr>
          <w:b/>
          <w:color w:val="4472C4" w:themeColor="accent1"/>
          <w:sz w:val="28"/>
        </w:rPr>
        <w:t>Defects/</w:t>
      </w:r>
      <w:r w:rsidRPr="003446A0">
        <w:rPr>
          <w:b/>
          <w:color w:val="4472C4" w:themeColor="accent1"/>
          <w:sz w:val="28"/>
        </w:rPr>
        <w:t>Incidents Reporting</w:t>
      </w:r>
    </w:p>
    <w:p w14:paraId="73C73116" w14:textId="77777777" w:rsidR="003446A0" w:rsidRDefault="003446A0" w:rsidP="003446A0">
      <w:pPr>
        <w:pStyle w:val="ListParagraph"/>
        <w:ind w:left="0"/>
        <w:rPr>
          <w:szCs w:val="24"/>
        </w:rPr>
      </w:pPr>
    </w:p>
    <w:p w14:paraId="3BB318E5" w14:textId="25E10DFA" w:rsidR="003446A0" w:rsidRDefault="003446A0" w:rsidP="003446A0">
      <w:pPr>
        <w:pStyle w:val="ListParagraph"/>
        <w:ind w:left="0"/>
        <w:rPr>
          <w:szCs w:val="24"/>
        </w:rPr>
      </w:pPr>
      <w:r>
        <w:rPr>
          <w:szCs w:val="24"/>
        </w:rPr>
        <w:t>The Contractor will report the number of items (</w:t>
      </w:r>
      <w:r>
        <w:t>user requests, defects, and incidents)</w:t>
      </w:r>
      <w:r>
        <w:rPr>
          <w:szCs w:val="24"/>
        </w:rPr>
        <w:t xml:space="preserve"> resolved and remaining open items in a given monthly period, the amount of time each item has been open, and the amount of time originally estimated for each item’s resolution. </w:t>
      </w:r>
    </w:p>
    <w:p w14:paraId="2860C2BD" w14:textId="77777777" w:rsidR="003446A0" w:rsidRPr="00B8516E" w:rsidRDefault="003446A0" w:rsidP="00B8516E">
      <w:pPr>
        <w:rPr>
          <w:szCs w:val="24"/>
        </w:rPr>
      </w:pPr>
    </w:p>
    <w:sectPr w:rsidR="003446A0" w:rsidRPr="00B8516E">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26DA2" w14:textId="77777777" w:rsidR="007D4CFD" w:rsidRDefault="007D4CFD">
      <w:r>
        <w:separator/>
      </w:r>
    </w:p>
  </w:endnote>
  <w:endnote w:type="continuationSeparator" w:id="0">
    <w:p w14:paraId="2AD3628E" w14:textId="77777777" w:rsidR="007D4CFD" w:rsidRDefault="007D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596712"/>
      <w:docPartObj>
        <w:docPartGallery w:val="Page Numbers (Bottom of Page)"/>
        <w:docPartUnique/>
      </w:docPartObj>
    </w:sdtPr>
    <w:sdtEndPr>
      <w:rPr>
        <w:noProof/>
      </w:rPr>
    </w:sdtEndPr>
    <w:sdtContent>
      <w:p w14:paraId="66EFA80E" w14:textId="6E0B80A0" w:rsidR="008C0F6E" w:rsidRDefault="008C0F6E" w:rsidP="00C64441">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19A2B" w14:textId="77777777" w:rsidR="007D4CFD" w:rsidRDefault="007D4CFD">
      <w:r>
        <w:separator/>
      </w:r>
    </w:p>
  </w:footnote>
  <w:footnote w:type="continuationSeparator" w:id="0">
    <w:p w14:paraId="71128A71" w14:textId="77777777" w:rsidR="007D4CFD" w:rsidRDefault="007D4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98950E"/>
    <w:lvl w:ilvl="0">
      <w:start w:val="1"/>
      <w:numFmt w:val="bullet"/>
      <w:pStyle w:val="ListBullet"/>
      <w:lvlText w:val=""/>
      <w:lvlJc w:val="left"/>
      <w:pPr>
        <w:tabs>
          <w:tab w:val="num" w:pos="990"/>
        </w:tabs>
        <w:ind w:left="990" w:hanging="360"/>
      </w:pPr>
      <w:rPr>
        <w:rFonts w:ascii="Symbol" w:hAnsi="Symbol" w:hint="default"/>
      </w:rPr>
    </w:lvl>
  </w:abstractNum>
  <w:abstractNum w:abstractNumId="1" w15:restartNumberingAfterBreak="0">
    <w:nsid w:val="0087722A"/>
    <w:multiLevelType w:val="hybridMultilevel"/>
    <w:tmpl w:val="1D826E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DB5C38"/>
    <w:multiLevelType w:val="hybridMultilevel"/>
    <w:tmpl w:val="2D244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9718BA"/>
    <w:multiLevelType w:val="hybridMultilevel"/>
    <w:tmpl w:val="AB98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020EB"/>
    <w:multiLevelType w:val="hybridMultilevel"/>
    <w:tmpl w:val="03C6320A"/>
    <w:lvl w:ilvl="0" w:tplc="04090001">
      <w:start w:val="1"/>
      <w:numFmt w:val="bullet"/>
      <w:lvlText w:val=""/>
      <w:lvlJc w:val="left"/>
      <w:pPr>
        <w:ind w:left="720" w:hanging="360"/>
      </w:pPr>
      <w:rPr>
        <w:rFonts w:ascii="Symbol" w:hAnsi="Symbol" w:hint="default"/>
      </w:rPr>
    </w:lvl>
    <w:lvl w:ilvl="1" w:tplc="15CED464">
      <w:start w:val="12"/>
      <w:numFmt w:val="bullet"/>
      <w:lvlText w:val="-"/>
      <w:lvlJc w:val="left"/>
      <w:pPr>
        <w:ind w:left="1440" w:hanging="360"/>
      </w:pPr>
      <w:rPr>
        <w:rFonts w:ascii="Times New Roman" w:eastAsiaTheme="minorHAnsi" w:hAnsi="Times New Roman" w:cs="Times New Roman"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059427A5"/>
    <w:multiLevelType w:val="multilevel"/>
    <w:tmpl w:val="8A324744"/>
    <w:lvl w:ilvl="0">
      <w:start w:val="1"/>
      <w:numFmt w:val="decimal"/>
      <w:lvlText w:val="%1."/>
      <w:lvlJc w:val="left"/>
      <w:pPr>
        <w:ind w:left="360" w:hanging="360"/>
      </w:pPr>
      <w:rPr>
        <w:rFonts w:ascii="Times New Roman" w:hAnsi="Times New Roman" w:hint="default"/>
        <w:b/>
        <w:i w:val="0"/>
        <w:color w:val="4472C4" w:themeColor="accent1"/>
        <w:sz w:val="32"/>
      </w:rPr>
    </w:lvl>
    <w:lvl w:ilvl="1">
      <w:start w:val="1"/>
      <w:numFmt w:val="decimal"/>
      <w:lvlText w:val="%1.%2."/>
      <w:lvlJc w:val="left"/>
      <w:pPr>
        <w:ind w:left="792" w:hanging="432"/>
      </w:pPr>
      <w:rPr>
        <w:rFonts w:ascii="Times New Roman Bold" w:hAnsi="Times New Roman Bold" w:hint="default"/>
        <w:b/>
        <w:i w:val="0"/>
        <w:color w:val="4472C4" w:themeColor="accent1"/>
        <w:sz w:val="28"/>
      </w:rPr>
    </w:lvl>
    <w:lvl w:ilvl="2">
      <w:start w:val="1"/>
      <w:numFmt w:val="decimal"/>
      <w:lvlText w:val="%1.%2.%3."/>
      <w:lvlJc w:val="left"/>
      <w:pPr>
        <w:ind w:left="1224" w:hanging="504"/>
      </w:pPr>
      <w:rPr>
        <w:rFonts w:ascii="Times New Roman Bold" w:hAnsi="Times New Roman Bold" w:hint="default"/>
        <w:b/>
        <w:i w:val="0"/>
        <w:color w:val="4472C4" w:themeColor="accen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613AFF"/>
    <w:multiLevelType w:val="hybridMultilevel"/>
    <w:tmpl w:val="1C44C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86F89"/>
    <w:multiLevelType w:val="hybridMultilevel"/>
    <w:tmpl w:val="DA64E7F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96EB6"/>
    <w:multiLevelType w:val="hybridMultilevel"/>
    <w:tmpl w:val="26C8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415A3"/>
    <w:multiLevelType w:val="hybridMultilevel"/>
    <w:tmpl w:val="A816E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B3B1573"/>
    <w:multiLevelType w:val="hybridMultilevel"/>
    <w:tmpl w:val="150602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B9C14DB"/>
    <w:multiLevelType w:val="hybridMultilevel"/>
    <w:tmpl w:val="868041D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CD4558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231786"/>
    <w:multiLevelType w:val="hybridMultilevel"/>
    <w:tmpl w:val="27AE9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540CF"/>
    <w:multiLevelType w:val="hybridMultilevel"/>
    <w:tmpl w:val="32182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D97B1E"/>
    <w:multiLevelType w:val="hybridMultilevel"/>
    <w:tmpl w:val="E7C4F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EF2B3A"/>
    <w:multiLevelType w:val="hybridMultilevel"/>
    <w:tmpl w:val="1240A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F84D51"/>
    <w:multiLevelType w:val="hybridMultilevel"/>
    <w:tmpl w:val="C332FA5A"/>
    <w:lvl w:ilvl="0" w:tplc="BAAA8538">
      <w:start w:val="1"/>
      <w:numFmt w:val="decimal"/>
      <w:lvlText w:val="%1."/>
      <w:lvlJc w:val="left"/>
      <w:pPr>
        <w:ind w:left="720" w:hanging="360"/>
      </w:pPr>
      <w:rPr>
        <w:rFonts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3F5DAD"/>
    <w:multiLevelType w:val="hybridMultilevel"/>
    <w:tmpl w:val="22DC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6F140B"/>
    <w:multiLevelType w:val="hybridMultilevel"/>
    <w:tmpl w:val="267E0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12144CFC"/>
    <w:multiLevelType w:val="hybridMultilevel"/>
    <w:tmpl w:val="3F38A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74124"/>
    <w:multiLevelType w:val="hybridMultilevel"/>
    <w:tmpl w:val="9D08E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1828D1"/>
    <w:multiLevelType w:val="hybridMultilevel"/>
    <w:tmpl w:val="119AB3C8"/>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B46128"/>
    <w:multiLevelType w:val="hybridMultilevel"/>
    <w:tmpl w:val="E9D66D8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6A387F"/>
    <w:multiLevelType w:val="hybridMultilevel"/>
    <w:tmpl w:val="450C2F04"/>
    <w:lvl w:ilvl="0" w:tplc="04090019">
      <w:start w:val="1"/>
      <w:numFmt w:val="lowerLetter"/>
      <w:lvlText w:val="%1."/>
      <w:lvlJc w:val="left"/>
      <w:pPr>
        <w:ind w:left="4020" w:hanging="360"/>
      </w:pPr>
    </w:lvl>
    <w:lvl w:ilvl="1" w:tplc="04090019">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25" w15:restartNumberingAfterBreak="0">
    <w:nsid w:val="17EA22BD"/>
    <w:multiLevelType w:val="hybridMultilevel"/>
    <w:tmpl w:val="EE20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AB05A8"/>
    <w:multiLevelType w:val="hybridMultilevel"/>
    <w:tmpl w:val="3ABC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D234D5"/>
    <w:multiLevelType w:val="hybridMultilevel"/>
    <w:tmpl w:val="8E38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DD6B9B"/>
    <w:multiLevelType w:val="hybridMultilevel"/>
    <w:tmpl w:val="C72C8D7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1A6F51FF"/>
    <w:multiLevelType w:val="hybridMultilevel"/>
    <w:tmpl w:val="E4425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8C2609"/>
    <w:multiLevelType w:val="hybridMultilevel"/>
    <w:tmpl w:val="A3D234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BC16813"/>
    <w:multiLevelType w:val="hybridMultilevel"/>
    <w:tmpl w:val="F670F2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086C5D"/>
    <w:multiLevelType w:val="hybridMultilevel"/>
    <w:tmpl w:val="E5C69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D41140"/>
    <w:multiLevelType w:val="hybridMultilevel"/>
    <w:tmpl w:val="78ACF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EBA7B88"/>
    <w:multiLevelType w:val="hybridMultilevel"/>
    <w:tmpl w:val="B9B61B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8273EB"/>
    <w:multiLevelType w:val="hybridMultilevel"/>
    <w:tmpl w:val="A78AF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8E3EC3"/>
    <w:multiLevelType w:val="hybridMultilevel"/>
    <w:tmpl w:val="DCAE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314EF4"/>
    <w:multiLevelType w:val="hybridMultilevel"/>
    <w:tmpl w:val="5AE699CE"/>
    <w:lvl w:ilvl="0" w:tplc="4AC61B5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230D3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9" w15:restartNumberingAfterBreak="0">
    <w:nsid w:val="28B7223B"/>
    <w:multiLevelType w:val="hybridMultilevel"/>
    <w:tmpl w:val="DD943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1055A2"/>
    <w:multiLevelType w:val="hybridMultilevel"/>
    <w:tmpl w:val="450C2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975D9A"/>
    <w:multiLevelType w:val="hybridMultilevel"/>
    <w:tmpl w:val="6D1EA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FCC5A78"/>
    <w:multiLevelType w:val="multilevel"/>
    <w:tmpl w:val="D68C30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FF63E18"/>
    <w:multiLevelType w:val="multilevel"/>
    <w:tmpl w:val="A2C8686A"/>
    <w:lvl w:ilvl="0">
      <w:start w:val="1"/>
      <w:numFmt w:val="decimal"/>
      <w:lvlText w:val="%1."/>
      <w:lvlJc w:val="left"/>
      <w:pPr>
        <w:ind w:left="360" w:hanging="360"/>
      </w:pPr>
      <w:rPr>
        <w:rFonts w:ascii="Arial Bold" w:hAnsi="Arial Bold"/>
        <w:b w:val="0"/>
        <w:bCs w:val="0"/>
        <w:i w:val="0"/>
        <w:iCs w:val="0"/>
        <w:caps w:val="0"/>
        <w:smallCaps w:val="0"/>
        <w:strike w:val="0"/>
        <w:dstrike w:val="0"/>
        <w:noProof w:val="0"/>
        <w:vanish w:val="0"/>
        <w:color w:val="0000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rFonts w:ascii="Arial Narrow" w:hAnsi="Arial Narrow"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3B5D32"/>
    <w:multiLevelType w:val="hybridMultilevel"/>
    <w:tmpl w:val="29702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6E6553E"/>
    <w:multiLevelType w:val="hybridMultilevel"/>
    <w:tmpl w:val="CA78F3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F74F47"/>
    <w:multiLevelType w:val="multilevel"/>
    <w:tmpl w:val="04090025"/>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hint="default"/>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37D531BF"/>
    <w:multiLevelType w:val="hybridMultilevel"/>
    <w:tmpl w:val="40E2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E9307D"/>
    <w:multiLevelType w:val="multilevel"/>
    <w:tmpl w:val="87FEA96A"/>
    <w:styleLink w:val="Style5"/>
    <w:lvl w:ilvl="0">
      <w:start w:val="1"/>
      <w:numFmt w:val="decimal"/>
      <w:pStyle w:val="TableList"/>
      <w:lvlText w:val="%1."/>
      <w:lvlJc w:val="left"/>
      <w:pPr>
        <w:ind w:left="360" w:hanging="360"/>
      </w:pPr>
      <w:rPr>
        <w:rFonts w:ascii="Arial" w:hAnsi="Arial"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7FD20F6"/>
    <w:multiLevelType w:val="hybridMultilevel"/>
    <w:tmpl w:val="6C7E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41373D"/>
    <w:multiLevelType w:val="hybridMultilevel"/>
    <w:tmpl w:val="E0081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94E2629"/>
    <w:multiLevelType w:val="hybridMultilevel"/>
    <w:tmpl w:val="3BA6A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5C4471"/>
    <w:multiLevelType w:val="hybridMultilevel"/>
    <w:tmpl w:val="C528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BB71D7"/>
    <w:multiLevelType w:val="hybridMultilevel"/>
    <w:tmpl w:val="FB127C36"/>
    <w:lvl w:ilvl="0" w:tplc="04090001">
      <w:start w:val="1"/>
      <w:numFmt w:val="bullet"/>
      <w:lvlText w:val=""/>
      <w:lvlJc w:val="left"/>
      <w:pPr>
        <w:ind w:left="720" w:hanging="360"/>
      </w:pPr>
      <w:rPr>
        <w:rFonts w:ascii="Symbol" w:hAnsi="Symbol" w:hint="default"/>
      </w:rPr>
    </w:lvl>
    <w:lvl w:ilvl="1" w:tplc="04090019">
      <w:numFmt w:val="bullet"/>
      <w:lvlText w:val="•"/>
      <w:lvlJc w:val="left"/>
      <w:pPr>
        <w:ind w:left="1440" w:hanging="360"/>
      </w:pPr>
      <w:rPr>
        <w:rFonts w:ascii="Calibri" w:eastAsia="Times New Roman" w:hAnsi="Calibri" w:cs="Times New Roman"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15:restartNumberingAfterBreak="0">
    <w:nsid w:val="3AEC2FEB"/>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Times New Roman" w:hAnsi="Times New Roman"/>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B6E17FD"/>
    <w:multiLevelType w:val="hybridMultilevel"/>
    <w:tmpl w:val="E4AC27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18042D"/>
    <w:multiLevelType w:val="hybridMultilevel"/>
    <w:tmpl w:val="6E16A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9072F4"/>
    <w:multiLevelType w:val="hybridMultilevel"/>
    <w:tmpl w:val="7FD6C9CE"/>
    <w:lvl w:ilvl="0" w:tplc="FEF0E72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8D6D41"/>
    <w:multiLevelType w:val="hybridMultilevel"/>
    <w:tmpl w:val="3784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F6167C"/>
    <w:multiLevelType w:val="hybridMultilevel"/>
    <w:tmpl w:val="9374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9970A1"/>
    <w:multiLevelType w:val="hybridMultilevel"/>
    <w:tmpl w:val="6462A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C84FA6"/>
    <w:multiLevelType w:val="hybridMultilevel"/>
    <w:tmpl w:val="B4E0852C"/>
    <w:lvl w:ilvl="0" w:tplc="15CED464">
      <w:start w:val="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2657055"/>
    <w:multiLevelType w:val="hybridMultilevel"/>
    <w:tmpl w:val="537C28E2"/>
    <w:lvl w:ilvl="0" w:tplc="EE04BE50">
      <w:start w:val="1"/>
      <w:numFmt w:val="bullet"/>
      <w:pStyle w:val="BulletLef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4DD247A"/>
    <w:multiLevelType w:val="hybridMultilevel"/>
    <w:tmpl w:val="716E19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580CBE"/>
    <w:multiLevelType w:val="hybridMultilevel"/>
    <w:tmpl w:val="FF586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5CF6640"/>
    <w:multiLevelType w:val="hybridMultilevel"/>
    <w:tmpl w:val="BF745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C81E5A"/>
    <w:multiLevelType w:val="hybridMultilevel"/>
    <w:tmpl w:val="3CA4D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01459F"/>
    <w:multiLevelType w:val="hybridMultilevel"/>
    <w:tmpl w:val="DDD4B8F2"/>
    <w:lvl w:ilvl="0" w:tplc="64928CAA">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47357147"/>
    <w:multiLevelType w:val="hybridMultilevel"/>
    <w:tmpl w:val="450C2F0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86A5651"/>
    <w:multiLevelType w:val="hybridMultilevel"/>
    <w:tmpl w:val="436A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311390"/>
    <w:multiLevelType w:val="hybridMultilevel"/>
    <w:tmpl w:val="5294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545A21"/>
    <w:multiLevelType w:val="hybridMultilevel"/>
    <w:tmpl w:val="DC30B61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15:restartNumberingAfterBreak="0">
    <w:nsid w:val="4A736B06"/>
    <w:multiLevelType w:val="hybridMultilevel"/>
    <w:tmpl w:val="CE4CD2CA"/>
    <w:lvl w:ilvl="0" w:tplc="04090001">
      <w:start w:val="1"/>
      <w:numFmt w:val="bullet"/>
      <w:lvlText w:val=""/>
      <w:lvlJc w:val="left"/>
      <w:pPr>
        <w:ind w:left="720" w:hanging="360"/>
      </w:pPr>
      <w:rPr>
        <w:rFonts w:ascii="Symbol" w:hAnsi="Symbol" w:hint="default"/>
      </w:rPr>
    </w:lvl>
    <w:lvl w:ilvl="1" w:tplc="1FEAC41A">
      <w:start w:val="900"/>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410F28"/>
    <w:multiLevelType w:val="hybridMultilevel"/>
    <w:tmpl w:val="514E7BB0"/>
    <w:lvl w:ilvl="0" w:tplc="6D0AAE4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4EC9489B"/>
    <w:multiLevelType w:val="hybridMultilevel"/>
    <w:tmpl w:val="6EB6D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13C371B"/>
    <w:multiLevelType w:val="hybridMultilevel"/>
    <w:tmpl w:val="875C3746"/>
    <w:lvl w:ilvl="0" w:tplc="C73E1E4A">
      <w:start w:val="1"/>
      <w:numFmt w:val="decimal"/>
      <w:pStyle w:val="Bullet-FirstLeve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6E2113"/>
    <w:multiLevelType w:val="hybridMultilevel"/>
    <w:tmpl w:val="6BE6C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2327D78"/>
    <w:multiLevelType w:val="hybridMultilevel"/>
    <w:tmpl w:val="8BE0B2B2"/>
    <w:lvl w:ilvl="0" w:tplc="04090001">
      <w:start w:val="1"/>
      <w:numFmt w:val="bullet"/>
      <w:lvlText w:val=""/>
      <w:lvlJc w:val="left"/>
      <w:pPr>
        <w:ind w:left="1530" w:hanging="360"/>
      </w:pPr>
      <w:rPr>
        <w:rFonts w:ascii="Symbol" w:hAnsi="Symbol" w:hint="default"/>
      </w:rPr>
    </w:lvl>
    <w:lvl w:ilvl="1" w:tplc="04090019">
      <w:start w:val="1"/>
      <w:numFmt w:val="lowerLetter"/>
      <w:lvlText w:val="%2."/>
      <w:lvlJc w:val="left"/>
      <w:pPr>
        <w:ind w:left="225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8" w15:restartNumberingAfterBreak="0">
    <w:nsid w:val="533F5F57"/>
    <w:multiLevelType w:val="hybridMultilevel"/>
    <w:tmpl w:val="3272C1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49D649B"/>
    <w:multiLevelType w:val="hybridMultilevel"/>
    <w:tmpl w:val="B3240C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D35A1B"/>
    <w:multiLevelType w:val="hybridMultilevel"/>
    <w:tmpl w:val="03B204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13E46"/>
    <w:multiLevelType w:val="hybridMultilevel"/>
    <w:tmpl w:val="79504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1132E"/>
    <w:multiLevelType w:val="hybridMultilevel"/>
    <w:tmpl w:val="F3685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BF3851"/>
    <w:multiLevelType w:val="hybridMultilevel"/>
    <w:tmpl w:val="7B420E1E"/>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84" w15:restartNumberingAfterBreak="0">
    <w:nsid w:val="575C2EEC"/>
    <w:multiLevelType w:val="hybridMultilevel"/>
    <w:tmpl w:val="48C05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7662B5E"/>
    <w:multiLevelType w:val="hybridMultilevel"/>
    <w:tmpl w:val="C0BA5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D26EE6"/>
    <w:multiLevelType w:val="hybridMultilevel"/>
    <w:tmpl w:val="77EAD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BEF2D38"/>
    <w:multiLevelType w:val="hybridMultilevel"/>
    <w:tmpl w:val="9D6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F51AB0"/>
    <w:multiLevelType w:val="hybridMultilevel"/>
    <w:tmpl w:val="5EB0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2511D9"/>
    <w:multiLevelType w:val="hybridMultilevel"/>
    <w:tmpl w:val="D06EC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0" w15:restartNumberingAfterBreak="0">
    <w:nsid w:val="5EC62F5C"/>
    <w:multiLevelType w:val="hybridMultilevel"/>
    <w:tmpl w:val="1EFAB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ED12F91"/>
    <w:multiLevelType w:val="hybridMultilevel"/>
    <w:tmpl w:val="18EC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F953429"/>
    <w:multiLevelType w:val="hybridMultilevel"/>
    <w:tmpl w:val="8E34C67E"/>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3" w15:restartNumberingAfterBreak="0">
    <w:nsid w:val="5FEE6C34"/>
    <w:multiLevelType w:val="hybridMultilevel"/>
    <w:tmpl w:val="BB1A7E84"/>
    <w:lvl w:ilvl="0" w:tplc="FEF0E722">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94" w15:restartNumberingAfterBreak="0">
    <w:nsid w:val="5FFC1E2F"/>
    <w:multiLevelType w:val="hybridMultilevel"/>
    <w:tmpl w:val="709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250604"/>
    <w:multiLevelType w:val="hybridMultilevel"/>
    <w:tmpl w:val="450C2F04"/>
    <w:lvl w:ilvl="0" w:tplc="04090019">
      <w:start w:val="1"/>
      <w:numFmt w:val="lowerLetter"/>
      <w:lvlText w:val="%1."/>
      <w:lvlJc w:val="left"/>
      <w:pPr>
        <w:ind w:left="4020" w:hanging="360"/>
      </w:p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96" w15:restartNumberingAfterBreak="0">
    <w:nsid w:val="64136C75"/>
    <w:multiLevelType w:val="hybridMultilevel"/>
    <w:tmpl w:val="1B02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43811D0"/>
    <w:multiLevelType w:val="hybridMultilevel"/>
    <w:tmpl w:val="93B88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4B779DB"/>
    <w:multiLevelType w:val="hybridMultilevel"/>
    <w:tmpl w:val="FF40013C"/>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7FF66D2"/>
    <w:multiLevelType w:val="hybridMultilevel"/>
    <w:tmpl w:val="6D9C8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9E71F63"/>
    <w:multiLevelType w:val="hybridMultilevel"/>
    <w:tmpl w:val="8A544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8E1687"/>
    <w:multiLevelType w:val="hybridMultilevel"/>
    <w:tmpl w:val="CA28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041BA7"/>
    <w:multiLevelType w:val="hybridMultilevel"/>
    <w:tmpl w:val="351003A4"/>
    <w:lvl w:ilvl="0" w:tplc="FEF0E72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08E587C"/>
    <w:multiLevelType w:val="hybridMultilevel"/>
    <w:tmpl w:val="966E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15221CF"/>
    <w:multiLevelType w:val="hybridMultilevel"/>
    <w:tmpl w:val="77F8CBC4"/>
    <w:lvl w:ilvl="0" w:tplc="FEF0E72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E65A79"/>
    <w:multiLevelType w:val="hybridMultilevel"/>
    <w:tmpl w:val="2CFA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1F344CC"/>
    <w:multiLevelType w:val="hybridMultilevel"/>
    <w:tmpl w:val="1FE6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2173328"/>
    <w:multiLevelType w:val="hybridMultilevel"/>
    <w:tmpl w:val="90C20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8" w15:restartNumberingAfterBreak="0">
    <w:nsid w:val="75FB5FF0"/>
    <w:multiLevelType w:val="hybridMultilevel"/>
    <w:tmpl w:val="9BC67FE6"/>
    <w:lvl w:ilvl="0" w:tplc="04090001">
      <w:start w:val="1"/>
      <w:numFmt w:val="bullet"/>
      <w:lvlText w:val=""/>
      <w:lvlJc w:val="left"/>
      <w:pPr>
        <w:ind w:left="720" w:hanging="360"/>
      </w:pPr>
      <w:rPr>
        <w:rFonts w:ascii="Symbol" w:hAnsi="Symbol" w:hint="default"/>
      </w:rPr>
    </w:lvl>
    <w:lvl w:ilvl="1" w:tplc="FF3EBC1A">
      <w:start w:val="2"/>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7030548"/>
    <w:multiLevelType w:val="hybridMultilevel"/>
    <w:tmpl w:val="6FB4B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7763D6"/>
    <w:multiLevelType w:val="hybridMultilevel"/>
    <w:tmpl w:val="D0CCC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8A43AB"/>
    <w:multiLevelType w:val="hybridMultilevel"/>
    <w:tmpl w:val="70D88FD6"/>
    <w:lvl w:ilvl="0" w:tplc="4AC61B5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A128A2"/>
    <w:multiLevelType w:val="hybridMultilevel"/>
    <w:tmpl w:val="20F6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7C63E22"/>
    <w:multiLevelType w:val="hybridMultilevel"/>
    <w:tmpl w:val="A5869B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A613C9"/>
    <w:multiLevelType w:val="hybridMultilevel"/>
    <w:tmpl w:val="53148586"/>
    <w:lvl w:ilvl="0" w:tplc="04090019">
      <w:start w:val="1"/>
      <w:numFmt w:val="lowerLetter"/>
      <w:lvlText w:val="%1."/>
      <w:lvlJc w:val="left"/>
      <w:pPr>
        <w:ind w:left="1170" w:hanging="360"/>
      </w:p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5" w15:restartNumberingAfterBreak="0">
    <w:nsid w:val="7BA9658B"/>
    <w:multiLevelType w:val="hybridMultilevel"/>
    <w:tmpl w:val="FF40013C"/>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BB4080B"/>
    <w:multiLevelType w:val="hybridMultilevel"/>
    <w:tmpl w:val="9AB2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7D0AF3"/>
    <w:multiLevelType w:val="hybridMultilevel"/>
    <w:tmpl w:val="7708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877C4E"/>
    <w:multiLevelType w:val="multilevel"/>
    <w:tmpl w:val="E5C2FE5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DD82E2A"/>
    <w:multiLevelType w:val="hybridMultilevel"/>
    <w:tmpl w:val="9A588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F36197D"/>
    <w:multiLevelType w:val="hybridMultilevel"/>
    <w:tmpl w:val="2ED2B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F692E62"/>
    <w:multiLevelType w:val="hybridMultilevel"/>
    <w:tmpl w:val="3134E9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A07C7D"/>
    <w:multiLevelType w:val="hybridMultilevel"/>
    <w:tmpl w:val="C1F21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
  </w:num>
  <w:num w:numId="3">
    <w:abstractNumId w:val="12"/>
  </w:num>
  <w:num w:numId="4">
    <w:abstractNumId w:val="46"/>
  </w:num>
  <w:num w:numId="5">
    <w:abstractNumId w:val="71"/>
  </w:num>
  <w:num w:numId="6">
    <w:abstractNumId w:val="11"/>
  </w:num>
  <w:num w:numId="7">
    <w:abstractNumId w:val="80"/>
  </w:num>
  <w:num w:numId="8">
    <w:abstractNumId w:val="79"/>
  </w:num>
  <w:num w:numId="9">
    <w:abstractNumId w:val="92"/>
  </w:num>
  <w:num w:numId="10">
    <w:abstractNumId w:val="5"/>
    <w:lvlOverride w:ilvl="0">
      <w:lvl w:ilvl="0">
        <w:start w:val="1"/>
        <w:numFmt w:val="decimal"/>
        <w:lvlText w:val="%1."/>
        <w:lvlJc w:val="left"/>
        <w:pPr>
          <w:ind w:left="360" w:hanging="360"/>
        </w:pPr>
        <w:rPr>
          <w:rFonts w:ascii="Times New Roman" w:hAnsi="Times New Roman" w:hint="default"/>
          <w:b/>
          <w:i w:val="0"/>
          <w:color w:val="4472C4" w:themeColor="accent1"/>
          <w:sz w:val="32"/>
        </w:rPr>
      </w:lvl>
    </w:lvlOverride>
    <w:lvlOverride w:ilvl="1">
      <w:lvl w:ilvl="1">
        <w:start w:val="1"/>
        <w:numFmt w:val="decimal"/>
        <w:lvlText w:val="%1.%2."/>
        <w:lvlJc w:val="left"/>
        <w:pPr>
          <w:ind w:left="792" w:hanging="432"/>
        </w:pPr>
        <w:rPr>
          <w:rFonts w:ascii="Times New Roman Bold" w:hAnsi="Times New Roman Bold" w:hint="default"/>
          <w:b/>
          <w:i w:val="0"/>
          <w:color w:val="4472C4" w:themeColor="accent1"/>
          <w:sz w:val="28"/>
        </w:rPr>
      </w:lvl>
    </w:lvlOverride>
    <w:lvlOverride w:ilvl="2">
      <w:lvl w:ilvl="2">
        <w:start w:val="1"/>
        <w:numFmt w:val="decimal"/>
        <w:lvlText w:val="%1.%2.%3."/>
        <w:lvlJc w:val="left"/>
        <w:pPr>
          <w:ind w:left="0" w:firstLine="0"/>
        </w:pPr>
        <w:rPr>
          <w:rFonts w:ascii="Times New Roman Bold" w:hAnsi="Times New Roman Bold" w:hint="default"/>
          <w:b/>
          <w:i w:val="0"/>
          <w:color w:val="4472C4" w:themeColor="accent1"/>
          <w:sz w:val="24"/>
        </w:rPr>
      </w:lvl>
    </w:lvlOverride>
    <w:lvlOverride w:ilvl="3">
      <w:lvl w:ilvl="3">
        <w:start w:val="1"/>
        <w:numFmt w:val="decimal"/>
        <w:lvlText w:val="%1.%2.%3.%4."/>
        <w:lvlJc w:val="left"/>
        <w:pPr>
          <w:ind w:left="496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4"/>
  </w:num>
  <w:num w:numId="12">
    <w:abstractNumId w:val="1"/>
  </w:num>
  <w:num w:numId="13">
    <w:abstractNumId w:val="93"/>
  </w:num>
  <w:num w:numId="14">
    <w:abstractNumId w:val="30"/>
  </w:num>
  <w:num w:numId="15">
    <w:abstractNumId w:val="31"/>
  </w:num>
  <w:num w:numId="16">
    <w:abstractNumId w:val="104"/>
  </w:num>
  <w:num w:numId="17">
    <w:abstractNumId w:val="73"/>
  </w:num>
  <w:num w:numId="18">
    <w:abstractNumId w:val="57"/>
  </w:num>
  <w:num w:numId="19">
    <w:abstractNumId w:val="23"/>
  </w:num>
  <w:num w:numId="20">
    <w:abstractNumId w:val="25"/>
  </w:num>
  <w:num w:numId="21">
    <w:abstractNumId w:val="13"/>
  </w:num>
  <w:num w:numId="22">
    <w:abstractNumId w:val="37"/>
  </w:num>
  <w:num w:numId="23">
    <w:abstractNumId w:val="102"/>
  </w:num>
  <w:num w:numId="24">
    <w:abstractNumId w:val="111"/>
  </w:num>
  <w:num w:numId="25">
    <w:abstractNumId w:val="81"/>
  </w:num>
  <w:num w:numId="26">
    <w:abstractNumId w:val="89"/>
  </w:num>
  <w:num w:numId="27">
    <w:abstractNumId w:val="24"/>
  </w:num>
  <w:num w:numId="28">
    <w:abstractNumId w:val="95"/>
  </w:num>
  <w:num w:numId="29">
    <w:abstractNumId w:val="9"/>
  </w:num>
  <w:num w:numId="30">
    <w:abstractNumId w:val="90"/>
  </w:num>
  <w:num w:numId="31">
    <w:abstractNumId w:val="53"/>
  </w:num>
  <w:num w:numId="32">
    <w:abstractNumId w:val="49"/>
  </w:num>
  <w:num w:numId="33">
    <w:abstractNumId w:val="54"/>
  </w:num>
  <w:num w:numId="34">
    <w:abstractNumId w:val="77"/>
  </w:num>
  <w:num w:numId="35">
    <w:abstractNumId w:val="62"/>
  </w:num>
  <w:num w:numId="36">
    <w:abstractNumId w:val="69"/>
  </w:num>
  <w:num w:numId="37">
    <w:abstractNumId w:val="45"/>
  </w:num>
  <w:num w:numId="38">
    <w:abstractNumId w:val="39"/>
  </w:num>
  <w:num w:numId="39">
    <w:abstractNumId w:val="4"/>
  </w:num>
  <w:num w:numId="40">
    <w:abstractNumId w:val="68"/>
  </w:num>
  <w:num w:numId="41">
    <w:abstractNumId w:val="103"/>
  </w:num>
  <w:num w:numId="42">
    <w:abstractNumId w:val="87"/>
  </w:num>
  <w:num w:numId="43">
    <w:abstractNumId w:val="61"/>
  </w:num>
  <w:num w:numId="44">
    <w:abstractNumId w:val="97"/>
  </w:num>
  <w:num w:numId="45">
    <w:abstractNumId w:val="101"/>
  </w:num>
  <w:num w:numId="46">
    <w:abstractNumId w:val="35"/>
  </w:num>
  <w:num w:numId="47">
    <w:abstractNumId w:val="82"/>
  </w:num>
  <w:num w:numId="48">
    <w:abstractNumId w:val="22"/>
  </w:num>
  <w:num w:numId="49">
    <w:abstractNumId w:val="110"/>
  </w:num>
  <w:num w:numId="50">
    <w:abstractNumId w:val="113"/>
  </w:num>
  <w:num w:numId="51">
    <w:abstractNumId w:val="121"/>
  </w:num>
  <w:num w:numId="52">
    <w:abstractNumId w:val="14"/>
  </w:num>
  <w:num w:numId="53">
    <w:abstractNumId w:val="60"/>
  </w:num>
  <w:num w:numId="54">
    <w:abstractNumId w:val="34"/>
  </w:num>
  <w:num w:numId="55">
    <w:abstractNumId w:val="55"/>
  </w:num>
  <w:num w:numId="56">
    <w:abstractNumId w:val="109"/>
  </w:num>
  <w:num w:numId="57">
    <w:abstractNumId w:val="27"/>
  </w:num>
  <w:num w:numId="58">
    <w:abstractNumId w:val="63"/>
  </w:num>
  <w:num w:numId="59">
    <w:abstractNumId w:val="120"/>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7"/>
  </w:num>
  <w:num w:numId="62">
    <w:abstractNumId w:val="118"/>
  </w:num>
  <w:num w:numId="63">
    <w:abstractNumId w:val="56"/>
  </w:num>
  <w:num w:numId="64">
    <w:abstractNumId w:val="59"/>
  </w:num>
  <w:num w:numId="65">
    <w:abstractNumId w:val="51"/>
  </w:num>
  <w:num w:numId="66">
    <w:abstractNumId w:val="18"/>
  </w:num>
  <w:num w:numId="67">
    <w:abstractNumId w:val="72"/>
  </w:num>
  <w:num w:numId="68">
    <w:abstractNumId w:val="8"/>
  </w:num>
  <w:num w:numId="69">
    <w:abstractNumId w:val="76"/>
  </w:num>
  <w:num w:numId="70">
    <w:abstractNumId w:val="117"/>
  </w:num>
  <w:num w:numId="71">
    <w:abstractNumId w:val="70"/>
  </w:num>
  <w:num w:numId="72">
    <w:abstractNumId w:val="85"/>
  </w:num>
  <w:num w:numId="73">
    <w:abstractNumId w:val="6"/>
  </w:num>
  <w:num w:numId="74">
    <w:abstractNumId w:val="83"/>
  </w:num>
  <w:num w:numId="75">
    <w:abstractNumId w:val="10"/>
  </w:num>
  <w:num w:numId="76">
    <w:abstractNumId w:val="84"/>
  </w:num>
  <w:num w:numId="77">
    <w:abstractNumId w:val="15"/>
  </w:num>
  <w:num w:numId="78">
    <w:abstractNumId w:val="99"/>
  </w:num>
  <w:num w:numId="79">
    <w:abstractNumId w:val="74"/>
  </w:num>
  <w:num w:numId="80">
    <w:abstractNumId w:val="33"/>
  </w:num>
  <w:num w:numId="81">
    <w:abstractNumId w:val="28"/>
  </w:num>
  <w:num w:numId="82">
    <w:abstractNumId w:val="40"/>
  </w:num>
  <w:num w:numId="83">
    <w:abstractNumId w:val="108"/>
  </w:num>
  <w:num w:numId="84">
    <w:abstractNumId w:val="29"/>
  </w:num>
  <w:num w:numId="85">
    <w:abstractNumId w:val="98"/>
  </w:num>
  <w:num w:numId="86">
    <w:abstractNumId w:val="50"/>
  </w:num>
  <w:num w:numId="87">
    <w:abstractNumId w:val="44"/>
  </w:num>
  <w:num w:numId="88">
    <w:abstractNumId w:val="64"/>
  </w:num>
  <w:num w:numId="89">
    <w:abstractNumId w:val="86"/>
  </w:num>
  <w:num w:numId="90">
    <w:abstractNumId w:val="0"/>
  </w:num>
  <w:num w:numId="91">
    <w:abstractNumId w:val="48"/>
  </w:num>
  <w:num w:numId="92">
    <w:abstractNumId w:val="52"/>
  </w:num>
  <w:num w:numId="93">
    <w:abstractNumId w:val="32"/>
  </w:num>
  <w:num w:numId="94">
    <w:abstractNumId w:val="106"/>
  </w:num>
  <w:num w:numId="95">
    <w:abstractNumId w:val="66"/>
  </w:num>
  <w:num w:numId="96">
    <w:abstractNumId w:val="65"/>
  </w:num>
  <w:num w:numId="97">
    <w:abstractNumId w:val="100"/>
  </w:num>
  <w:num w:numId="98">
    <w:abstractNumId w:val="116"/>
  </w:num>
  <w:num w:numId="99">
    <w:abstractNumId w:val="36"/>
  </w:num>
  <w:num w:numId="100">
    <w:abstractNumId w:val="96"/>
  </w:num>
  <w:num w:numId="101">
    <w:abstractNumId w:val="115"/>
  </w:num>
  <w:num w:numId="102">
    <w:abstractNumId w:val="78"/>
  </w:num>
  <w:num w:numId="103">
    <w:abstractNumId w:val="112"/>
  </w:num>
  <w:num w:numId="104">
    <w:abstractNumId w:val="2"/>
  </w:num>
  <w:num w:numId="105">
    <w:abstractNumId w:val="16"/>
  </w:num>
  <w:num w:numId="106">
    <w:abstractNumId w:val="41"/>
  </w:num>
  <w:num w:numId="107">
    <w:abstractNumId w:val="3"/>
  </w:num>
  <w:num w:numId="108">
    <w:abstractNumId w:val="42"/>
  </w:num>
  <w:num w:numId="1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8"/>
  </w:num>
  <w:num w:numId="118">
    <w:abstractNumId w:val="26"/>
  </w:num>
  <w:num w:numId="119">
    <w:abstractNumId w:val="43"/>
  </w:num>
  <w:num w:numId="120">
    <w:abstractNumId w:val="105"/>
  </w:num>
  <w:num w:numId="121">
    <w:abstractNumId w:val="119"/>
  </w:num>
  <w:num w:numId="122">
    <w:abstractNumId w:val="7"/>
  </w:num>
  <w:num w:numId="123">
    <w:abstractNumId w:val="91"/>
  </w:num>
  <w:num w:numId="124">
    <w:abstractNumId w:val="88"/>
  </w:num>
  <w:num w:numId="125">
    <w:abstractNumId w:val="122"/>
  </w:num>
  <w:num w:numId="126">
    <w:abstractNumId w:val="75"/>
  </w:num>
  <w:num w:numId="127">
    <w:abstractNumId w:val="47"/>
  </w:num>
  <w:num w:numId="128">
    <w:abstractNumId w:val="114"/>
  </w:num>
  <w:num w:numId="129">
    <w:abstractNumId w:val="19"/>
  </w:num>
  <w:num w:numId="130">
    <w:abstractNumId w:val="21"/>
  </w:num>
  <w:num w:numId="131">
    <w:abstractNumId w:val="67"/>
  </w:num>
  <w:num w:numId="132">
    <w:abstractNumId w:val="17"/>
  </w:num>
  <w:num w:numId="133">
    <w:abstractNumId w:val="2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CA"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24"/>
    <w:rsid w:val="000021AB"/>
    <w:rsid w:val="00003314"/>
    <w:rsid w:val="000033BD"/>
    <w:rsid w:val="00003A6C"/>
    <w:rsid w:val="00003E3C"/>
    <w:rsid w:val="00004518"/>
    <w:rsid w:val="0000508B"/>
    <w:rsid w:val="00006CB1"/>
    <w:rsid w:val="00007804"/>
    <w:rsid w:val="00012BF2"/>
    <w:rsid w:val="00016A76"/>
    <w:rsid w:val="00016D36"/>
    <w:rsid w:val="0001725F"/>
    <w:rsid w:val="000209F9"/>
    <w:rsid w:val="00023292"/>
    <w:rsid w:val="00023C8F"/>
    <w:rsid w:val="00023CA9"/>
    <w:rsid w:val="00023F8F"/>
    <w:rsid w:val="00025F7A"/>
    <w:rsid w:val="000266FE"/>
    <w:rsid w:val="00027EC3"/>
    <w:rsid w:val="000309DE"/>
    <w:rsid w:val="000312B0"/>
    <w:rsid w:val="00031BE9"/>
    <w:rsid w:val="00032D9C"/>
    <w:rsid w:val="00036BB2"/>
    <w:rsid w:val="00040269"/>
    <w:rsid w:val="000420EB"/>
    <w:rsid w:val="000432DC"/>
    <w:rsid w:val="00043F4B"/>
    <w:rsid w:val="0004410C"/>
    <w:rsid w:val="000443BA"/>
    <w:rsid w:val="00044421"/>
    <w:rsid w:val="000444B7"/>
    <w:rsid w:val="000471D0"/>
    <w:rsid w:val="00047D85"/>
    <w:rsid w:val="0005019B"/>
    <w:rsid w:val="00050BFC"/>
    <w:rsid w:val="000521BC"/>
    <w:rsid w:val="00053908"/>
    <w:rsid w:val="0005397B"/>
    <w:rsid w:val="00054C3E"/>
    <w:rsid w:val="00055087"/>
    <w:rsid w:val="00056A2B"/>
    <w:rsid w:val="0005746A"/>
    <w:rsid w:val="000579DB"/>
    <w:rsid w:val="00060625"/>
    <w:rsid w:val="00061943"/>
    <w:rsid w:val="00062465"/>
    <w:rsid w:val="0006366C"/>
    <w:rsid w:val="0006448A"/>
    <w:rsid w:val="00064A3E"/>
    <w:rsid w:val="000661C0"/>
    <w:rsid w:val="0007645E"/>
    <w:rsid w:val="0008040C"/>
    <w:rsid w:val="00080C3E"/>
    <w:rsid w:val="00081ADB"/>
    <w:rsid w:val="00081F5F"/>
    <w:rsid w:val="000824D9"/>
    <w:rsid w:val="00082BD2"/>
    <w:rsid w:val="000834EB"/>
    <w:rsid w:val="00083899"/>
    <w:rsid w:val="00083BD8"/>
    <w:rsid w:val="00085055"/>
    <w:rsid w:val="00086645"/>
    <w:rsid w:val="00086F68"/>
    <w:rsid w:val="000876CE"/>
    <w:rsid w:val="00087B9E"/>
    <w:rsid w:val="000909B3"/>
    <w:rsid w:val="00093FD3"/>
    <w:rsid w:val="000945A0"/>
    <w:rsid w:val="000A0CD8"/>
    <w:rsid w:val="000A0D85"/>
    <w:rsid w:val="000A0F6C"/>
    <w:rsid w:val="000A145B"/>
    <w:rsid w:val="000A1FF9"/>
    <w:rsid w:val="000A2159"/>
    <w:rsid w:val="000A2407"/>
    <w:rsid w:val="000A3C5F"/>
    <w:rsid w:val="000A4695"/>
    <w:rsid w:val="000A4BF7"/>
    <w:rsid w:val="000A4C2B"/>
    <w:rsid w:val="000A5447"/>
    <w:rsid w:val="000B1A98"/>
    <w:rsid w:val="000B2AED"/>
    <w:rsid w:val="000B59A3"/>
    <w:rsid w:val="000B6589"/>
    <w:rsid w:val="000B6F96"/>
    <w:rsid w:val="000B73D8"/>
    <w:rsid w:val="000B751B"/>
    <w:rsid w:val="000C01FE"/>
    <w:rsid w:val="000C1CF2"/>
    <w:rsid w:val="000C222A"/>
    <w:rsid w:val="000C2303"/>
    <w:rsid w:val="000C2C61"/>
    <w:rsid w:val="000C3803"/>
    <w:rsid w:val="000C4634"/>
    <w:rsid w:val="000C4CFB"/>
    <w:rsid w:val="000C500C"/>
    <w:rsid w:val="000C64FC"/>
    <w:rsid w:val="000C6D8A"/>
    <w:rsid w:val="000D0358"/>
    <w:rsid w:val="000D036B"/>
    <w:rsid w:val="000D070B"/>
    <w:rsid w:val="000D7CC8"/>
    <w:rsid w:val="000E1E48"/>
    <w:rsid w:val="000E3D2D"/>
    <w:rsid w:val="000E4455"/>
    <w:rsid w:val="000E4F6B"/>
    <w:rsid w:val="000E58D8"/>
    <w:rsid w:val="000E5E81"/>
    <w:rsid w:val="000E6537"/>
    <w:rsid w:val="000E65E2"/>
    <w:rsid w:val="000E776A"/>
    <w:rsid w:val="000E7AE1"/>
    <w:rsid w:val="000F2775"/>
    <w:rsid w:val="000F345B"/>
    <w:rsid w:val="000F3782"/>
    <w:rsid w:val="000F4426"/>
    <w:rsid w:val="000F75BF"/>
    <w:rsid w:val="001004B0"/>
    <w:rsid w:val="00100EF4"/>
    <w:rsid w:val="00101EBE"/>
    <w:rsid w:val="00103AA4"/>
    <w:rsid w:val="00106AD4"/>
    <w:rsid w:val="00110F20"/>
    <w:rsid w:val="001113EA"/>
    <w:rsid w:val="001114DB"/>
    <w:rsid w:val="00111578"/>
    <w:rsid w:val="001124D0"/>
    <w:rsid w:val="00112545"/>
    <w:rsid w:val="00113797"/>
    <w:rsid w:val="0011422A"/>
    <w:rsid w:val="001152A3"/>
    <w:rsid w:val="00116D5A"/>
    <w:rsid w:val="00122095"/>
    <w:rsid w:val="00122BE2"/>
    <w:rsid w:val="001241F5"/>
    <w:rsid w:val="00124A30"/>
    <w:rsid w:val="0012615D"/>
    <w:rsid w:val="00130B08"/>
    <w:rsid w:val="00133B50"/>
    <w:rsid w:val="001351AA"/>
    <w:rsid w:val="00135B5E"/>
    <w:rsid w:val="00135C0B"/>
    <w:rsid w:val="0013713F"/>
    <w:rsid w:val="00140CB3"/>
    <w:rsid w:val="00143770"/>
    <w:rsid w:val="00143DB7"/>
    <w:rsid w:val="00144CBA"/>
    <w:rsid w:val="00145F40"/>
    <w:rsid w:val="001511DB"/>
    <w:rsid w:val="001536F9"/>
    <w:rsid w:val="00153F68"/>
    <w:rsid w:val="001548BB"/>
    <w:rsid w:val="0015678D"/>
    <w:rsid w:val="00156D0E"/>
    <w:rsid w:val="00156F5C"/>
    <w:rsid w:val="001573ED"/>
    <w:rsid w:val="00157C6A"/>
    <w:rsid w:val="00160BB0"/>
    <w:rsid w:val="00160BBE"/>
    <w:rsid w:val="00160F4C"/>
    <w:rsid w:val="001625FC"/>
    <w:rsid w:val="0016306B"/>
    <w:rsid w:val="00163611"/>
    <w:rsid w:val="00163EF6"/>
    <w:rsid w:val="00166BBD"/>
    <w:rsid w:val="00167766"/>
    <w:rsid w:val="00173A30"/>
    <w:rsid w:val="00177998"/>
    <w:rsid w:val="00180C5F"/>
    <w:rsid w:val="0018252F"/>
    <w:rsid w:val="00183BE3"/>
    <w:rsid w:val="0018502C"/>
    <w:rsid w:val="0019322C"/>
    <w:rsid w:val="00194727"/>
    <w:rsid w:val="001958D1"/>
    <w:rsid w:val="001A0728"/>
    <w:rsid w:val="001A2BCF"/>
    <w:rsid w:val="001A2C9D"/>
    <w:rsid w:val="001A327A"/>
    <w:rsid w:val="001A4461"/>
    <w:rsid w:val="001A495F"/>
    <w:rsid w:val="001A599A"/>
    <w:rsid w:val="001A6F94"/>
    <w:rsid w:val="001A7A36"/>
    <w:rsid w:val="001A7D97"/>
    <w:rsid w:val="001B200B"/>
    <w:rsid w:val="001B2325"/>
    <w:rsid w:val="001B344A"/>
    <w:rsid w:val="001B3B49"/>
    <w:rsid w:val="001B601A"/>
    <w:rsid w:val="001B6A30"/>
    <w:rsid w:val="001B7748"/>
    <w:rsid w:val="001C18C8"/>
    <w:rsid w:val="001C19FF"/>
    <w:rsid w:val="001C330B"/>
    <w:rsid w:val="001C3A9E"/>
    <w:rsid w:val="001C3B0E"/>
    <w:rsid w:val="001C4845"/>
    <w:rsid w:val="001C52D8"/>
    <w:rsid w:val="001C5982"/>
    <w:rsid w:val="001C6C82"/>
    <w:rsid w:val="001C6D1B"/>
    <w:rsid w:val="001D0792"/>
    <w:rsid w:val="001D0EFC"/>
    <w:rsid w:val="001D3216"/>
    <w:rsid w:val="001D3347"/>
    <w:rsid w:val="001D35A2"/>
    <w:rsid w:val="001D718F"/>
    <w:rsid w:val="001E2C78"/>
    <w:rsid w:val="001E2D92"/>
    <w:rsid w:val="001E2F78"/>
    <w:rsid w:val="001E3EF8"/>
    <w:rsid w:val="001E446B"/>
    <w:rsid w:val="001E5933"/>
    <w:rsid w:val="001E7B51"/>
    <w:rsid w:val="001F0729"/>
    <w:rsid w:val="001F3DFE"/>
    <w:rsid w:val="001F407E"/>
    <w:rsid w:val="001F4B10"/>
    <w:rsid w:val="001F522B"/>
    <w:rsid w:val="001F52E4"/>
    <w:rsid w:val="001F5641"/>
    <w:rsid w:val="001F59BB"/>
    <w:rsid w:val="001F6D85"/>
    <w:rsid w:val="001F78A4"/>
    <w:rsid w:val="0020115B"/>
    <w:rsid w:val="00202294"/>
    <w:rsid w:val="0020324E"/>
    <w:rsid w:val="002036B4"/>
    <w:rsid w:val="0020592C"/>
    <w:rsid w:val="002062CB"/>
    <w:rsid w:val="002062CF"/>
    <w:rsid w:val="00211166"/>
    <w:rsid w:val="00211D2D"/>
    <w:rsid w:val="00211DA4"/>
    <w:rsid w:val="0021290D"/>
    <w:rsid w:val="00213360"/>
    <w:rsid w:val="0021687C"/>
    <w:rsid w:val="002168B3"/>
    <w:rsid w:val="00216F8C"/>
    <w:rsid w:val="0022042A"/>
    <w:rsid w:val="002207CE"/>
    <w:rsid w:val="00220DE4"/>
    <w:rsid w:val="00221AA5"/>
    <w:rsid w:val="002229E7"/>
    <w:rsid w:val="00222DA0"/>
    <w:rsid w:val="0022347F"/>
    <w:rsid w:val="00224227"/>
    <w:rsid w:val="00224ADE"/>
    <w:rsid w:val="00226912"/>
    <w:rsid w:val="00226F3C"/>
    <w:rsid w:val="002270AB"/>
    <w:rsid w:val="0023020B"/>
    <w:rsid w:val="00231A17"/>
    <w:rsid w:val="00233E06"/>
    <w:rsid w:val="002342D2"/>
    <w:rsid w:val="00234B3F"/>
    <w:rsid w:val="00235C03"/>
    <w:rsid w:val="00240626"/>
    <w:rsid w:val="00240731"/>
    <w:rsid w:val="00240A87"/>
    <w:rsid w:val="00241B9A"/>
    <w:rsid w:val="00244435"/>
    <w:rsid w:val="002448DD"/>
    <w:rsid w:val="00244D40"/>
    <w:rsid w:val="00245785"/>
    <w:rsid w:val="00246E9C"/>
    <w:rsid w:val="00246F8C"/>
    <w:rsid w:val="00247151"/>
    <w:rsid w:val="002474D4"/>
    <w:rsid w:val="00250D74"/>
    <w:rsid w:val="002519B0"/>
    <w:rsid w:val="0025308E"/>
    <w:rsid w:val="00253127"/>
    <w:rsid w:val="00253A35"/>
    <w:rsid w:val="00254310"/>
    <w:rsid w:val="00254391"/>
    <w:rsid w:val="002549ED"/>
    <w:rsid w:val="00256DEE"/>
    <w:rsid w:val="00256DF9"/>
    <w:rsid w:val="00257214"/>
    <w:rsid w:val="00257965"/>
    <w:rsid w:val="002605B1"/>
    <w:rsid w:val="002611D6"/>
    <w:rsid w:val="002634EE"/>
    <w:rsid w:val="0026465D"/>
    <w:rsid w:val="00271B33"/>
    <w:rsid w:val="00272257"/>
    <w:rsid w:val="002745F6"/>
    <w:rsid w:val="0027493F"/>
    <w:rsid w:val="002753AD"/>
    <w:rsid w:val="00277AD6"/>
    <w:rsid w:val="002800EE"/>
    <w:rsid w:val="0028042E"/>
    <w:rsid w:val="002807F2"/>
    <w:rsid w:val="00280EE3"/>
    <w:rsid w:val="00281468"/>
    <w:rsid w:val="00282AA6"/>
    <w:rsid w:val="00290458"/>
    <w:rsid w:val="0029410B"/>
    <w:rsid w:val="002955C6"/>
    <w:rsid w:val="00295FD2"/>
    <w:rsid w:val="00296D59"/>
    <w:rsid w:val="002A1835"/>
    <w:rsid w:val="002A185D"/>
    <w:rsid w:val="002A1A6D"/>
    <w:rsid w:val="002A27BB"/>
    <w:rsid w:val="002A2E51"/>
    <w:rsid w:val="002A404C"/>
    <w:rsid w:val="002A539A"/>
    <w:rsid w:val="002A75FA"/>
    <w:rsid w:val="002A7C79"/>
    <w:rsid w:val="002B0797"/>
    <w:rsid w:val="002B0B8D"/>
    <w:rsid w:val="002B1CD4"/>
    <w:rsid w:val="002B1F5E"/>
    <w:rsid w:val="002B2D9E"/>
    <w:rsid w:val="002B3064"/>
    <w:rsid w:val="002B374C"/>
    <w:rsid w:val="002B42B4"/>
    <w:rsid w:val="002B5B1B"/>
    <w:rsid w:val="002B72F6"/>
    <w:rsid w:val="002C1FC9"/>
    <w:rsid w:val="002C25E4"/>
    <w:rsid w:val="002C3669"/>
    <w:rsid w:val="002C41C5"/>
    <w:rsid w:val="002C461B"/>
    <w:rsid w:val="002C531E"/>
    <w:rsid w:val="002C640D"/>
    <w:rsid w:val="002D1BBC"/>
    <w:rsid w:val="002D2260"/>
    <w:rsid w:val="002D2702"/>
    <w:rsid w:val="002D3106"/>
    <w:rsid w:val="002D4151"/>
    <w:rsid w:val="002D5459"/>
    <w:rsid w:val="002D62C8"/>
    <w:rsid w:val="002E618F"/>
    <w:rsid w:val="002E62DB"/>
    <w:rsid w:val="002E6EA8"/>
    <w:rsid w:val="002E6F31"/>
    <w:rsid w:val="002E7466"/>
    <w:rsid w:val="002E7614"/>
    <w:rsid w:val="002F00DA"/>
    <w:rsid w:val="002F20CA"/>
    <w:rsid w:val="002F2F8D"/>
    <w:rsid w:val="002F3BFD"/>
    <w:rsid w:val="002F5A4F"/>
    <w:rsid w:val="002F6E99"/>
    <w:rsid w:val="002F707A"/>
    <w:rsid w:val="002F7F9C"/>
    <w:rsid w:val="0030049E"/>
    <w:rsid w:val="00301C17"/>
    <w:rsid w:val="0030206B"/>
    <w:rsid w:val="00302FBA"/>
    <w:rsid w:val="0030379E"/>
    <w:rsid w:val="003038A0"/>
    <w:rsid w:val="00303BE9"/>
    <w:rsid w:val="00303C5D"/>
    <w:rsid w:val="00304014"/>
    <w:rsid w:val="003048A1"/>
    <w:rsid w:val="00304C34"/>
    <w:rsid w:val="00305A1D"/>
    <w:rsid w:val="0030663B"/>
    <w:rsid w:val="00306BA5"/>
    <w:rsid w:val="00306E7B"/>
    <w:rsid w:val="00307896"/>
    <w:rsid w:val="00307AF9"/>
    <w:rsid w:val="00311EE4"/>
    <w:rsid w:val="00314B41"/>
    <w:rsid w:val="00314E5A"/>
    <w:rsid w:val="00314F51"/>
    <w:rsid w:val="0031535D"/>
    <w:rsid w:val="003157EB"/>
    <w:rsid w:val="003158D8"/>
    <w:rsid w:val="00315F6A"/>
    <w:rsid w:val="003207C2"/>
    <w:rsid w:val="00320BE8"/>
    <w:rsid w:val="0032237D"/>
    <w:rsid w:val="00322475"/>
    <w:rsid w:val="00322755"/>
    <w:rsid w:val="00322C26"/>
    <w:rsid w:val="00323734"/>
    <w:rsid w:val="0032505D"/>
    <w:rsid w:val="00325341"/>
    <w:rsid w:val="00325956"/>
    <w:rsid w:val="00326130"/>
    <w:rsid w:val="003266D0"/>
    <w:rsid w:val="00326DA5"/>
    <w:rsid w:val="00327030"/>
    <w:rsid w:val="00327283"/>
    <w:rsid w:val="00332641"/>
    <w:rsid w:val="00334324"/>
    <w:rsid w:val="0033486B"/>
    <w:rsid w:val="00334BDE"/>
    <w:rsid w:val="0033543B"/>
    <w:rsid w:val="003361AD"/>
    <w:rsid w:val="0033661E"/>
    <w:rsid w:val="00336D8A"/>
    <w:rsid w:val="0033723E"/>
    <w:rsid w:val="003418D3"/>
    <w:rsid w:val="00341A49"/>
    <w:rsid w:val="0034273E"/>
    <w:rsid w:val="003446A0"/>
    <w:rsid w:val="003501FB"/>
    <w:rsid w:val="0035133B"/>
    <w:rsid w:val="00352B2F"/>
    <w:rsid w:val="00353AC3"/>
    <w:rsid w:val="00353D95"/>
    <w:rsid w:val="0035550F"/>
    <w:rsid w:val="00356998"/>
    <w:rsid w:val="003578D1"/>
    <w:rsid w:val="0036107F"/>
    <w:rsid w:val="0036176E"/>
    <w:rsid w:val="00362BB8"/>
    <w:rsid w:val="00363AF5"/>
    <w:rsid w:val="003641AB"/>
    <w:rsid w:val="00364DAB"/>
    <w:rsid w:val="003651B2"/>
    <w:rsid w:val="00366702"/>
    <w:rsid w:val="00366B73"/>
    <w:rsid w:val="00366F68"/>
    <w:rsid w:val="00370C80"/>
    <w:rsid w:val="0037159A"/>
    <w:rsid w:val="00372687"/>
    <w:rsid w:val="003731C3"/>
    <w:rsid w:val="0037349E"/>
    <w:rsid w:val="00375CBB"/>
    <w:rsid w:val="00375D4B"/>
    <w:rsid w:val="00376742"/>
    <w:rsid w:val="0037734E"/>
    <w:rsid w:val="00377A3C"/>
    <w:rsid w:val="00380D00"/>
    <w:rsid w:val="0038320A"/>
    <w:rsid w:val="00384B5E"/>
    <w:rsid w:val="00390006"/>
    <w:rsid w:val="0039042D"/>
    <w:rsid w:val="00391BDD"/>
    <w:rsid w:val="003923ED"/>
    <w:rsid w:val="00392917"/>
    <w:rsid w:val="0039331A"/>
    <w:rsid w:val="0039387B"/>
    <w:rsid w:val="00396DB8"/>
    <w:rsid w:val="003979A4"/>
    <w:rsid w:val="003A022A"/>
    <w:rsid w:val="003A0402"/>
    <w:rsid w:val="003A07D6"/>
    <w:rsid w:val="003A09F7"/>
    <w:rsid w:val="003A0A8B"/>
    <w:rsid w:val="003A0B39"/>
    <w:rsid w:val="003A33A1"/>
    <w:rsid w:val="003A50AE"/>
    <w:rsid w:val="003A71E9"/>
    <w:rsid w:val="003A73C9"/>
    <w:rsid w:val="003A7DE6"/>
    <w:rsid w:val="003B1FC9"/>
    <w:rsid w:val="003B53DB"/>
    <w:rsid w:val="003B66F2"/>
    <w:rsid w:val="003B6C8F"/>
    <w:rsid w:val="003B74D2"/>
    <w:rsid w:val="003B7815"/>
    <w:rsid w:val="003C059D"/>
    <w:rsid w:val="003C0DCF"/>
    <w:rsid w:val="003C3358"/>
    <w:rsid w:val="003C38F0"/>
    <w:rsid w:val="003C419C"/>
    <w:rsid w:val="003C5343"/>
    <w:rsid w:val="003C6296"/>
    <w:rsid w:val="003D1D58"/>
    <w:rsid w:val="003D1FC5"/>
    <w:rsid w:val="003D33AA"/>
    <w:rsid w:val="003D5684"/>
    <w:rsid w:val="003D5693"/>
    <w:rsid w:val="003D5FE4"/>
    <w:rsid w:val="003D6082"/>
    <w:rsid w:val="003D6860"/>
    <w:rsid w:val="003D688A"/>
    <w:rsid w:val="003E0859"/>
    <w:rsid w:val="003E0A99"/>
    <w:rsid w:val="003E1F54"/>
    <w:rsid w:val="003E251A"/>
    <w:rsid w:val="003E388D"/>
    <w:rsid w:val="003E6E1B"/>
    <w:rsid w:val="003E6EA1"/>
    <w:rsid w:val="003F06EA"/>
    <w:rsid w:val="003F09E8"/>
    <w:rsid w:val="003F0DC0"/>
    <w:rsid w:val="003F0ED1"/>
    <w:rsid w:val="003F120B"/>
    <w:rsid w:val="003F1CAC"/>
    <w:rsid w:val="003F2E80"/>
    <w:rsid w:val="003F3070"/>
    <w:rsid w:val="003F36B3"/>
    <w:rsid w:val="003F3944"/>
    <w:rsid w:val="003F3F97"/>
    <w:rsid w:val="003F493D"/>
    <w:rsid w:val="003F4A05"/>
    <w:rsid w:val="003F5DBA"/>
    <w:rsid w:val="003F6563"/>
    <w:rsid w:val="003F6655"/>
    <w:rsid w:val="003F6730"/>
    <w:rsid w:val="003F708B"/>
    <w:rsid w:val="003F7D32"/>
    <w:rsid w:val="00403B1B"/>
    <w:rsid w:val="00406ECA"/>
    <w:rsid w:val="00412E0D"/>
    <w:rsid w:val="004134E3"/>
    <w:rsid w:val="004139A1"/>
    <w:rsid w:val="004149B4"/>
    <w:rsid w:val="00414B43"/>
    <w:rsid w:val="00414F56"/>
    <w:rsid w:val="00415237"/>
    <w:rsid w:val="004154EB"/>
    <w:rsid w:val="00415C02"/>
    <w:rsid w:val="00415F18"/>
    <w:rsid w:val="004164AD"/>
    <w:rsid w:val="004164EA"/>
    <w:rsid w:val="004167B0"/>
    <w:rsid w:val="00417D46"/>
    <w:rsid w:val="00417D9B"/>
    <w:rsid w:val="00422103"/>
    <w:rsid w:val="00424120"/>
    <w:rsid w:val="004270BC"/>
    <w:rsid w:val="004273E1"/>
    <w:rsid w:val="004278C6"/>
    <w:rsid w:val="00431F56"/>
    <w:rsid w:val="00433AF2"/>
    <w:rsid w:val="00434BE9"/>
    <w:rsid w:val="004364AC"/>
    <w:rsid w:val="00437B05"/>
    <w:rsid w:val="00441C5B"/>
    <w:rsid w:val="00442657"/>
    <w:rsid w:val="0044395B"/>
    <w:rsid w:val="00445436"/>
    <w:rsid w:val="004457A3"/>
    <w:rsid w:val="00445DAE"/>
    <w:rsid w:val="00445EEA"/>
    <w:rsid w:val="004462D3"/>
    <w:rsid w:val="00450ED5"/>
    <w:rsid w:val="004513C5"/>
    <w:rsid w:val="0045156B"/>
    <w:rsid w:val="00456BF5"/>
    <w:rsid w:val="00456EE3"/>
    <w:rsid w:val="00457D5C"/>
    <w:rsid w:val="00457DF6"/>
    <w:rsid w:val="004620B3"/>
    <w:rsid w:val="004622E2"/>
    <w:rsid w:val="004622E8"/>
    <w:rsid w:val="00462744"/>
    <w:rsid w:val="00464840"/>
    <w:rsid w:val="004655F9"/>
    <w:rsid w:val="00465788"/>
    <w:rsid w:val="004669FA"/>
    <w:rsid w:val="00467FD3"/>
    <w:rsid w:val="004708D0"/>
    <w:rsid w:val="0047229B"/>
    <w:rsid w:val="00472A38"/>
    <w:rsid w:val="00473801"/>
    <w:rsid w:val="00473C47"/>
    <w:rsid w:val="00474D4C"/>
    <w:rsid w:val="004757AC"/>
    <w:rsid w:val="00475D00"/>
    <w:rsid w:val="00476EEA"/>
    <w:rsid w:val="00477465"/>
    <w:rsid w:val="004775B3"/>
    <w:rsid w:val="00480B2F"/>
    <w:rsid w:val="0048162E"/>
    <w:rsid w:val="00484A5B"/>
    <w:rsid w:val="00485980"/>
    <w:rsid w:val="004860EF"/>
    <w:rsid w:val="00486399"/>
    <w:rsid w:val="00486CCC"/>
    <w:rsid w:val="00491B43"/>
    <w:rsid w:val="004925FC"/>
    <w:rsid w:val="004926BB"/>
    <w:rsid w:val="004934BC"/>
    <w:rsid w:val="00493AD7"/>
    <w:rsid w:val="00494C36"/>
    <w:rsid w:val="0049573C"/>
    <w:rsid w:val="004A0612"/>
    <w:rsid w:val="004A11C5"/>
    <w:rsid w:val="004A2502"/>
    <w:rsid w:val="004A46A1"/>
    <w:rsid w:val="004A47C9"/>
    <w:rsid w:val="004A5A35"/>
    <w:rsid w:val="004A5E59"/>
    <w:rsid w:val="004A63E3"/>
    <w:rsid w:val="004A7123"/>
    <w:rsid w:val="004B09C0"/>
    <w:rsid w:val="004B5E43"/>
    <w:rsid w:val="004B6F20"/>
    <w:rsid w:val="004B71C9"/>
    <w:rsid w:val="004C2E55"/>
    <w:rsid w:val="004C3099"/>
    <w:rsid w:val="004C41EC"/>
    <w:rsid w:val="004C4D00"/>
    <w:rsid w:val="004C512D"/>
    <w:rsid w:val="004C5356"/>
    <w:rsid w:val="004C5F12"/>
    <w:rsid w:val="004C6B9C"/>
    <w:rsid w:val="004C7247"/>
    <w:rsid w:val="004D0874"/>
    <w:rsid w:val="004D0CBE"/>
    <w:rsid w:val="004D25F9"/>
    <w:rsid w:val="004D4067"/>
    <w:rsid w:val="004D4E2D"/>
    <w:rsid w:val="004D666F"/>
    <w:rsid w:val="004D6D64"/>
    <w:rsid w:val="004E02C6"/>
    <w:rsid w:val="004E0337"/>
    <w:rsid w:val="004E0869"/>
    <w:rsid w:val="004E1DBA"/>
    <w:rsid w:val="004E275F"/>
    <w:rsid w:val="004E2975"/>
    <w:rsid w:val="004E4678"/>
    <w:rsid w:val="004E5101"/>
    <w:rsid w:val="004E6AA8"/>
    <w:rsid w:val="004E7380"/>
    <w:rsid w:val="004F0282"/>
    <w:rsid w:val="004F044B"/>
    <w:rsid w:val="004F0CDC"/>
    <w:rsid w:val="004F13D7"/>
    <w:rsid w:val="004F1756"/>
    <w:rsid w:val="004F28A6"/>
    <w:rsid w:val="004F2DD2"/>
    <w:rsid w:val="004F305A"/>
    <w:rsid w:val="004F317F"/>
    <w:rsid w:val="004F39C2"/>
    <w:rsid w:val="004F55BA"/>
    <w:rsid w:val="004F5854"/>
    <w:rsid w:val="004F5916"/>
    <w:rsid w:val="0050088B"/>
    <w:rsid w:val="00502D69"/>
    <w:rsid w:val="00505684"/>
    <w:rsid w:val="00506983"/>
    <w:rsid w:val="00506987"/>
    <w:rsid w:val="005076A1"/>
    <w:rsid w:val="00507F0C"/>
    <w:rsid w:val="005110B7"/>
    <w:rsid w:val="00512252"/>
    <w:rsid w:val="005127DD"/>
    <w:rsid w:val="0051284B"/>
    <w:rsid w:val="00513BFD"/>
    <w:rsid w:val="00514015"/>
    <w:rsid w:val="00516CA0"/>
    <w:rsid w:val="00517A33"/>
    <w:rsid w:val="00517DC3"/>
    <w:rsid w:val="00517E92"/>
    <w:rsid w:val="005202FA"/>
    <w:rsid w:val="00520417"/>
    <w:rsid w:val="005222D6"/>
    <w:rsid w:val="00522A48"/>
    <w:rsid w:val="0052423C"/>
    <w:rsid w:val="0052464E"/>
    <w:rsid w:val="005253A6"/>
    <w:rsid w:val="005262CD"/>
    <w:rsid w:val="00526B63"/>
    <w:rsid w:val="00527235"/>
    <w:rsid w:val="00527A88"/>
    <w:rsid w:val="00531416"/>
    <w:rsid w:val="00531BB0"/>
    <w:rsid w:val="005321AB"/>
    <w:rsid w:val="00532608"/>
    <w:rsid w:val="00532647"/>
    <w:rsid w:val="005349B7"/>
    <w:rsid w:val="00534BD3"/>
    <w:rsid w:val="00536DEB"/>
    <w:rsid w:val="00540AF4"/>
    <w:rsid w:val="00540BA1"/>
    <w:rsid w:val="00541246"/>
    <w:rsid w:val="00542123"/>
    <w:rsid w:val="005438E8"/>
    <w:rsid w:val="0054404E"/>
    <w:rsid w:val="00545D6C"/>
    <w:rsid w:val="005469A1"/>
    <w:rsid w:val="00546AB6"/>
    <w:rsid w:val="00550690"/>
    <w:rsid w:val="00551538"/>
    <w:rsid w:val="005521CB"/>
    <w:rsid w:val="00552C06"/>
    <w:rsid w:val="00554CEB"/>
    <w:rsid w:val="00555EF8"/>
    <w:rsid w:val="0055638B"/>
    <w:rsid w:val="00561018"/>
    <w:rsid w:val="005637B7"/>
    <w:rsid w:val="00564C16"/>
    <w:rsid w:val="00564DBC"/>
    <w:rsid w:val="0056547F"/>
    <w:rsid w:val="00565D5B"/>
    <w:rsid w:val="0056638F"/>
    <w:rsid w:val="00566DDB"/>
    <w:rsid w:val="00567A54"/>
    <w:rsid w:val="00570476"/>
    <w:rsid w:val="00571EE1"/>
    <w:rsid w:val="00572C5B"/>
    <w:rsid w:val="00572F00"/>
    <w:rsid w:val="00573235"/>
    <w:rsid w:val="0057456A"/>
    <w:rsid w:val="00575357"/>
    <w:rsid w:val="00575477"/>
    <w:rsid w:val="0057618C"/>
    <w:rsid w:val="00577867"/>
    <w:rsid w:val="00582A1E"/>
    <w:rsid w:val="00582AF5"/>
    <w:rsid w:val="00583272"/>
    <w:rsid w:val="00584933"/>
    <w:rsid w:val="00584950"/>
    <w:rsid w:val="00585F5B"/>
    <w:rsid w:val="005900C7"/>
    <w:rsid w:val="00591F14"/>
    <w:rsid w:val="00592EBA"/>
    <w:rsid w:val="005942C6"/>
    <w:rsid w:val="00594A3A"/>
    <w:rsid w:val="005951F9"/>
    <w:rsid w:val="0059640A"/>
    <w:rsid w:val="005965A9"/>
    <w:rsid w:val="0059715F"/>
    <w:rsid w:val="005A06CA"/>
    <w:rsid w:val="005A0785"/>
    <w:rsid w:val="005A0DE3"/>
    <w:rsid w:val="005A1DA0"/>
    <w:rsid w:val="005A1EEA"/>
    <w:rsid w:val="005A1F87"/>
    <w:rsid w:val="005A23CE"/>
    <w:rsid w:val="005A249C"/>
    <w:rsid w:val="005A5155"/>
    <w:rsid w:val="005A654C"/>
    <w:rsid w:val="005A77F8"/>
    <w:rsid w:val="005B07F9"/>
    <w:rsid w:val="005B0C0F"/>
    <w:rsid w:val="005B0C90"/>
    <w:rsid w:val="005B12D7"/>
    <w:rsid w:val="005B24B5"/>
    <w:rsid w:val="005B2D1B"/>
    <w:rsid w:val="005B46E2"/>
    <w:rsid w:val="005B57DA"/>
    <w:rsid w:val="005B5A17"/>
    <w:rsid w:val="005B5D08"/>
    <w:rsid w:val="005B64E3"/>
    <w:rsid w:val="005B7A4D"/>
    <w:rsid w:val="005C1F31"/>
    <w:rsid w:val="005C2CE5"/>
    <w:rsid w:val="005C2D2F"/>
    <w:rsid w:val="005C39DB"/>
    <w:rsid w:val="005C4443"/>
    <w:rsid w:val="005C4482"/>
    <w:rsid w:val="005C5763"/>
    <w:rsid w:val="005C5C3A"/>
    <w:rsid w:val="005C6AD3"/>
    <w:rsid w:val="005C6D47"/>
    <w:rsid w:val="005C73D1"/>
    <w:rsid w:val="005D1610"/>
    <w:rsid w:val="005D2657"/>
    <w:rsid w:val="005D2EEA"/>
    <w:rsid w:val="005D5034"/>
    <w:rsid w:val="005D5778"/>
    <w:rsid w:val="005D6582"/>
    <w:rsid w:val="005D6EAC"/>
    <w:rsid w:val="005D6EB2"/>
    <w:rsid w:val="005D782C"/>
    <w:rsid w:val="005D7B27"/>
    <w:rsid w:val="005D7EBC"/>
    <w:rsid w:val="005E0A30"/>
    <w:rsid w:val="005E14B5"/>
    <w:rsid w:val="005E14E7"/>
    <w:rsid w:val="005E2A07"/>
    <w:rsid w:val="005E4DBA"/>
    <w:rsid w:val="005E523B"/>
    <w:rsid w:val="005E589E"/>
    <w:rsid w:val="005E6449"/>
    <w:rsid w:val="005E64CC"/>
    <w:rsid w:val="005F0990"/>
    <w:rsid w:val="005F23B9"/>
    <w:rsid w:val="005F3AF8"/>
    <w:rsid w:val="005F44FD"/>
    <w:rsid w:val="005F50F8"/>
    <w:rsid w:val="005F5A42"/>
    <w:rsid w:val="005F61D1"/>
    <w:rsid w:val="005F7FD8"/>
    <w:rsid w:val="006023CC"/>
    <w:rsid w:val="0060245D"/>
    <w:rsid w:val="00602F04"/>
    <w:rsid w:val="0060324D"/>
    <w:rsid w:val="00603269"/>
    <w:rsid w:val="006033C4"/>
    <w:rsid w:val="006037FA"/>
    <w:rsid w:val="00604B01"/>
    <w:rsid w:val="006056C8"/>
    <w:rsid w:val="0060640E"/>
    <w:rsid w:val="006105B3"/>
    <w:rsid w:val="00610A55"/>
    <w:rsid w:val="00610CBF"/>
    <w:rsid w:val="00611E39"/>
    <w:rsid w:val="00612345"/>
    <w:rsid w:val="00612AEE"/>
    <w:rsid w:val="00612B6A"/>
    <w:rsid w:val="00613574"/>
    <w:rsid w:val="00613755"/>
    <w:rsid w:val="00614B41"/>
    <w:rsid w:val="00614D1E"/>
    <w:rsid w:val="00615EAD"/>
    <w:rsid w:val="006174D2"/>
    <w:rsid w:val="00617F44"/>
    <w:rsid w:val="006206E3"/>
    <w:rsid w:val="006207E8"/>
    <w:rsid w:val="006223C5"/>
    <w:rsid w:val="00622B87"/>
    <w:rsid w:val="00626815"/>
    <w:rsid w:val="00626F2F"/>
    <w:rsid w:val="0062709E"/>
    <w:rsid w:val="00627648"/>
    <w:rsid w:val="00631534"/>
    <w:rsid w:val="00633926"/>
    <w:rsid w:val="00634177"/>
    <w:rsid w:val="00634CD4"/>
    <w:rsid w:val="00636555"/>
    <w:rsid w:val="00637EC2"/>
    <w:rsid w:val="006419A2"/>
    <w:rsid w:val="00641CF4"/>
    <w:rsid w:val="00641F10"/>
    <w:rsid w:val="00642015"/>
    <w:rsid w:val="006420E1"/>
    <w:rsid w:val="00643300"/>
    <w:rsid w:val="00644173"/>
    <w:rsid w:val="00645883"/>
    <w:rsid w:val="006460A5"/>
    <w:rsid w:val="00650521"/>
    <w:rsid w:val="00650528"/>
    <w:rsid w:val="00651229"/>
    <w:rsid w:val="006520ED"/>
    <w:rsid w:val="00653ADF"/>
    <w:rsid w:val="00653D78"/>
    <w:rsid w:val="00653DE0"/>
    <w:rsid w:val="00660F93"/>
    <w:rsid w:val="00661795"/>
    <w:rsid w:val="006617B3"/>
    <w:rsid w:val="00662B51"/>
    <w:rsid w:val="00663422"/>
    <w:rsid w:val="00663F2A"/>
    <w:rsid w:val="006643BC"/>
    <w:rsid w:val="0066479A"/>
    <w:rsid w:val="00664F06"/>
    <w:rsid w:val="0066616D"/>
    <w:rsid w:val="0066668F"/>
    <w:rsid w:val="0066791A"/>
    <w:rsid w:val="0067043C"/>
    <w:rsid w:val="00670680"/>
    <w:rsid w:val="00672A4A"/>
    <w:rsid w:val="00672D9D"/>
    <w:rsid w:val="00672FB2"/>
    <w:rsid w:val="00673343"/>
    <w:rsid w:val="0067460B"/>
    <w:rsid w:val="00676DE7"/>
    <w:rsid w:val="0068276A"/>
    <w:rsid w:val="00683F00"/>
    <w:rsid w:val="00684E33"/>
    <w:rsid w:val="006861FB"/>
    <w:rsid w:val="0068661F"/>
    <w:rsid w:val="00687324"/>
    <w:rsid w:val="00687340"/>
    <w:rsid w:val="00687C76"/>
    <w:rsid w:val="00690934"/>
    <w:rsid w:val="00692333"/>
    <w:rsid w:val="006924A0"/>
    <w:rsid w:val="0069476A"/>
    <w:rsid w:val="00694A41"/>
    <w:rsid w:val="00695C21"/>
    <w:rsid w:val="00695C96"/>
    <w:rsid w:val="00697582"/>
    <w:rsid w:val="006A08D3"/>
    <w:rsid w:val="006A128D"/>
    <w:rsid w:val="006A362C"/>
    <w:rsid w:val="006A6867"/>
    <w:rsid w:val="006A77B9"/>
    <w:rsid w:val="006A7C4D"/>
    <w:rsid w:val="006B059A"/>
    <w:rsid w:val="006B1854"/>
    <w:rsid w:val="006B1B75"/>
    <w:rsid w:val="006B45D4"/>
    <w:rsid w:val="006B6395"/>
    <w:rsid w:val="006B63C2"/>
    <w:rsid w:val="006B67E6"/>
    <w:rsid w:val="006C41BB"/>
    <w:rsid w:val="006C4536"/>
    <w:rsid w:val="006C5BF8"/>
    <w:rsid w:val="006C5E3D"/>
    <w:rsid w:val="006C6076"/>
    <w:rsid w:val="006D09B5"/>
    <w:rsid w:val="006D1A74"/>
    <w:rsid w:val="006D1DE9"/>
    <w:rsid w:val="006D38BA"/>
    <w:rsid w:val="006D3FFA"/>
    <w:rsid w:val="006D49DC"/>
    <w:rsid w:val="006D53CC"/>
    <w:rsid w:val="006D56C9"/>
    <w:rsid w:val="006D5C6E"/>
    <w:rsid w:val="006D713F"/>
    <w:rsid w:val="006D7140"/>
    <w:rsid w:val="006D773B"/>
    <w:rsid w:val="006D7D2C"/>
    <w:rsid w:val="006E151F"/>
    <w:rsid w:val="006E15A5"/>
    <w:rsid w:val="006E1D25"/>
    <w:rsid w:val="006E2E57"/>
    <w:rsid w:val="006E3671"/>
    <w:rsid w:val="006E5A1B"/>
    <w:rsid w:val="006E63D7"/>
    <w:rsid w:val="006F0371"/>
    <w:rsid w:val="006F04A7"/>
    <w:rsid w:val="006F0C79"/>
    <w:rsid w:val="006F207E"/>
    <w:rsid w:val="006F2528"/>
    <w:rsid w:val="006F44A8"/>
    <w:rsid w:val="006F4B8E"/>
    <w:rsid w:val="006F5A88"/>
    <w:rsid w:val="006F6871"/>
    <w:rsid w:val="00700651"/>
    <w:rsid w:val="00701227"/>
    <w:rsid w:val="0070219E"/>
    <w:rsid w:val="007026FC"/>
    <w:rsid w:val="00702BEB"/>
    <w:rsid w:val="0070518F"/>
    <w:rsid w:val="00712448"/>
    <w:rsid w:val="0071397C"/>
    <w:rsid w:val="007150F1"/>
    <w:rsid w:val="00717060"/>
    <w:rsid w:val="00717A0B"/>
    <w:rsid w:val="0072072A"/>
    <w:rsid w:val="00722758"/>
    <w:rsid w:val="007269A2"/>
    <w:rsid w:val="00726EA4"/>
    <w:rsid w:val="007307AA"/>
    <w:rsid w:val="0073358E"/>
    <w:rsid w:val="0073399C"/>
    <w:rsid w:val="00734938"/>
    <w:rsid w:val="00735A5A"/>
    <w:rsid w:val="007377E1"/>
    <w:rsid w:val="007378C6"/>
    <w:rsid w:val="00737B06"/>
    <w:rsid w:val="00737C42"/>
    <w:rsid w:val="00740699"/>
    <w:rsid w:val="007408A8"/>
    <w:rsid w:val="00740B73"/>
    <w:rsid w:val="00740EF4"/>
    <w:rsid w:val="00741686"/>
    <w:rsid w:val="00741A7F"/>
    <w:rsid w:val="00741E21"/>
    <w:rsid w:val="00742EA9"/>
    <w:rsid w:val="00742ED2"/>
    <w:rsid w:val="00743E4F"/>
    <w:rsid w:val="007444D0"/>
    <w:rsid w:val="007476B3"/>
    <w:rsid w:val="007505CA"/>
    <w:rsid w:val="007508EF"/>
    <w:rsid w:val="00752871"/>
    <w:rsid w:val="00753373"/>
    <w:rsid w:val="00753A4D"/>
    <w:rsid w:val="00754434"/>
    <w:rsid w:val="0075505B"/>
    <w:rsid w:val="00757978"/>
    <w:rsid w:val="00760FAA"/>
    <w:rsid w:val="0076123A"/>
    <w:rsid w:val="00762B2D"/>
    <w:rsid w:val="00762E05"/>
    <w:rsid w:val="00767C09"/>
    <w:rsid w:val="00771683"/>
    <w:rsid w:val="00771C29"/>
    <w:rsid w:val="00772594"/>
    <w:rsid w:val="00772698"/>
    <w:rsid w:val="007728C5"/>
    <w:rsid w:val="00772F5D"/>
    <w:rsid w:val="00774091"/>
    <w:rsid w:val="00774914"/>
    <w:rsid w:val="00775DF2"/>
    <w:rsid w:val="00776A88"/>
    <w:rsid w:val="00776B49"/>
    <w:rsid w:val="00777174"/>
    <w:rsid w:val="00777686"/>
    <w:rsid w:val="00777D9F"/>
    <w:rsid w:val="007806E4"/>
    <w:rsid w:val="0078115C"/>
    <w:rsid w:val="00781C69"/>
    <w:rsid w:val="00782D88"/>
    <w:rsid w:val="007845D4"/>
    <w:rsid w:val="0078472F"/>
    <w:rsid w:val="00790923"/>
    <w:rsid w:val="00790A2C"/>
    <w:rsid w:val="0079123C"/>
    <w:rsid w:val="00791F91"/>
    <w:rsid w:val="00791FD4"/>
    <w:rsid w:val="007941E4"/>
    <w:rsid w:val="007A0C77"/>
    <w:rsid w:val="007A1E4F"/>
    <w:rsid w:val="007A3999"/>
    <w:rsid w:val="007A465A"/>
    <w:rsid w:val="007A4B77"/>
    <w:rsid w:val="007A5B42"/>
    <w:rsid w:val="007A5F9B"/>
    <w:rsid w:val="007B06E7"/>
    <w:rsid w:val="007B0FC5"/>
    <w:rsid w:val="007B19A4"/>
    <w:rsid w:val="007B1DD6"/>
    <w:rsid w:val="007B1FC7"/>
    <w:rsid w:val="007B2C81"/>
    <w:rsid w:val="007B2ECA"/>
    <w:rsid w:val="007B349F"/>
    <w:rsid w:val="007B3EAF"/>
    <w:rsid w:val="007C1708"/>
    <w:rsid w:val="007C3B77"/>
    <w:rsid w:val="007C4493"/>
    <w:rsid w:val="007C5546"/>
    <w:rsid w:val="007C6150"/>
    <w:rsid w:val="007C6334"/>
    <w:rsid w:val="007C7CB0"/>
    <w:rsid w:val="007D12BC"/>
    <w:rsid w:val="007D151A"/>
    <w:rsid w:val="007D45C8"/>
    <w:rsid w:val="007D4CFD"/>
    <w:rsid w:val="007D56BB"/>
    <w:rsid w:val="007D5CFA"/>
    <w:rsid w:val="007D7306"/>
    <w:rsid w:val="007D7DA9"/>
    <w:rsid w:val="007D7FFE"/>
    <w:rsid w:val="007E0EAE"/>
    <w:rsid w:val="007E1EFE"/>
    <w:rsid w:val="007E36EF"/>
    <w:rsid w:val="007E6EBD"/>
    <w:rsid w:val="007F0A4C"/>
    <w:rsid w:val="007F17C4"/>
    <w:rsid w:val="007F59F1"/>
    <w:rsid w:val="007F5DC7"/>
    <w:rsid w:val="007F6920"/>
    <w:rsid w:val="007F6ED6"/>
    <w:rsid w:val="0080222D"/>
    <w:rsid w:val="00802B8E"/>
    <w:rsid w:val="00810A28"/>
    <w:rsid w:val="0081474A"/>
    <w:rsid w:val="008164CE"/>
    <w:rsid w:val="00816F32"/>
    <w:rsid w:val="0081782F"/>
    <w:rsid w:val="00817F5E"/>
    <w:rsid w:val="008208BE"/>
    <w:rsid w:val="008218A5"/>
    <w:rsid w:val="00821BAB"/>
    <w:rsid w:val="00823057"/>
    <w:rsid w:val="00825059"/>
    <w:rsid w:val="00825B8B"/>
    <w:rsid w:val="0082624D"/>
    <w:rsid w:val="00827033"/>
    <w:rsid w:val="00830126"/>
    <w:rsid w:val="0083277A"/>
    <w:rsid w:val="00834D28"/>
    <w:rsid w:val="00837E38"/>
    <w:rsid w:val="00837EDD"/>
    <w:rsid w:val="00841040"/>
    <w:rsid w:val="00843EC5"/>
    <w:rsid w:val="008443F6"/>
    <w:rsid w:val="00847B26"/>
    <w:rsid w:val="00847C60"/>
    <w:rsid w:val="008504C1"/>
    <w:rsid w:val="008513B4"/>
    <w:rsid w:val="00852BB4"/>
    <w:rsid w:val="00853B61"/>
    <w:rsid w:val="00854143"/>
    <w:rsid w:val="00854250"/>
    <w:rsid w:val="00856C55"/>
    <w:rsid w:val="008570D3"/>
    <w:rsid w:val="00857460"/>
    <w:rsid w:val="00860027"/>
    <w:rsid w:val="00860496"/>
    <w:rsid w:val="00861413"/>
    <w:rsid w:val="008615C2"/>
    <w:rsid w:val="00862553"/>
    <w:rsid w:val="00862FF4"/>
    <w:rsid w:val="00863984"/>
    <w:rsid w:val="008646C8"/>
    <w:rsid w:val="0086567F"/>
    <w:rsid w:val="008666DE"/>
    <w:rsid w:val="00867B98"/>
    <w:rsid w:val="0087032C"/>
    <w:rsid w:val="00872A5C"/>
    <w:rsid w:val="00876D2E"/>
    <w:rsid w:val="00876F1D"/>
    <w:rsid w:val="00877065"/>
    <w:rsid w:val="008773C1"/>
    <w:rsid w:val="00882322"/>
    <w:rsid w:val="00882947"/>
    <w:rsid w:val="00882D20"/>
    <w:rsid w:val="00882FEC"/>
    <w:rsid w:val="00883202"/>
    <w:rsid w:val="00883B3D"/>
    <w:rsid w:val="00883CC5"/>
    <w:rsid w:val="00886D38"/>
    <w:rsid w:val="00887C4C"/>
    <w:rsid w:val="008925B2"/>
    <w:rsid w:val="00894053"/>
    <w:rsid w:val="0089455B"/>
    <w:rsid w:val="0089612B"/>
    <w:rsid w:val="00896EDD"/>
    <w:rsid w:val="00897D34"/>
    <w:rsid w:val="00897FFB"/>
    <w:rsid w:val="008A04E1"/>
    <w:rsid w:val="008A1D38"/>
    <w:rsid w:val="008A23E2"/>
    <w:rsid w:val="008A4456"/>
    <w:rsid w:val="008A4E05"/>
    <w:rsid w:val="008A513A"/>
    <w:rsid w:val="008A5BD3"/>
    <w:rsid w:val="008A6479"/>
    <w:rsid w:val="008A6D56"/>
    <w:rsid w:val="008A7601"/>
    <w:rsid w:val="008B0327"/>
    <w:rsid w:val="008B16CC"/>
    <w:rsid w:val="008B21E2"/>
    <w:rsid w:val="008B3555"/>
    <w:rsid w:val="008B558F"/>
    <w:rsid w:val="008B5696"/>
    <w:rsid w:val="008B66CB"/>
    <w:rsid w:val="008C06D1"/>
    <w:rsid w:val="008C0A21"/>
    <w:rsid w:val="008C0F6E"/>
    <w:rsid w:val="008C1429"/>
    <w:rsid w:val="008C142E"/>
    <w:rsid w:val="008C27A4"/>
    <w:rsid w:val="008C3179"/>
    <w:rsid w:val="008C419F"/>
    <w:rsid w:val="008C4DBF"/>
    <w:rsid w:val="008C535E"/>
    <w:rsid w:val="008C554F"/>
    <w:rsid w:val="008D0A4D"/>
    <w:rsid w:val="008D111E"/>
    <w:rsid w:val="008D16FA"/>
    <w:rsid w:val="008D28D9"/>
    <w:rsid w:val="008D2E7E"/>
    <w:rsid w:val="008D4294"/>
    <w:rsid w:val="008D4A5F"/>
    <w:rsid w:val="008D589C"/>
    <w:rsid w:val="008D5D13"/>
    <w:rsid w:val="008E1683"/>
    <w:rsid w:val="008E1909"/>
    <w:rsid w:val="008E22B9"/>
    <w:rsid w:val="008E29E3"/>
    <w:rsid w:val="008E5F7F"/>
    <w:rsid w:val="008E696A"/>
    <w:rsid w:val="008E7190"/>
    <w:rsid w:val="008F0C17"/>
    <w:rsid w:val="008F3879"/>
    <w:rsid w:val="008F39E3"/>
    <w:rsid w:val="008F4006"/>
    <w:rsid w:val="008F5B6A"/>
    <w:rsid w:val="008F6591"/>
    <w:rsid w:val="008F6855"/>
    <w:rsid w:val="00902241"/>
    <w:rsid w:val="009028B4"/>
    <w:rsid w:val="00902972"/>
    <w:rsid w:val="009030C8"/>
    <w:rsid w:val="00903B61"/>
    <w:rsid w:val="00903F9E"/>
    <w:rsid w:val="00904903"/>
    <w:rsid w:val="0090600D"/>
    <w:rsid w:val="009100D1"/>
    <w:rsid w:val="00910ADC"/>
    <w:rsid w:val="00910F1B"/>
    <w:rsid w:val="009131C2"/>
    <w:rsid w:val="00916B03"/>
    <w:rsid w:val="00920B8F"/>
    <w:rsid w:val="00920CEA"/>
    <w:rsid w:val="00921DBB"/>
    <w:rsid w:val="00924183"/>
    <w:rsid w:val="0092460B"/>
    <w:rsid w:val="0092689A"/>
    <w:rsid w:val="00927641"/>
    <w:rsid w:val="00930FFD"/>
    <w:rsid w:val="00931F9E"/>
    <w:rsid w:val="00932460"/>
    <w:rsid w:val="00933302"/>
    <w:rsid w:val="0093591C"/>
    <w:rsid w:val="009359AE"/>
    <w:rsid w:val="00935E37"/>
    <w:rsid w:val="009400A8"/>
    <w:rsid w:val="009413B8"/>
    <w:rsid w:val="0094178F"/>
    <w:rsid w:val="00942740"/>
    <w:rsid w:val="009433AA"/>
    <w:rsid w:val="00944090"/>
    <w:rsid w:val="00944D33"/>
    <w:rsid w:val="009471D9"/>
    <w:rsid w:val="00947710"/>
    <w:rsid w:val="009518A2"/>
    <w:rsid w:val="00951BD4"/>
    <w:rsid w:val="00953963"/>
    <w:rsid w:val="0095530F"/>
    <w:rsid w:val="00955D58"/>
    <w:rsid w:val="00957758"/>
    <w:rsid w:val="00957FC5"/>
    <w:rsid w:val="00960532"/>
    <w:rsid w:val="0096196C"/>
    <w:rsid w:val="00963A16"/>
    <w:rsid w:val="009656B1"/>
    <w:rsid w:val="0096600C"/>
    <w:rsid w:val="00966BC7"/>
    <w:rsid w:val="00970B45"/>
    <w:rsid w:val="009712F2"/>
    <w:rsid w:val="00974B3E"/>
    <w:rsid w:val="00974BE9"/>
    <w:rsid w:val="00974E79"/>
    <w:rsid w:val="00975871"/>
    <w:rsid w:val="009807C2"/>
    <w:rsid w:val="00980BE3"/>
    <w:rsid w:val="009819BE"/>
    <w:rsid w:val="00983694"/>
    <w:rsid w:val="00983FF9"/>
    <w:rsid w:val="009845D1"/>
    <w:rsid w:val="0098657E"/>
    <w:rsid w:val="00986A6C"/>
    <w:rsid w:val="00986D2E"/>
    <w:rsid w:val="00987454"/>
    <w:rsid w:val="00990151"/>
    <w:rsid w:val="00991628"/>
    <w:rsid w:val="009917FF"/>
    <w:rsid w:val="00991BF9"/>
    <w:rsid w:val="00992355"/>
    <w:rsid w:val="00993B8C"/>
    <w:rsid w:val="00993E43"/>
    <w:rsid w:val="00996B0C"/>
    <w:rsid w:val="00997641"/>
    <w:rsid w:val="00997DA7"/>
    <w:rsid w:val="009A006C"/>
    <w:rsid w:val="009A10E2"/>
    <w:rsid w:val="009A2081"/>
    <w:rsid w:val="009A2AE4"/>
    <w:rsid w:val="009A3961"/>
    <w:rsid w:val="009A4C05"/>
    <w:rsid w:val="009A79E2"/>
    <w:rsid w:val="009B0A11"/>
    <w:rsid w:val="009B0EEE"/>
    <w:rsid w:val="009B4238"/>
    <w:rsid w:val="009B4C2E"/>
    <w:rsid w:val="009B530B"/>
    <w:rsid w:val="009B5B01"/>
    <w:rsid w:val="009B636F"/>
    <w:rsid w:val="009B74FC"/>
    <w:rsid w:val="009C14FC"/>
    <w:rsid w:val="009C2269"/>
    <w:rsid w:val="009C2537"/>
    <w:rsid w:val="009C2F0C"/>
    <w:rsid w:val="009C3BA5"/>
    <w:rsid w:val="009C433A"/>
    <w:rsid w:val="009C4870"/>
    <w:rsid w:val="009C4D80"/>
    <w:rsid w:val="009C59BB"/>
    <w:rsid w:val="009C5A68"/>
    <w:rsid w:val="009C7186"/>
    <w:rsid w:val="009C7FAD"/>
    <w:rsid w:val="009D0816"/>
    <w:rsid w:val="009D1FD9"/>
    <w:rsid w:val="009D39F1"/>
    <w:rsid w:val="009D5BFD"/>
    <w:rsid w:val="009D5BFF"/>
    <w:rsid w:val="009D5CAD"/>
    <w:rsid w:val="009D5ED0"/>
    <w:rsid w:val="009D60F2"/>
    <w:rsid w:val="009D6F5A"/>
    <w:rsid w:val="009D7142"/>
    <w:rsid w:val="009D79E4"/>
    <w:rsid w:val="009D7F24"/>
    <w:rsid w:val="009E0AEB"/>
    <w:rsid w:val="009E5819"/>
    <w:rsid w:val="009F0AD9"/>
    <w:rsid w:val="009F0CE3"/>
    <w:rsid w:val="009F0E0E"/>
    <w:rsid w:val="009F1E3E"/>
    <w:rsid w:val="009F1FBE"/>
    <w:rsid w:val="009F4D4C"/>
    <w:rsid w:val="009F5A78"/>
    <w:rsid w:val="009F71B2"/>
    <w:rsid w:val="009F7C61"/>
    <w:rsid w:val="009F7ED8"/>
    <w:rsid w:val="00A029A2"/>
    <w:rsid w:val="00A0401A"/>
    <w:rsid w:val="00A04759"/>
    <w:rsid w:val="00A04C48"/>
    <w:rsid w:val="00A067E1"/>
    <w:rsid w:val="00A068A0"/>
    <w:rsid w:val="00A1005B"/>
    <w:rsid w:val="00A125CD"/>
    <w:rsid w:val="00A1676F"/>
    <w:rsid w:val="00A1798E"/>
    <w:rsid w:val="00A201A5"/>
    <w:rsid w:val="00A20919"/>
    <w:rsid w:val="00A20DA3"/>
    <w:rsid w:val="00A21742"/>
    <w:rsid w:val="00A2197D"/>
    <w:rsid w:val="00A227EE"/>
    <w:rsid w:val="00A26FF4"/>
    <w:rsid w:val="00A27A80"/>
    <w:rsid w:val="00A27AF6"/>
    <w:rsid w:val="00A27FB2"/>
    <w:rsid w:val="00A307A1"/>
    <w:rsid w:val="00A30E98"/>
    <w:rsid w:val="00A321BE"/>
    <w:rsid w:val="00A32A15"/>
    <w:rsid w:val="00A32DD6"/>
    <w:rsid w:val="00A35AC0"/>
    <w:rsid w:val="00A35CE6"/>
    <w:rsid w:val="00A36C85"/>
    <w:rsid w:val="00A40B3C"/>
    <w:rsid w:val="00A413E4"/>
    <w:rsid w:val="00A41B6E"/>
    <w:rsid w:val="00A41C7D"/>
    <w:rsid w:val="00A4577F"/>
    <w:rsid w:val="00A46FE4"/>
    <w:rsid w:val="00A507E1"/>
    <w:rsid w:val="00A5236D"/>
    <w:rsid w:val="00A5246C"/>
    <w:rsid w:val="00A53623"/>
    <w:rsid w:val="00A5385A"/>
    <w:rsid w:val="00A56613"/>
    <w:rsid w:val="00A56CB0"/>
    <w:rsid w:val="00A57016"/>
    <w:rsid w:val="00A60D3E"/>
    <w:rsid w:val="00A611AF"/>
    <w:rsid w:val="00A63019"/>
    <w:rsid w:val="00A633B2"/>
    <w:rsid w:val="00A64E6B"/>
    <w:rsid w:val="00A65E72"/>
    <w:rsid w:val="00A66101"/>
    <w:rsid w:val="00A66558"/>
    <w:rsid w:val="00A66863"/>
    <w:rsid w:val="00A66975"/>
    <w:rsid w:val="00A704B6"/>
    <w:rsid w:val="00A72779"/>
    <w:rsid w:val="00A72B3F"/>
    <w:rsid w:val="00A72FB8"/>
    <w:rsid w:val="00A74FFD"/>
    <w:rsid w:val="00A75AA8"/>
    <w:rsid w:val="00A75B14"/>
    <w:rsid w:val="00A75D49"/>
    <w:rsid w:val="00A76465"/>
    <w:rsid w:val="00A7726D"/>
    <w:rsid w:val="00A7765B"/>
    <w:rsid w:val="00A81372"/>
    <w:rsid w:val="00A839DA"/>
    <w:rsid w:val="00A83B5E"/>
    <w:rsid w:val="00A85B03"/>
    <w:rsid w:val="00A90145"/>
    <w:rsid w:val="00A90A1A"/>
    <w:rsid w:val="00A91695"/>
    <w:rsid w:val="00A94FA2"/>
    <w:rsid w:val="00A94FD4"/>
    <w:rsid w:val="00A950FF"/>
    <w:rsid w:val="00A95A5E"/>
    <w:rsid w:val="00A96361"/>
    <w:rsid w:val="00AA0506"/>
    <w:rsid w:val="00AA3603"/>
    <w:rsid w:val="00AA3CB8"/>
    <w:rsid w:val="00AA4179"/>
    <w:rsid w:val="00AA5E53"/>
    <w:rsid w:val="00AA666F"/>
    <w:rsid w:val="00AA729E"/>
    <w:rsid w:val="00AA78F3"/>
    <w:rsid w:val="00AB0B55"/>
    <w:rsid w:val="00AB139D"/>
    <w:rsid w:val="00AB3483"/>
    <w:rsid w:val="00AB4D61"/>
    <w:rsid w:val="00AB5AEC"/>
    <w:rsid w:val="00AC06C9"/>
    <w:rsid w:val="00AC10BB"/>
    <w:rsid w:val="00AC10EA"/>
    <w:rsid w:val="00AC207D"/>
    <w:rsid w:val="00AC444E"/>
    <w:rsid w:val="00AC4BB3"/>
    <w:rsid w:val="00AC4CB3"/>
    <w:rsid w:val="00AC56BB"/>
    <w:rsid w:val="00AC5994"/>
    <w:rsid w:val="00AC64BE"/>
    <w:rsid w:val="00AC73F7"/>
    <w:rsid w:val="00AC7BC5"/>
    <w:rsid w:val="00AD125E"/>
    <w:rsid w:val="00AD24A6"/>
    <w:rsid w:val="00AD2620"/>
    <w:rsid w:val="00AD2A6C"/>
    <w:rsid w:val="00AD2CD6"/>
    <w:rsid w:val="00AD344C"/>
    <w:rsid w:val="00AD3DC3"/>
    <w:rsid w:val="00AD58E5"/>
    <w:rsid w:val="00AE01D3"/>
    <w:rsid w:val="00AE31DC"/>
    <w:rsid w:val="00AE3CA0"/>
    <w:rsid w:val="00AE798E"/>
    <w:rsid w:val="00AE7C8F"/>
    <w:rsid w:val="00AF0395"/>
    <w:rsid w:val="00AF3B2C"/>
    <w:rsid w:val="00AF3B3C"/>
    <w:rsid w:val="00AF5933"/>
    <w:rsid w:val="00AF73F6"/>
    <w:rsid w:val="00B00501"/>
    <w:rsid w:val="00B00D61"/>
    <w:rsid w:val="00B0174D"/>
    <w:rsid w:val="00B021E2"/>
    <w:rsid w:val="00B0253A"/>
    <w:rsid w:val="00B04FCF"/>
    <w:rsid w:val="00B058AC"/>
    <w:rsid w:val="00B05F70"/>
    <w:rsid w:val="00B06F3A"/>
    <w:rsid w:val="00B07B4A"/>
    <w:rsid w:val="00B1066B"/>
    <w:rsid w:val="00B1085D"/>
    <w:rsid w:val="00B11047"/>
    <w:rsid w:val="00B15572"/>
    <w:rsid w:val="00B16BD0"/>
    <w:rsid w:val="00B201D2"/>
    <w:rsid w:val="00B201D6"/>
    <w:rsid w:val="00B230B0"/>
    <w:rsid w:val="00B249ED"/>
    <w:rsid w:val="00B257BD"/>
    <w:rsid w:val="00B26470"/>
    <w:rsid w:val="00B26BD1"/>
    <w:rsid w:val="00B308A1"/>
    <w:rsid w:val="00B32F4F"/>
    <w:rsid w:val="00B34E4D"/>
    <w:rsid w:val="00B37034"/>
    <w:rsid w:val="00B37C31"/>
    <w:rsid w:val="00B423BF"/>
    <w:rsid w:val="00B42739"/>
    <w:rsid w:val="00B43460"/>
    <w:rsid w:val="00B44FFD"/>
    <w:rsid w:val="00B45927"/>
    <w:rsid w:val="00B4681B"/>
    <w:rsid w:val="00B46BC0"/>
    <w:rsid w:val="00B50B73"/>
    <w:rsid w:val="00B51C01"/>
    <w:rsid w:val="00B527E3"/>
    <w:rsid w:val="00B528CA"/>
    <w:rsid w:val="00B52912"/>
    <w:rsid w:val="00B52FFB"/>
    <w:rsid w:val="00B5305B"/>
    <w:rsid w:val="00B54CA3"/>
    <w:rsid w:val="00B55429"/>
    <w:rsid w:val="00B561ED"/>
    <w:rsid w:val="00B56792"/>
    <w:rsid w:val="00B56A77"/>
    <w:rsid w:val="00B61640"/>
    <w:rsid w:val="00B63019"/>
    <w:rsid w:val="00B6305F"/>
    <w:rsid w:val="00B631B5"/>
    <w:rsid w:val="00B633C6"/>
    <w:rsid w:val="00B63421"/>
    <w:rsid w:val="00B63CA6"/>
    <w:rsid w:val="00B63F20"/>
    <w:rsid w:val="00B651E0"/>
    <w:rsid w:val="00B65762"/>
    <w:rsid w:val="00B65F4E"/>
    <w:rsid w:val="00B669DA"/>
    <w:rsid w:val="00B66D15"/>
    <w:rsid w:val="00B706B2"/>
    <w:rsid w:val="00B70FF5"/>
    <w:rsid w:val="00B7316B"/>
    <w:rsid w:val="00B745FD"/>
    <w:rsid w:val="00B7475A"/>
    <w:rsid w:val="00B75530"/>
    <w:rsid w:val="00B7557B"/>
    <w:rsid w:val="00B7591F"/>
    <w:rsid w:val="00B76493"/>
    <w:rsid w:val="00B7650B"/>
    <w:rsid w:val="00B76650"/>
    <w:rsid w:val="00B766BA"/>
    <w:rsid w:val="00B76F53"/>
    <w:rsid w:val="00B82319"/>
    <w:rsid w:val="00B8325E"/>
    <w:rsid w:val="00B8516E"/>
    <w:rsid w:val="00B85619"/>
    <w:rsid w:val="00B85646"/>
    <w:rsid w:val="00B85FD8"/>
    <w:rsid w:val="00B87FE3"/>
    <w:rsid w:val="00B91864"/>
    <w:rsid w:val="00B92A88"/>
    <w:rsid w:val="00B934F7"/>
    <w:rsid w:val="00B93ACD"/>
    <w:rsid w:val="00BA048A"/>
    <w:rsid w:val="00BA0E71"/>
    <w:rsid w:val="00BA242E"/>
    <w:rsid w:val="00BA3454"/>
    <w:rsid w:val="00BA3507"/>
    <w:rsid w:val="00BA36C9"/>
    <w:rsid w:val="00BA49C0"/>
    <w:rsid w:val="00BA5743"/>
    <w:rsid w:val="00BB10B1"/>
    <w:rsid w:val="00BB17F2"/>
    <w:rsid w:val="00BB1F34"/>
    <w:rsid w:val="00BB2218"/>
    <w:rsid w:val="00BB2826"/>
    <w:rsid w:val="00BB2D2A"/>
    <w:rsid w:val="00BB3E6E"/>
    <w:rsid w:val="00BC031B"/>
    <w:rsid w:val="00BC1FB0"/>
    <w:rsid w:val="00BC422B"/>
    <w:rsid w:val="00BC4FC7"/>
    <w:rsid w:val="00BC5217"/>
    <w:rsid w:val="00BC57E2"/>
    <w:rsid w:val="00BC58A2"/>
    <w:rsid w:val="00BC7F90"/>
    <w:rsid w:val="00BD0501"/>
    <w:rsid w:val="00BD0F7E"/>
    <w:rsid w:val="00BD1373"/>
    <w:rsid w:val="00BD1A4B"/>
    <w:rsid w:val="00BD2CA5"/>
    <w:rsid w:val="00BD46AA"/>
    <w:rsid w:val="00BD4902"/>
    <w:rsid w:val="00BD6174"/>
    <w:rsid w:val="00BD6ADA"/>
    <w:rsid w:val="00BD6E96"/>
    <w:rsid w:val="00BD6EC9"/>
    <w:rsid w:val="00BD7B0E"/>
    <w:rsid w:val="00BD7D34"/>
    <w:rsid w:val="00BE1B07"/>
    <w:rsid w:val="00BE2A07"/>
    <w:rsid w:val="00BE3AF5"/>
    <w:rsid w:val="00BE3E25"/>
    <w:rsid w:val="00BE6E8E"/>
    <w:rsid w:val="00BF0E94"/>
    <w:rsid w:val="00BF0FB3"/>
    <w:rsid w:val="00BF45D1"/>
    <w:rsid w:val="00BF5F51"/>
    <w:rsid w:val="00BF6642"/>
    <w:rsid w:val="00BF6E20"/>
    <w:rsid w:val="00BF77B8"/>
    <w:rsid w:val="00C014B1"/>
    <w:rsid w:val="00C0271D"/>
    <w:rsid w:val="00C046B5"/>
    <w:rsid w:val="00C04820"/>
    <w:rsid w:val="00C05B26"/>
    <w:rsid w:val="00C07B2D"/>
    <w:rsid w:val="00C07F52"/>
    <w:rsid w:val="00C105C8"/>
    <w:rsid w:val="00C12732"/>
    <w:rsid w:val="00C12BAB"/>
    <w:rsid w:val="00C12C10"/>
    <w:rsid w:val="00C13D01"/>
    <w:rsid w:val="00C13FF3"/>
    <w:rsid w:val="00C1483B"/>
    <w:rsid w:val="00C150EE"/>
    <w:rsid w:val="00C153CC"/>
    <w:rsid w:val="00C162C4"/>
    <w:rsid w:val="00C16C38"/>
    <w:rsid w:val="00C17C41"/>
    <w:rsid w:val="00C20393"/>
    <w:rsid w:val="00C21008"/>
    <w:rsid w:val="00C21903"/>
    <w:rsid w:val="00C220EA"/>
    <w:rsid w:val="00C22CE4"/>
    <w:rsid w:val="00C232A6"/>
    <w:rsid w:val="00C233A1"/>
    <w:rsid w:val="00C274F6"/>
    <w:rsid w:val="00C27820"/>
    <w:rsid w:val="00C303D3"/>
    <w:rsid w:val="00C308BF"/>
    <w:rsid w:val="00C30E51"/>
    <w:rsid w:val="00C3106D"/>
    <w:rsid w:val="00C31F6B"/>
    <w:rsid w:val="00C31FDA"/>
    <w:rsid w:val="00C32556"/>
    <w:rsid w:val="00C32FFD"/>
    <w:rsid w:val="00C33A9B"/>
    <w:rsid w:val="00C34380"/>
    <w:rsid w:val="00C34DA1"/>
    <w:rsid w:val="00C359C4"/>
    <w:rsid w:val="00C45013"/>
    <w:rsid w:val="00C45F79"/>
    <w:rsid w:val="00C470DB"/>
    <w:rsid w:val="00C53373"/>
    <w:rsid w:val="00C53576"/>
    <w:rsid w:val="00C5369D"/>
    <w:rsid w:val="00C54886"/>
    <w:rsid w:val="00C55020"/>
    <w:rsid w:val="00C557CE"/>
    <w:rsid w:val="00C55FA2"/>
    <w:rsid w:val="00C5640B"/>
    <w:rsid w:val="00C5712E"/>
    <w:rsid w:val="00C579EE"/>
    <w:rsid w:val="00C57ABA"/>
    <w:rsid w:val="00C57FC9"/>
    <w:rsid w:val="00C610FE"/>
    <w:rsid w:val="00C623E2"/>
    <w:rsid w:val="00C6263E"/>
    <w:rsid w:val="00C62E9F"/>
    <w:rsid w:val="00C63582"/>
    <w:rsid w:val="00C635AC"/>
    <w:rsid w:val="00C63674"/>
    <w:rsid w:val="00C6380A"/>
    <w:rsid w:val="00C642E9"/>
    <w:rsid w:val="00C64441"/>
    <w:rsid w:val="00C64DBB"/>
    <w:rsid w:val="00C64F2D"/>
    <w:rsid w:val="00C65BE6"/>
    <w:rsid w:val="00C66DEA"/>
    <w:rsid w:val="00C71EB8"/>
    <w:rsid w:val="00C71F44"/>
    <w:rsid w:val="00C72E1C"/>
    <w:rsid w:val="00C74D11"/>
    <w:rsid w:val="00C75E0E"/>
    <w:rsid w:val="00C8314B"/>
    <w:rsid w:val="00C85671"/>
    <w:rsid w:val="00C90EA9"/>
    <w:rsid w:val="00C91002"/>
    <w:rsid w:val="00C925E0"/>
    <w:rsid w:val="00C92B33"/>
    <w:rsid w:val="00C93275"/>
    <w:rsid w:val="00CA174E"/>
    <w:rsid w:val="00CA24C4"/>
    <w:rsid w:val="00CA2DB2"/>
    <w:rsid w:val="00CA43E9"/>
    <w:rsid w:val="00CA5A76"/>
    <w:rsid w:val="00CA7327"/>
    <w:rsid w:val="00CA7365"/>
    <w:rsid w:val="00CB09E5"/>
    <w:rsid w:val="00CB0D15"/>
    <w:rsid w:val="00CB1248"/>
    <w:rsid w:val="00CB14DA"/>
    <w:rsid w:val="00CB2D7B"/>
    <w:rsid w:val="00CB3563"/>
    <w:rsid w:val="00CB5859"/>
    <w:rsid w:val="00CB5EA9"/>
    <w:rsid w:val="00CC058D"/>
    <w:rsid w:val="00CC346F"/>
    <w:rsid w:val="00CC4325"/>
    <w:rsid w:val="00CC44A8"/>
    <w:rsid w:val="00CC5FD9"/>
    <w:rsid w:val="00CC7E38"/>
    <w:rsid w:val="00CD2C8C"/>
    <w:rsid w:val="00CD2D5D"/>
    <w:rsid w:val="00CD4B79"/>
    <w:rsid w:val="00CD5173"/>
    <w:rsid w:val="00CD638F"/>
    <w:rsid w:val="00CD674E"/>
    <w:rsid w:val="00CD6930"/>
    <w:rsid w:val="00CD78E1"/>
    <w:rsid w:val="00CD7BD1"/>
    <w:rsid w:val="00CE062A"/>
    <w:rsid w:val="00CE0CFF"/>
    <w:rsid w:val="00CE14E5"/>
    <w:rsid w:val="00CE1B6F"/>
    <w:rsid w:val="00CE2406"/>
    <w:rsid w:val="00CE33B8"/>
    <w:rsid w:val="00CE3E9E"/>
    <w:rsid w:val="00CE4C76"/>
    <w:rsid w:val="00CE7688"/>
    <w:rsid w:val="00CF190C"/>
    <w:rsid w:val="00CF1CD5"/>
    <w:rsid w:val="00CF71B6"/>
    <w:rsid w:val="00CF7871"/>
    <w:rsid w:val="00CF7E89"/>
    <w:rsid w:val="00D0037D"/>
    <w:rsid w:val="00D00AC1"/>
    <w:rsid w:val="00D0286F"/>
    <w:rsid w:val="00D03165"/>
    <w:rsid w:val="00D03EE7"/>
    <w:rsid w:val="00D04039"/>
    <w:rsid w:val="00D05B7C"/>
    <w:rsid w:val="00D07F79"/>
    <w:rsid w:val="00D123C4"/>
    <w:rsid w:val="00D12ABB"/>
    <w:rsid w:val="00D139DD"/>
    <w:rsid w:val="00D13B39"/>
    <w:rsid w:val="00D1439F"/>
    <w:rsid w:val="00D15758"/>
    <w:rsid w:val="00D159BF"/>
    <w:rsid w:val="00D20958"/>
    <w:rsid w:val="00D20E06"/>
    <w:rsid w:val="00D21C76"/>
    <w:rsid w:val="00D23738"/>
    <w:rsid w:val="00D24042"/>
    <w:rsid w:val="00D2526C"/>
    <w:rsid w:val="00D2557E"/>
    <w:rsid w:val="00D2577A"/>
    <w:rsid w:val="00D266D7"/>
    <w:rsid w:val="00D26880"/>
    <w:rsid w:val="00D27167"/>
    <w:rsid w:val="00D272F7"/>
    <w:rsid w:val="00D30280"/>
    <w:rsid w:val="00D318C8"/>
    <w:rsid w:val="00D3416E"/>
    <w:rsid w:val="00D346B0"/>
    <w:rsid w:val="00D426B6"/>
    <w:rsid w:val="00D43D1F"/>
    <w:rsid w:val="00D44EA3"/>
    <w:rsid w:val="00D461DF"/>
    <w:rsid w:val="00D47981"/>
    <w:rsid w:val="00D51A4A"/>
    <w:rsid w:val="00D51C0D"/>
    <w:rsid w:val="00D52115"/>
    <w:rsid w:val="00D53B63"/>
    <w:rsid w:val="00D56725"/>
    <w:rsid w:val="00D61A2C"/>
    <w:rsid w:val="00D6266A"/>
    <w:rsid w:val="00D62D01"/>
    <w:rsid w:val="00D6345F"/>
    <w:rsid w:val="00D6511F"/>
    <w:rsid w:val="00D65CC6"/>
    <w:rsid w:val="00D667D8"/>
    <w:rsid w:val="00D668B6"/>
    <w:rsid w:val="00D71CDE"/>
    <w:rsid w:val="00D73789"/>
    <w:rsid w:val="00D73A9E"/>
    <w:rsid w:val="00D73E71"/>
    <w:rsid w:val="00D74F7B"/>
    <w:rsid w:val="00D753D0"/>
    <w:rsid w:val="00D75D84"/>
    <w:rsid w:val="00D818B3"/>
    <w:rsid w:val="00D8209F"/>
    <w:rsid w:val="00D83CC3"/>
    <w:rsid w:val="00D874E4"/>
    <w:rsid w:val="00D918F5"/>
    <w:rsid w:val="00D924DD"/>
    <w:rsid w:val="00D92DA7"/>
    <w:rsid w:val="00D940DE"/>
    <w:rsid w:val="00D959D3"/>
    <w:rsid w:val="00D95A58"/>
    <w:rsid w:val="00D95E28"/>
    <w:rsid w:val="00D96B2F"/>
    <w:rsid w:val="00D96DE2"/>
    <w:rsid w:val="00D96FF4"/>
    <w:rsid w:val="00D97D0F"/>
    <w:rsid w:val="00DA20D2"/>
    <w:rsid w:val="00DA22FB"/>
    <w:rsid w:val="00DA2390"/>
    <w:rsid w:val="00DA23C9"/>
    <w:rsid w:val="00DA336D"/>
    <w:rsid w:val="00DA36E7"/>
    <w:rsid w:val="00DA37A0"/>
    <w:rsid w:val="00DA53B1"/>
    <w:rsid w:val="00DA56A4"/>
    <w:rsid w:val="00DA61E0"/>
    <w:rsid w:val="00DA6215"/>
    <w:rsid w:val="00DA6DC8"/>
    <w:rsid w:val="00DB03C6"/>
    <w:rsid w:val="00DB060B"/>
    <w:rsid w:val="00DB081A"/>
    <w:rsid w:val="00DB1678"/>
    <w:rsid w:val="00DB28BD"/>
    <w:rsid w:val="00DB5929"/>
    <w:rsid w:val="00DB60E8"/>
    <w:rsid w:val="00DB641A"/>
    <w:rsid w:val="00DB6C4D"/>
    <w:rsid w:val="00DB6EED"/>
    <w:rsid w:val="00DB76DC"/>
    <w:rsid w:val="00DC11C4"/>
    <w:rsid w:val="00DC165D"/>
    <w:rsid w:val="00DC1BA8"/>
    <w:rsid w:val="00DC1D66"/>
    <w:rsid w:val="00DC3BF0"/>
    <w:rsid w:val="00DC448D"/>
    <w:rsid w:val="00DC465D"/>
    <w:rsid w:val="00DC7273"/>
    <w:rsid w:val="00DC7531"/>
    <w:rsid w:val="00DD116B"/>
    <w:rsid w:val="00DD1C04"/>
    <w:rsid w:val="00DD33B6"/>
    <w:rsid w:val="00DD4A83"/>
    <w:rsid w:val="00DD6191"/>
    <w:rsid w:val="00DE0693"/>
    <w:rsid w:val="00DE1509"/>
    <w:rsid w:val="00DE2451"/>
    <w:rsid w:val="00DE7693"/>
    <w:rsid w:val="00DE7BBA"/>
    <w:rsid w:val="00DE7CE8"/>
    <w:rsid w:val="00DF2A2E"/>
    <w:rsid w:val="00DF30EB"/>
    <w:rsid w:val="00DF47DB"/>
    <w:rsid w:val="00DF4B1F"/>
    <w:rsid w:val="00DF6A9E"/>
    <w:rsid w:val="00DF7331"/>
    <w:rsid w:val="00DF7A7A"/>
    <w:rsid w:val="00E00E1E"/>
    <w:rsid w:val="00E02C98"/>
    <w:rsid w:val="00E02D8E"/>
    <w:rsid w:val="00E036DD"/>
    <w:rsid w:val="00E037E1"/>
    <w:rsid w:val="00E039C0"/>
    <w:rsid w:val="00E049FB"/>
    <w:rsid w:val="00E04C32"/>
    <w:rsid w:val="00E05B19"/>
    <w:rsid w:val="00E05DBE"/>
    <w:rsid w:val="00E05F36"/>
    <w:rsid w:val="00E062D3"/>
    <w:rsid w:val="00E064EA"/>
    <w:rsid w:val="00E07874"/>
    <w:rsid w:val="00E0794C"/>
    <w:rsid w:val="00E11494"/>
    <w:rsid w:val="00E13158"/>
    <w:rsid w:val="00E13A9E"/>
    <w:rsid w:val="00E13E3D"/>
    <w:rsid w:val="00E14C7D"/>
    <w:rsid w:val="00E14C80"/>
    <w:rsid w:val="00E15735"/>
    <w:rsid w:val="00E157B5"/>
    <w:rsid w:val="00E1615C"/>
    <w:rsid w:val="00E16414"/>
    <w:rsid w:val="00E1663A"/>
    <w:rsid w:val="00E170DF"/>
    <w:rsid w:val="00E2142D"/>
    <w:rsid w:val="00E22372"/>
    <w:rsid w:val="00E2266A"/>
    <w:rsid w:val="00E24654"/>
    <w:rsid w:val="00E24DE9"/>
    <w:rsid w:val="00E2500A"/>
    <w:rsid w:val="00E25CCF"/>
    <w:rsid w:val="00E26970"/>
    <w:rsid w:val="00E2741C"/>
    <w:rsid w:val="00E2750A"/>
    <w:rsid w:val="00E30A93"/>
    <w:rsid w:val="00E30BF4"/>
    <w:rsid w:val="00E31734"/>
    <w:rsid w:val="00E319D7"/>
    <w:rsid w:val="00E323B9"/>
    <w:rsid w:val="00E324A9"/>
    <w:rsid w:val="00E33C29"/>
    <w:rsid w:val="00E35D7C"/>
    <w:rsid w:val="00E3705E"/>
    <w:rsid w:val="00E37501"/>
    <w:rsid w:val="00E40724"/>
    <w:rsid w:val="00E40BE0"/>
    <w:rsid w:val="00E40D3E"/>
    <w:rsid w:val="00E41B58"/>
    <w:rsid w:val="00E41B78"/>
    <w:rsid w:val="00E43238"/>
    <w:rsid w:val="00E4337C"/>
    <w:rsid w:val="00E45434"/>
    <w:rsid w:val="00E473B3"/>
    <w:rsid w:val="00E5371A"/>
    <w:rsid w:val="00E53DA8"/>
    <w:rsid w:val="00E5424A"/>
    <w:rsid w:val="00E55BB0"/>
    <w:rsid w:val="00E57A2F"/>
    <w:rsid w:val="00E57A6E"/>
    <w:rsid w:val="00E623E5"/>
    <w:rsid w:val="00E65072"/>
    <w:rsid w:val="00E66102"/>
    <w:rsid w:val="00E66289"/>
    <w:rsid w:val="00E72C3B"/>
    <w:rsid w:val="00E7358C"/>
    <w:rsid w:val="00E739A3"/>
    <w:rsid w:val="00E7487C"/>
    <w:rsid w:val="00E74C34"/>
    <w:rsid w:val="00E80AA6"/>
    <w:rsid w:val="00E8222A"/>
    <w:rsid w:val="00E82DD7"/>
    <w:rsid w:val="00E83DA2"/>
    <w:rsid w:val="00E844FE"/>
    <w:rsid w:val="00E866A7"/>
    <w:rsid w:val="00E86D10"/>
    <w:rsid w:val="00E87CB8"/>
    <w:rsid w:val="00E90A01"/>
    <w:rsid w:val="00E91009"/>
    <w:rsid w:val="00E91FBA"/>
    <w:rsid w:val="00E921A2"/>
    <w:rsid w:val="00E93613"/>
    <w:rsid w:val="00E94842"/>
    <w:rsid w:val="00E94F0A"/>
    <w:rsid w:val="00E95645"/>
    <w:rsid w:val="00E968E8"/>
    <w:rsid w:val="00EA062B"/>
    <w:rsid w:val="00EA0BF4"/>
    <w:rsid w:val="00EA1EAC"/>
    <w:rsid w:val="00EA202F"/>
    <w:rsid w:val="00EA3C20"/>
    <w:rsid w:val="00EA4906"/>
    <w:rsid w:val="00EA5B87"/>
    <w:rsid w:val="00EA5CB1"/>
    <w:rsid w:val="00EA5FA6"/>
    <w:rsid w:val="00EA6035"/>
    <w:rsid w:val="00EA7AD7"/>
    <w:rsid w:val="00EB05F8"/>
    <w:rsid w:val="00EB34BD"/>
    <w:rsid w:val="00EB44C5"/>
    <w:rsid w:val="00EB506A"/>
    <w:rsid w:val="00EC3201"/>
    <w:rsid w:val="00EC3C6E"/>
    <w:rsid w:val="00EC406E"/>
    <w:rsid w:val="00EC4160"/>
    <w:rsid w:val="00EC431E"/>
    <w:rsid w:val="00ED0A41"/>
    <w:rsid w:val="00ED114B"/>
    <w:rsid w:val="00ED1E79"/>
    <w:rsid w:val="00ED2004"/>
    <w:rsid w:val="00ED2487"/>
    <w:rsid w:val="00ED2CB2"/>
    <w:rsid w:val="00ED4986"/>
    <w:rsid w:val="00ED4BF1"/>
    <w:rsid w:val="00ED5D99"/>
    <w:rsid w:val="00EE1043"/>
    <w:rsid w:val="00EE1169"/>
    <w:rsid w:val="00EE16E9"/>
    <w:rsid w:val="00EE2E7C"/>
    <w:rsid w:val="00EE59A0"/>
    <w:rsid w:val="00EE5E4D"/>
    <w:rsid w:val="00EF3E46"/>
    <w:rsid w:val="00EF4856"/>
    <w:rsid w:val="00EF5F9D"/>
    <w:rsid w:val="00EF6FC5"/>
    <w:rsid w:val="00EF7953"/>
    <w:rsid w:val="00F004F9"/>
    <w:rsid w:val="00F00AD5"/>
    <w:rsid w:val="00F012A9"/>
    <w:rsid w:val="00F018B4"/>
    <w:rsid w:val="00F0208B"/>
    <w:rsid w:val="00F031B9"/>
    <w:rsid w:val="00F03713"/>
    <w:rsid w:val="00F03BB1"/>
    <w:rsid w:val="00F03CC6"/>
    <w:rsid w:val="00F04EA3"/>
    <w:rsid w:val="00F06B90"/>
    <w:rsid w:val="00F071AC"/>
    <w:rsid w:val="00F07471"/>
    <w:rsid w:val="00F10AF6"/>
    <w:rsid w:val="00F110F0"/>
    <w:rsid w:val="00F115B8"/>
    <w:rsid w:val="00F12298"/>
    <w:rsid w:val="00F12483"/>
    <w:rsid w:val="00F14D8E"/>
    <w:rsid w:val="00F14D99"/>
    <w:rsid w:val="00F15287"/>
    <w:rsid w:val="00F15746"/>
    <w:rsid w:val="00F16AFB"/>
    <w:rsid w:val="00F17D54"/>
    <w:rsid w:val="00F17E5D"/>
    <w:rsid w:val="00F20E23"/>
    <w:rsid w:val="00F21889"/>
    <w:rsid w:val="00F221C2"/>
    <w:rsid w:val="00F22505"/>
    <w:rsid w:val="00F2393F"/>
    <w:rsid w:val="00F239BB"/>
    <w:rsid w:val="00F24CD7"/>
    <w:rsid w:val="00F254A1"/>
    <w:rsid w:val="00F257A1"/>
    <w:rsid w:val="00F27F53"/>
    <w:rsid w:val="00F30033"/>
    <w:rsid w:val="00F30BFB"/>
    <w:rsid w:val="00F32B75"/>
    <w:rsid w:val="00F33960"/>
    <w:rsid w:val="00F343F4"/>
    <w:rsid w:val="00F35761"/>
    <w:rsid w:val="00F36F21"/>
    <w:rsid w:val="00F40F45"/>
    <w:rsid w:val="00F41495"/>
    <w:rsid w:val="00F43CDA"/>
    <w:rsid w:val="00F44537"/>
    <w:rsid w:val="00F451DA"/>
    <w:rsid w:val="00F45353"/>
    <w:rsid w:val="00F466A8"/>
    <w:rsid w:val="00F506D0"/>
    <w:rsid w:val="00F50D0C"/>
    <w:rsid w:val="00F517CD"/>
    <w:rsid w:val="00F6016E"/>
    <w:rsid w:val="00F60374"/>
    <w:rsid w:val="00F605EB"/>
    <w:rsid w:val="00F622D4"/>
    <w:rsid w:val="00F624C4"/>
    <w:rsid w:val="00F63156"/>
    <w:rsid w:val="00F63BF0"/>
    <w:rsid w:val="00F6402C"/>
    <w:rsid w:val="00F64B8D"/>
    <w:rsid w:val="00F655A7"/>
    <w:rsid w:val="00F66C8E"/>
    <w:rsid w:val="00F67623"/>
    <w:rsid w:val="00F67E4B"/>
    <w:rsid w:val="00F700BD"/>
    <w:rsid w:val="00F701B3"/>
    <w:rsid w:val="00F70BED"/>
    <w:rsid w:val="00F744F4"/>
    <w:rsid w:val="00F74793"/>
    <w:rsid w:val="00F7629F"/>
    <w:rsid w:val="00F778D6"/>
    <w:rsid w:val="00F80250"/>
    <w:rsid w:val="00F82023"/>
    <w:rsid w:val="00F83CEF"/>
    <w:rsid w:val="00F85A5A"/>
    <w:rsid w:val="00F8645C"/>
    <w:rsid w:val="00F86519"/>
    <w:rsid w:val="00F86E10"/>
    <w:rsid w:val="00F8713D"/>
    <w:rsid w:val="00F90620"/>
    <w:rsid w:val="00F90D58"/>
    <w:rsid w:val="00F91349"/>
    <w:rsid w:val="00F917D9"/>
    <w:rsid w:val="00F91BD4"/>
    <w:rsid w:val="00F929EF"/>
    <w:rsid w:val="00F94E71"/>
    <w:rsid w:val="00F95FD6"/>
    <w:rsid w:val="00F97771"/>
    <w:rsid w:val="00FA1A8C"/>
    <w:rsid w:val="00FA1BE1"/>
    <w:rsid w:val="00FA25CD"/>
    <w:rsid w:val="00FA263A"/>
    <w:rsid w:val="00FA3A85"/>
    <w:rsid w:val="00FA5CC9"/>
    <w:rsid w:val="00FA5EBA"/>
    <w:rsid w:val="00FA67A5"/>
    <w:rsid w:val="00FA689F"/>
    <w:rsid w:val="00FB2B7C"/>
    <w:rsid w:val="00FB2F76"/>
    <w:rsid w:val="00FB4D78"/>
    <w:rsid w:val="00FB58BA"/>
    <w:rsid w:val="00FB5B40"/>
    <w:rsid w:val="00FB6153"/>
    <w:rsid w:val="00FB777B"/>
    <w:rsid w:val="00FB78B2"/>
    <w:rsid w:val="00FC029F"/>
    <w:rsid w:val="00FC03E3"/>
    <w:rsid w:val="00FC1204"/>
    <w:rsid w:val="00FC2535"/>
    <w:rsid w:val="00FC32A9"/>
    <w:rsid w:val="00FC4514"/>
    <w:rsid w:val="00FC477C"/>
    <w:rsid w:val="00FC66FE"/>
    <w:rsid w:val="00FC712E"/>
    <w:rsid w:val="00FC71FA"/>
    <w:rsid w:val="00FD19E8"/>
    <w:rsid w:val="00FD48FB"/>
    <w:rsid w:val="00FD4EE9"/>
    <w:rsid w:val="00FD5A80"/>
    <w:rsid w:val="00FD6101"/>
    <w:rsid w:val="00FD637A"/>
    <w:rsid w:val="00FD650C"/>
    <w:rsid w:val="00FE1600"/>
    <w:rsid w:val="00FE225C"/>
    <w:rsid w:val="00FE25E0"/>
    <w:rsid w:val="00FE3AF3"/>
    <w:rsid w:val="00FE522E"/>
    <w:rsid w:val="00FE74CD"/>
    <w:rsid w:val="00FE7CAA"/>
    <w:rsid w:val="00FF11F0"/>
    <w:rsid w:val="00FF66BB"/>
    <w:rsid w:val="00FF6A77"/>
    <w:rsid w:val="00FF7154"/>
    <w:rsid w:val="00FF73C7"/>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8E7D4"/>
  <w15:chartTrackingRefBased/>
  <w15:docId w15:val="{8DF5B16F-8347-419E-B47C-263DF514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D0F"/>
    <w:pPr>
      <w:widowControl w:val="0"/>
      <w:spacing w:after="0" w:line="240" w:lineRule="auto"/>
    </w:pPr>
    <w:rPr>
      <w:rFonts w:ascii="Times New Roman" w:hAnsi="Times New Roman" w:cs="Times New Roman"/>
      <w:snapToGrid w:val="0"/>
      <w:sz w:val="24"/>
      <w:szCs w:val="20"/>
    </w:rPr>
  </w:style>
  <w:style w:type="paragraph" w:styleId="Heading1">
    <w:name w:val="heading 1"/>
    <w:basedOn w:val="Normal"/>
    <w:next w:val="Normal"/>
    <w:link w:val="Heading1Char"/>
    <w:uiPriority w:val="9"/>
    <w:qFormat/>
    <w:rsid w:val="00334324"/>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2,2 headline,C&amp;P Heading 2"/>
    <w:basedOn w:val="Normal"/>
    <w:next w:val="Normal"/>
    <w:link w:val="Heading2Char"/>
    <w:uiPriority w:val="99"/>
    <w:unhideWhenUsed/>
    <w:qFormat/>
    <w:rsid w:val="00334324"/>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4324"/>
    <w:pPr>
      <w:keepNext/>
      <w:keepLines/>
      <w:numPr>
        <w:ilvl w:val="2"/>
        <w:numId w:val="1"/>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3432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3432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3432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432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432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32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24"/>
    <w:rPr>
      <w:rFonts w:asciiTheme="majorHAnsi" w:eastAsiaTheme="majorEastAsia" w:hAnsiTheme="majorHAnsi" w:cstheme="majorBidi"/>
      <w:snapToGrid w:val="0"/>
      <w:color w:val="2F5496" w:themeColor="accent1" w:themeShade="BF"/>
      <w:sz w:val="32"/>
      <w:szCs w:val="32"/>
    </w:rPr>
  </w:style>
  <w:style w:type="character" w:customStyle="1" w:styleId="Heading2Char">
    <w:name w:val="Heading 2 Char"/>
    <w:aliases w:val="2 Char,2 headline Char,C&amp;P Heading 2 Char"/>
    <w:basedOn w:val="DefaultParagraphFont"/>
    <w:link w:val="Heading2"/>
    <w:uiPriority w:val="9"/>
    <w:rsid w:val="00334324"/>
    <w:rPr>
      <w:rFonts w:asciiTheme="majorHAnsi" w:eastAsiaTheme="majorEastAsia" w:hAnsiTheme="majorHAnsi" w:cstheme="majorBidi"/>
      <w:snapToGrid w:val="0"/>
      <w:color w:val="2F5496" w:themeColor="accent1" w:themeShade="BF"/>
      <w:sz w:val="26"/>
      <w:szCs w:val="26"/>
    </w:rPr>
  </w:style>
  <w:style w:type="character" w:customStyle="1" w:styleId="Heading3Char">
    <w:name w:val="Heading 3 Char"/>
    <w:basedOn w:val="DefaultParagraphFont"/>
    <w:link w:val="Heading3"/>
    <w:uiPriority w:val="9"/>
    <w:rsid w:val="00334324"/>
    <w:rPr>
      <w:rFonts w:asciiTheme="majorHAnsi" w:eastAsiaTheme="majorEastAsia" w:hAnsiTheme="majorHAnsi" w:cstheme="majorBidi"/>
      <w:snapToGrid w:val="0"/>
      <w:color w:val="1F3763" w:themeColor="accent1" w:themeShade="7F"/>
      <w:sz w:val="24"/>
      <w:szCs w:val="24"/>
    </w:rPr>
  </w:style>
  <w:style w:type="character" w:customStyle="1" w:styleId="Heading4Char">
    <w:name w:val="Heading 4 Char"/>
    <w:basedOn w:val="DefaultParagraphFont"/>
    <w:link w:val="Heading4"/>
    <w:uiPriority w:val="9"/>
    <w:rsid w:val="00334324"/>
    <w:rPr>
      <w:rFonts w:asciiTheme="majorHAnsi" w:eastAsiaTheme="majorEastAsia" w:hAnsiTheme="majorHAnsi" w:cstheme="majorBidi"/>
      <w:i/>
      <w:iCs/>
      <w:snapToGrid w:val="0"/>
      <w:color w:val="2F5496" w:themeColor="accent1" w:themeShade="BF"/>
      <w:sz w:val="24"/>
      <w:szCs w:val="20"/>
    </w:rPr>
  </w:style>
  <w:style w:type="character" w:customStyle="1" w:styleId="Heading5Char">
    <w:name w:val="Heading 5 Char"/>
    <w:basedOn w:val="DefaultParagraphFont"/>
    <w:link w:val="Heading5"/>
    <w:uiPriority w:val="9"/>
    <w:rsid w:val="00334324"/>
    <w:rPr>
      <w:rFonts w:asciiTheme="majorHAnsi" w:eastAsiaTheme="majorEastAsia" w:hAnsiTheme="majorHAnsi" w:cstheme="majorBidi"/>
      <w:snapToGrid w:val="0"/>
      <w:color w:val="2F5496" w:themeColor="accent1" w:themeShade="BF"/>
      <w:sz w:val="24"/>
      <w:szCs w:val="20"/>
    </w:rPr>
  </w:style>
  <w:style w:type="character" w:customStyle="1" w:styleId="Heading6Char">
    <w:name w:val="Heading 6 Char"/>
    <w:basedOn w:val="DefaultParagraphFont"/>
    <w:link w:val="Heading6"/>
    <w:uiPriority w:val="9"/>
    <w:semiHidden/>
    <w:rsid w:val="00334324"/>
    <w:rPr>
      <w:rFonts w:asciiTheme="majorHAnsi" w:eastAsiaTheme="majorEastAsia" w:hAnsiTheme="majorHAnsi" w:cstheme="majorBidi"/>
      <w:snapToGrid w:val="0"/>
      <w:color w:val="1F3763" w:themeColor="accent1" w:themeShade="7F"/>
      <w:sz w:val="24"/>
      <w:szCs w:val="20"/>
    </w:rPr>
  </w:style>
  <w:style w:type="character" w:customStyle="1" w:styleId="Heading7Char">
    <w:name w:val="Heading 7 Char"/>
    <w:basedOn w:val="DefaultParagraphFont"/>
    <w:link w:val="Heading7"/>
    <w:uiPriority w:val="9"/>
    <w:semiHidden/>
    <w:rsid w:val="00334324"/>
    <w:rPr>
      <w:rFonts w:asciiTheme="majorHAnsi" w:eastAsiaTheme="majorEastAsia" w:hAnsiTheme="majorHAnsi" w:cstheme="majorBidi"/>
      <w:i/>
      <w:iCs/>
      <w:snapToGrid w:val="0"/>
      <w:color w:val="1F3763" w:themeColor="accent1" w:themeShade="7F"/>
      <w:sz w:val="24"/>
      <w:szCs w:val="20"/>
    </w:rPr>
  </w:style>
  <w:style w:type="character" w:customStyle="1" w:styleId="Heading8Char">
    <w:name w:val="Heading 8 Char"/>
    <w:basedOn w:val="DefaultParagraphFont"/>
    <w:link w:val="Heading8"/>
    <w:uiPriority w:val="9"/>
    <w:semiHidden/>
    <w:rsid w:val="00334324"/>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334324"/>
    <w:rPr>
      <w:rFonts w:asciiTheme="majorHAnsi" w:eastAsiaTheme="majorEastAsia" w:hAnsiTheme="majorHAnsi" w:cstheme="majorBidi"/>
      <w:i/>
      <w:iCs/>
      <w:snapToGrid w:val="0"/>
      <w:color w:val="272727" w:themeColor="text1" w:themeTint="D8"/>
      <w:sz w:val="21"/>
      <w:szCs w:val="21"/>
    </w:rPr>
  </w:style>
  <w:style w:type="character" w:styleId="CommentReference">
    <w:name w:val="annotation reference"/>
    <w:rsid w:val="0006366C"/>
    <w:rPr>
      <w:sz w:val="16"/>
      <w:szCs w:val="16"/>
    </w:rPr>
  </w:style>
  <w:style w:type="paragraph" w:styleId="CommentText">
    <w:name w:val="annotation text"/>
    <w:basedOn w:val="Normal"/>
    <w:link w:val="CommentTextChar"/>
    <w:uiPriority w:val="99"/>
    <w:rsid w:val="0006366C"/>
    <w:rPr>
      <w:sz w:val="20"/>
    </w:rPr>
  </w:style>
  <w:style w:type="character" w:customStyle="1" w:styleId="CommentTextChar">
    <w:name w:val="Comment Text Char"/>
    <w:basedOn w:val="DefaultParagraphFont"/>
    <w:link w:val="CommentText"/>
    <w:uiPriority w:val="99"/>
    <w:rsid w:val="0006366C"/>
    <w:rPr>
      <w:rFonts w:ascii="Times New Roman" w:hAnsi="Times New Roman" w:cs="Times New Roman"/>
      <w:snapToGrid w:val="0"/>
      <w:sz w:val="20"/>
      <w:szCs w:val="20"/>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Bullet 1,Use Case List Paragraph,b1,B1"/>
    <w:basedOn w:val="Normal"/>
    <w:link w:val="ListParagraphChar"/>
    <w:uiPriority w:val="34"/>
    <w:qFormat/>
    <w:rsid w:val="0006366C"/>
    <w:pPr>
      <w:ind w:left="720"/>
    </w:pPr>
  </w:style>
  <w:style w:type="numbering" w:styleId="1ai">
    <w:name w:val="Outline List 1"/>
    <w:basedOn w:val="NoList"/>
    <w:semiHidden/>
    <w:unhideWhenUsed/>
    <w:rsid w:val="0006366C"/>
    <w:pPr>
      <w:numPr>
        <w:numId w:val="3"/>
      </w:numPr>
    </w:p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06366C"/>
    <w:rPr>
      <w:rFonts w:ascii="Times New Roman" w:hAnsi="Times New Roman" w:cs="Times New Roman"/>
      <w:snapToGrid w:val="0"/>
      <w:sz w:val="24"/>
      <w:szCs w:val="20"/>
    </w:rPr>
  </w:style>
  <w:style w:type="table" w:styleId="TableGrid">
    <w:name w:val="Table Grid"/>
    <w:basedOn w:val="TableNormal"/>
    <w:uiPriority w:val="39"/>
    <w:rsid w:val="0006366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6366C"/>
    <w:pPr>
      <w:numPr>
        <w:numId w:val="4"/>
      </w:numPr>
    </w:pPr>
  </w:style>
  <w:style w:type="paragraph" w:styleId="BalloonText">
    <w:name w:val="Balloon Text"/>
    <w:basedOn w:val="Normal"/>
    <w:link w:val="BalloonTextChar"/>
    <w:uiPriority w:val="99"/>
    <w:semiHidden/>
    <w:unhideWhenUsed/>
    <w:rsid w:val="00063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66C"/>
    <w:rPr>
      <w:rFonts w:ascii="Segoe UI"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992355"/>
    <w:rPr>
      <w:b/>
      <w:bCs/>
    </w:rPr>
  </w:style>
  <w:style w:type="character" w:customStyle="1" w:styleId="CommentSubjectChar">
    <w:name w:val="Comment Subject Char"/>
    <w:basedOn w:val="CommentTextChar"/>
    <w:link w:val="CommentSubject"/>
    <w:uiPriority w:val="99"/>
    <w:semiHidden/>
    <w:rsid w:val="00992355"/>
    <w:rPr>
      <w:rFonts w:ascii="Times New Roman" w:hAnsi="Times New Roman" w:cs="Times New Roman"/>
      <w:b/>
      <w:bCs/>
      <w:snapToGrid w:val="0"/>
      <w:sz w:val="20"/>
      <w:szCs w:val="20"/>
    </w:rPr>
  </w:style>
  <w:style w:type="paragraph" w:styleId="Revision">
    <w:name w:val="Revision"/>
    <w:hidden/>
    <w:uiPriority w:val="99"/>
    <w:semiHidden/>
    <w:rsid w:val="00992355"/>
    <w:pPr>
      <w:spacing w:after="0" w:line="240" w:lineRule="auto"/>
    </w:pPr>
    <w:rPr>
      <w:rFonts w:ascii="Courier" w:hAnsi="Courier" w:cs="Times New Roman"/>
      <w:snapToGrid w:val="0"/>
      <w:sz w:val="24"/>
      <w:szCs w:val="20"/>
    </w:rPr>
  </w:style>
  <w:style w:type="character" w:styleId="Hyperlink">
    <w:name w:val="Hyperlink"/>
    <w:basedOn w:val="DefaultParagraphFont"/>
    <w:uiPriority w:val="99"/>
    <w:unhideWhenUsed/>
    <w:rsid w:val="00992355"/>
    <w:rPr>
      <w:color w:val="0563C1" w:themeColor="hyperlink"/>
      <w:u w:val="single"/>
    </w:rPr>
  </w:style>
  <w:style w:type="character" w:customStyle="1" w:styleId="UnresolvedMention1">
    <w:name w:val="Unresolved Mention1"/>
    <w:basedOn w:val="DefaultParagraphFont"/>
    <w:uiPriority w:val="99"/>
    <w:semiHidden/>
    <w:unhideWhenUsed/>
    <w:rsid w:val="00992355"/>
    <w:rPr>
      <w:color w:val="808080"/>
      <w:shd w:val="clear" w:color="auto" w:fill="E6E6E6"/>
    </w:rPr>
  </w:style>
  <w:style w:type="character" w:styleId="FollowedHyperlink">
    <w:name w:val="FollowedHyperlink"/>
    <w:basedOn w:val="DefaultParagraphFont"/>
    <w:uiPriority w:val="99"/>
    <w:semiHidden/>
    <w:unhideWhenUsed/>
    <w:rsid w:val="00992355"/>
    <w:rPr>
      <w:color w:val="954F72" w:themeColor="followedHyperlink"/>
      <w:u w:val="single"/>
    </w:rPr>
  </w:style>
  <w:style w:type="paragraph" w:styleId="Header">
    <w:name w:val="header"/>
    <w:basedOn w:val="Normal"/>
    <w:link w:val="HeaderChar"/>
    <w:uiPriority w:val="99"/>
    <w:unhideWhenUsed/>
    <w:rsid w:val="00992355"/>
    <w:pPr>
      <w:tabs>
        <w:tab w:val="center" w:pos="4680"/>
        <w:tab w:val="right" w:pos="9360"/>
      </w:tabs>
    </w:pPr>
  </w:style>
  <w:style w:type="character" w:customStyle="1" w:styleId="HeaderChar">
    <w:name w:val="Header Char"/>
    <w:basedOn w:val="DefaultParagraphFont"/>
    <w:link w:val="Header"/>
    <w:uiPriority w:val="99"/>
    <w:rsid w:val="00992355"/>
    <w:rPr>
      <w:rFonts w:ascii="Times New Roman" w:hAnsi="Times New Roman" w:cs="Times New Roman"/>
      <w:snapToGrid w:val="0"/>
      <w:sz w:val="24"/>
      <w:szCs w:val="20"/>
    </w:rPr>
  </w:style>
  <w:style w:type="paragraph" w:styleId="Footer">
    <w:name w:val="footer"/>
    <w:basedOn w:val="Normal"/>
    <w:link w:val="FooterChar"/>
    <w:uiPriority w:val="99"/>
    <w:unhideWhenUsed/>
    <w:rsid w:val="00992355"/>
    <w:pPr>
      <w:tabs>
        <w:tab w:val="center" w:pos="4680"/>
        <w:tab w:val="right" w:pos="9360"/>
      </w:tabs>
    </w:pPr>
  </w:style>
  <w:style w:type="character" w:customStyle="1" w:styleId="FooterChar">
    <w:name w:val="Footer Char"/>
    <w:basedOn w:val="DefaultParagraphFont"/>
    <w:link w:val="Footer"/>
    <w:uiPriority w:val="99"/>
    <w:rsid w:val="00992355"/>
    <w:rPr>
      <w:rFonts w:ascii="Times New Roman" w:hAnsi="Times New Roman" w:cs="Times New Roman"/>
      <w:snapToGrid w:val="0"/>
      <w:sz w:val="24"/>
      <w:szCs w:val="20"/>
    </w:rPr>
  </w:style>
  <w:style w:type="numbering" w:customStyle="1" w:styleId="Style2">
    <w:name w:val="Style2"/>
    <w:uiPriority w:val="99"/>
    <w:rsid w:val="00992355"/>
    <w:pPr>
      <w:numPr>
        <w:numId w:val="33"/>
      </w:numPr>
    </w:pPr>
  </w:style>
  <w:style w:type="paragraph" w:styleId="BodyText">
    <w:name w:val="Body Text"/>
    <w:basedOn w:val="Normal"/>
    <w:link w:val="BodyTextChar"/>
    <w:uiPriority w:val="99"/>
    <w:rsid w:val="00372687"/>
    <w:rPr>
      <w:rFonts w:ascii="Courier" w:hAnsi="Courier"/>
      <w:snapToGrid/>
    </w:rPr>
  </w:style>
  <w:style w:type="character" w:customStyle="1" w:styleId="BodyTextChar">
    <w:name w:val="Body Text Char"/>
    <w:basedOn w:val="DefaultParagraphFont"/>
    <w:link w:val="BodyText"/>
    <w:uiPriority w:val="99"/>
    <w:rsid w:val="00372687"/>
    <w:rPr>
      <w:rFonts w:ascii="Courier" w:hAnsi="Courier" w:cs="Times New Roman"/>
      <w:sz w:val="24"/>
      <w:szCs w:val="20"/>
    </w:rPr>
  </w:style>
  <w:style w:type="paragraph" w:customStyle="1" w:styleId="s22">
    <w:name w:val="s22"/>
    <w:basedOn w:val="Normal"/>
    <w:rsid w:val="0086567F"/>
    <w:pPr>
      <w:widowControl/>
      <w:spacing w:before="100" w:beforeAutospacing="1" w:after="100" w:afterAutospacing="1"/>
    </w:pPr>
    <w:rPr>
      <w:rFonts w:eastAsiaTheme="minorHAnsi"/>
      <w:snapToGrid/>
      <w:szCs w:val="24"/>
    </w:rPr>
  </w:style>
  <w:style w:type="character" w:customStyle="1" w:styleId="s23">
    <w:name w:val="s23"/>
    <w:basedOn w:val="DefaultParagraphFont"/>
    <w:rsid w:val="0086567F"/>
  </w:style>
  <w:style w:type="paragraph" w:customStyle="1" w:styleId="BulletLeft">
    <w:name w:val="Bullet Left"/>
    <w:basedOn w:val="Normal"/>
    <w:link w:val="BulletLeftChar"/>
    <w:qFormat/>
    <w:rsid w:val="00772594"/>
    <w:pPr>
      <w:widowControl/>
      <w:numPr>
        <w:numId w:val="35"/>
      </w:numPr>
      <w:spacing w:after="120"/>
      <w:ind w:left="720"/>
    </w:pPr>
    <w:rPr>
      <w:rFonts w:ascii="Verdana" w:hAnsi="Verdana" w:cs="Arial"/>
      <w:b/>
      <w:snapToGrid/>
      <w:color w:val="000000"/>
      <w:sz w:val="22"/>
      <w:szCs w:val="22"/>
      <w:lang w:eastAsia="ja-JP"/>
    </w:rPr>
  </w:style>
  <w:style w:type="character" w:customStyle="1" w:styleId="BulletLeftChar">
    <w:name w:val="Bullet Left Char"/>
    <w:basedOn w:val="DefaultParagraphFont"/>
    <w:link w:val="BulletLeft"/>
    <w:rsid w:val="00772594"/>
    <w:rPr>
      <w:rFonts w:ascii="Verdana" w:hAnsi="Verdana" w:cs="Arial"/>
      <w:b/>
      <w:color w:val="000000"/>
      <w:lang w:eastAsia="ja-JP"/>
    </w:rPr>
  </w:style>
  <w:style w:type="paragraph" w:customStyle="1" w:styleId="TableParagraph">
    <w:name w:val="Table Paragraph"/>
    <w:basedOn w:val="Normal"/>
    <w:uiPriority w:val="1"/>
    <w:qFormat/>
    <w:rsid w:val="00EE1043"/>
    <w:rPr>
      <w:rFonts w:asciiTheme="minorHAnsi" w:eastAsiaTheme="minorHAnsi" w:hAnsiTheme="minorHAnsi" w:cstheme="minorBidi"/>
      <w:snapToGrid/>
      <w:sz w:val="22"/>
      <w:szCs w:val="22"/>
    </w:rPr>
  </w:style>
  <w:style w:type="table" w:styleId="GridTable2-Accent3">
    <w:name w:val="Grid Table 2 Accent 3"/>
    <w:basedOn w:val="TableNormal"/>
    <w:uiPriority w:val="47"/>
    <w:rsid w:val="00143DB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AE01D3"/>
    <w:rPr>
      <w:color w:val="808080"/>
      <w:shd w:val="clear" w:color="auto" w:fill="E6E6E6"/>
    </w:rPr>
  </w:style>
  <w:style w:type="paragraph" w:styleId="TOCHeading">
    <w:name w:val="TOC Heading"/>
    <w:basedOn w:val="Heading1"/>
    <w:next w:val="Normal"/>
    <w:uiPriority w:val="39"/>
    <w:unhideWhenUsed/>
    <w:qFormat/>
    <w:rsid w:val="00EE2E7C"/>
    <w:pPr>
      <w:widowControl/>
      <w:numPr>
        <w:numId w:val="0"/>
      </w:numPr>
      <w:spacing w:line="259" w:lineRule="auto"/>
      <w:outlineLvl w:val="9"/>
    </w:pPr>
    <w:rPr>
      <w:snapToGrid/>
    </w:rPr>
  </w:style>
  <w:style w:type="paragraph" w:styleId="TOC1">
    <w:name w:val="toc 1"/>
    <w:basedOn w:val="Normal"/>
    <w:next w:val="Normal"/>
    <w:autoRedefine/>
    <w:uiPriority w:val="39"/>
    <w:unhideWhenUsed/>
    <w:rsid w:val="00EE2E7C"/>
    <w:pPr>
      <w:spacing w:after="100"/>
    </w:pPr>
  </w:style>
  <w:style w:type="paragraph" w:styleId="TOC2">
    <w:name w:val="toc 2"/>
    <w:basedOn w:val="Normal"/>
    <w:next w:val="Normal"/>
    <w:autoRedefine/>
    <w:uiPriority w:val="39"/>
    <w:unhideWhenUsed/>
    <w:rsid w:val="00EE2E7C"/>
    <w:pPr>
      <w:widowControl/>
      <w:spacing w:after="100" w:line="259" w:lineRule="auto"/>
      <w:ind w:left="220"/>
    </w:pPr>
    <w:rPr>
      <w:rFonts w:asciiTheme="minorHAnsi" w:eastAsiaTheme="minorEastAsia" w:hAnsiTheme="minorHAnsi"/>
      <w:snapToGrid/>
      <w:sz w:val="22"/>
      <w:szCs w:val="22"/>
    </w:rPr>
  </w:style>
  <w:style w:type="paragraph" w:styleId="TOC3">
    <w:name w:val="toc 3"/>
    <w:basedOn w:val="Normal"/>
    <w:next w:val="Normal"/>
    <w:autoRedefine/>
    <w:uiPriority w:val="39"/>
    <w:unhideWhenUsed/>
    <w:rsid w:val="00EE2E7C"/>
    <w:pPr>
      <w:widowControl/>
      <w:spacing w:after="100" w:line="259" w:lineRule="auto"/>
      <w:ind w:left="440"/>
    </w:pPr>
    <w:rPr>
      <w:rFonts w:asciiTheme="minorHAnsi" w:eastAsiaTheme="minorEastAsia" w:hAnsiTheme="minorHAnsi"/>
      <w:snapToGrid/>
      <w:sz w:val="22"/>
      <w:szCs w:val="22"/>
    </w:rPr>
  </w:style>
  <w:style w:type="character" w:customStyle="1" w:styleId="pel">
    <w:name w:val="_pe_l"/>
    <w:basedOn w:val="DefaultParagraphFont"/>
    <w:rsid w:val="00A64E6B"/>
  </w:style>
  <w:style w:type="character" w:customStyle="1" w:styleId="bidi">
    <w:name w:val="bidi"/>
    <w:basedOn w:val="DefaultParagraphFont"/>
    <w:rsid w:val="00A64E6B"/>
  </w:style>
  <w:style w:type="character" w:customStyle="1" w:styleId="allowtextselection">
    <w:name w:val="allowtextselection"/>
    <w:basedOn w:val="DefaultParagraphFont"/>
    <w:rsid w:val="00A64E6B"/>
  </w:style>
  <w:style w:type="paragraph" w:customStyle="1" w:styleId="xmsonormal">
    <w:name w:val="x_msonormal"/>
    <w:basedOn w:val="Normal"/>
    <w:rsid w:val="00A64E6B"/>
    <w:pPr>
      <w:widowControl/>
      <w:spacing w:before="100" w:beforeAutospacing="1" w:after="100" w:afterAutospacing="1"/>
    </w:pPr>
    <w:rPr>
      <w:snapToGrid/>
      <w:szCs w:val="24"/>
    </w:rPr>
  </w:style>
  <w:style w:type="paragraph" w:customStyle="1" w:styleId="xtablehead1">
    <w:name w:val="x_tablehead1"/>
    <w:basedOn w:val="Normal"/>
    <w:rsid w:val="00A64E6B"/>
    <w:pPr>
      <w:widowControl/>
      <w:spacing w:before="100" w:beforeAutospacing="1" w:after="100" w:afterAutospacing="1"/>
    </w:pPr>
    <w:rPr>
      <w:snapToGrid/>
      <w:szCs w:val="24"/>
    </w:rPr>
  </w:style>
  <w:style w:type="paragraph" w:customStyle="1" w:styleId="xtablelist">
    <w:name w:val="x_tablelist"/>
    <w:basedOn w:val="Normal"/>
    <w:rsid w:val="00A64E6B"/>
    <w:pPr>
      <w:widowControl/>
      <w:spacing w:before="100" w:beforeAutospacing="1" w:after="100" w:afterAutospacing="1"/>
    </w:pPr>
    <w:rPr>
      <w:snapToGrid/>
      <w:szCs w:val="24"/>
    </w:rPr>
  </w:style>
  <w:style w:type="paragraph" w:styleId="NoSpacing">
    <w:name w:val="No Spacing"/>
    <w:uiPriority w:val="1"/>
    <w:qFormat/>
    <w:rsid w:val="00EF3E46"/>
    <w:pPr>
      <w:widowControl w:val="0"/>
      <w:spacing w:after="0" w:line="240" w:lineRule="auto"/>
    </w:pPr>
    <w:rPr>
      <w:rFonts w:ascii="Times New Roman" w:hAnsi="Times New Roman" w:cs="Times New Roman"/>
      <w:snapToGrid w:val="0"/>
      <w:sz w:val="24"/>
      <w:szCs w:val="20"/>
    </w:rPr>
  </w:style>
  <w:style w:type="paragraph" w:styleId="ListBullet">
    <w:name w:val="List Bullet"/>
    <w:basedOn w:val="Normal"/>
    <w:uiPriority w:val="99"/>
    <w:unhideWhenUsed/>
    <w:rsid w:val="00FA3A85"/>
    <w:pPr>
      <w:widowControl/>
      <w:numPr>
        <w:numId w:val="90"/>
      </w:numPr>
      <w:spacing w:after="160" w:line="259" w:lineRule="auto"/>
      <w:contextualSpacing/>
    </w:pPr>
    <w:rPr>
      <w:rFonts w:asciiTheme="minorHAnsi" w:eastAsiaTheme="minorHAnsi" w:hAnsiTheme="minorHAnsi" w:cstheme="minorBidi"/>
      <w:snapToGrid/>
      <w:sz w:val="22"/>
      <w:szCs w:val="22"/>
    </w:rPr>
  </w:style>
  <w:style w:type="paragraph" w:customStyle="1" w:styleId="Bodycopy">
    <w:name w:val="Body copy"/>
    <w:link w:val="BodycopyChar"/>
    <w:qFormat/>
    <w:rsid w:val="00FA3A85"/>
    <w:pPr>
      <w:spacing w:after="120" w:line="240" w:lineRule="auto"/>
    </w:pPr>
    <w:rPr>
      <w:rFonts w:ascii="Arial" w:eastAsia="Times" w:hAnsi="Arial" w:cs="Times New Roman"/>
      <w:color w:val="000000"/>
      <w:szCs w:val="20"/>
    </w:rPr>
  </w:style>
  <w:style w:type="character" w:customStyle="1" w:styleId="BodycopyChar">
    <w:name w:val="Body copy Char"/>
    <w:basedOn w:val="DefaultParagraphFont"/>
    <w:link w:val="Bodycopy"/>
    <w:rsid w:val="00FA3A85"/>
    <w:rPr>
      <w:rFonts w:ascii="Arial" w:eastAsia="Times" w:hAnsi="Arial" w:cs="Times New Roman"/>
      <w:color w:val="000000"/>
      <w:szCs w:val="20"/>
    </w:rPr>
  </w:style>
  <w:style w:type="paragraph" w:customStyle="1" w:styleId="TableList">
    <w:name w:val="TableList"/>
    <w:basedOn w:val="Normal"/>
    <w:rsid w:val="00FA3A85"/>
    <w:pPr>
      <w:widowControl/>
      <w:numPr>
        <w:numId w:val="91"/>
      </w:numPr>
      <w:spacing w:before="40" w:after="40"/>
      <w:ind w:left="216" w:hanging="216"/>
    </w:pPr>
    <w:rPr>
      <w:rFonts w:ascii="Arial" w:eastAsia="Times" w:hAnsi="Arial"/>
      <w:snapToGrid/>
      <w:color w:val="000000"/>
      <w:sz w:val="18"/>
      <w:lang w:val="en-GB"/>
    </w:rPr>
  </w:style>
  <w:style w:type="numbering" w:customStyle="1" w:styleId="Style5">
    <w:name w:val="Style5"/>
    <w:uiPriority w:val="99"/>
    <w:rsid w:val="00FA3A85"/>
    <w:pPr>
      <w:numPr>
        <w:numId w:val="91"/>
      </w:numPr>
    </w:pPr>
  </w:style>
  <w:style w:type="paragraph" w:customStyle="1" w:styleId="TableNumber">
    <w:name w:val="TableNumber"/>
    <w:basedOn w:val="Normal"/>
    <w:next w:val="Bodycopy"/>
    <w:link w:val="TableNumberChar"/>
    <w:rsid w:val="00FA3A85"/>
    <w:pPr>
      <w:keepNext/>
      <w:widowControl/>
      <w:spacing w:before="60" w:after="60"/>
      <w:jc w:val="center"/>
    </w:pPr>
    <w:rPr>
      <w:rFonts w:ascii="Arial Bold" w:hAnsi="Arial Bold"/>
      <w:b/>
      <w:bCs/>
      <w:snapToGrid/>
      <w:color w:val="FFFFFF"/>
      <w:sz w:val="18"/>
    </w:rPr>
  </w:style>
  <w:style w:type="character" w:customStyle="1" w:styleId="TableNumberChar">
    <w:name w:val="TableNumber Char"/>
    <w:basedOn w:val="DefaultParagraphFont"/>
    <w:link w:val="TableNumber"/>
    <w:rsid w:val="00FA3A85"/>
    <w:rPr>
      <w:rFonts w:ascii="Arial Bold" w:hAnsi="Arial Bold" w:cs="Times New Roman"/>
      <w:b/>
      <w:bCs/>
      <w:color w:val="FFFFFF"/>
      <w:sz w:val="18"/>
      <w:szCs w:val="20"/>
    </w:rPr>
  </w:style>
  <w:style w:type="paragraph" w:customStyle="1" w:styleId="Tablehead1">
    <w:name w:val="Tablehead1"/>
    <w:basedOn w:val="Normal"/>
    <w:link w:val="Tablehead1Char"/>
    <w:qFormat/>
    <w:rsid w:val="00FA3A85"/>
    <w:pPr>
      <w:keepNext/>
      <w:widowControl/>
      <w:spacing w:before="60" w:after="60"/>
      <w:jc w:val="center"/>
    </w:pPr>
    <w:rPr>
      <w:rFonts w:ascii="Arial Bold" w:hAnsi="Arial Bold"/>
      <w:b/>
      <w:bCs/>
      <w:snapToGrid/>
      <w:color w:val="FFFFFF"/>
      <w:sz w:val="18"/>
    </w:rPr>
  </w:style>
  <w:style w:type="character" w:customStyle="1" w:styleId="Tablehead1Char">
    <w:name w:val="Tablehead1 Char"/>
    <w:basedOn w:val="DefaultParagraphFont"/>
    <w:link w:val="Tablehead1"/>
    <w:rsid w:val="00FA3A85"/>
    <w:rPr>
      <w:rFonts w:ascii="Arial Bold" w:hAnsi="Arial Bold" w:cs="Times New Roman"/>
      <w:b/>
      <w:bCs/>
      <w:color w:val="FFFFFF"/>
      <w:sz w:val="18"/>
      <w:szCs w:val="20"/>
    </w:rPr>
  </w:style>
  <w:style w:type="paragraph" w:customStyle="1" w:styleId="Instructions">
    <w:name w:val="Instructions"/>
    <w:basedOn w:val="Bodycopy"/>
    <w:next w:val="Bodycopy"/>
    <w:link w:val="InstructionsChar"/>
    <w:qFormat/>
    <w:rsid w:val="00FA3A85"/>
    <w:rPr>
      <w:color w:val="0000FF"/>
    </w:rPr>
  </w:style>
  <w:style w:type="character" w:customStyle="1" w:styleId="InstructionsChar">
    <w:name w:val="Instructions Char"/>
    <w:basedOn w:val="DefaultParagraphFont"/>
    <w:link w:val="Instructions"/>
    <w:rsid w:val="00FA3A85"/>
    <w:rPr>
      <w:rFonts w:ascii="Arial" w:eastAsia="Times" w:hAnsi="Arial" w:cs="Times New Roman"/>
      <w:color w:val="0000FF"/>
      <w:szCs w:val="20"/>
    </w:rPr>
  </w:style>
  <w:style w:type="character" w:customStyle="1" w:styleId="Heading3Char1Char">
    <w:name w:val="Heading 3 Char1 Char"/>
    <w:aliases w:val="Heading 3 Char Char Char,Heading 3 Char1 Char Char Char,Heading 3 Char Char Char Char Char,ASAPHeading 3 Char Char Char Char Char,ASAPHeading 3 Char Char Char Char Char Char Char"/>
    <w:uiPriority w:val="99"/>
    <w:rsid w:val="00ED4BF1"/>
    <w:rPr>
      <w:rFonts w:ascii="Arial Narrow" w:hAnsi="Arial Narrow"/>
    </w:rPr>
  </w:style>
  <w:style w:type="paragraph" w:customStyle="1" w:styleId="Bullet-FirstLevel">
    <w:name w:val="Bullet - First Level"/>
    <w:link w:val="Bullet-FirstLevelChar"/>
    <w:rsid w:val="004F39C2"/>
    <w:pPr>
      <w:numPr>
        <w:numId w:val="126"/>
      </w:numPr>
      <w:spacing w:after="240" w:line="280" w:lineRule="atLeast"/>
    </w:pPr>
    <w:rPr>
      <w:rFonts w:ascii="Calibri" w:eastAsia="Calibri" w:hAnsi="Calibri" w:cs="Times New Roman"/>
      <w:bCs/>
      <w:iCs/>
      <w:sz w:val="24"/>
      <w:szCs w:val="24"/>
    </w:rPr>
  </w:style>
  <w:style w:type="character" w:customStyle="1" w:styleId="Bullet-FirstLevelChar">
    <w:name w:val="Bullet - First Level Char"/>
    <w:link w:val="Bullet-FirstLevel"/>
    <w:locked/>
    <w:rsid w:val="004F39C2"/>
    <w:rPr>
      <w:rFonts w:ascii="Calibri" w:eastAsia="Calibri" w:hAnsi="Calibri" w:cs="Times New Roman"/>
      <w:bCs/>
      <w:iCs/>
      <w:sz w:val="24"/>
      <w:szCs w:val="24"/>
    </w:rPr>
  </w:style>
  <w:style w:type="paragraph" w:customStyle="1" w:styleId="Default">
    <w:name w:val="Default"/>
    <w:rsid w:val="00AC4BB3"/>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Emphasis">
    <w:name w:val="Emphasis"/>
    <w:basedOn w:val="DefaultParagraphFont"/>
    <w:uiPriority w:val="20"/>
    <w:qFormat/>
    <w:rsid w:val="00AC4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027">
      <w:bodyDiv w:val="1"/>
      <w:marLeft w:val="0"/>
      <w:marRight w:val="0"/>
      <w:marTop w:val="0"/>
      <w:marBottom w:val="0"/>
      <w:divBdr>
        <w:top w:val="none" w:sz="0" w:space="0" w:color="auto"/>
        <w:left w:val="none" w:sz="0" w:space="0" w:color="auto"/>
        <w:bottom w:val="none" w:sz="0" w:space="0" w:color="auto"/>
        <w:right w:val="none" w:sz="0" w:space="0" w:color="auto"/>
      </w:divBdr>
    </w:div>
    <w:div w:id="108821851">
      <w:bodyDiv w:val="1"/>
      <w:marLeft w:val="0"/>
      <w:marRight w:val="0"/>
      <w:marTop w:val="0"/>
      <w:marBottom w:val="0"/>
      <w:divBdr>
        <w:top w:val="none" w:sz="0" w:space="0" w:color="auto"/>
        <w:left w:val="none" w:sz="0" w:space="0" w:color="auto"/>
        <w:bottom w:val="none" w:sz="0" w:space="0" w:color="auto"/>
        <w:right w:val="none" w:sz="0" w:space="0" w:color="auto"/>
      </w:divBdr>
      <w:divsChild>
        <w:div w:id="120343580">
          <w:marLeft w:val="0"/>
          <w:marRight w:val="0"/>
          <w:marTop w:val="0"/>
          <w:marBottom w:val="0"/>
          <w:divBdr>
            <w:top w:val="none" w:sz="0" w:space="0" w:color="auto"/>
            <w:left w:val="none" w:sz="0" w:space="0" w:color="auto"/>
            <w:bottom w:val="none" w:sz="0" w:space="0" w:color="auto"/>
            <w:right w:val="none" w:sz="0" w:space="0" w:color="auto"/>
          </w:divBdr>
        </w:div>
        <w:div w:id="748499324">
          <w:marLeft w:val="0"/>
          <w:marRight w:val="0"/>
          <w:marTop w:val="0"/>
          <w:marBottom w:val="0"/>
          <w:divBdr>
            <w:top w:val="none" w:sz="0" w:space="0" w:color="auto"/>
            <w:left w:val="none" w:sz="0" w:space="0" w:color="auto"/>
            <w:bottom w:val="none" w:sz="0" w:space="0" w:color="auto"/>
            <w:right w:val="none" w:sz="0" w:space="0" w:color="auto"/>
          </w:divBdr>
        </w:div>
        <w:div w:id="1612592108">
          <w:marLeft w:val="0"/>
          <w:marRight w:val="0"/>
          <w:marTop w:val="0"/>
          <w:marBottom w:val="0"/>
          <w:divBdr>
            <w:top w:val="none" w:sz="0" w:space="0" w:color="auto"/>
            <w:left w:val="none" w:sz="0" w:space="0" w:color="auto"/>
            <w:bottom w:val="none" w:sz="0" w:space="0" w:color="auto"/>
            <w:right w:val="none" w:sz="0" w:space="0" w:color="auto"/>
          </w:divBdr>
        </w:div>
      </w:divsChild>
    </w:div>
    <w:div w:id="140583981">
      <w:bodyDiv w:val="1"/>
      <w:marLeft w:val="0"/>
      <w:marRight w:val="0"/>
      <w:marTop w:val="0"/>
      <w:marBottom w:val="0"/>
      <w:divBdr>
        <w:top w:val="none" w:sz="0" w:space="0" w:color="auto"/>
        <w:left w:val="none" w:sz="0" w:space="0" w:color="auto"/>
        <w:bottom w:val="none" w:sz="0" w:space="0" w:color="auto"/>
        <w:right w:val="none" w:sz="0" w:space="0" w:color="auto"/>
      </w:divBdr>
    </w:div>
    <w:div w:id="212155278">
      <w:bodyDiv w:val="1"/>
      <w:marLeft w:val="0"/>
      <w:marRight w:val="0"/>
      <w:marTop w:val="0"/>
      <w:marBottom w:val="0"/>
      <w:divBdr>
        <w:top w:val="none" w:sz="0" w:space="0" w:color="auto"/>
        <w:left w:val="none" w:sz="0" w:space="0" w:color="auto"/>
        <w:bottom w:val="none" w:sz="0" w:space="0" w:color="auto"/>
        <w:right w:val="none" w:sz="0" w:space="0" w:color="auto"/>
      </w:divBdr>
      <w:divsChild>
        <w:div w:id="529413117">
          <w:marLeft w:val="0"/>
          <w:marRight w:val="0"/>
          <w:marTop w:val="0"/>
          <w:marBottom w:val="0"/>
          <w:divBdr>
            <w:top w:val="none" w:sz="0" w:space="0" w:color="auto"/>
            <w:left w:val="none" w:sz="0" w:space="0" w:color="auto"/>
            <w:bottom w:val="none" w:sz="0" w:space="0" w:color="auto"/>
            <w:right w:val="none" w:sz="0" w:space="0" w:color="auto"/>
          </w:divBdr>
          <w:divsChild>
            <w:div w:id="1260067923">
              <w:marLeft w:val="0"/>
              <w:marRight w:val="0"/>
              <w:marTop w:val="0"/>
              <w:marBottom w:val="0"/>
              <w:divBdr>
                <w:top w:val="none" w:sz="0" w:space="0" w:color="auto"/>
                <w:left w:val="none" w:sz="0" w:space="0" w:color="auto"/>
                <w:bottom w:val="none" w:sz="0" w:space="0" w:color="auto"/>
                <w:right w:val="none" w:sz="0" w:space="0" w:color="auto"/>
              </w:divBdr>
              <w:divsChild>
                <w:div w:id="1894804806">
                  <w:marLeft w:val="0"/>
                  <w:marRight w:val="0"/>
                  <w:marTop w:val="0"/>
                  <w:marBottom w:val="0"/>
                  <w:divBdr>
                    <w:top w:val="none" w:sz="0" w:space="0" w:color="auto"/>
                    <w:left w:val="none" w:sz="0" w:space="0" w:color="auto"/>
                    <w:bottom w:val="none" w:sz="0" w:space="0" w:color="auto"/>
                    <w:right w:val="none" w:sz="0" w:space="0" w:color="auto"/>
                  </w:divBdr>
                  <w:divsChild>
                    <w:div w:id="1356035090">
                      <w:marLeft w:val="0"/>
                      <w:marRight w:val="0"/>
                      <w:marTop w:val="0"/>
                      <w:marBottom w:val="0"/>
                      <w:divBdr>
                        <w:top w:val="none" w:sz="0" w:space="0" w:color="auto"/>
                        <w:left w:val="none" w:sz="0" w:space="0" w:color="auto"/>
                        <w:bottom w:val="none" w:sz="0" w:space="0" w:color="auto"/>
                        <w:right w:val="none" w:sz="0" w:space="0" w:color="auto"/>
                      </w:divBdr>
                      <w:divsChild>
                        <w:div w:id="742528183">
                          <w:marLeft w:val="0"/>
                          <w:marRight w:val="0"/>
                          <w:marTop w:val="0"/>
                          <w:marBottom w:val="0"/>
                          <w:divBdr>
                            <w:top w:val="none" w:sz="0" w:space="0" w:color="auto"/>
                            <w:left w:val="none" w:sz="0" w:space="0" w:color="auto"/>
                            <w:bottom w:val="none" w:sz="0" w:space="0" w:color="auto"/>
                            <w:right w:val="none" w:sz="0" w:space="0" w:color="auto"/>
                          </w:divBdr>
                          <w:divsChild>
                            <w:div w:id="271860461">
                              <w:marLeft w:val="0"/>
                              <w:marRight w:val="0"/>
                              <w:marTop w:val="0"/>
                              <w:marBottom w:val="0"/>
                              <w:divBdr>
                                <w:top w:val="none" w:sz="0" w:space="0" w:color="auto"/>
                                <w:left w:val="none" w:sz="0" w:space="0" w:color="auto"/>
                                <w:bottom w:val="none" w:sz="0" w:space="0" w:color="auto"/>
                                <w:right w:val="none" w:sz="0" w:space="0" w:color="auto"/>
                              </w:divBdr>
                              <w:divsChild>
                                <w:div w:id="1913270879">
                                  <w:marLeft w:val="0"/>
                                  <w:marRight w:val="0"/>
                                  <w:marTop w:val="0"/>
                                  <w:marBottom w:val="0"/>
                                  <w:divBdr>
                                    <w:top w:val="none" w:sz="0" w:space="0" w:color="auto"/>
                                    <w:left w:val="none" w:sz="0" w:space="0" w:color="auto"/>
                                    <w:bottom w:val="none" w:sz="0" w:space="0" w:color="auto"/>
                                    <w:right w:val="none" w:sz="0" w:space="0" w:color="auto"/>
                                  </w:divBdr>
                                  <w:divsChild>
                                    <w:div w:id="592594021">
                                      <w:marLeft w:val="0"/>
                                      <w:marRight w:val="0"/>
                                      <w:marTop w:val="0"/>
                                      <w:marBottom w:val="0"/>
                                      <w:divBdr>
                                        <w:top w:val="none" w:sz="0" w:space="0" w:color="auto"/>
                                        <w:left w:val="none" w:sz="0" w:space="0" w:color="auto"/>
                                        <w:bottom w:val="none" w:sz="0" w:space="0" w:color="auto"/>
                                        <w:right w:val="none" w:sz="0" w:space="0" w:color="auto"/>
                                      </w:divBdr>
                                      <w:divsChild>
                                        <w:div w:id="117647070">
                                          <w:marLeft w:val="0"/>
                                          <w:marRight w:val="0"/>
                                          <w:marTop w:val="0"/>
                                          <w:marBottom w:val="0"/>
                                          <w:divBdr>
                                            <w:top w:val="none" w:sz="0" w:space="0" w:color="auto"/>
                                            <w:left w:val="none" w:sz="0" w:space="0" w:color="auto"/>
                                            <w:bottom w:val="none" w:sz="0" w:space="0" w:color="auto"/>
                                            <w:right w:val="none" w:sz="0" w:space="0" w:color="auto"/>
                                          </w:divBdr>
                                          <w:divsChild>
                                            <w:div w:id="1346591704">
                                              <w:marLeft w:val="0"/>
                                              <w:marRight w:val="0"/>
                                              <w:marTop w:val="0"/>
                                              <w:marBottom w:val="0"/>
                                              <w:divBdr>
                                                <w:top w:val="none" w:sz="0" w:space="0" w:color="auto"/>
                                                <w:left w:val="none" w:sz="0" w:space="0" w:color="auto"/>
                                                <w:bottom w:val="none" w:sz="0" w:space="0" w:color="auto"/>
                                                <w:right w:val="none" w:sz="0" w:space="0" w:color="auto"/>
                                              </w:divBdr>
                                              <w:divsChild>
                                                <w:div w:id="451561049">
                                                  <w:marLeft w:val="0"/>
                                                  <w:marRight w:val="0"/>
                                                  <w:marTop w:val="0"/>
                                                  <w:marBottom w:val="0"/>
                                                  <w:divBdr>
                                                    <w:top w:val="none" w:sz="0" w:space="0" w:color="auto"/>
                                                    <w:left w:val="none" w:sz="0" w:space="0" w:color="auto"/>
                                                    <w:bottom w:val="none" w:sz="0" w:space="0" w:color="auto"/>
                                                    <w:right w:val="none" w:sz="0" w:space="0" w:color="auto"/>
                                                  </w:divBdr>
                                                  <w:divsChild>
                                                    <w:div w:id="2034913620">
                                                      <w:marLeft w:val="0"/>
                                                      <w:marRight w:val="0"/>
                                                      <w:marTop w:val="0"/>
                                                      <w:marBottom w:val="0"/>
                                                      <w:divBdr>
                                                        <w:top w:val="none" w:sz="0" w:space="0" w:color="auto"/>
                                                        <w:left w:val="none" w:sz="0" w:space="0" w:color="auto"/>
                                                        <w:bottom w:val="none" w:sz="0" w:space="0" w:color="auto"/>
                                                        <w:right w:val="none" w:sz="0" w:space="0" w:color="auto"/>
                                                      </w:divBdr>
                                                      <w:divsChild>
                                                        <w:div w:id="84963092">
                                                          <w:marLeft w:val="0"/>
                                                          <w:marRight w:val="0"/>
                                                          <w:marTop w:val="0"/>
                                                          <w:marBottom w:val="0"/>
                                                          <w:divBdr>
                                                            <w:top w:val="none" w:sz="0" w:space="0" w:color="auto"/>
                                                            <w:left w:val="none" w:sz="0" w:space="0" w:color="auto"/>
                                                            <w:bottom w:val="none" w:sz="0" w:space="0" w:color="auto"/>
                                                            <w:right w:val="none" w:sz="0" w:space="0" w:color="auto"/>
                                                          </w:divBdr>
                                                          <w:divsChild>
                                                            <w:div w:id="31614456">
                                                              <w:marLeft w:val="0"/>
                                                              <w:marRight w:val="0"/>
                                                              <w:marTop w:val="0"/>
                                                              <w:marBottom w:val="0"/>
                                                              <w:divBdr>
                                                                <w:top w:val="none" w:sz="0" w:space="0" w:color="auto"/>
                                                                <w:left w:val="none" w:sz="0" w:space="0" w:color="auto"/>
                                                                <w:bottom w:val="none" w:sz="0" w:space="0" w:color="auto"/>
                                                                <w:right w:val="none" w:sz="0" w:space="0" w:color="auto"/>
                                                              </w:divBdr>
                                                              <w:divsChild>
                                                                <w:div w:id="422990817">
                                                                  <w:marLeft w:val="0"/>
                                                                  <w:marRight w:val="0"/>
                                                                  <w:marTop w:val="0"/>
                                                                  <w:marBottom w:val="0"/>
                                                                  <w:divBdr>
                                                                    <w:top w:val="none" w:sz="0" w:space="0" w:color="auto"/>
                                                                    <w:left w:val="none" w:sz="0" w:space="0" w:color="auto"/>
                                                                    <w:bottom w:val="none" w:sz="0" w:space="0" w:color="auto"/>
                                                                    <w:right w:val="none" w:sz="0" w:space="0" w:color="auto"/>
                                                                  </w:divBdr>
                                                                  <w:divsChild>
                                                                    <w:div w:id="1933273072">
                                                                      <w:marLeft w:val="0"/>
                                                                      <w:marRight w:val="0"/>
                                                                      <w:marTop w:val="0"/>
                                                                      <w:marBottom w:val="0"/>
                                                                      <w:divBdr>
                                                                        <w:top w:val="none" w:sz="0" w:space="0" w:color="auto"/>
                                                                        <w:left w:val="none" w:sz="0" w:space="0" w:color="auto"/>
                                                                        <w:bottom w:val="none" w:sz="0" w:space="0" w:color="auto"/>
                                                                        <w:right w:val="none" w:sz="0" w:space="0" w:color="auto"/>
                                                                      </w:divBdr>
                                                                      <w:divsChild>
                                                                        <w:div w:id="49112734">
                                                                          <w:marLeft w:val="0"/>
                                                                          <w:marRight w:val="0"/>
                                                                          <w:marTop w:val="0"/>
                                                                          <w:marBottom w:val="0"/>
                                                                          <w:divBdr>
                                                                            <w:top w:val="none" w:sz="0" w:space="0" w:color="auto"/>
                                                                            <w:left w:val="none" w:sz="0" w:space="0" w:color="auto"/>
                                                                            <w:bottom w:val="none" w:sz="0" w:space="0" w:color="auto"/>
                                                                            <w:right w:val="none" w:sz="0" w:space="0" w:color="auto"/>
                                                                          </w:divBdr>
                                                                          <w:divsChild>
                                                                            <w:div w:id="469711012">
                                                                              <w:marLeft w:val="0"/>
                                                                              <w:marRight w:val="0"/>
                                                                              <w:marTop w:val="0"/>
                                                                              <w:marBottom w:val="0"/>
                                                                              <w:divBdr>
                                                                                <w:top w:val="none" w:sz="0" w:space="0" w:color="auto"/>
                                                                                <w:left w:val="none" w:sz="0" w:space="0" w:color="auto"/>
                                                                                <w:bottom w:val="none" w:sz="0" w:space="0" w:color="auto"/>
                                                                                <w:right w:val="none" w:sz="0" w:space="0" w:color="auto"/>
                                                                              </w:divBdr>
                                                                              <w:divsChild>
                                                                                <w:div w:id="1769546565">
                                                                                  <w:marLeft w:val="0"/>
                                                                                  <w:marRight w:val="0"/>
                                                                                  <w:marTop w:val="0"/>
                                                                                  <w:marBottom w:val="0"/>
                                                                                  <w:divBdr>
                                                                                    <w:top w:val="none" w:sz="0" w:space="0" w:color="auto"/>
                                                                                    <w:left w:val="none" w:sz="0" w:space="0" w:color="auto"/>
                                                                                    <w:bottom w:val="none" w:sz="0" w:space="0" w:color="auto"/>
                                                                                    <w:right w:val="none" w:sz="0" w:space="0" w:color="auto"/>
                                                                                  </w:divBdr>
                                                                                  <w:divsChild>
                                                                                    <w:div w:id="1902599547">
                                                                                      <w:marLeft w:val="0"/>
                                                                                      <w:marRight w:val="0"/>
                                                                                      <w:marTop w:val="0"/>
                                                                                      <w:marBottom w:val="0"/>
                                                                                      <w:divBdr>
                                                                                        <w:top w:val="none" w:sz="0" w:space="0" w:color="auto"/>
                                                                                        <w:left w:val="none" w:sz="0" w:space="0" w:color="auto"/>
                                                                                        <w:bottom w:val="none" w:sz="0" w:space="0" w:color="auto"/>
                                                                                        <w:right w:val="none" w:sz="0" w:space="0" w:color="auto"/>
                                                                                      </w:divBdr>
                                                                                      <w:divsChild>
                                                                                        <w:div w:id="2118402606">
                                                                                          <w:marLeft w:val="0"/>
                                                                                          <w:marRight w:val="0"/>
                                                                                          <w:marTop w:val="0"/>
                                                                                          <w:marBottom w:val="0"/>
                                                                                          <w:divBdr>
                                                                                            <w:top w:val="none" w:sz="0" w:space="0" w:color="auto"/>
                                                                                            <w:left w:val="none" w:sz="0" w:space="0" w:color="auto"/>
                                                                                            <w:bottom w:val="none" w:sz="0" w:space="0" w:color="auto"/>
                                                                                            <w:right w:val="none" w:sz="0" w:space="0" w:color="auto"/>
                                                                                          </w:divBdr>
                                                                                          <w:divsChild>
                                                                                            <w:div w:id="768504453">
                                                                                              <w:marLeft w:val="0"/>
                                                                                              <w:marRight w:val="0"/>
                                                                                              <w:marTop w:val="0"/>
                                                                                              <w:marBottom w:val="0"/>
                                                                                              <w:divBdr>
                                                                                                <w:top w:val="none" w:sz="0" w:space="0" w:color="auto"/>
                                                                                                <w:left w:val="none" w:sz="0" w:space="0" w:color="auto"/>
                                                                                                <w:bottom w:val="none" w:sz="0" w:space="0" w:color="auto"/>
                                                                                                <w:right w:val="none" w:sz="0" w:space="0" w:color="auto"/>
                                                                                              </w:divBdr>
                                                                                              <w:divsChild>
                                                                                                <w:div w:id="681012186">
                                                                                                  <w:marLeft w:val="0"/>
                                                                                                  <w:marRight w:val="0"/>
                                                                                                  <w:marTop w:val="0"/>
                                                                                                  <w:marBottom w:val="0"/>
                                                                                                  <w:divBdr>
                                                                                                    <w:top w:val="none" w:sz="0" w:space="0" w:color="auto"/>
                                                                                                    <w:left w:val="none" w:sz="0" w:space="0" w:color="auto"/>
                                                                                                    <w:bottom w:val="none" w:sz="0" w:space="0" w:color="auto"/>
                                                                                                    <w:right w:val="none" w:sz="0" w:space="0" w:color="auto"/>
                                                                                                  </w:divBdr>
                                                                                                  <w:divsChild>
                                                                                                    <w:div w:id="1260456024">
                                                                                                      <w:marLeft w:val="0"/>
                                                                                                      <w:marRight w:val="0"/>
                                                                                                      <w:marTop w:val="0"/>
                                                                                                      <w:marBottom w:val="0"/>
                                                                                                      <w:divBdr>
                                                                                                        <w:top w:val="none" w:sz="0" w:space="0" w:color="auto"/>
                                                                                                        <w:left w:val="none" w:sz="0" w:space="0" w:color="auto"/>
                                                                                                        <w:bottom w:val="none" w:sz="0" w:space="0" w:color="auto"/>
                                                                                                        <w:right w:val="none" w:sz="0" w:space="0" w:color="auto"/>
                                                                                                      </w:divBdr>
                                                                                                      <w:divsChild>
                                                                                                        <w:div w:id="13998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283132">
      <w:bodyDiv w:val="1"/>
      <w:marLeft w:val="0"/>
      <w:marRight w:val="0"/>
      <w:marTop w:val="0"/>
      <w:marBottom w:val="0"/>
      <w:divBdr>
        <w:top w:val="none" w:sz="0" w:space="0" w:color="auto"/>
        <w:left w:val="none" w:sz="0" w:space="0" w:color="auto"/>
        <w:bottom w:val="none" w:sz="0" w:space="0" w:color="auto"/>
        <w:right w:val="none" w:sz="0" w:space="0" w:color="auto"/>
      </w:divBdr>
    </w:div>
    <w:div w:id="302542027">
      <w:bodyDiv w:val="1"/>
      <w:marLeft w:val="0"/>
      <w:marRight w:val="0"/>
      <w:marTop w:val="0"/>
      <w:marBottom w:val="0"/>
      <w:divBdr>
        <w:top w:val="none" w:sz="0" w:space="0" w:color="auto"/>
        <w:left w:val="none" w:sz="0" w:space="0" w:color="auto"/>
        <w:bottom w:val="none" w:sz="0" w:space="0" w:color="auto"/>
        <w:right w:val="none" w:sz="0" w:space="0" w:color="auto"/>
      </w:divBdr>
      <w:divsChild>
        <w:div w:id="524296545">
          <w:marLeft w:val="0"/>
          <w:marRight w:val="0"/>
          <w:marTop w:val="0"/>
          <w:marBottom w:val="0"/>
          <w:divBdr>
            <w:top w:val="none" w:sz="0" w:space="0" w:color="auto"/>
            <w:left w:val="none" w:sz="0" w:space="0" w:color="auto"/>
            <w:bottom w:val="none" w:sz="0" w:space="0" w:color="auto"/>
            <w:right w:val="none" w:sz="0" w:space="0" w:color="auto"/>
          </w:divBdr>
          <w:divsChild>
            <w:div w:id="661544864">
              <w:marLeft w:val="0"/>
              <w:marRight w:val="0"/>
              <w:marTop w:val="0"/>
              <w:marBottom w:val="0"/>
              <w:divBdr>
                <w:top w:val="none" w:sz="0" w:space="0" w:color="auto"/>
                <w:left w:val="none" w:sz="0" w:space="0" w:color="auto"/>
                <w:bottom w:val="none" w:sz="0" w:space="0" w:color="auto"/>
                <w:right w:val="none" w:sz="0" w:space="0" w:color="auto"/>
              </w:divBdr>
              <w:divsChild>
                <w:div w:id="925386064">
                  <w:marLeft w:val="0"/>
                  <w:marRight w:val="0"/>
                  <w:marTop w:val="0"/>
                  <w:marBottom w:val="0"/>
                  <w:divBdr>
                    <w:top w:val="none" w:sz="0" w:space="0" w:color="auto"/>
                    <w:left w:val="none" w:sz="0" w:space="0" w:color="auto"/>
                    <w:bottom w:val="none" w:sz="0" w:space="0" w:color="auto"/>
                    <w:right w:val="none" w:sz="0" w:space="0" w:color="auto"/>
                  </w:divBdr>
                  <w:divsChild>
                    <w:div w:id="1866480028">
                      <w:marLeft w:val="0"/>
                      <w:marRight w:val="0"/>
                      <w:marTop w:val="0"/>
                      <w:marBottom w:val="0"/>
                      <w:divBdr>
                        <w:top w:val="none" w:sz="0" w:space="0" w:color="auto"/>
                        <w:left w:val="none" w:sz="0" w:space="0" w:color="auto"/>
                        <w:bottom w:val="none" w:sz="0" w:space="0" w:color="auto"/>
                        <w:right w:val="none" w:sz="0" w:space="0" w:color="auto"/>
                      </w:divBdr>
                      <w:divsChild>
                        <w:div w:id="1947040349">
                          <w:marLeft w:val="0"/>
                          <w:marRight w:val="0"/>
                          <w:marTop w:val="0"/>
                          <w:marBottom w:val="0"/>
                          <w:divBdr>
                            <w:top w:val="none" w:sz="0" w:space="0" w:color="auto"/>
                            <w:left w:val="none" w:sz="0" w:space="0" w:color="auto"/>
                            <w:bottom w:val="none" w:sz="0" w:space="0" w:color="auto"/>
                            <w:right w:val="none" w:sz="0" w:space="0" w:color="auto"/>
                          </w:divBdr>
                          <w:divsChild>
                            <w:div w:id="32926460">
                              <w:marLeft w:val="0"/>
                              <w:marRight w:val="0"/>
                              <w:marTop w:val="0"/>
                              <w:marBottom w:val="0"/>
                              <w:divBdr>
                                <w:top w:val="none" w:sz="0" w:space="0" w:color="auto"/>
                                <w:left w:val="none" w:sz="0" w:space="0" w:color="auto"/>
                                <w:bottom w:val="none" w:sz="0" w:space="0" w:color="auto"/>
                                <w:right w:val="none" w:sz="0" w:space="0" w:color="auto"/>
                              </w:divBdr>
                              <w:divsChild>
                                <w:div w:id="460002826">
                                  <w:marLeft w:val="0"/>
                                  <w:marRight w:val="0"/>
                                  <w:marTop w:val="0"/>
                                  <w:marBottom w:val="0"/>
                                  <w:divBdr>
                                    <w:top w:val="none" w:sz="0" w:space="0" w:color="auto"/>
                                    <w:left w:val="none" w:sz="0" w:space="0" w:color="auto"/>
                                    <w:bottom w:val="none" w:sz="0" w:space="0" w:color="auto"/>
                                    <w:right w:val="none" w:sz="0" w:space="0" w:color="auto"/>
                                  </w:divBdr>
                                  <w:divsChild>
                                    <w:div w:id="822551845">
                                      <w:marLeft w:val="0"/>
                                      <w:marRight w:val="0"/>
                                      <w:marTop w:val="0"/>
                                      <w:marBottom w:val="0"/>
                                      <w:divBdr>
                                        <w:top w:val="none" w:sz="0" w:space="0" w:color="auto"/>
                                        <w:left w:val="none" w:sz="0" w:space="0" w:color="auto"/>
                                        <w:bottom w:val="none" w:sz="0" w:space="0" w:color="auto"/>
                                        <w:right w:val="none" w:sz="0" w:space="0" w:color="auto"/>
                                      </w:divBdr>
                                      <w:divsChild>
                                        <w:div w:id="96482395">
                                          <w:marLeft w:val="0"/>
                                          <w:marRight w:val="0"/>
                                          <w:marTop w:val="0"/>
                                          <w:marBottom w:val="0"/>
                                          <w:divBdr>
                                            <w:top w:val="none" w:sz="0" w:space="0" w:color="auto"/>
                                            <w:left w:val="none" w:sz="0" w:space="0" w:color="auto"/>
                                            <w:bottom w:val="none" w:sz="0" w:space="0" w:color="auto"/>
                                            <w:right w:val="none" w:sz="0" w:space="0" w:color="auto"/>
                                          </w:divBdr>
                                          <w:divsChild>
                                            <w:div w:id="2012295762">
                                              <w:marLeft w:val="0"/>
                                              <w:marRight w:val="0"/>
                                              <w:marTop w:val="0"/>
                                              <w:marBottom w:val="0"/>
                                              <w:divBdr>
                                                <w:top w:val="none" w:sz="0" w:space="0" w:color="auto"/>
                                                <w:left w:val="none" w:sz="0" w:space="0" w:color="auto"/>
                                                <w:bottom w:val="none" w:sz="0" w:space="0" w:color="auto"/>
                                                <w:right w:val="none" w:sz="0" w:space="0" w:color="auto"/>
                                              </w:divBdr>
                                              <w:divsChild>
                                                <w:div w:id="1249534853">
                                                  <w:marLeft w:val="0"/>
                                                  <w:marRight w:val="0"/>
                                                  <w:marTop w:val="0"/>
                                                  <w:marBottom w:val="0"/>
                                                  <w:divBdr>
                                                    <w:top w:val="none" w:sz="0" w:space="0" w:color="auto"/>
                                                    <w:left w:val="none" w:sz="0" w:space="0" w:color="auto"/>
                                                    <w:bottom w:val="none" w:sz="0" w:space="0" w:color="auto"/>
                                                    <w:right w:val="none" w:sz="0" w:space="0" w:color="auto"/>
                                                  </w:divBdr>
                                                  <w:divsChild>
                                                    <w:div w:id="1451633022">
                                                      <w:marLeft w:val="0"/>
                                                      <w:marRight w:val="0"/>
                                                      <w:marTop w:val="0"/>
                                                      <w:marBottom w:val="0"/>
                                                      <w:divBdr>
                                                        <w:top w:val="none" w:sz="0" w:space="0" w:color="auto"/>
                                                        <w:left w:val="none" w:sz="0" w:space="0" w:color="auto"/>
                                                        <w:bottom w:val="none" w:sz="0" w:space="0" w:color="auto"/>
                                                        <w:right w:val="none" w:sz="0" w:space="0" w:color="auto"/>
                                                      </w:divBdr>
                                                      <w:divsChild>
                                                        <w:div w:id="1941252601">
                                                          <w:marLeft w:val="0"/>
                                                          <w:marRight w:val="0"/>
                                                          <w:marTop w:val="0"/>
                                                          <w:marBottom w:val="0"/>
                                                          <w:divBdr>
                                                            <w:top w:val="none" w:sz="0" w:space="0" w:color="auto"/>
                                                            <w:left w:val="none" w:sz="0" w:space="0" w:color="auto"/>
                                                            <w:bottom w:val="none" w:sz="0" w:space="0" w:color="auto"/>
                                                            <w:right w:val="none" w:sz="0" w:space="0" w:color="auto"/>
                                                          </w:divBdr>
                                                          <w:divsChild>
                                                            <w:div w:id="817452741">
                                                              <w:marLeft w:val="0"/>
                                                              <w:marRight w:val="0"/>
                                                              <w:marTop w:val="0"/>
                                                              <w:marBottom w:val="0"/>
                                                              <w:divBdr>
                                                                <w:top w:val="none" w:sz="0" w:space="0" w:color="auto"/>
                                                                <w:left w:val="none" w:sz="0" w:space="0" w:color="auto"/>
                                                                <w:bottom w:val="none" w:sz="0" w:space="0" w:color="auto"/>
                                                                <w:right w:val="none" w:sz="0" w:space="0" w:color="auto"/>
                                                              </w:divBdr>
                                                              <w:divsChild>
                                                                <w:div w:id="1057434772">
                                                                  <w:marLeft w:val="0"/>
                                                                  <w:marRight w:val="0"/>
                                                                  <w:marTop w:val="0"/>
                                                                  <w:marBottom w:val="0"/>
                                                                  <w:divBdr>
                                                                    <w:top w:val="none" w:sz="0" w:space="0" w:color="auto"/>
                                                                    <w:left w:val="none" w:sz="0" w:space="0" w:color="auto"/>
                                                                    <w:bottom w:val="none" w:sz="0" w:space="0" w:color="auto"/>
                                                                    <w:right w:val="none" w:sz="0" w:space="0" w:color="auto"/>
                                                                  </w:divBdr>
                                                                  <w:divsChild>
                                                                    <w:div w:id="934484004">
                                                                      <w:marLeft w:val="0"/>
                                                                      <w:marRight w:val="0"/>
                                                                      <w:marTop w:val="0"/>
                                                                      <w:marBottom w:val="0"/>
                                                                      <w:divBdr>
                                                                        <w:top w:val="none" w:sz="0" w:space="0" w:color="auto"/>
                                                                        <w:left w:val="none" w:sz="0" w:space="0" w:color="auto"/>
                                                                        <w:bottom w:val="none" w:sz="0" w:space="0" w:color="auto"/>
                                                                        <w:right w:val="none" w:sz="0" w:space="0" w:color="auto"/>
                                                                      </w:divBdr>
                                                                      <w:divsChild>
                                                                        <w:div w:id="1624191331">
                                                                          <w:marLeft w:val="0"/>
                                                                          <w:marRight w:val="0"/>
                                                                          <w:marTop w:val="0"/>
                                                                          <w:marBottom w:val="0"/>
                                                                          <w:divBdr>
                                                                            <w:top w:val="none" w:sz="0" w:space="0" w:color="auto"/>
                                                                            <w:left w:val="none" w:sz="0" w:space="0" w:color="auto"/>
                                                                            <w:bottom w:val="none" w:sz="0" w:space="0" w:color="auto"/>
                                                                            <w:right w:val="none" w:sz="0" w:space="0" w:color="auto"/>
                                                                          </w:divBdr>
                                                                          <w:divsChild>
                                                                            <w:div w:id="645937238">
                                                                              <w:marLeft w:val="0"/>
                                                                              <w:marRight w:val="0"/>
                                                                              <w:marTop w:val="0"/>
                                                                              <w:marBottom w:val="0"/>
                                                                              <w:divBdr>
                                                                                <w:top w:val="none" w:sz="0" w:space="0" w:color="auto"/>
                                                                                <w:left w:val="none" w:sz="0" w:space="0" w:color="auto"/>
                                                                                <w:bottom w:val="none" w:sz="0" w:space="0" w:color="auto"/>
                                                                                <w:right w:val="none" w:sz="0" w:space="0" w:color="auto"/>
                                                                              </w:divBdr>
                                                                              <w:divsChild>
                                                                                <w:div w:id="203686192">
                                                                                  <w:marLeft w:val="0"/>
                                                                                  <w:marRight w:val="0"/>
                                                                                  <w:marTop w:val="0"/>
                                                                                  <w:marBottom w:val="0"/>
                                                                                  <w:divBdr>
                                                                                    <w:top w:val="none" w:sz="0" w:space="0" w:color="auto"/>
                                                                                    <w:left w:val="none" w:sz="0" w:space="0" w:color="auto"/>
                                                                                    <w:bottom w:val="none" w:sz="0" w:space="0" w:color="auto"/>
                                                                                    <w:right w:val="none" w:sz="0" w:space="0" w:color="auto"/>
                                                                                  </w:divBdr>
                                                                                  <w:divsChild>
                                                                                    <w:div w:id="2047291179">
                                                                                      <w:marLeft w:val="0"/>
                                                                                      <w:marRight w:val="0"/>
                                                                                      <w:marTop w:val="0"/>
                                                                                      <w:marBottom w:val="0"/>
                                                                                      <w:divBdr>
                                                                                        <w:top w:val="none" w:sz="0" w:space="0" w:color="auto"/>
                                                                                        <w:left w:val="none" w:sz="0" w:space="0" w:color="auto"/>
                                                                                        <w:bottom w:val="none" w:sz="0" w:space="0" w:color="auto"/>
                                                                                        <w:right w:val="none" w:sz="0" w:space="0" w:color="auto"/>
                                                                                      </w:divBdr>
                                                                                      <w:divsChild>
                                                                                        <w:div w:id="925842249">
                                                                                          <w:marLeft w:val="0"/>
                                                                                          <w:marRight w:val="0"/>
                                                                                          <w:marTop w:val="0"/>
                                                                                          <w:marBottom w:val="0"/>
                                                                                          <w:divBdr>
                                                                                            <w:top w:val="none" w:sz="0" w:space="0" w:color="auto"/>
                                                                                            <w:left w:val="none" w:sz="0" w:space="0" w:color="auto"/>
                                                                                            <w:bottom w:val="none" w:sz="0" w:space="0" w:color="auto"/>
                                                                                            <w:right w:val="none" w:sz="0" w:space="0" w:color="auto"/>
                                                                                          </w:divBdr>
                                                                                          <w:divsChild>
                                                                                            <w:div w:id="109682494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057789">
      <w:bodyDiv w:val="1"/>
      <w:marLeft w:val="0"/>
      <w:marRight w:val="0"/>
      <w:marTop w:val="0"/>
      <w:marBottom w:val="0"/>
      <w:divBdr>
        <w:top w:val="none" w:sz="0" w:space="0" w:color="auto"/>
        <w:left w:val="none" w:sz="0" w:space="0" w:color="auto"/>
        <w:bottom w:val="none" w:sz="0" w:space="0" w:color="auto"/>
        <w:right w:val="none" w:sz="0" w:space="0" w:color="auto"/>
      </w:divBdr>
    </w:div>
    <w:div w:id="346563350">
      <w:bodyDiv w:val="1"/>
      <w:marLeft w:val="0"/>
      <w:marRight w:val="0"/>
      <w:marTop w:val="0"/>
      <w:marBottom w:val="0"/>
      <w:divBdr>
        <w:top w:val="none" w:sz="0" w:space="0" w:color="auto"/>
        <w:left w:val="none" w:sz="0" w:space="0" w:color="auto"/>
        <w:bottom w:val="none" w:sz="0" w:space="0" w:color="auto"/>
        <w:right w:val="none" w:sz="0" w:space="0" w:color="auto"/>
      </w:divBdr>
      <w:divsChild>
        <w:div w:id="496919649">
          <w:marLeft w:val="0"/>
          <w:marRight w:val="0"/>
          <w:marTop w:val="0"/>
          <w:marBottom w:val="0"/>
          <w:divBdr>
            <w:top w:val="none" w:sz="0" w:space="0" w:color="auto"/>
            <w:left w:val="none" w:sz="0" w:space="0" w:color="auto"/>
            <w:bottom w:val="none" w:sz="0" w:space="0" w:color="auto"/>
            <w:right w:val="none" w:sz="0" w:space="0" w:color="auto"/>
          </w:divBdr>
          <w:divsChild>
            <w:div w:id="2082748200">
              <w:marLeft w:val="0"/>
              <w:marRight w:val="0"/>
              <w:marTop w:val="0"/>
              <w:marBottom w:val="0"/>
              <w:divBdr>
                <w:top w:val="none" w:sz="0" w:space="0" w:color="auto"/>
                <w:left w:val="none" w:sz="0" w:space="0" w:color="auto"/>
                <w:bottom w:val="none" w:sz="0" w:space="0" w:color="auto"/>
                <w:right w:val="none" w:sz="0" w:space="0" w:color="auto"/>
              </w:divBdr>
              <w:divsChild>
                <w:div w:id="1557470563">
                  <w:marLeft w:val="0"/>
                  <w:marRight w:val="0"/>
                  <w:marTop w:val="0"/>
                  <w:marBottom w:val="0"/>
                  <w:divBdr>
                    <w:top w:val="none" w:sz="0" w:space="0" w:color="auto"/>
                    <w:left w:val="none" w:sz="0" w:space="0" w:color="auto"/>
                    <w:bottom w:val="none" w:sz="0" w:space="0" w:color="auto"/>
                    <w:right w:val="none" w:sz="0" w:space="0" w:color="auto"/>
                  </w:divBdr>
                  <w:divsChild>
                    <w:div w:id="834997628">
                      <w:marLeft w:val="0"/>
                      <w:marRight w:val="0"/>
                      <w:marTop w:val="0"/>
                      <w:marBottom w:val="0"/>
                      <w:divBdr>
                        <w:top w:val="none" w:sz="0" w:space="0" w:color="auto"/>
                        <w:left w:val="none" w:sz="0" w:space="0" w:color="auto"/>
                        <w:bottom w:val="none" w:sz="0" w:space="0" w:color="auto"/>
                        <w:right w:val="none" w:sz="0" w:space="0" w:color="auto"/>
                      </w:divBdr>
                      <w:divsChild>
                        <w:div w:id="281228146">
                          <w:marLeft w:val="0"/>
                          <w:marRight w:val="0"/>
                          <w:marTop w:val="0"/>
                          <w:marBottom w:val="0"/>
                          <w:divBdr>
                            <w:top w:val="none" w:sz="0" w:space="0" w:color="auto"/>
                            <w:left w:val="none" w:sz="0" w:space="0" w:color="auto"/>
                            <w:bottom w:val="none" w:sz="0" w:space="0" w:color="auto"/>
                            <w:right w:val="none" w:sz="0" w:space="0" w:color="auto"/>
                          </w:divBdr>
                          <w:divsChild>
                            <w:div w:id="17599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85558">
          <w:marLeft w:val="0"/>
          <w:marRight w:val="0"/>
          <w:marTop w:val="0"/>
          <w:marBottom w:val="0"/>
          <w:divBdr>
            <w:top w:val="none" w:sz="0" w:space="0" w:color="auto"/>
            <w:left w:val="none" w:sz="0" w:space="0" w:color="auto"/>
            <w:bottom w:val="none" w:sz="0" w:space="0" w:color="auto"/>
            <w:right w:val="none" w:sz="0" w:space="0" w:color="auto"/>
          </w:divBdr>
          <w:divsChild>
            <w:div w:id="991757171">
              <w:marLeft w:val="0"/>
              <w:marRight w:val="0"/>
              <w:marTop w:val="0"/>
              <w:marBottom w:val="0"/>
              <w:divBdr>
                <w:top w:val="none" w:sz="0" w:space="0" w:color="auto"/>
                <w:left w:val="none" w:sz="0" w:space="0" w:color="auto"/>
                <w:bottom w:val="none" w:sz="0" w:space="0" w:color="auto"/>
                <w:right w:val="none" w:sz="0" w:space="0" w:color="auto"/>
              </w:divBdr>
              <w:divsChild>
                <w:div w:id="1366171174">
                  <w:marLeft w:val="0"/>
                  <w:marRight w:val="0"/>
                  <w:marTop w:val="0"/>
                  <w:marBottom w:val="0"/>
                  <w:divBdr>
                    <w:top w:val="none" w:sz="0" w:space="0" w:color="auto"/>
                    <w:left w:val="none" w:sz="0" w:space="0" w:color="auto"/>
                    <w:bottom w:val="none" w:sz="0" w:space="0" w:color="auto"/>
                    <w:right w:val="none" w:sz="0" w:space="0" w:color="auto"/>
                  </w:divBdr>
                  <w:divsChild>
                    <w:div w:id="1779175320">
                      <w:marLeft w:val="0"/>
                      <w:marRight w:val="0"/>
                      <w:marTop w:val="0"/>
                      <w:marBottom w:val="0"/>
                      <w:divBdr>
                        <w:top w:val="none" w:sz="0" w:space="0" w:color="auto"/>
                        <w:left w:val="none" w:sz="0" w:space="0" w:color="auto"/>
                        <w:bottom w:val="none" w:sz="0" w:space="0" w:color="auto"/>
                        <w:right w:val="none" w:sz="0" w:space="0" w:color="auto"/>
                      </w:divBdr>
                      <w:divsChild>
                        <w:div w:id="304628970">
                          <w:marLeft w:val="0"/>
                          <w:marRight w:val="0"/>
                          <w:marTop w:val="0"/>
                          <w:marBottom w:val="0"/>
                          <w:divBdr>
                            <w:top w:val="none" w:sz="0" w:space="0" w:color="auto"/>
                            <w:left w:val="none" w:sz="0" w:space="0" w:color="auto"/>
                            <w:bottom w:val="none" w:sz="0" w:space="0" w:color="auto"/>
                            <w:right w:val="none" w:sz="0" w:space="0" w:color="auto"/>
                          </w:divBdr>
                          <w:divsChild>
                            <w:div w:id="8928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981453">
          <w:marLeft w:val="0"/>
          <w:marRight w:val="0"/>
          <w:marTop w:val="0"/>
          <w:marBottom w:val="0"/>
          <w:divBdr>
            <w:top w:val="none" w:sz="0" w:space="0" w:color="auto"/>
            <w:left w:val="none" w:sz="0" w:space="0" w:color="auto"/>
            <w:bottom w:val="none" w:sz="0" w:space="0" w:color="auto"/>
            <w:right w:val="none" w:sz="0" w:space="0" w:color="auto"/>
          </w:divBdr>
        </w:div>
      </w:divsChild>
    </w:div>
    <w:div w:id="394011592">
      <w:bodyDiv w:val="1"/>
      <w:marLeft w:val="0"/>
      <w:marRight w:val="0"/>
      <w:marTop w:val="0"/>
      <w:marBottom w:val="0"/>
      <w:divBdr>
        <w:top w:val="none" w:sz="0" w:space="0" w:color="auto"/>
        <w:left w:val="none" w:sz="0" w:space="0" w:color="auto"/>
        <w:bottom w:val="none" w:sz="0" w:space="0" w:color="auto"/>
        <w:right w:val="none" w:sz="0" w:space="0" w:color="auto"/>
      </w:divBdr>
    </w:div>
    <w:div w:id="395252019">
      <w:bodyDiv w:val="1"/>
      <w:marLeft w:val="0"/>
      <w:marRight w:val="0"/>
      <w:marTop w:val="0"/>
      <w:marBottom w:val="0"/>
      <w:divBdr>
        <w:top w:val="none" w:sz="0" w:space="0" w:color="auto"/>
        <w:left w:val="none" w:sz="0" w:space="0" w:color="auto"/>
        <w:bottom w:val="none" w:sz="0" w:space="0" w:color="auto"/>
        <w:right w:val="none" w:sz="0" w:space="0" w:color="auto"/>
      </w:divBdr>
      <w:divsChild>
        <w:div w:id="297951808">
          <w:marLeft w:val="0"/>
          <w:marRight w:val="0"/>
          <w:marTop w:val="0"/>
          <w:marBottom w:val="0"/>
          <w:divBdr>
            <w:top w:val="none" w:sz="0" w:space="0" w:color="auto"/>
            <w:left w:val="none" w:sz="0" w:space="0" w:color="auto"/>
            <w:bottom w:val="none" w:sz="0" w:space="0" w:color="auto"/>
            <w:right w:val="none" w:sz="0" w:space="0" w:color="auto"/>
          </w:divBdr>
        </w:div>
        <w:div w:id="882521612">
          <w:marLeft w:val="0"/>
          <w:marRight w:val="0"/>
          <w:marTop w:val="0"/>
          <w:marBottom w:val="0"/>
          <w:divBdr>
            <w:top w:val="none" w:sz="0" w:space="0" w:color="auto"/>
            <w:left w:val="none" w:sz="0" w:space="0" w:color="auto"/>
            <w:bottom w:val="none" w:sz="0" w:space="0" w:color="auto"/>
            <w:right w:val="none" w:sz="0" w:space="0" w:color="auto"/>
          </w:divBdr>
        </w:div>
        <w:div w:id="889995854">
          <w:marLeft w:val="0"/>
          <w:marRight w:val="0"/>
          <w:marTop w:val="0"/>
          <w:marBottom w:val="0"/>
          <w:divBdr>
            <w:top w:val="none" w:sz="0" w:space="0" w:color="auto"/>
            <w:left w:val="none" w:sz="0" w:space="0" w:color="auto"/>
            <w:bottom w:val="none" w:sz="0" w:space="0" w:color="auto"/>
            <w:right w:val="none" w:sz="0" w:space="0" w:color="auto"/>
          </w:divBdr>
        </w:div>
        <w:div w:id="1166096860">
          <w:marLeft w:val="0"/>
          <w:marRight w:val="0"/>
          <w:marTop w:val="0"/>
          <w:marBottom w:val="0"/>
          <w:divBdr>
            <w:top w:val="none" w:sz="0" w:space="0" w:color="auto"/>
            <w:left w:val="none" w:sz="0" w:space="0" w:color="auto"/>
            <w:bottom w:val="none" w:sz="0" w:space="0" w:color="auto"/>
            <w:right w:val="none" w:sz="0" w:space="0" w:color="auto"/>
          </w:divBdr>
        </w:div>
        <w:div w:id="1462268600">
          <w:marLeft w:val="0"/>
          <w:marRight w:val="0"/>
          <w:marTop w:val="0"/>
          <w:marBottom w:val="0"/>
          <w:divBdr>
            <w:top w:val="none" w:sz="0" w:space="0" w:color="auto"/>
            <w:left w:val="none" w:sz="0" w:space="0" w:color="auto"/>
            <w:bottom w:val="none" w:sz="0" w:space="0" w:color="auto"/>
            <w:right w:val="none" w:sz="0" w:space="0" w:color="auto"/>
          </w:divBdr>
        </w:div>
        <w:div w:id="1614172900">
          <w:marLeft w:val="0"/>
          <w:marRight w:val="0"/>
          <w:marTop w:val="0"/>
          <w:marBottom w:val="0"/>
          <w:divBdr>
            <w:top w:val="none" w:sz="0" w:space="0" w:color="auto"/>
            <w:left w:val="none" w:sz="0" w:space="0" w:color="auto"/>
            <w:bottom w:val="none" w:sz="0" w:space="0" w:color="auto"/>
            <w:right w:val="none" w:sz="0" w:space="0" w:color="auto"/>
          </w:divBdr>
        </w:div>
      </w:divsChild>
    </w:div>
    <w:div w:id="431515093">
      <w:bodyDiv w:val="1"/>
      <w:marLeft w:val="0"/>
      <w:marRight w:val="0"/>
      <w:marTop w:val="0"/>
      <w:marBottom w:val="0"/>
      <w:divBdr>
        <w:top w:val="none" w:sz="0" w:space="0" w:color="auto"/>
        <w:left w:val="none" w:sz="0" w:space="0" w:color="auto"/>
        <w:bottom w:val="none" w:sz="0" w:space="0" w:color="auto"/>
        <w:right w:val="none" w:sz="0" w:space="0" w:color="auto"/>
      </w:divBdr>
    </w:div>
    <w:div w:id="565409850">
      <w:bodyDiv w:val="1"/>
      <w:marLeft w:val="0"/>
      <w:marRight w:val="0"/>
      <w:marTop w:val="0"/>
      <w:marBottom w:val="0"/>
      <w:divBdr>
        <w:top w:val="none" w:sz="0" w:space="0" w:color="auto"/>
        <w:left w:val="none" w:sz="0" w:space="0" w:color="auto"/>
        <w:bottom w:val="none" w:sz="0" w:space="0" w:color="auto"/>
        <w:right w:val="none" w:sz="0" w:space="0" w:color="auto"/>
      </w:divBdr>
    </w:div>
    <w:div w:id="627472015">
      <w:bodyDiv w:val="1"/>
      <w:marLeft w:val="0"/>
      <w:marRight w:val="0"/>
      <w:marTop w:val="0"/>
      <w:marBottom w:val="0"/>
      <w:divBdr>
        <w:top w:val="none" w:sz="0" w:space="0" w:color="auto"/>
        <w:left w:val="none" w:sz="0" w:space="0" w:color="auto"/>
        <w:bottom w:val="none" w:sz="0" w:space="0" w:color="auto"/>
        <w:right w:val="none" w:sz="0" w:space="0" w:color="auto"/>
      </w:divBdr>
      <w:divsChild>
        <w:div w:id="145825468">
          <w:marLeft w:val="0"/>
          <w:marRight w:val="0"/>
          <w:marTop w:val="0"/>
          <w:marBottom w:val="0"/>
          <w:divBdr>
            <w:top w:val="none" w:sz="0" w:space="0" w:color="auto"/>
            <w:left w:val="none" w:sz="0" w:space="0" w:color="auto"/>
            <w:bottom w:val="none" w:sz="0" w:space="0" w:color="auto"/>
            <w:right w:val="none" w:sz="0" w:space="0" w:color="auto"/>
          </w:divBdr>
        </w:div>
        <w:div w:id="1944876974">
          <w:marLeft w:val="0"/>
          <w:marRight w:val="0"/>
          <w:marTop w:val="0"/>
          <w:marBottom w:val="0"/>
          <w:divBdr>
            <w:top w:val="none" w:sz="0" w:space="0" w:color="auto"/>
            <w:left w:val="none" w:sz="0" w:space="0" w:color="auto"/>
            <w:bottom w:val="none" w:sz="0" w:space="0" w:color="auto"/>
            <w:right w:val="none" w:sz="0" w:space="0" w:color="auto"/>
          </w:divBdr>
        </w:div>
        <w:div w:id="1967396044">
          <w:marLeft w:val="0"/>
          <w:marRight w:val="0"/>
          <w:marTop w:val="0"/>
          <w:marBottom w:val="0"/>
          <w:divBdr>
            <w:top w:val="none" w:sz="0" w:space="0" w:color="auto"/>
            <w:left w:val="none" w:sz="0" w:space="0" w:color="auto"/>
            <w:bottom w:val="none" w:sz="0" w:space="0" w:color="auto"/>
            <w:right w:val="none" w:sz="0" w:space="0" w:color="auto"/>
          </w:divBdr>
        </w:div>
      </w:divsChild>
    </w:div>
    <w:div w:id="644553950">
      <w:bodyDiv w:val="1"/>
      <w:marLeft w:val="0"/>
      <w:marRight w:val="0"/>
      <w:marTop w:val="0"/>
      <w:marBottom w:val="0"/>
      <w:divBdr>
        <w:top w:val="none" w:sz="0" w:space="0" w:color="auto"/>
        <w:left w:val="none" w:sz="0" w:space="0" w:color="auto"/>
        <w:bottom w:val="none" w:sz="0" w:space="0" w:color="auto"/>
        <w:right w:val="none" w:sz="0" w:space="0" w:color="auto"/>
      </w:divBdr>
    </w:div>
    <w:div w:id="716123738">
      <w:bodyDiv w:val="1"/>
      <w:marLeft w:val="0"/>
      <w:marRight w:val="0"/>
      <w:marTop w:val="0"/>
      <w:marBottom w:val="0"/>
      <w:divBdr>
        <w:top w:val="none" w:sz="0" w:space="0" w:color="auto"/>
        <w:left w:val="none" w:sz="0" w:space="0" w:color="auto"/>
        <w:bottom w:val="none" w:sz="0" w:space="0" w:color="auto"/>
        <w:right w:val="none" w:sz="0" w:space="0" w:color="auto"/>
      </w:divBdr>
    </w:div>
    <w:div w:id="928848922">
      <w:bodyDiv w:val="1"/>
      <w:marLeft w:val="0"/>
      <w:marRight w:val="0"/>
      <w:marTop w:val="0"/>
      <w:marBottom w:val="0"/>
      <w:divBdr>
        <w:top w:val="none" w:sz="0" w:space="0" w:color="auto"/>
        <w:left w:val="none" w:sz="0" w:space="0" w:color="auto"/>
        <w:bottom w:val="none" w:sz="0" w:space="0" w:color="auto"/>
        <w:right w:val="none" w:sz="0" w:space="0" w:color="auto"/>
      </w:divBdr>
      <w:divsChild>
        <w:div w:id="380061134">
          <w:marLeft w:val="0"/>
          <w:marRight w:val="0"/>
          <w:marTop w:val="0"/>
          <w:marBottom w:val="0"/>
          <w:divBdr>
            <w:top w:val="none" w:sz="0" w:space="0" w:color="auto"/>
            <w:left w:val="none" w:sz="0" w:space="0" w:color="auto"/>
            <w:bottom w:val="none" w:sz="0" w:space="0" w:color="auto"/>
            <w:right w:val="none" w:sz="0" w:space="0" w:color="auto"/>
          </w:divBdr>
        </w:div>
        <w:div w:id="428892432">
          <w:marLeft w:val="0"/>
          <w:marRight w:val="0"/>
          <w:marTop w:val="0"/>
          <w:marBottom w:val="0"/>
          <w:divBdr>
            <w:top w:val="none" w:sz="0" w:space="0" w:color="auto"/>
            <w:left w:val="none" w:sz="0" w:space="0" w:color="auto"/>
            <w:bottom w:val="none" w:sz="0" w:space="0" w:color="auto"/>
            <w:right w:val="none" w:sz="0" w:space="0" w:color="auto"/>
          </w:divBdr>
        </w:div>
        <w:div w:id="1018775207">
          <w:marLeft w:val="0"/>
          <w:marRight w:val="0"/>
          <w:marTop w:val="0"/>
          <w:marBottom w:val="0"/>
          <w:divBdr>
            <w:top w:val="none" w:sz="0" w:space="0" w:color="auto"/>
            <w:left w:val="none" w:sz="0" w:space="0" w:color="auto"/>
            <w:bottom w:val="none" w:sz="0" w:space="0" w:color="auto"/>
            <w:right w:val="none" w:sz="0" w:space="0" w:color="auto"/>
          </w:divBdr>
        </w:div>
        <w:div w:id="1444694506">
          <w:marLeft w:val="0"/>
          <w:marRight w:val="0"/>
          <w:marTop w:val="0"/>
          <w:marBottom w:val="0"/>
          <w:divBdr>
            <w:top w:val="none" w:sz="0" w:space="0" w:color="auto"/>
            <w:left w:val="none" w:sz="0" w:space="0" w:color="auto"/>
            <w:bottom w:val="none" w:sz="0" w:space="0" w:color="auto"/>
            <w:right w:val="none" w:sz="0" w:space="0" w:color="auto"/>
          </w:divBdr>
        </w:div>
        <w:div w:id="1502428473">
          <w:marLeft w:val="0"/>
          <w:marRight w:val="0"/>
          <w:marTop w:val="0"/>
          <w:marBottom w:val="0"/>
          <w:divBdr>
            <w:top w:val="none" w:sz="0" w:space="0" w:color="auto"/>
            <w:left w:val="none" w:sz="0" w:space="0" w:color="auto"/>
            <w:bottom w:val="none" w:sz="0" w:space="0" w:color="auto"/>
            <w:right w:val="none" w:sz="0" w:space="0" w:color="auto"/>
          </w:divBdr>
        </w:div>
      </w:divsChild>
    </w:div>
    <w:div w:id="958531110">
      <w:bodyDiv w:val="1"/>
      <w:marLeft w:val="0"/>
      <w:marRight w:val="0"/>
      <w:marTop w:val="0"/>
      <w:marBottom w:val="0"/>
      <w:divBdr>
        <w:top w:val="none" w:sz="0" w:space="0" w:color="auto"/>
        <w:left w:val="none" w:sz="0" w:space="0" w:color="auto"/>
        <w:bottom w:val="none" w:sz="0" w:space="0" w:color="auto"/>
        <w:right w:val="none" w:sz="0" w:space="0" w:color="auto"/>
      </w:divBdr>
    </w:div>
    <w:div w:id="980616526">
      <w:bodyDiv w:val="1"/>
      <w:marLeft w:val="0"/>
      <w:marRight w:val="0"/>
      <w:marTop w:val="0"/>
      <w:marBottom w:val="0"/>
      <w:divBdr>
        <w:top w:val="none" w:sz="0" w:space="0" w:color="auto"/>
        <w:left w:val="none" w:sz="0" w:space="0" w:color="auto"/>
        <w:bottom w:val="none" w:sz="0" w:space="0" w:color="auto"/>
        <w:right w:val="none" w:sz="0" w:space="0" w:color="auto"/>
      </w:divBdr>
    </w:div>
    <w:div w:id="1275475307">
      <w:bodyDiv w:val="1"/>
      <w:marLeft w:val="0"/>
      <w:marRight w:val="0"/>
      <w:marTop w:val="0"/>
      <w:marBottom w:val="0"/>
      <w:divBdr>
        <w:top w:val="none" w:sz="0" w:space="0" w:color="auto"/>
        <w:left w:val="none" w:sz="0" w:space="0" w:color="auto"/>
        <w:bottom w:val="none" w:sz="0" w:space="0" w:color="auto"/>
        <w:right w:val="none" w:sz="0" w:space="0" w:color="auto"/>
      </w:divBdr>
    </w:div>
    <w:div w:id="1306547302">
      <w:bodyDiv w:val="1"/>
      <w:marLeft w:val="0"/>
      <w:marRight w:val="0"/>
      <w:marTop w:val="0"/>
      <w:marBottom w:val="0"/>
      <w:divBdr>
        <w:top w:val="none" w:sz="0" w:space="0" w:color="auto"/>
        <w:left w:val="none" w:sz="0" w:space="0" w:color="auto"/>
        <w:bottom w:val="none" w:sz="0" w:space="0" w:color="auto"/>
        <w:right w:val="none" w:sz="0" w:space="0" w:color="auto"/>
      </w:divBdr>
      <w:divsChild>
        <w:div w:id="125926898">
          <w:marLeft w:val="0"/>
          <w:marRight w:val="0"/>
          <w:marTop w:val="0"/>
          <w:marBottom w:val="0"/>
          <w:divBdr>
            <w:top w:val="none" w:sz="0" w:space="0" w:color="auto"/>
            <w:left w:val="none" w:sz="0" w:space="0" w:color="auto"/>
            <w:bottom w:val="none" w:sz="0" w:space="0" w:color="auto"/>
            <w:right w:val="none" w:sz="0" w:space="0" w:color="auto"/>
          </w:divBdr>
          <w:divsChild>
            <w:div w:id="476340264">
              <w:marLeft w:val="0"/>
              <w:marRight w:val="0"/>
              <w:marTop w:val="0"/>
              <w:marBottom w:val="0"/>
              <w:divBdr>
                <w:top w:val="none" w:sz="0" w:space="0" w:color="auto"/>
                <w:left w:val="none" w:sz="0" w:space="0" w:color="auto"/>
                <w:bottom w:val="none" w:sz="0" w:space="0" w:color="auto"/>
                <w:right w:val="none" w:sz="0" w:space="0" w:color="auto"/>
              </w:divBdr>
              <w:divsChild>
                <w:div w:id="192379857">
                  <w:marLeft w:val="0"/>
                  <w:marRight w:val="0"/>
                  <w:marTop w:val="0"/>
                  <w:marBottom w:val="0"/>
                  <w:divBdr>
                    <w:top w:val="none" w:sz="0" w:space="0" w:color="auto"/>
                    <w:left w:val="none" w:sz="0" w:space="0" w:color="auto"/>
                    <w:bottom w:val="none" w:sz="0" w:space="0" w:color="auto"/>
                    <w:right w:val="none" w:sz="0" w:space="0" w:color="auto"/>
                  </w:divBdr>
                  <w:divsChild>
                    <w:div w:id="1795248744">
                      <w:marLeft w:val="0"/>
                      <w:marRight w:val="0"/>
                      <w:marTop w:val="0"/>
                      <w:marBottom w:val="0"/>
                      <w:divBdr>
                        <w:top w:val="none" w:sz="0" w:space="0" w:color="auto"/>
                        <w:left w:val="none" w:sz="0" w:space="0" w:color="auto"/>
                        <w:bottom w:val="none" w:sz="0" w:space="0" w:color="auto"/>
                        <w:right w:val="none" w:sz="0" w:space="0" w:color="auto"/>
                      </w:divBdr>
                      <w:divsChild>
                        <w:div w:id="940339140">
                          <w:marLeft w:val="0"/>
                          <w:marRight w:val="0"/>
                          <w:marTop w:val="0"/>
                          <w:marBottom w:val="0"/>
                          <w:divBdr>
                            <w:top w:val="none" w:sz="0" w:space="0" w:color="auto"/>
                            <w:left w:val="none" w:sz="0" w:space="0" w:color="auto"/>
                            <w:bottom w:val="none" w:sz="0" w:space="0" w:color="auto"/>
                            <w:right w:val="none" w:sz="0" w:space="0" w:color="auto"/>
                          </w:divBdr>
                          <w:divsChild>
                            <w:div w:id="1100950639">
                              <w:marLeft w:val="0"/>
                              <w:marRight w:val="0"/>
                              <w:marTop w:val="0"/>
                              <w:marBottom w:val="0"/>
                              <w:divBdr>
                                <w:top w:val="none" w:sz="0" w:space="0" w:color="auto"/>
                                <w:left w:val="none" w:sz="0" w:space="0" w:color="auto"/>
                                <w:bottom w:val="none" w:sz="0" w:space="0" w:color="auto"/>
                                <w:right w:val="none" w:sz="0" w:space="0" w:color="auto"/>
                              </w:divBdr>
                              <w:divsChild>
                                <w:div w:id="2040741510">
                                  <w:marLeft w:val="0"/>
                                  <w:marRight w:val="0"/>
                                  <w:marTop w:val="0"/>
                                  <w:marBottom w:val="0"/>
                                  <w:divBdr>
                                    <w:top w:val="none" w:sz="0" w:space="0" w:color="auto"/>
                                    <w:left w:val="none" w:sz="0" w:space="0" w:color="auto"/>
                                    <w:bottom w:val="none" w:sz="0" w:space="0" w:color="auto"/>
                                    <w:right w:val="none" w:sz="0" w:space="0" w:color="auto"/>
                                  </w:divBdr>
                                  <w:divsChild>
                                    <w:div w:id="1295402466">
                                      <w:marLeft w:val="0"/>
                                      <w:marRight w:val="0"/>
                                      <w:marTop w:val="0"/>
                                      <w:marBottom w:val="0"/>
                                      <w:divBdr>
                                        <w:top w:val="none" w:sz="0" w:space="0" w:color="auto"/>
                                        <w:left w:val="none" w:sz="0" w:space="0" w:color="auto"/>
                                        <w:bottom w:val="none" w:sz="0" w:space="0" w:color="auto"/>
                                        <w:right w:val="none" w:sz="0" w:space="0" w:color="auto"/>
                                      </w:divBdr>
                                      <w:divsChild>
                                        <w:div w:id="242952600">
                                          <w:marLeft w:val="0"/>
                                          <w:marRight w:val="0"/>
                                          <w:marTop w:val="0"/>
                                          <w:marBottom w:val="0"/>
                                          <w:divBdr>
                                            <w:top w:val="none" w:sz="0" w:space="0" w:color="auto"/>
                                            <w:left w:val="none" w:sz="0" w:space="0" w:color="auto"/>
                                            <w:bottom w:val="none" w:sz="0" w:space="0" w:color="auto"/>
                                            <w:right w:val="none" w:sz="0" w:space="0" w:color="auto"/>
                                          </w:divBdr>
                                          <w:divsChild>
                                            <w:div w:id="491020228">
                                              <w:marLeft w:val="0"/>
                                              <w:marRight w:val="0"/>
                                              <w:marTop w:val="0"/>
                                              <w:marBottom w:val="0"/>
                                              <w:divBdr>
                                                <w:top w:val="none" w:sz="0" w:space="0" w:color="auto"/>
                                                <w:left w:val="none" w:sz="0" w:space="0" w:color="auto"/>
                                                <w:bottom w:val="none" w:sz="0" w:space="0" w:color="auto"/>
                                                <w:right w:val="none" w:sz="0" w:space="0" w:color="auto"/>
                                              </w:divBdr>
                                              <w:divsChild>
                                                <w:div w:id="156698668">
                                                  <w:marLeft w:val="0"/>
                                                  <w:marRight w:val="0"/>
                                                  <w:marTop w:val="0"/>
                                                  <w:marBottom w:val="0"/>
                                                  <w:divBdr>
                                                    <w:top w:val="none" w:sz="0" w:space="0" w:color="auto"/>
                                                    <w:left w:val="none" w:sz="0" w:space="0" w:color="auto"/>
                                                    <w:bottom w:val="none" w:sz="0" w:space="0" w:color="auto"/>
                                                    <w:right w:val="none" w:sz="0" w:space="0" w:color="auto"/>
                                                  </w:divBdr>
                                                  <w:divsChild>
                                                    <w:div w:id="1306203891">
                                                      <w:marLeft w:val="0"/>
                                                      <w:marRight w:val="0"/>
                                                      <w:marTop w:val="0"/>
                                                      <w:marBottom w:val="0"/>
                                                      <w:divBdr>
                                                        <w:top w:val="none" w:sz="0" w:space="0" w:color="auto"/>
                                                        <w:left w:val="none" w:sz="0" w:space="0" w:color="auto"/>
                                                        <w:bottom w:val="none" w:sz="0" w:space="0" w:color="auto"/>
                                                        <w:right w:val="none" w:sz="0" w:space="0" w:color="auto"/>
                                                      </w:divBdr>
                                                      <w:divsChild>
                                                        <w:div w:id="119301192">
                                                          <w:marLeft w:val="0"/>
                                                          <w:marRight w:val="0"/>
                                                          <w:marTop w:val="0"/>
                                                          <w:marBottom w:val="0"/>
                                                          <w:divBdr>
                                                            <w:top w:val="none" w:sz="0" w:space="0" w:color="auto"/>
                                                            <w:left w:val="none" w:sz="0" w:space="0" w:color="auto"/>
                                                            <w:bottom w:val="none" w:sz="0" w:space="0" w:color="auto"/>
                                                            <w:right w:val="none" w:sz="0" w:space="0" w:color="auto"/>
                                                          </w:divBdr>
                                                          <w:divsChild>
                                                            <w:div w:id="700476891">
                                                              <w:marLeft w:val="0"/>
                                                              <w:marRight w:val="0"/>
                                                              <w:marTop w:val="0"/>
                                                              <w:marBottom w:val="0"/>
                                                              <w:divBdr>
                                                                <w:top w:val="none" w:sz="0" w:space="0" w:color="auto"/>
                                                                <w:left w:val="none" w:sz="0" w:space="0" w:color="auto"/>
                                                                <w:bottom w:val="none" w:sz="0" w:space="0" w:color="auto"/>
                                                                <w:right w:val="none" w:sz="0" w:space="0" w:color="auto"/>
                                                              </w:divBdr>
                                                              <w:divsChild>
                                                                <w:div w:id="2108690324">
                                                                  <w:marLeft w:val="0"/>
                                                                  <w:marRight w:val="0"/>
                                                                  <w:marTop w:val="0"/>
                                                                  <w:marBottom w:val="0"/>
                                                                  <w:divBdr>
                                                                    <w:top w:val="none" w:sz="0" w:space="0" w:color="auto"/>
                                                                    <w:left w:val="none" w:sz="0" w:space="0" w:color="auto"/>
                                                                    <w:bottom w:val="none" w:sz="0" w:space="0" w:color="auto"/>
                                                                    <w:right w:val="none" w:sz="0" w:space="0" w:color="auto"/>
                                                                  </w:divBdr>
                                                                  <w:divsChild>
                                                                    <w:div w:id="828448780">
                                                                      <w:marLeft w:val="0"/>
                                                                      <w:marRight w:val="0"/>
                                                                      <w:marTop w:val="0"/>
                                                                      <w:marBottom w:val="0"/>
                                                                      <w:divBdr>
                                                                        <w:top w:val="none" w:sz="0" w:space="0" w:color="auto"/>
                                                                        <w:left w:val="none" w:sz="0" w:space="0" w:color="auto"/>
                                                                        <w:bottom w:val="none" w:sz="0" w:space="0" w:color="auto"/>
                                                                        <w:right w:val="none" w:sz="0" w:space="0" w:color="auto"/>
                                                                      </w:divBdr>
                                                                      <w:divsChild>
                                                                        <w:div w:id="313140958">
                                                                          <w:marLeft w:val="0"/>
                                                                          <w:marRight w:val="0"/>
                                                                          <w:marTop w:val="0"/>
                                                                          <w:marBottom w:val="0"/>
                                                                          <w:divBdr>
                                                                            <w:top w:val="none" w:sz="0" w:space="0" w:color="auto"/>
                                                                            <w:left w:val="none" w:sz="0" w:space="0" w:color="auto"/>
                                                                            <w:bottom w:val="none" w:sz="0" w:space="0" w:color="auto"/>
                                                                            <w:right w:val="none" w:sz="0" w:space="0" w:color="auto"/>
                                                                          </w:divBdr>
                                                                          <w:divsChild>
                                                                            <w:div w:id="1586917534">
                                                                              <w:marLeft w:val="0"/>
                                                                              <w:marRight w:val="0"/>
                                                                              <w:marTop w:val="0"/>
                                                                              <w:marBottom w:val="0"/>
                                                                              <w:divBdr>
                                                                                <w:top w:val="none" w:sz="0" w:space="0" w:color="auto"/>
                                                                                <w:left w:val="none" w:sz="0" w:space="0" w:color="auto"/>
                                                                                <w:bottom w:val="none" w:sz="0" w:space="0" w:color="auto"/>
                                                                                <w:right w:val="none" w:sz="0" w:space="0" w:color="auto"/>
                                                                              </w:divBdr>
                                                                              <w:divsChild>
                                                                                <w:div w:id="692919681">
                                                                                  <w:marLeft w:val="0"/>
                                                                                  <w:marRight w:val="0"/>
                                                                                  <w:marTop w:val="0"/>
                                                                                  <w:marBottom w:val="0"/>
                                                                                  <w:divBdr>
                                                                                    <w:top w:val="none" w:sz="0" w:space="0" w:color="auto"/>
                                                                                    <w:left w:val="none" w:sz="0" w:space="0" w:color="auto"/>
                                                                                    <w:bottom w:val="none" w:sz="0" w:space="0" w:color="auto"/>
                                                                                    <w:right w:val="none" w:sz="0" w:space="0" w:color="auto"/>
                                                                                  </w:divBdr>
                                                                                  <w:divsChild>
                                                                                    <w:div w:id="664942613">
                                                                                      <w:marLeft w:val="0"/>
                                                                                      <w:marRight w:val="0"/>
                                                                                      <w:marTop w:val="0"/>
                                                                                      <w:marBottom w:val="0"/>
                                                                                      <w:divBdr>
                                                                                        <w:top w:val="none" w:sz="0" w:space="0" w:color="auto"/>
                                                                                        <w:left w:val="none" w:sz="0" w:space="0" w:color="auto"/>
                                                                                        <w:bottom w:val="none" w:sz="0" w:space="0" w:color="auto"/>
                                                                                        <w:right w:val="none" w:sz="0" w:space="0" w:color="auto"/>
                                                                                      </w:divBdr>
                                                                                      <w:divsChild>
                                                                                        <w:div w:id="1258291438">
                                                                                          <w:marLeft w:val="0"/>
                                                                                          <w:marRight w:val="0"/>
                                                                                          <w:marTop w:val="0"/>
                                                                                          <w:marBottom w:val="0"/>
                                                                                          <w:divBdr>
                                                                                            <w:top w:val="none" w:sz="0" w:space="0" w:color="auto"/>
                                                                                            <w:left w:val="none" w:sz="0" w:space="0" w:color="auto"/>
                                                                                            <w:bottom w:val="none" w:sz="0" w:space="0" w:color="auto"/>
                                                                                            <w:right w:val="none" w:sz="0" w:space="0" w:color="auto"/>
                                                                                          </w:divBdr>
                                                                                          <w:divsChild>
                                                                                            <w:div w:id="1096289823">
                                                                                              <w:marLeft w:val="0"/>
                                                                                              <w:marRight w:val="0"/>
                                                                                              <w:marTop w:val="0"/>
                                                                                              <w:marBottom w:val="0"/>
                                                                                              <w:divBdr>
                                                                                                <w:top w:val="none" w:sz="0" w:space="0" w:color="auto"/>
                                                                                                <w:left w:val="none" w:sz="0" w:space="0" w:color="auto"/>
                                                                                                <w:bottom w:val="none" w:sz="0" w:space="0" w:color="auto"/>
                                                                                                <w:right w:val="none" w:sz="0" w:space="0" w:color="auto"/>
                                                                                              </w:divBdr>
                                                                                              <w:divsChild>
                                                                                                <w:div w:id="23869135">
                                                                                                  <w:marLeft w:val="0"/>
                                                                                                  <w:marRight w:val="0"/>
                                                                                                  <w:marTop w:val="0"/>
                                                                                                  <w:marBottom w:val="0"/>
                                                                                                  <w:divBdr>
                                                                                                    <w:top w:val="none" w:sz="0" w:space="0" w:color="auto"/>
                                                                                                    <w:left w:val="none" w:sz="0" w:space="0" w:color="auto"/>
                                                                                                    <w:bottom w:val="none" w:sz="0" w:space="0" w:color="auto"/>
                                                                                                    <w:right w:val="none" w:sz="0" w:space="0" w:color="auto"/>
                                                                                                  </w:divBdr>
                                                                                                  <w:divsChild>
                                                                                                    <w:div w:id="1827431718">
                                                                                                      <w:marLeft w:val="0"/>
                                                                                                      <w:marRight w:val="0"/>
                                                                                                      <w:marTop w:val="0"/>
                                                                                                      <w:marBottom w:val="0"/>
                                                                                                      <w:divBdr>
                                                                                                        <w:top w:val="none" w:sz="0" w:space="0" w:color="auto"/>
                                                                                                        <w:left w:val="none" w:sz="0" w:space="0" w:color="auto"/>
                                                                                                        <w:bottom w:val="none" w:sz="0" w:space="0" w:color="auto"/>
                                                                                                        <w:right w:val="none" w:sz="0" w:space="0" w:color="auto"/>
                                                                                                      </w:divBdr>
                                                                                                      <w:divsChild>
                                                                                                        <w:div w:id="2320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246220">
      <w:bodyDiv w:val="1"/>
      <w:marLeft w:val="0"/>
      <w:marRight w:val="0"/>
      <w:marTop w:val="0"/>
      <w:marBottom w:val="0"/>
      <w:divBdr>
        <w:top w:val="none" w:sz="0" w:space="0" w:color="auto"/>
        <w:left w:val="none" w:sz="0" w:space="0" w:color="auto"/>
        <w:bottom w:val="none" w:sz="0" w:space="0" w:color="auto"/>
        <w:right w:val="none" w:sz="0" w:space="0" w:color="auto"/>
      </w:divBdr>
    </w:div>
    <w:div w:id="1578401212">
      <w:bodyDiv w:val="1"/>
      <w:marLeft w:val="0"/>
      <w:marRight w:val="0"/>
      <w:marTop w:val="0"/>
      <w:marBottom w:val="0"/>
      <w:divBdr>
        <w:top w:val="none" w:sz="0" w:space="0" w:color="auto"/>
        <w:left w:val="none" w:sz="0" w:space="0" w:color="auto"/>
        <w:bottom w:val="none" w:sz="0" w:space="0" w:color="auto"/>
        <w:right w:val="none" w:sz="0" w:space="0" w:color="auto"/>
      </w:divBdr>
    </w:div>
    <w:div w:id="1583178350">
      <w:bodyDiv w:val="1"/>
      <w:marLeft w:val="0"/>
      <w:marRight w:val="0"/>
      <w:marTop w:val="0"/>
      <w:marBottom w:val="0"/>
      <w:divBdr>
        <w:top w:val="none" w:sz="0" w:space="0" w:color="auto"/>
        <w:left w:val="none" w:sz="0" w:space="0" w:color="auto"/>
        <w:bottom w:val="none" w:sz="0" w:space="0" w:color="auto"/>
        <w:right w:val="none" w:sz="0" w:space="0" w:color="auto"/>
      </w:divBdr>
    </w:div>
    <w:div w:id="1725135648">
      <w:bodyDiv w:val="1"/>
      <w:marLeft w:val="0"/>
      <w:marRight w:val="0"/>
      <w:marTop w:val="0"/>
      <w:marBottom w:val="0"/>
      <w:divBdr>
        <w:top w:val="none" w:sz="0" w:space="0" w:color="auto"/>
        <w:left w:val="none" w:sz="0" w:space="0" w:color="auto"/>
        <w:bottom w:val="none" w:sz="0" w:space="0" w:color="auto"/>
        <w:right w:val="none" w:sz="0" w:space="0" w:color="auto"/>
      </w:divBdr>
    </w:div>
    <w:div w:id="1870534452">
      <w:bodyDiv w:val="1"/>
      <w:marLeft w:val="0"/>
      <w:marRight w:val="0"/>
      <w:marTop w:val="0"/>
      <w:marBottom w:val="0"/>
      <w:divBdr>
        <w:top w:val="none" w:sz="0" w:space="0" w:color="auto"/>
        <w:left w:val="none" w:sz="0" w:space="0" w:color="auto"/>
        <w:bottom w:val="none" w:sz="0" w:space="0" w:color="auto"/>
        <w:right w:val="none" w:sz="0" w:space="0" w:color="auto"/>
      </w:divBdr>
    </w:div>
    <w:div w:id="1893157258">
      <w:bodyDiv w:val="1"/>
      <w:marLeft w:val="0"/>
      <w:marRight w:val="0"/>
      <w:marTop w:val="0"/>
      <w:marBottom w:val="0"/>
      <w:divBdr>
        <w:top w:val="none" w:sz="0" w:space="0" w:color="auto"/>
        <w:left w:val="none" w:sz="0" w:space="0" w:color="auto"/>
        <w:bottom w:val="none" w:sz="0" w:space="0" w:color="auto"/>
        <w:right w:val="none" w:sz="0" w:space="0" w:color="auto"/>
      </w:divBdr>
    </w:div>
    <w:div w:id="1961303517">
      <w:bodyDiv w:val="1"/>
      <w:marLeft w:val="0"/>
      <w:marRight w:val="0"/>
      <w:marTop w:val="0"/>
      <w:marBottom w:val="0"/>
      <w:divBdr>
        <w:top w:val="none" w:sz="0" w:space="0" w:color="auto"/>
        <w:left w:val="none" w:sz="0" w:space="0" w:color="auto"/>
        <w:bottom w:val="none" w:sz="0" w:space="0" w:color="auto"/>
        <w:right w:val="none" w:sz="0" w:space="0" w:color="auto"/>
      </w:divBdr>
    </w:div>
    <w:div w:id="2037656278">
      <w:bodyDiv w:val="1"/>
      <w:marLeft w:val="0"/>
      <w:marRight w:val="0"/>
      <w:marTop w:val="0"/>
      <w:marBottom w:val="0"/>
      <w:divBdr>
        <w:top w:val="none" w:sz="0" w:space="0" w:color="auto"/>
        <w:left w:val="none" w:sz="0" w:space="0" w:color="auto"/>
        <w:bottom w:val="none" w:sz="0" w:space="0" w:color="auto"/>
        <w:right w:val="none" w:sz="0" w:space="0" w:color="auto"/>
      </w:divBdr>
    </w:div>
    <w:div w:id="2040427337">
      <w:bodyDiv w:val="1"/>
      <w:marLeft w:val="0"/>
      <w:marRight w:val="0"/>
      <w:marTop w:val="0"/>
      <w:marBottom w:val="0"/>
      <w:divBdr>
        <w:top w:val="none" w:sz="0" w:space="0" w:color="auto"/>
        <w:left w:val="none" w:sz="0" w:space="0" w:color="auto"/>
        <w:bottom w:val="none" w:sz="0" w:space="0" w:color="auto"/>
        <w:right w:val="none" w:sz="0" w:space="0" w:color="auto"/>
      </w:divBdr>
    </w:div>
    <w:div w:id="2127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ssabenefits.in.gov/AgencyPortal/" TargetMode="External"/><Relationship Id="rId18" Type="http://schemas.openxmlformats.org/officeDocument/2006/relationships/hyperlink" Target="https://www.in.gov/iot/2394.htm" TargetMode="External"/><Relationship Id="rId26" Type="http://schemas.openxmlformats.org/officeDocument/2006/relationships/hyperlink" Target="https://www.fns.usda.gov/snap/et-state-plan-handbook" TargetMode="External"/><Relationship Id="rId39" Type="http://schemas.openxmlformats.org/officeDocument/2006/relationships/hyperlink" Target="https://fssabenefits.in.gov/" TargetMode="External"/><Relationship Id="rId3" Type="http://schemas.openxmlformats.org/officeDocument/2006/relationships/styles" Target="styles.xml"/><Relationship Id="rId21" Type="http://schemas.openxmlformats.org/officeDocument/2006/relationships/hyperlink" Target="https://www.medicaid.gov/medicaid/data-and-systems/meet/index.html" TargetMode="External"/><Relationship Id="rId34" Type="http://schemas.openxmlformats.org/officeDocument/2006/relationships/hyperlink" Target="https://www.fns.usda.gov/snap/fr-011916" TargetMode="External"/><Relationship Id="rId42" Type="http://schemas.openxmlformats.org/officeDocument/2006/relationships/hyperlink" Target="http://www.in.gov/fssa/4979.htm" TargetMode="External"/><Relationship Id="rId47" Type="http://schemas.openxmlformats.org/officeDocument/2006/relationships/hyperlink" Target="http://www.in.gov/iot/files/Information_Security_Framework.pdf" TargetMode="External"/><Relationship Id="rId50" Type="http://schemas.openxmlformats.org/officeDocument/2006/relationships/hyperlink" Target="https://www.in.gov/iot/IRUA.htm" TargetMode="External"/><Relationship Id="rId7" Type="http://schemas.openxmlformats.org/officeDocument/2006/relationships/endnotes" Target="endnotes.xml"/><Relationship Id="rId12" Type="http://schemas.openxmlformats.org/officeDocument/2006/relationships/hyperlink" Target="https://fssabenefits.in.gov/" TargetMode="External"/><Relationship Id="rId17" Type="http://schemas.openxmlformats.org/officeDocument/2006/relationships/hyperlink" Target="https://www.in.gov/fssa/4979.htm" TargetMode="External"/><Relationship Id="rId25" Type="http://schemas.openxmlformats.org/officeDocument/2006/relationships/hyperlink" Target="https://www.fns.usda.gov/apd/fns-handbook-901-v2-advance-planning-documents" TargetMode="External"/><Relationship Id="rId33" Type="http://schemas.openxmlformats.org/officeDocument/2006/relationships/hyperlink" Target="https://www.in.gov/iot/files/project_review_policy_20110311_final.docx" TargetMode="External"/><Relationship Id="rId38" Type="http://schemas.openxmlformats.org/officeDocument/2006/relationships/hyperlink" Target="https://www.in.gov/fssa/dfr/4323.htm" TargetMode="External"/><Relationship Id="rId46" Type="http://schemas.openxmlformats.org/officeDocument/2006/relationships/hyperlink" Target="http://www.in.gov/iot/2394.htm" TargetMode="External"/><Relationship Id="rId2" Type="http://schemas.openxmlformats.org/officeDocument/2006/relationships/numbering" Target="numbering.xml"/><Relationship Id="rId16" Type="http://schemas.openxmlformats.org/officeDocument/2006/relationships/hyperlink" Target="https://www.in.gov/fssa/index.htm" TargetMode="External"/><Relationship Id="rId20" Type="http://schemas.openxmlformats.org/officeDocument/2006/relationships/hyperlink" Target="https://www.in.gov/iot/files/project_review_policy_20110311_final.docx" TargetMode="External"/><Relationship Id="rId29" Type="http://schemas.openxmlformats.org/officeDocument/2006/relationships/hyperlink" Target="https://www.acf.hhs.gov/" TargetMode="External"/><Relationship Id="rId41" Type="http://schemas.openxmlformats.org/officeDocument/2006/relationships/hyperlink" Target="https://www.in.gov/iara/2362.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snap/et-state-plan-handbook" TargetMode="External"/><Relationship Id="rId24" Type="http://schemas.openxmlformats.org/officeDocument/2006/relationships/hyperlink" Target="https://www.cms.gov/CCIIO/Resources/Regulations-and-Guidance/Downloads/2-MARS-E-v2-0-Minimum-Acceptable-Risk-Standards-for-Exchanges-11102015.pdf" TargetMode="External"/><Relationship Id="rId32" Type="http://schemas.openxmlformats.org/officeDocument/2006/relationships/image" Target="media/image2.png"/><Relationship Id="rId37" Type="http://schemas.openxmlformats.org/officeDocument/2006/relationships/hyperlink" Target="https://www.in.gov/fssa/dfr/4323.htm" TargetMode="External"/><Relationship Id="rId40" Type="http://schemas.openxmlformats.org/officeDocument/2006/relationships/hyperlink" Target="https://www.in.gov/fssa/dfr/4323.htm" TargetMode="External"/><Relationship Id="rId45" Type="http://schemas.openxmlformats.org/officeDocument/2006/relationships/hyperlink" Target="http://www.in.gov/fssa/files/FSSA_Security_Assessment_Policy.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gov/fssa/dfr/2682.htm" TargetMode="External"/><Relationship Id="rId23" Type="http://schemas.openxmlformats.org/officeDocument/2006/relationships/hyperlink" Target="https://www.medicaid.gov/medicaid/data-and-systems/mita/index.html" TargetMode="External"/><Relationship Id="rId28" Type="http://schemas.openxmlformats.org/officeDocument/2006/relationships/hyperlink" Target="https://www.fns.usda.gov/apd/new-rule-system-testing" TargetMode="External"/><Relationship Id="rId36" Type="http://schemas.openxmlformats.org/officeDocument/2006/relationships/hyperlink" Target="https://csrc.nist.gov/csrc/media/publications/sp/800-53/rev-4/archive/2013-04-30/documents/sp800-53-rev4-ipd.pdf" TargetMode="External"/><Relationship Id="rId49" Type="http://schemas.openxmlformats.org/officeDocument/2006/relationships/hyperlink" Target="http://www.in.gov/fssa/4979.htm" TargetMode="External"/><Relationship Id="rId10" Type="http://schemas.openxmlformats.org/officeDocument/2006/relationships/hyperlink" Target="https://www.fns.usda.gov/apd/fns-handbook-901-v2-advance-planning-documents" TargetMode="External"/><Relationship Id="rId19" Type="http://schemas.openxmlformats.org/officeDocument/2006/relationships/hyperlink" Target="https://www.in.gov/iot/files/Information_Security_Framework.pdf" TargetMode="External"/><Relationship Id="rId31" Type="http://schemas.openxmlformats.org/officeDocument/2006/relationships/image" Target="media/image1.jpeg"/><Relationship Id="rId44" Type="http://schemas.openxmlformats.org/officeDocument/2006/relationships/hyperlink" Target="https://www.owasp.org/images/6/67/OWASPApplicationSecurityVerificationStandard3.0.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dicaid.gov/medicaid/data-and-systems/meet/index.html" TargetMode="External"/><Relationship Id="rId14" Type="http://schemas.openxmlformats.org/officeDocument/2006/relationships/hyperlink" Target="https://www.in.gov/fssa/dfr/4323.htm" TargetMode="External"/><Relationship Id="rId22" Type="http://schemas.openxmlformats.org/officeDocument/2006/relationships/hyperlink" Target="https://www.medicaid.gov/federal-policy-guidance/downloads/smd16009.pdf" TargetMode="External"/><Relationship Id="rId27" Type="http://schemas.openxmlformats.org/officeDocument/2006/relationships/hyperlink" Target="https://www.fns.usda.gov/snap/fr-011916" TargetMode="External"/><Relationship Id="rId30" Type="http://schemas.openxmlformats.org/officeDocument/2006/relationships/hyperlink" Target="http://www.in.gov/iot/2394.htm" TargetMode="External"/><Relationship Id="rId35" Type="http://schemas.openxmlformats.org/officeDocument/2006/relationships/hyperlink" Target="https://www.fns.usda.gov/apd/apd-testing-items-faqs" TargetMode="External"/><Relationship Id="rId43" Type="http://schemas.openxmlformats.org/officeDocument/2006/relationships/hyperlink" Target="http://www.in.gov/fssa/4979.htm" TargetMode="External"/><Relationship Id="rId48" Type="http://schemas.openxmlformats.org/officeDocument/2006/relationships/hyperlink" Target="https://fns-prod.azureedge.net/sites/default/files/apd/FNS_HB901_v2_Internet_Ready_%20Format.pdf" TargetMode="External"/><Relationship Id="rId8" Type="http://schemas.openxmlformats.org/officeDocument/2006/relationships/hyperlink" Target="https://www.in.gov/fssa/2407.htm" TargetMode="External"/><Relationship Id="rId51" Type="http://schemas.openxmlformats.org/officeDocument/2006/relationships/hyperlink" Target="http://www.in.gov/legislative/ic/code/title5/ar14/ch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9F0A-7EAE-4340-A3E6-43C0ED4A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90</Pages>
  <Words>31350</Words>
  <Characters>178696</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dc:creator>
  <cp:keywords/>
  <dc:description/>
  <cp:lastModifiedBy>DV</cp:lastModifiedBy>
  <cp:revision>4</cp:revision>
  <cp:lastPrinted>2018-07-19T21:08:00Z</cp:lastPrinted>
  <dcterms:created xsi:type="dcterms:W3CDTF">2019-04-29T18:47:00Z</dcterms:created>
  <dcterms:modified xsi:type="dcterms:W3CDTF">2019-05-02T23:37:00Z</dcterms:modified>
</cp:coreProperties>
</file>