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A1359" w14:textId="77777777" w:rsidR="00197C9A" w:rsidRDefault="00197C9A" w:rsidP="00A54232">
      <w:pPr>
        <w:jc w:val="center"/>
        <w:rPr>
          <w:rFonts w:ascii="Calibri" w:hAnsi="Calibri"/>
          <w:b/>
          <w:color w:val="000000"/>
        </w:rPr>
      </w:pPr>
      <w:r w:rsidRPr="00A54232">
        <w:rPr>
          <w:rFonts w:ascii="Calibri" w:hAnsi="Calibri"/>
          <w:b/>
          <w:color w:val="000000"/>
        </w:rPr>
        <w:t>Indiana J-1 Visa Waiver Program</w:t>
      </w:r>
      <w:r>
        <w:rPr>
          <w:rFonts w:ascii="Calibri" w:hAnsi="Calibri"/>
          <w:b/>
          <w:color w:val="000000"/>
        </w:rPr>
        <w:t xml:space="preserve"> Guidelines</w:t>
      </w:r>
    </w:p>
    <w:p w14:paraId="79E53D88" w14:textId="1B9F081D" w:rsidR="00197C9A" w:rsidRPr="00D266E1" w:rsidRDefault="00197C9A" w:rsidP="00D266E1">
      <w:pPr>
        <w:jc w:val="center"/>
        <w:rPr>
          <w:rFonts w:ascii="Calibri" w:hAnsi="Calibri"/>
          <w:b/>
          <w:color w:val="000000"/>
        </w:rPr>
      </w:pPr>
      <w:r w:rsidRPr="00D266E1">
        <w:rPr>
          <w:rFonts w:ascii="Calibri" w:hAnsi="Calibri"/>
          <w:b/>
          <w:color w:val="000000"/>
        </w:rPr>
        <w:t>Indiana Department of Health</w:t>
      </w:r>
      <w:r w:rsidR="00D16287">
        <w:rPr>
          <w:rFonts w:ascii="Calibri" w:hAnsi="Calibri"/>
          <w:b/>
          <w:color w:val="000000"/>
        </w:rPr>
        <w:t xml:space="preserve"> (I</w:t>
      </w:r>
      <w:r w:rsidR="00B850D0">
        <w:rPr>
          <w:rFonts w:ascii="Calibri" w:hAnsi="Calibri"/>
          <w:b/>
          <w:color w:val="000000"/>
        </w:rPr>
        <w:t>DOH</w:t>
      </w:r>
      <w:r w:rsidR="00D16287">
        <w:rPr>
          <w:rFonts w:ascii="Calibri" w:hAnsi="Calibri"/>
          <w:b/>
          <w:color w:val="000000"/>
        </w:rPr>
        <w:t>)</w:t>
      </w:r>
      <w:r w:rsidRPr="00D266E1">
        <w:rPr>
          <w:rFonts w:ascii="Calibri" w:hAnsi="Calibri"/>
          <w:b/>
          <w:color w:val="000000"/>
        </w:rPr>
        <w:t xml:space="preserve"> </w:t>
      </w:r>
    </w:p>
    <w:p w14:paraId="6A768270" w14:textId="77777777" w:rsidR="00197C9A" w:rsidRDefault="00197C9A" w:rsidP="00D266E1">
      <w:pPr>
        <w:rPr>
          <w:rFonts w:ascii="Calibri" w:hAnsi="Calibri"/>
          <w:b/>
          <w:color w:val="000000"/>
        </w:rPr>
      </w:pPr>
    </w:p>
    <w:p w14:paraId="5F770297" w14:textId="77777777" w:rsidR="00E167CE" w:rsidRDefault="00075D00" w:rsidP="00D266E1">
      <w:pPr>
        <w:rPr>
          <w:rFonts w:ascii="Calibri" w:hAnsi="Calibri"/>
          <w:color w:val="000000"/>
        </w:rPr>
      </w:pPr>
      <w:r w:rsidRPr="00075D00">
        <w:rPr>
          <w:rFonts w:ascii="Calibri" w:hAnsi="Calibri"/>
          <w:color w:val="000000"/>
        </w:rPr>
        <w:t>The Indiana J-1 Visa Waiver program targets primary care</w:t>
      </w:r>
      <w:r w:rsidR="00502999">
        <w:rPr>
          <w:rFonts w:ascii="Calibri" w:hAnsi="Calibri"/>
          <w:color w:val="000000"/>
        </w:rPr>
        <w:t xml:space="preserve"> and mental health</w:t>
      </w:r>
      <w:r w:rsidRPr="00075D00">
        <w:rPr>
          <w:rFonts w:ascii="Calibri" w:hAnsi="Calibri"/>
          <w:color w:val="000000"/>
        </w:rPr>
        <w:t xml:space="preserve"> physicians who have completed a U.S. residency training program in one of the following practice areas: Family Medicine, General Pediatrics, General Obstetrics/Gynecology, General Internal </w:t>
      </w:r>
      <w:proofErr w:type="gramStart"/>
      <w:r w:rsidRPr="00075D00">
        <w:rPr>
          <w:rFonts w:ascii="Calibri" w:hAnsi="Calibri"/>
          <w:color w:val="000000"/>
        </w:rPr>
        <w:t>Medicine</w:t>
      </w:r>
      <w:proofErr w:type="gramEnd"/>
      <w:r w:rsidRPr="00075D00">
        <w:rPr>
          <w:rFonts w:ascii="Calibri" w:hAnsi="Calibri"/>
          <w:color w:val="000000"/>
        </w:rPr>
        <w:t xml:space="preserve"> or General Psychiatry.  </w:t>
      </w:r>
    </w:p>
    <w:p w14:paraId="73AB3704" w14:textId="77777777" w:rsidR="00E167CE" w:rsidRDefault="00E167CE" w:rsidP="00D266E1">
      <w:pPr>
        <w:rPr>
          <w:rFonts w:ascii="Calibri" w:hAnsi="Calibri"/>
          <w:color w:val="000000"/>
        </w:rPr>
      </w:pPr>
    </w:p>
    <w:p w14:paraId="0A6A7E55" w14:textId="77777777" w:rsidR="00075D00" w:rsidRDefault="00A610F9" w:rsidP="00D266E1">
      <w:pPr>
        <w:rPr>
          <w:rFonts w:ascii="Calibri" w:hAnsi="Calibri"/>
          <w:color w:val="000000"/>
        </w:rPr>
      </w:pPr>
      <w:r>
        <w:rPr>
          <w:rFonts w:ascii="Calibri" w:hAnsi="Calibri"/>
          <w:color w:val="000000"/>
        </w:rPr>
        <w:t xml:space="preserve">Federal requirements for the program allow the State to </w:t>
      </w:r>
      <w:r w:rsidRPr="00E167CE">
        <w:rPr>
          <w:rFonts w:ascii="Calibri" w:hAnsi="Calibri"/>
          <w:i/>
          <w:color w:val="000000"/>
        </w:rPr>
        <w:t xml:space="preserve">recommend </w:t>
      </w:r>
      <w:r>
        <w:rPr>
          <w:rFonts w:ascii="Calibri" w:hAnsi="Calibri"/>
          <w:color w:val="000000"/>
        </w:rPr>
        <w:t>30 qualifying physicians</w:t>
      </w:r>
      <w:r w:rsidR="00391FB7">
        <w:rPr>
          <w:rFonts w:ascii="Calibri" w:hAnsi="Calibri"/>
          <w:color w:val="000000"/>
        </w:rPr>
        <w:t xml:space="preserve"> for waiving the </w:t>
      </w:r>
      <w:r w:rsidR="00391FB7" w:rsidRPr="00391FB7">
        <w:rPr>
          <w:rFonts w:ascii="Calibri" w:hAnsi="Calibri"/>
          <w:color w:val="000000"/>
        </w:rPr>
        <w:t>Immigration and Nationality Act, Section 212(e)</w:t>
      </w:r>
      <w:r w:rsidR="00391FB7">
        <w:rPr>
          <w:rFonts w:ascii="Calibri" w:hAnsi="Calibri"/>
          <w:color w:val="000000"/>
        </w:rPr>
        <w:t xml:space="preserve"> requirement for returning </w:t>
      </w:r>
      <w:r w:rsidR="00391FB7" w:rsidRPr="00391FB7">
        <w:rPr>
          <w:rFonts w:ascii="Calibri" w:hAnsi="Calibri"/>
          <w:color w:val="000000"/>
        </w:rPr>
        <w:t xml:space="preserve">home for at least two years after </w:t>
      </w:r>
      <w:r w:rsidR="00391FB7">
        <w:rPr>
          <w:rFonts w:ascii="Calibri" w:hAnsi="Calibri"/>
          <w:color w:val="000000"/>
        </w:rPr>
        <w:t>the</w:t>
      </w:r>
      <w:r w:rsidR="00391FB7" w:rsidRPr="00391FB7">
        <w:rPr>
          <w:rFonts w:ascii="Calibri" w:hAnsi="Calibri"/>
          <w:color w:val="000000"/>
        </w:rPr>
        <w:t xml:space="preserve"> </w:t>
      </w:r>
      <w:r w:rsidR="00391FB7">
        <w:rPr>
          <w:rFonts w:ascii="Calibri" w:hAnsi="Calibri"/>
          <w:color w:val="000000"/>
        </w:rPr>
        <w:t xml:space="preserve">J-1 Visa </w:t>
      </w:r>
      <w:r w:rsidR="00391FB7" w:rsidRPr="00391FB7">
        <w:rPr>
          <w:rFonts w:ascii="Calibri" w:hAnsi="Calibri"/>
          <w:color w:val="000000"/>
        </w:rPr>
        <w:t>exchange visitor program</w:t>
      </w:r>
      <w:r w:rsidR="00391FB7">
        <w:rPr>
          <w:rFonts w:ascii="Calibri" w:hAnsi="Calibri"/>
          <w:color w:val="000000"/>
        </w:rPr>
        <w:t>.</w:t>
      </w:r>
      <w:r w:rsidR="00744CA2">
        <w:rPr>
          <w:rFonts w:ascii="Calibri" w:hAnsi="Calibri"/>
          <w:color w:val="000000"/>
        </w:rPr>
        <w:t xml:space="preserve">  </w:t>
      </w:r>
      <w:r w:rsidR="00744CA2" w:rsidRPr="00744CA2">
        <w:rPr>
          <w:rFonts w:ascii="Calibri" w:hAnsi="Calibri"/>
          <w:color w:val="000000"/>
        </w:rPr>
        <w:t>While the State of Indiana may recommend a waiver be approved,</w:t>
      </w:r>
      <w:r w:rsidR="00744CA2">
        <w:rPr>
          <w:rFonts w:ascii="Calibri" w:hAnsi="Calibri"/>
          <w:color w:val="000000"/>
        </w:rPr>
        <w:t xml:space="preserve"> t</w:t>
      </w:r>
      <w:r w:rsidR="00744CA2" w:rsidRPr="00744CA2">
        <w:rPr>
          <w:rFonts w:ascii="Calibri" w:hAnsi="Calibri"/>
          <w:color w:val="000000"/>
        </w:rPr>
        <w:t>he Bureau of Citizenship and Immigration Services (BCIS) of the U.S. Department of Homeland Security is the federal agency that grants J-1 visa waivers.</w:t>
      </w:r>
    </w:p>
    <w:p w14:paraId="327D2951" w14:textId="77777777" w:rsidR="0012635A" w:rsidRDefault="0012635A" w:rsidP="00D266E1">
      <w:pPr>
        <w:rPr>
          <w:rFonts w:ascii="Calibri" w:hAnsi="Calibri"/>
          <w:color w:val="000000"/>
        </w:rPr>
      </w:pPr>
    </w:p>
    <w:p w14:paraId="06A6E93D" w14:textId="77777777" w:rsidR="0012635A" w:rsidRDefault="0012635A" w:rsidP="00D266E1">
      <w:pPr>
        <w:rPr>
          <w:rFonts w:ascii="Calibri" w:hAnsi="Calibri"/>
          <w:color w:val="000000"/>
        </w:rPr>
      </w:pPr>
      <w:r w:rsidRPr="0012635A">
        <w:rPr>
          <w:rFonts w:ascii="Calibri" w:hAnsi="Calibri"/>
          <w:color w:val="000000"/>
        </w:rPr>
        <w:t>Physicians must practice in federally designated Primary Care Professional Shortage Areas (HPSAs), Medically Underserved Areas (MUAs), or Medically Underserved Population (MUP) areas.  Psychiatrists may practice in an underserved area or a Mental Health Professional Shortage Area.</w:t>
      </w:r>
    </w:p>
    <w:p w14:paraId="4C4E7059" w14:textId="77777777" w:rsidR="00075D00" w:rsidRDefault="00075D00" w:rsidP="00D266E1">
      <w:pPr>
        <w:rPr>
          <w:rFonts w:ascii="Calibri" w:hAnsi="Calibri"/>
          <w:color w:val="000000"/>
        </w:rPr>
      </w:pPr>
    </w:p>
    <w:p w14:paraId="7838E018" w14:textId="77777777" w:rsidR="00502999" w:rsidRPr="003062CE" w:rsidRDefault="00502999" w:rsidP="00D266E1">
      <w:pPr>
        <w:rPr>
          <w:rFonts w:ascii="Calibri" w:hAnsi="Calibri"/>
          <w:b/>
          <w:color w:val="000000"/>
          <w:u w:val="single"/>
        </w:rPr>
      </w:pPr>
      <w:r w:rsidRPr="003062CE">
        <w:rPr>
          <w:rFonts w:ascii="Calibri" w:hAnsi="Calibri"/>
          <w:b/>
          <w:color w:val="000000"/>
          <w:u w:val="single"/>
        </w:rPr>
        <w:t>Application Review and Submission</w:t>
      </w:r>
    </w:p>
    <w:p w14:paraId="38F9E9C9" w14:textId="77777777" w:rsidR="00502999" w:rsidRDefault="00502999" w:rsidP="00D266E1">
      <w:pPr>
        <w:rPr>
          <w:rFonts w:ascii="Calibri" w:hAnsi="Calibri"/>
          <w:color w:val="000000"/>
        </w:rPr>
      </w:pPr>
    </w:p>
    <w:p w14:paraId="668AA19A" w14:textId="77777777" w:rsidR="003062CE" w:rsidRPr="003062CE" w:rsidRDefault="003062CE" w:rsidP="00D266E1">
      <w:pPr>
        <w:rPr>
          <w:rFonts w:ascii="Calibri" w:hAnsi="Calibri"/>
          <w:b/>
          <w:color w:val="000000"/>
        </w:rPr>
      </w:pPr>
      <w:r w:rsidRPr="003062CE">
        <w:rPr>
          <w:rFonts w:ascii="Calibri" w:hAnsi="Calibri"/>
          <w:b/>
          <w:color w:val="000000"/>
        </w:rPr>
        <w:t>September 1</w:t>
      </w:r>
    </w:p>
    <w:p w14:paraId="7D650026" w14:textId="2F19705F" w:rsidR="00C8693A" w:rsidRDefault="00E167CE" w:rsidP="00C8693A">
      <w:pPr>
        <w:rPr>
          <w:rFonts w:ascii="Calibri" w:hAnsi="Calibri"/>
          <w:color w:val="000000"/>
        </w:rPr>
      </w:pPr>
      <w:r>
        <w:rPr>
          <w:rFonts w:ascii="Calibri" w:hAnsi="Calibri"/>
          <w:color w:val="000000"/>
        </w:rPr>
        <w:t>Primary Care applications</w:t>
      </w:r>
      <w:r w:rsidR="00C8693A">
        <w:rPr>
          <w:rFonts w:ascii="Calibri" w:hAnsi="Calibri"/>
          <w:color w:val="000000"/>
        </w:rPr>
        <w:t>,</w:t>
      </w:r>
      <w:r w:rsidR="00751DC9">
        <w:rPr>
          <w:rFonts w:ascii="Calibri" w:hAnsi="Calibri"/>
          <w:color w:val="000000"/>
        </w:rPr>
        <w:t xml:space="preserve"> including psychiatrists</w:t>
      </w:r>
      <w:r w:rsidR="00C8693A">
        <w:rPr>
          <w:rFonts w:ascii="Calibri" w:hAnsi="Calibri"/>
          <w:color w:val="000000"/>
        </w:rPr>
        <w:t>, and specialty applications,</w:t>
      </w:r>
      <w:r w:rsidR="00751DC9">
        <w:rPr>
          <w:rFonts w:ascii="Calibri" w:hAnsi="Calibri"/>
          <w:color w:val="000000"/>
        </w:rPr>
        <w:t xml:space="preserve"> </w:t>
      </w:r>
      <w:r w:rsidR="00C8693A">
        <w:rPr>
          <w:rFonts w:ascii="Calibri" w:hAnsi="Calibri"/>
          <w:color w:val="000000"/>
        </w:rPr>
        <w:t>can be submitted</w:t>
      </w:r>
      <w:r w:rsidR="002F0CBC">
        <w:rPr>
          <w:rFonts w:ascii="Calibri" w:hAnsi="Calibri"/>
          <w:color w:val="000000"/>
        </w:rPr>
        <w:t xml:space="preserve"> </w:t>
      </w:r>
      <w:r w:rsidR="00781CC7">
        <w:rPr>
          <w:rFonts w:ascii="Calibri" w:hAnsi="Calibri"/>
          <w:color w:val="000000"/>
        </w:rPr>
        <w:t>b</w:t>
      </w:r>
      <w:r w:rsidR="002F0CBC">
        <w:rPr>
          <w:rFonts w:ascii="Calibri" w:hAnsi="Calibri"/>
          <w:color w:val="000000"/>
        </w:rPr>
        <w:t xml:space="preserve">eginning September 1 of each year.  </w:t>
      </w:r>
      <w:r w:rsidR="00C8693A" w:rsidRPr="007F4087">
        <w:rPr>
          <w:rFonts w:ascii="Calibri" w:hAnsi="Calibri"/>
          <w:color w:val="000000"/>
        </w:rPr>
        <w:t>Specialists include Hospitalist</w:t>
      </w:r>
      <w:r w:rsidR="00C8693A">
        <w:rPr>
          <w:rFonts w:ascii="Calibri" w:hAnsi="Calibri"/>
          <w:color w:val="000000"/>
        </w:rPr>
        <w:t>s</w:t>
      </w:r>
      <w:r w:rsidR="00C8693A" w:rsidRPr="007F4087">
        <w:rPr>
          <w:rFonts w:ascii="Calibri" w:hAnsi="Calibri"/>
          <w:color w:val="000000"/>
        </w:rPr>
        <w:t>, Geriatric</w:t>
      </w:r>
      <w:r w:rsidR="00C8693A">
        <w:rPr>
          <w:rFonts w:ascii="Calibri" w:hAnsi="Calibri"/>
          <w:color w:val="000000"/>
        </w:rPr>
        <w:t>ian</w:t>
      </w:r>
      <w:r w:rsidR="00C8693A" w:rsidRPr="007F4087">
        <w:rPr>
          <w:rFonts w:ascii="Calibri" w:hAnsi="Calibri"/>
          <w:color w:val="000000"/>
        </w:rPr>
        <w:t>s, and all other physicians who have received additional Fellowship training.</w:t>
      </w:r>
      <w:r w:rsidR="00C8693A" w:rsidRPr="00A54232">
        <w:rPr>
          <w:rFonts w:ascii="Calibri" w:hAnsi="Calibri"/>
          <w:color w:val="000000"/>
        </w:rPr>
        <w:t> </w:t>
      </w:r>
    </w:p>
    <w:p w14:paraId="30450AA8" w14:textId="77777777" w:rsidR="003062CE" w:rsidRDefault="003062CE" w:rsidP="00D266E1">
      <w:pPr>
        <w:rPr>
          <w:rFonts w:ascii="Calibri" w:hAnsi="Calibri"/>
          <w:color w:val="000000"/>
        </w:rPr>
      </w:pPr>
    </w:p>
    <w:p w14:paraId="63B6A1FA" w14:textId="734CFDCE" w:rsidR="003062CE" w:rsidRPr="003062CE" w:rsidRDefault="003062CE" w:rsidP="00D266E1">
      <w:pPr>
        <w:rPr>
          <w:rFonts w:ascii="Calibri" w:hAnsi="Calibri"/>
          <w:b/>
          <w:color w:val="000000"/>
        </w:rPr>
      </w:pPr>
      <w:r w:rsidRPr="003062CE">
        <w:rPr>
          <w:rFonts w:ascii="Calibri" w:hAnsi="Calibri"/>
          <w:b/>
          <w:color w:val="000000"/>
        </w:rPr>
        <w:t>December 31</w:t>
      </w:r>
    </w:p>
    <w:p w14:paraId="7070D094" w14:textId="29EDC482" w:rsidR="00FE1A5D" w:rsidRDefault="003062CE" w:rsidP="00D266E1">
      <w:pPr>
        <w:rPr>
          <w:rFonts w:ascii="Calibri" w:hAnsi="Calibri"/>
          <w:color w:val="000000"/>
        </w:rPr>
      </w:pPr>
      <w:r w:rsidRPr="003062CE">
        <w:rPr>
          <w:rFonts w:ascii="Calibri" w:hAnsi="Calibri"/>
          <w:color w:val="000000"/>
        </w:rPr>
        <w:t xml:space="preserve">The </w:t>
      </w:r>
      <w:r w:rsidR="004A6FFB">
        <w:rPr>
          <w:rFonts w:ascii="Calibri" w:hAnsi="Calibri"/>
          <w:color w:val="000000"/>
        </w:rPr>
        <w:t>IDOH</w:t>
      </w:r>
      <w:r w:rsidRPr="003062CE">
        <w:rPr>
          <w:rFonts w:ascii="Calibri" w:hAnsi="Calibri"/>
          <w:color w:val="000000"/>
        </w:rPr>
        <w:t xml:space="preserve"> will accept applications through</w:t>
      </w:r>
      <w:r w:rsidR="00663779">
        <w:rPr>
          <w:rFonts w:ascii="Calibri" w:hAnsi="Calibri"/>
          <w:color w:val="000000"/>
        </w:rPr>
        <w:t xml:space="preserve"> and including</w:t>
      </w:r>
      <w:r w:rsidRPr="003062CE">
        <w:rPr>
          <w:rFonts w:ascii="Calibri" w:hAnsi="Calibri"/>
          <w:color w:val="000000"/>
        </w:rPr>
        <w:t xml:space="preserve"> December 31 of each year.</w:t>
      </w:r>
      <w:r>
        <w:rPr>
          <w:rFonts w:ascii="Calibri" w:hAnsi="Calibri"/>
          <w:color w:val="000000"/>
        </w:rPr>
        <w:t xml:space="preserve"> </w:t>
      </w:r>
      <w:r w:rsidR="002F0CBC">
        <w:rPr>
          <w:rFonts w:ascii="Calibri" w:hAnsi="Calibri"/>
          <w:color w:val="000000"/>
        </w:rPr>
        <w:t xml:space="preserve">If, by December 31 </w:t>
      </w:r>
      <w:r w:rsidR="00D16287">
        <w:rPr>
          <w:rFonts w:ascii="Calibri" w:hAnsi="Calibri"/>
          <w:color w:val="000000"/>
        </w:rPr>
        <w:t>the number of applicants exceeds the 30-slot ceiling, applications</w:t>
      </w:r>
      <w:r w:rsidR="00075D00">
        <w:rPr>
          <w:rFonts w:ascii="Calibri" w:hAnsi="Calibri"/>
          <w:color w:val="000000"/>
        </w:rPr>
        <w:t xml:space="preserve"> starting with the 31</w:t>
      </w:r>
      <w:r w:rsidR="00075D00" w:rsidRPr="00E167CE">
        <w:rPr>
          <w:rFonts w:ascii="Calibri" w:hAnsi="Calibri"/>
          <w:color w:val="000000"/>
          <w:vertAlign w:val="superscript"/>
        </w:rPr>
        <w:t>st</w:t>
      </w:r>
      <w:r w:rsidR="00075D00">
        <w:rPr>
          <w:rFonts w:ascii="Calibri" w:hAnsi="Calibri"/>
          <w:color w:val="000000"/>
        </w:rPr>
        <w:t xml:space="preserve"> applicant,</w:t>
      </w:r>
      <w:r w:rsidR="00D16287">
        <w:rPr>
          <w:rFonts w:ascii="Calibri" w:hAnsi="Calibri"/>
          <w:color w:val="000000"/>
        </w:rPr>
        <w:t xml:space="preserve"> may be held and considered for the subsequent year if the applicant notifies the </w:t>
      </w:r>
      <w:r w:rsidR="00075D00">
        <w:rPr>
          <w:rFonts w:ascii="Calibri" w:hAnsi="Calibri"/>
          <w:color w:val="000000"/>
        </w:rPr>
        <w:t xml:space="preserve">application reviewer via email </w:t>
      </w:r>
      <w:hyperlink r:id="rId8" w:history="1">
        <w:r w:rsidR="00075D00" w:rsidRPr="000E7EE4">
          <w:rPr>
            <w:rStyle w:val="Hyperlink"/>
            <w:rFonts w:ascii="Calibri" w:hAnsi="Calibri"/>
          </w:rPr>
          <w:t>nmorrison@indianapca.org</w:t>
        </w:r>
      </w:hyperlink>
      <w:r w:rsidR="00075D00">
        <w:rPr>
          <w:rFonts w:ascii="Calibri" w:hAnsi="Calibri"/>
          <w:color w:val="000000"/>
        </w:rPr>
        <w:t xml:space="preserve"> with a copy to </w:t>
      </w:r>
      <w:hyperlink r:id="rId9" w:history="1">
        <w:r w:rsidR="00075D00" w:rsidRPr="003062CE">
          <w:rPr>
            <w:rStyle w:val="Hyperlink"/>
            <w:rFonts w:ascii="Calibri" w:hAnsi="Calibri"/>
          </w:rPr>
          <w:t>aalley@</w:t>
        </w:r>
        <w:r w:rsidR="005C0AC2">
          <w:rPr>
            <w:rStyle w:val="Hyperlink"/>
            <w:rFonts w:ascii="Calibri" w:hAnsi="Calibri"/>
          </w:rPr>
          <w:t>health</w:t>
        </w:r>
        <w:r w:rsidR="00075D00" w:rsidRPr="003062CE">
          <w:rPr>
            <w:rStyle w:val="Hyperlink"/>
            <w:rFonts w:ascii="Calibri" w:hAnsi="Calibri"/>
          </w:rPr>
          <w:t>.in.gov</w:t>
        </w:r>
      </w:hyperlink>
      <w:r w:rsidR="00C4301D">
        <w:rPr>
          <w:rFonts w:ascii="Calibri" w:hAnsi="Calibri"/>
          <w:color w:val="000000"/>
        </w:rPr>
        <w:t xml:space="preserve"> and </w:t>
      </w:r>
      <w:hyperlink r:id="rId10" w:history="1">
        <w:r w:rsidR="00C4301D" w:rsidRPr="000E7EE4">
          <w:rPr>
            <w:rStyle w:val="Hyperlink"/>
            <w:rFonts w:ascii="Calibri" w:hAnsi="Calibri"/>
          </w:rPr>
          <w:t>vbarrett@</w:t>
        </w:r>
        <w:r w:rsidR="005C0AC2">
          <w:rPr>
            <w:rStyle w:val="Hyperlink"/>
            <w:rFonts w:ascii="Calibri" w:hAnsi="Calibri"/>
          </w:rPr>
          <w:t>health</w:t>
        </w:r>
        <w:r w:rsidR="00C4301D" w:rsidRPr="000E7EE4">
          <w:rPr>
            <w:rStyle w:val="Hyperlink"/>
            <w:rFonts w:ascii="Calibri" w:hAnsi="Calibri"/>
          </w:rPr>
          <w:t>.in.gov</w:t>
        </w:r>
      </w:hyperlink>
      <w:r w:rsidR="00075D00">
        <w:rPr>
          <w:rFonts w:ascii="Calibri" w:hAnsi="Calibri"/>
          <w:color w:val="000000"/>
        </w:rPr>
        <w:t>.</w:t>
      </w:r>
      <w:r w:rsidR="00D16287">
        <w:rPr>
          <w:rFonts w:ascii="Calibri" w:hAnsi="Calibri"/>
          <w:color w:val="000000"/>
        </w:rPr>
        <w:t xml:space="preserve"> If the applicant wishes to be considered in the subsequent year, the application will be considered received prior to all other applications received in that year. However, primary care applicants will take precedence</w:t>
      </w:r>
      <w:r>
        <w:rPr>
          <w:rFonts w:ascii="Calibri" w:hAnsi="Calibri"/>
          <w:color w:val="000000"/>
        </w:rPr>
        <w:t xml:space="preserve"> at any time</w:t>
      </w:r>
      <w:r w:rsidR="00D16287">
        <w:rPr>
          <w:rFonts w:ascii="Calibri" w:hAnsi="Calibri"/>
          <w:color w:val="000000"/>
        </w:rPr>
        <w:t>.</w:t>
      </w:r>
    </w:p>
    <w:p w14:paraId="32FEB906" w14:textId="77777777" w:rsidR="00502999" w:rsidRDefault="00502999" w:rsidP="00D266E1">
      <w:pPr>
        <w:rPr>
          <w:rFonts w:ascii="Calibri" w:hAnsi="Calibri"/>
          <w:color w:val="000000"/>
        </w:rPr>
      </w:pPr>
    </w:p>
    <w:p w14:paraId="710CED60" w14:textId="46D7A73D" w:rsidR="00502999" w:rsidRDefault="00502999" w:rsidP="00D266E1">
      <w:pPr>
        <w:rPr>
          <w:rFonts w:ascii="Calibri" w:hAnsi="Calibri"/>
          <w:color w:val="000000"/>
        </w:rPr>
      </w:pPr>
      <w:r>
        <w:rPr>
          <w:rFonts w:ascii="Calibri" w:hAnsi="Calibri"/>
          <w:color w:val="000000"/>
        </w:rPr>
        <w:t>Three (3) copies of the a</w:t>
      </w:r>
      <w:r w:rsidRPr="00502999">
        <w:rPr>
          <w:rFonts w:ascii="Calibri" w:hAnsi="Calibri"/>
          <w:color w:val="000000"/>
        </w:rPr>
        <w:t>pplication m</w:t>
      </w:r>
      <w:r>
        <w:rPr>
          <w:rFonts w:ascii="Calibri" w:hAnsi="Calibri"/>
          <w:color w:val="000000"/>
        </w:rPr>
        <w:t>ust</w:t>
      </w:r>
      <w:r w:rsidRPr="00502999">
        <w:rPr>
          <w:rFonts w:ascii="Calibri" w:hAnsi="Calibri"/>
          <w:color w:val="000000"/>
        </w:rPr>
        <w:t xml:space="preserve"> be mailed </w:t>
      </w:r>
      <w:r>
        <w:rPr>
          <w:rFonts w:ascii="Calibri" w:hAnsi="Calibri"/>
          <w:color w:val="000000"/>
        </w:rPr>
        <w:t xml:space="preserve">to the </w:t>
      </w:r>
      <w:r w:rsidR="00781CC7">
        <w:rPr>
          <w:rFonts w:ascii="Calibri" w:hAnsi="Calibri"/>
          <w:color w:val="000000"/>
        </w:rPr>
        <w:t xml:space="preserve">Indiana Primary Health Care Association </w:t>
      </w:r>
      <w:r>
        <w:rPr>
          <w:rFonts w:ascii="Calibri" w:hAnsi="Calibri"/>
          <w:color w:val="000000"/>
        </w:rPr>
        <w:t xml:space="preserve">address below </w:t>
      </w:r>
      <w:r w:rsidRPr="00502999">
        <w:rPr>
          <w:rFonts w:ascii="Calibri" w:hAnsi="Calibri"/>
          <w:color w:val="000000"/>
        </w:rPr>
        <w:t>using a tracked mail service</w:t>
      </w:r>
      <w:r w:rsidR="00CC5FC2">
        <w:rPr>
          <w:rFonts w:ascii="Calibri" w:hAnsi="Calibri"/>
          <w:color w:val="000000"/>
        </w:rPr>
        <w:t xml:space="preserve">. On the day the application is sent, an email </w:t>
      </w:r>
      <w:r>
        <w:rPr>
          <w:rFonts w:ascii="Calibri" w:hAnsi="Calibri"/>
          <w:color w:val="000000"/>
        </w:rPr>
        <w:t>noting the tracked package number</w:t>
      </w:r>
      <w:r w:rsidR="00C4301D">
        <w:rPr>
          <w:rFonts w:ascii="Calibri" w:hAnsi="Calibri"/>
          <w:color w:val="000000"/>
        </w:rPr>
        <w:t xml:space="preserve"> and applicant name</w:t>
      </w:r>
      <w:r w:rsidR="00663779">
        <w:rPr>
          <w:rFonts w:ascii="Calibri" w:hAnsi="Calibri"/>
          <w:color w:val="000000"/>
        </w:rPr>
        <w:t xml:space="preserve"> (s)</w:t>
      </w:r>
      <w:r w:rsidR="00C4301D">
        <w:rPr>
          <w:rFonts w:ascii="Calibri" w:hAnsi="Calibri"/>
          <w:color w:val="000000"/>
        </w:rPr>
        <w:t xml:space="preserve"> in the subject line</w:t>
      </w:r>
      <w:r w:rsidR="0012635A">
        <w:rPr>
          <w:rFonts w:ascii="Calibri" w:hAnsi="Calibri"/>
          <w:color w:val="000000"/>
        </w:rPr>
        <w:t xml:space="preserve"> and applicant contact in the email body</w:t>
      </w:r>
      <w:r>
        <w:rPr>
          <w:rFonts w:ascii="Calibri" w:hAnsi="Calibri"/>
          <w:color w:val="000000"/>
        </w:rPr>
        <w:t xml:space="preserve"> </w:t>
      </w:r>
      <w:r w:rsidR="00CC5FC2">
        <w:rPr>
          <w:rFonts w:ascii="Calibri" w:hAnsi="Calibri"/>
          <w:color w:val="000000"/>
        </w:rPr>
        <w:t xml:space="preserve">must be </w:t>
      </w:r>
      <w:r>
        <w:rPr>
          <w:rFonts w:ascii="Calibri" w:hAnsi="Calibri"/>
          <w:color w:val="000000"/>
        </w:rPr>
        <w:t xml:space="preserve">sent to </w:t>
      </w:r>
      <w:hyperlink r:id="rId11" w:history="1">
        <w:r w:rsidRPr="000E7EE4">
          <w:rPr>
            <w:rStyle w:val="Hyperlink"/>
            <w:rFonts w:ascii="Calibri" w:hAnsi="Calibri"/>
          </w:rPr>
          <w:t>nmorrison@indianapca.org</w:t>
        </w:r>
      </w:hyperlink>
      <w:r w:rsidR="00CC5FC2">
        <w:rPr>
          <w:rFonts w:ascii="Calibri" w:hAnsi="Calibri"/>
          <w:color w:val="000000"/>
        </w:rPr>
        <w:t xml:space="preserve"> ,</w:t>
      </w:r>
      <w:r>
        <w:rPr>
          <w:rFonts w:ascii="Calibri" w:hAnsi="Calibri"/>
          <w:color w:val="000000"/>
        </w:rPr>
        <w:t xml:space="preserve"> </w:t>
      </w:r>
      <w:hyperlink r:id="rId12" w:history="1">
        <w:r w:rsidRPr="00CC5FC2">
          <w:rPr>
            <w:rStyle w:val="Hyperlink"/>
            <w:rFonts w:ascii="Calibri" w:hAnsi="Calibri"/>
          </w:rPr>
          <w:t>aalley@</w:t>
        </w:r>
        <w:r w:rsidR="005C0AC2">
          <w:rPr>
            <w:rStyle w:val="Hyperlink"/>
            <w:rFonts w:ascii="Calibri" w:hAnsi="Calibri"/>
          </w:rPr>
          <w:t>health</w:t>
        </w:r>
        <w:r w:rsidRPr="00CC5FC2">
          <w:rPr>
            <w:rStyle w:val="Hyperlink"/>
            <w:rFonts w:ascii="Calibri" w:hAnsi="Calibri"/>
          </w:rPr>
          <w:t>.in.gov</w:t>
        </w:r>
      </w:hyperlink>
      <w:r w:rsidR="00CC5FC2">
        <w:rPr>
          <w:rFonts w:ascii="Calibri" w:hAnsi="Calibri"/>
          <w:color w:val="000000"/>
        </w:rPr>
        <w:t xml:space="preserve">, and </w:t>
      </w:r>
      <w:hyperlink r:id="rId13" w:history="1">
        <w:r w:rsidR="00CC5FC2" w:rsidRPr="000E7EE4">
          <w:rPr>
            <w:rStyle w:val="Hyperlink"/>
            <w:rFonts w:ascii="Calibri" w:hAnsi="Calibri"/>
          </w:rPr>
          <w:t>vbarrett@</w:t>
        </w:r>
        <w:r w:rsidR="005C0AC2">
          <w:rPr>
            <w:rStyle w:val="Hyperlink"/>
            <w:rFonts w:ascii="Calibri" w:hAnsi="Calibri"/>
          </w:rPr>
          <w:t>health</w:t>
        </w:r>
        <w:r w:rsidR="00CC5FC2" w:rsidRPr="000E7EE4">
          <w:rPr>
            <w:rStyle w:val="Hyperlink"/>
            <w:rFonts w:ascii="Calibri" w:hAnsi="Calibri"/>
          </w:rPr>
          <w:t>.in.gov</w:t>
        </w:r>
      </w:hyperlink>
      <w:r w:rsidR="00CC5FC2">
        <w:rPr>
          <w:rFonts w:ascii="Calibri" w:hAnsi="Calibri"/>
          <w:color w:val="000000"/>
        </w:rPr>
        <w:t>.</w:t>
      </w:r>
      <w:r w:rsidR="00C4301D">
        <w:rPr>
          <w:rFonts w:ascii="Calibri" w:hAnsi="Calibri"/>
          <w:color w:val="000000"/>
        </w:rPr>
        <w:t xml:space="preserve"> Multiple applicants may be represented in one package and one email.</w:t>
      </w:r>
      <w:r w:rsidR="00C8693A">
        <w:rPr>
          <w:rFonts w:ascii="Calibri" w:hAnsi="Calibri"/>
          <w:color w:val="000000"/>
        </w:rPr>
        <w:t xml:space="preserve"> Applications should be mailed no earlier than September 1. Any applications mailed before this date will not be accepted.</w:t>
      </w:r>
    </w:p>
    <w:p w14:paraId="21926DF4" w14:textId="77777777" w:rsidR="00AD308A" w:rsidRDefault="00AD308A" w:rsidP="00E167CE">
      <w:pPr>
        <w:ind w:left="720"/>
        <w:rPr>
          <w:rFonts w:ascii="Calibri" w:hAnsi="Calibri"/>
          <w:color w:val="000000"/>
        </w:rPr>
      </w:pPr>
    </w:p>
    <w:p w14:paraId="4231E577" w14:textId="271CE443" w:rsidR="003C6377" w:rsidRPr="008038B3" w:rsidRDefault="003C6377" w:rsidP="003C6377">
      <w:pPr>
        <w:rPr>
          <w:rFonts w:ascii="Exo" w:hAnsi="Exo"/>
          <w:color w:val="33346E"/>
          <w:shd w:val="clear" w:color="auto" w:fill="FFFFFF"/>
        </w:rPr>
      </w:pPr>
      <w:bookmarkStart w:id="0" w:name="_Hlk144285682"/>
      <w:r w:rsidRPr="008038B3">
        <w:rPr>
          <w:rFonts w:ascii="Exo" w:hAnsi="Exo"/>
          <w:color w:val="33346E"/>
          <w:shd w:val="clear" w:color="auto" w:fill="FFFFFF"/>
        </w:rPr>
        <w:t>Natalie Morrison</w:t>
      </w:r>
    </w:p>
    <w:p w14:paraId="790F8A21" w14:textId="64037605" w:rsidR="00B3520F" w:rsidRPr="008038B3" w:rsidRDefault="00B3520F" w:rsidP="003C6377">
      <w:pPr>
        <w:rPr>
          <w:rFonts w:ascii="Exo" w:hAnsi="Exo"/>
          <w:color w:val="000000"/>
        </w:rPr>
      </w:pPr>
      <w:r w:rsidRPr="008038B3">
        <w:rPr>
          <w:rFonts w:ascii="Exo" w:hAnsi="Exo"/>
          <w:color w:val="33346E"/>
          <w:shd w:val="clear" w:color="auto" w:fill="FFFFFF"/>
        </w:rPr>
        <w:t>Indiana Primary Health Care Association</w:t>
      </w:r>
    </w:p>
    <w:p w14:paraId="0F3CE744" w14:textId="77777777" w:rsidR="003C6377" w:rsidRDefault="003C6377" w:rsidP="003C6377">
      <w:pPr>
        <w:rPr>
          <w:rFonts w:ascii="Exo" w:hAnsi="Exo"/>
          <w:color w:val="000000"/>
          <w14:ligatures w14:val="standardContextual"/>
        </w:rPr>
      </w:pPr>
      <w:r>
        <w:rPr>
          <w:rFonts w:ascii="Exo" w:hAnsi="Exo"/>
          <w:color w:val="000000"/>
        </w:rPr>
        <w:t>Workforce Program Director</w:t>
      </w:r>
    </w:p>
    <w:p w14:paraId="2E80D7CC" w14:textId="77777777" w:rsidR="003C6377" w:rsidRDefault="003C6377" w:rsidP="003C6377">
      <w:pPr>
        <w:rPr>
          <w:rFonts w:ascii="Exo" w:hAnsi="Exo"/>
          <w:color w:val="000000"/>
          <w:sz w:val="22"/>
          <w:szCs w:val="22"/>
        </w:rPr>
      </w:pPr>
      <w:r>
        <w:rPr>
          <w:rFonts w:ascii="Exo" w:hAnsi="Exo"/>
          <w:color w:val="000000"/>
        </w:rPr>
        <w:t>150 West Market Street, Suite 520</w:t>
      </w:r>
    </w:p>
    <w:p w14:paraId="1FE37A83" w14:textId="14051021" w:rsidR="003C6377" w:rsidRDefault="003C6377" w:rsidP="003C6377">
      <w:pPr>
        <w:rPr>
          <w:rFonts w:ascii="Exo" w:hAnsi="Exo"/>
          <w:color w:val="000000"/>
        </w:rPr>
      </w:pPr>
      <w:r>
        <w:rPr>
          <w:rFonts w:ascii="Exo" w:hAnsi="Exo"/>
          <w:color w:val="000000"/>
        </w:rPr>
        <w:t>Indianapolis, IN  46204</w:t>
      </w:r>
      <w:r>
        <w:rPr>
          <w:rFonts w:ascii="Exo" w:hAnsi="Exo"/>
          <w:color w:val="000000"/>
        </w:rPr>
        <w:br/>
      </w:r>
      <w:hyperlink r:id="rId14" w:history="1">
        <w:r>
          <w:rPr>
            <w:rStyle w:val="Hyperlink"/>
            <w:rFonts w:ascii="Exo" w:hAnsi="Exo"/>
            <w:shd w:val="clear" w:color="auto" w:fill="FFFFFF"/>
          </w:rPr>
          <w:t>nmorrison@indianapca.org</w:t>
        </w:r>
      </w:hyperlink>
    </w:p>
    <w:bookmarkEnd w:id="0"/>
    <w:p w14:paraId="1F99C164" w14:textId="77777777" w:rsidR="00FE1A5D" w:rsidRDefault="00FE1A5D" w:rsidP="00D266E1">
      <w:pPr>
        <w:rPr>
          <w:rFonts w:ascii="Calibri" w:hAnsi="Calibri"/>
          <w:color w:val="000000"/>
        </w:rPr>
      </w:pPr>
    </w:p>
    <w:p w14:paraId="21AFF905" w14:textId="77777777" w:rsidR="00E130D3" w:rsidRDefault="00E130D3" w:rsidP="00D266E1">
      <w:pPr>
        <w:rPr>
          <w:rFonts w:ascii="Calibri" w:hAnsi="Calibri"/>
          <w:b/>
          <w:color w:val="000000"/>
          <w:u w:val="single"/>
        </w:rPr>
      </w:pPr>
    </w:p>
    <w:p w14:paraId="689CCC5A" w14:textId="5669535D" w:rsidR="00C237D6" w:rsidRPr="00C4301D" w:rsidRDefault="00C237D6" w:rsidP="00D266E1">
      <w:pPr>
        <w:rPr>
          <w:rFonts w:ascii="Calibri" w:hAnsi="Calibri"/>
          <w:b/>
          <w:color w:val="000000"/>
          <w:u w:val="single"/>
        </w:rPr>
      </w:pPr>
      <w:r w:rsidRPr="00C4301D">
        <w:rPr>
          <w:rFonts w:ascii="Calibri" w:hAnsi="Calibri"/>
          <w:b/>
          <w:color w:val="000000"/>
          <w:u w:val="single"/>
        </w:rPr>
        <w:lastRenderedPageBreak/>
        <w:t>Prioritization of Applications:</w:t>
      </w:r>
    </w:p>
    <w:p w14:paraId="62588D48" w14:textId="77777777" w:rsidR="00C237D6" w:rsidRDefault="00C237D6" w:rsidP="00D266E1">
      <w:pPr>
        <w:rPr>
          <w:rFonts w:ascii="Calibri" w:hAnsi="Calibri"/>
          <w:color w:val="000000"/>
        </w:rPr>
      </w:pPr>
    </w:p>
    <w:p w14:paraId="7A30F545" w14:textId="478A3EAB" w:rsidR="00751DC9" w:rsidRDefault="00751DC9" w:rsidP="00D266E1">
      <w:pPr>
        <w:rPr>
          <w:rFonts w:ascii="Calibri" w:hAnsi="Calibri"/>
          <w:color w:val="000000"/>
        </w:rPr>
      </w:pPr>
      <w:r w:rsidRPr="00751DC9">
        <w:rPr>
          <w:rFonts w:ascii="Calibri" w:hAnsi="Calibri"/>
          <w:color w:val="000000"/>
        </w:rPr>
        <w:t xml:space="preserve">Applications will be </w:t>
      </w:r>
      <w:r w:rsidR="00C8693A">
        <w:rPr>
          <w:rFonts w:ascii="Calibri" w:hAnsi="Calibri"/>
          <w:color w:val="000000"/>
        </w:rPr>
        <w:t>ranked</w:t>
      </w:r>
      <w:r w:rsidR="00C8693A" w:rsidRPr="00751DC9">
        <w:rPr>
          <w:rFonts w:ascii="Calibri" w:hAnsi="Calibri"/>
          <w:color w:val="000000"/>
        </w:rPr>
        <w:t xml:space="preserve"> </w:t>
      </w:r>
      <w:r w:rsidRPr="00751DC9">
        <w:rPr>
          <w:rFonts w:ascii="Calibri" w:hAnsi="Calibri"/>
          <w:color w:val="000000"/>
        </w:rPr>
        <w:t>by the order in</w:t>
      </w:r>
      <w:r>
        <w:rPr>
          <w:rFonts w:ascii="Calibri" w:hAnsi="Calibri"/>
          <w:color w:val="000000"/>
        </w:rPr>
        <w:t xml:space="preserve"> which the email </w:t>
      </w:r>
      <w:r w:rsidR="00576FD2">
        <w:rPr>
          <w:rFonts w:ascii="Calibri" w:hAnsi="Calibri"/>
          <w:color w:val="000000"/>
        </w:rPr>
        <w:t>containing</w:t>
      </w:r>
      <w:r>
        <w:rPr>
          <w:rFonts w:ascii="Calibri" w:hAnsi="Calibri"/>
          <w:color w:val="000000"/>
        </w:rPr>
        <w:t xml:space="preserve"> the application tracking number is received.</w:t>
      </w:r>
      <w:r w:rsidR="00576FD2">
        <w:rPr>
          <w:rFonts w:ascii="Calibri" w:hAnsi="Calibri"/>
          <w:color w:val="000000"/>
        </w:rPr>
        <w:t xml:space="preserve"> Application submitters will receive a confirmation email</w:t>
      </w:r>
      <w:r w:rsidR="00624A55">
        <w:rPr>
          <w:rFonts w:ascii="Calibri" w:hAnsi="Calibri"/>
          <w:color w:val="000000"/>
        </w:rPr>
        <w:t xml:space="preserve"> from </w:t>
      </w:r>
      <w:hyperlink r:id="rId15" w:history="1">
        <w:r w:rsidR="00624A55" w:rsidRPr="000E7EE4">
          <w:rPr>
            <w:rStyle w:val="Hyperlink"/>
            <w:rFonts w:ascii="Calibri" w:hAnsi="Calibri"/>
          </w:rPr>
          <w:t>nmorrison@indianapca.org</w:t>
        </w:r>
      </w:hyperlink>
      <w:r w:rsidR="00624A55">
        <w:rPr>
          <w:rFonts w:ascii="Calibri" w:hAnsi="Calibri"/>
          <w:color w:val="000000"/>
        </w:rPr>
        <w:t xml:space="preserve"> for their records</w:t>
      </w:r>
      <w:r w:rsidR="00576FD2">
        <w:rPr>
          <w:rFonts w:ascii="Calibri" w:hAnsi="Calibri"/>
          <w:color w:val="000000"/>
        </w:rPr>
        <w:t xml:space="preserve">.  Tracking numbers may be </w:t>
      </w:r>
      <w:r w:rsidR="00624A55">
        <w:rPr>
          <w:rFonts w:ascii="Calibri" w:hAnsi="Calibri"/>
          <w:color w:val="000000"/>
        </w:rPr>
        <w:t>consulted</w:t>
      </w:r>
      <w:r w:rsidR="00576FD2">
        <w:rPr>
          <w:rFonts w:ascii="Calibri" w:hAnsi="Calibri"/>
          <w:color w:val="000000"/>
        </w:rPr>
        <w:t xml:space="preserve"> if necessary to verify the submission of the physical package.</w:t>
      </w:r>
      <w:r w:rsidR="00C8693A">
        <w:rPr>
          <w:rFonts w:ascii="Calibri" w:hAnsi="Calibri"/>
          <w:color w:val="000000"/>
        </w:rPr>
        <w:t xml:space="preserve"> If multiple applications are submitted together, ranking will be determined by the order</w:t>
      </w:r>
      <w:r w:rsidR="00781CC7">
        <w:rPr>
          <w:rFonts w:ascii="Calibri" w:hAnsi="Calibri"/>
          <w:color w:val="000000"/>
        </w:rPr>
        <w:t xml:space="preserve"> of the </w:t>
      </w:r>
      <w:r w:rsidR="00624A55">
        <w:rPr>
          <w:rFonts w:ascii="Calibri" w:hAnsi="Calibri"/>
          <w:color w:val="000000"/>
        </w:rPr>
        <w:t>applicants</w:t>
      </w:r>
      <w:r w:rsidR="00C8693A">
        <w:rPr>
          <w:rFonts w:ascii="Calibri" w:hAnsi="Calibri"/>
          <w:color w:val="000000"/>
        </w:rPr>
        <w:t xml:space="preserve"> listed in the email. </w:t>
      </w:r>
    </w:p>
    <w:p w14:paraId="55343353" w14:textId="77777777" w:rsidR="0012635A" w:rsidRDefault="0012635A" w:rsidP="00D266E1">
      <w:pPr>
        <w:rPr>
          <w:rFonts w:ascii="Calibri" w:hAnsi="Calibri"/>
          <w:color w:val="000000"/>
        </w:rPr>
      </w:pPr>
    </w:p>
    <w:p w14:paraId="4EA1CDD8" w14:textId="35293A86" w:rsidR="006A479E" w:rsidRDefault="006A479E" w:rsidP="0012635A">
      <w:pPr>
        <w:rPr>
          <w:rFonts w:ascii="Calibri" w:hAnsi="Calibri"/>
          <w:color w:val="000000"/>
        </w:rPr>
      </w:pPr>
      <w:r>
        <w:rPr>
          <w:rFonts w:ascii="Calibri" w:hAnsi="Calibri"/>
          <w:color w:val="000000"/>
        </w:rPr>
        <w:t xml:space="preserve">If the application is </w:t>
      </w:r>
      <w:r w:rsidR="00E130D3">
        <w:rPr>
          <w:rFonts w:ascii="Calibri" w:hAnsi="Calibri"/>
          <w:color w:val="000000"/>
        </w:rPr>
        <w:t>incomplete,</w:t>
      </w:r>
      <w:r>
        <w:rPr>
          <w:rFonts w:ascii="Calibri" w:hAnsi="Calibri"/>
          <w:color w:val="000000"/>
        </w:rPr>
        <w:t xml:space="preserve"> it will be </w:t>
      </w:r>
      <w:proofErr w:type="gramStart"/>
      <w:r>
        <w:rPr>
          <w:rFonts w:ascii="Calibri" w:hAnsi="Calibri"/>
          <w:color w:val="000000"/>
        </w:rPr>
        <w:t>rejected</w:t>
      </w:r>
      <w:proofErr w:type="gramEnd"/>
      <w:r>
        <w:rPr>
          <w:rFonts w:ascii="Calibri" w:hAnsi="Calibri"/>
          <w:color w:val="000000"/>
        </w:rPr>
        <w:t xml:space="preserve"> and the email timing will become void.  However, i</w:t>
      </w:r>
      <w:r w:rsidR="0012635A" w:rsidRPr="0012635A">
        <w:rPr>
          <w:rFonts w:ascii="Calibri" w:hAnsi="Calibri"/>
          <w:color w:val="000000"/>
        </w:rPr>
        <w:t>f there are correctable deficiencies in the application</w:t>
      </w:r>
      <w:r w:rsidR="0012635A">
        <w:rPr>
          <w:rFonts w:ascii="Calibri" w:hAnsi="Calibri"/>
          <w:color w:val="000000"/>
        </w:rPr>
        <w:t xml:space="preserve"> the reviewer </w:t>
      </w:r>
      <w:r w:rsidR="0012635A" w:rsidRPr="0012635A">
        <w:rPr>
          <w:rFonts w:ascii="Calibri" w:hAnsi="Calibri"/>
          <w:color w:val="000000"/>
        </w:rPr>
        <w:t>will contact via e-mail the person identified as the contact person in the application</w:t>
      </w:r>
      <w:r w:rsidR="0012635A">
        <w:rPr>
          <w:rFonts w:ascii="Calibri" w:hAnsi="Calibri"/>
          <w:color w:val="000000"/>
        </w:rPr>
        <w:t xml:space="preserve"> and transmittal email</w:t>
      </w:r>
      <w:r w:rsidR="0012635A" w:rsidRPr="0012635A">
        <w:rPr>
          <w:rFonts w:ascii="Calibri" w:hAnsi="Calibri"/>
          <w:color w:val="000000"/>
        </w:rPr>
        <w:t xml:space="preserve">.  </w:t>
      </w:r>
    </w:p>
    <w:p w14:paraId="3062B761" w14:textId="77777777" w:rsidR="006A479E" w:rsidRDefault="006A479E" w:rsidP="0012635A">
      <w:pPr>
        <w:rPr>
          <w:rFonts w:ascii="Calibri" w:hAnsi="Calibri"/>
          <w:color w:val="000000"/>
        </w:rPr>
      </w:pPr>
    </w:p>
    <w:p w14:paraId="5621CAE5" w14:textId="749E1E97" w:rsidR="0012635A" w:rsidRPr="0012635A" w:rsidRDefault="0012635A" w:rsidP="0012635A">
      <w:pPr>
        <w:rPr>
          <w:rFonts w:ascii="Calibri" w:hAnsi="Calibri"/>
          <w:color w:val="000000"/>
        </w:rPr>
      </w:pPr>
      <w:r w:rsidRPr="0012635A">
        <w:rPr>
          <w:rFonts w:ascii="Calibri" w:hAnsi="Calibri"/>
          <w:color w:val="000000"/>
        </w:rPr>
        <w:t xml:space="preserve">If </w:t>
      </w:r>
      <w:r>
        <w:rPr>
          <w:rFonts w:ascii="Calibri" w:hAnsi="Calibri"/>
          <w:color w:val="000000"/>
        </w:rPr>
        <w:t>the reviewer</w:t>
      </w:r>
      <w:r w:rsidRPr="0012635A">
        <w:rPr>
          <w:rFonts w:ascii="Calibri" w:hAnsi="Calibri"/>
          <w:color w:val="000000"/>
        </w:rPr>
        <w:t xml:space="preserve"> does not receive all corrected materials via e-mail within 5 (five) business days, the application will be considered incomplete and will not be processed further.  When </w:t>
      </w:r>
      <w:r w:rsidR="005C0AC2" w:rsidRPr="0012635A">
        <w:rPr>
          <w:rFonts w:ascii="Calibri" w:hAnsi="Calibri"/>
          <w:color w:val="000000"/>
        </w:rPr>
        <w:t>all</w:t>
      </w:r>
      <w:r w:rsidRPr="0012635A">
        <w:rPr>
          <w:rFonts w:ascii="Calibri" w:hAnsi="Calibri"/>
          <w:color w:val="000000"/>
        </w:rPr>
        <w:t xml:space="preserve"> the materials are received after 5 (five) business days have passed, </w:t>
      </w:r>
      <w:r w:rsidR="006A479E">
        <w:rPr>
          <w:rFonts w:ascii="Calibri" w:hAnsi="Calibri"/>
          <w:color w:val="000000"/>
        </w:rPr>
        <w:t>the reviewer</w:t>
      </w:r>
      <w:r w:rsidRPr="0012635A">
        <w:rPr>
          <w:rFonts w:ascii="Calibri" w:hAnsi="Calibri"/>
          <w:color w:val="000000"/>
        </w:rPr>
        <w:t xml:space="preserve"> will reassi</w:t>
      </w:r>
      <w:r w:rsidR="006A479E">
        <w:rPr>
          <w:rFonts w:ascii="Calibri" w:hAnsi="Calibri"/>
          <w:color w:val="000000"/>
        </w:rPr>
        <w:t xml:space="preserve">gn a </w:t>
      </w:r>
      <w:r w:rsidR="00C8693A">
        <w:rPr>
          <w:rFonts w:ascii="Calibri" w:hAnsi="Calibri"/>
          <w:color w:val="000000"/>
        </w:rPr>
        <w:t xml:space="preserve">ranking </w:t>
      </w:r>
      <w:r w:rsidR="006A479E">
        <w:rPr>
          <w:rFonts w:ascii="Calibri" w:hAnsi="Calibri"/>
          <w:color w:val="000000"/>
        </w:rPr>
        <w:t>to the application.</w:t>
      </w:r>
    </w:p>
    <w:p w14:paraId="548B58DA" w14:textId="77777777" w:rsidR="00781CC7" w:rsidRDefault="00781CC7" w:rsidP="0012635A">
      <w:pPr>
        <w:rPr>
          <w:rFonts w:ascii="Calibri" w:hAnsi="Calibri"/>
          <w:color w:val="000000"/>
        </w:rPr>
      </w:pPr>
    </w:p>
    <w:p w14:paraId="6971980B" w14:textId="40AC9032" w:rsidR="0012635A" w:rsidRDefault="0012635A" w:rsidP="0012635A">
      <w:pPr>
        <w:rPr>
          <w:rFonts w:ascii="Calibri" w:hAnsi="Calibri"/>
          <w:color w:val="000000"/>
        </w:rPr>
      </w:pPr>
      <w:r w:rsidRPr="0012635A">
        <w:rPr>
          <w:rFonts w:ascii="Calibri" w:hAnsi="Calibri"/>
          <w:color w:val="000000"/>
        </w:rPr>
        <w:t>When reviews</w:t>
      </w:r>
      <w:r w:rsidR="000D3468">
        <w:rPr>
          <w:rFonts w:ascii="Calibri" w:hAnsi="Calibri"/>
          <w:color w:val="000000"/>
        </w:rPr>
        <w:t xml:space="preserve"> and rankings are completed</w:t>
      </w:r>
      <w:r w:rsidRPr="0012635A">
        <w:rPr>
          <w:rFonts w:ascii="Calibri" w:hAnsi="Calibri"/>
          <w:color w:val="000000"/>
        </w:rPr>
        <w:t xml:space="preserve">, </w:t>
      </w:r>
      <w:r w:rsidR="000D3468">
        <w:rPr>
          <w:rFonts w:ascii="Calibri" w:hAnsi="Calibri"/>
          <w:color w:val="000000"/>
        </w:rPr>
        <w:t xml:space="preserve">the reviewer </w:t>
      </w:r>
      <w:r w:rsidRPr="0012635A">
        <w:rPr>
          <w:rFonts w:ascii="Calibri" w:hAnsi="Calibri"/>
          <w:color w:val="000000"/>
        </w:rPr>
        <w:t xml:space="preserve">will forward the </w:t>
      </w:r>
      <w:r w:rsidR="00095988">
        <w:rPr>
          <w:rFonts w:ascii="Calibri" w:hAnsi="Calibri"/>
          <w:color w:val="000000"/>
        </w:rPr>
        <w:t xml:space="preserve">physical </w:t>
      </w:r>
      <w:r w:rsidRPr="0012635A">
        <w:rPr>
          <w:rFonts w:ascii="Calibri" w:hAnsi="Calibri"/>
          <w:color w:val="000000"/>
        </w:rPr>
        <w:t xml:space="preserve">applications to the </w:t>
      </w:r>
      <w:r w:rsidR="005C0AC2">
        <w:rPr>
          <w:rFonts w:ascii="Calibri" w:hAnsi="Calibri"/>
          <w:color w:val="000000"/>
        </w:rPr>
        <w:t>IDOH</w:t>
      </w:r>
      <w:r w:rsidR="000D3468">
        <w:rPr>
          <w:rFonts w:ascii="Calibri" w:hAnsi="Calibri"/>
          <w:color w:val="000000"/>
        </w:rPr>
        <w:t xml:space="preserve">. </w:t>
      </w:r>
      <w:r w:rsidRPr="0012635A">
        <w:rPr>
          <w:rFonts w:ascii="Calibri" w:hAnsi="Calibri"/>
          <w:color w:val="000000"/>
        </w:rPr>
        <w:t xml:space="preserve">  </w:t>
      </w:r>
      <w:r w:rsidR="005C0AC2">
        <w:rPr>
          <w:rFonts w:ascii="Calibri" w:hAnsi="Calibri"/>
          <w:color w:val="000000"/>
        </w:rPr>
        <w:t>IDOH</w:t>
      </w:r>
      <w:r w:rsidRPr="0012635A">
        <w:rPr>
          <w:rFonts w:ascii="Calibri" w:hAnsi="Calibri"/>
          <w:color w:val="000000"/>
        </w:rPr>
        <w:t xml:space="preserve"> makes the decision to recommend or deny applications. </w:t>
      </w:r>
      <w:r w:rsidR="005C0AC2">
        <w:rPr>
          <w:rFonts w:ascii="Calibri" w:hAnsi="Calibri"/>
          <w:color w:val="000000"/>
        </w:rPr>
        <w:t>IDOH</w:t>
      </w:r>
      <w:r w:rsidR="000D3468">
        <w:rPr>
          <w:rFonts w:ascii="Calibri" w:hAnsi="Calibri"/>
          <w:color w:val="000000"/>
        </w:rPr>
        <w:t xml:space="preserve"> will prepare letters of recommendations for signature by the Health Commissioner.  Copies of letters will be returned to the reviewer to forward to the applicant’s representative.</w:t>
      </w:r>
    </w:p>
    <w:p w14:paraId="45E2CA91" w14:textId="77777777" w:rsidR="00197C9A" w:rsidRDefault="00197C9A" w:rsidP="00086843">
      <w:pPr>
        <w:autoSpaceDE w:val="0"/>
        <w:autoSpaceDN w:val="0"/>
        <w:adjustRightInd w:val="0"/>
        <w:rPr>
          <w:rFonts w:ascii="Calibri" w:hAnsi="Calibri"/>
          <w:b/>
          <w:bCs/>
          <w:u w:val="single"/>
        </w:rPr>
      </w:pPr>
    </w:p>
    <w:p w14:paraId="2881FE16" w14:textId="77777777" w:rsidR="00197C9A" w:rsidRPr="009E3FD9" w:rsidRDefault="00197C9A" w:rsidP="00086843">
      <w:pPr>
        <w:autoSpaceDE w:val="0"/>
        <w:autoSpaceDN w:val="0"/>
        <w:adjustRightInd w:val="0"/>
        <w:rPr>
          <w:rFonts w:ascii="Calibri" w:hAnsi="Calibri"/>
          <w:b/>
          <w:bCs/>
          <w:u w:val="single"/>
        </w:rPr>
      </w:pPr>
      <w:r w:rsidRPr="009E3FD9">
        <w:rPr>
          <w:rFonts w:ascii="Calibri" w:hAnsi="Calibri"/>
          <w:b/>
          <w:bCs/>
          <w:u w:val="single"/>
        </w:rPr>
        <w:t>Physician Eligibility</w:t>
      </w:r>
    </w:p>
    <w:p w14:paraId="1DFD4A91" w14:textId="77777777" w:rsidR="00197C9A" w:rsidRPr="009E3FD9" w:rsidRDefault="00197C9A" w:rsidP="00086843">
      <w:pPr>
        <w:autoSpaceDE w:val="0"/>
        <w:autoSpaceDN w:val="0"/>
        <w:adjustRightInd w:val="0"/>
        <w:rPr>
          <w:rFonts w:ascii="Calibri" w:hAnsi="Calibri"/>
        </w:rPr>
      </w:pPr>
      <w:r w:rsidRPr="009E3FD9">
        <w:rPr>
          <w:rFonts w:ascii="Calibri" w:hAnsi="Calibri"/>
          <w:b/>
          <w:bCs/>
          <w:u w:val="single"/>
        </w:rPr>
        <w:t xml:space="preserve"> </w:t>
      </w:r>
    </w:p>
    <w:p w14:paraId="19225579" w14:textId="77777777" w:rsidR="00197C9A" w:rsidRPr="009E3FD9" w:rsidRDefault="00197C9A" w:rsidP="00086843">
      <w:pPr>
        <w:autoSpaceDE w:val="0"/>
        <w:autoSpaceDN w:val="0"/>
        <w:adjustRightInd w:val="0"/>
        <w:spacing w:after="120"/>
        <w:rPr>
          <w:rFonts w:ascii="Calibri" w:hAnsi="Calibri"/>
        </w:rPr>
      </w:pPr>
      <w:r w:rsidRPr="009E3FD9">
        <w:rPr>
          <w:rFonts w:ascii="Calibri" w:hAnsi="Calibri"/>
        </w:rPr>
        <w:t xml:space="preserve">To be eligible, a J-1 physician must: </w:t>
      </w:r>
    </w:p>
    <w:p w14:paraId="5535D0A8" w14:textId="77777777" w:rsidR="00197C9A" w:rsidRPr="009E3FD9" w:rsidRDefault="00197C9A" w:rsidP="009C74C6">
      <w:pPr>
        <w:numPr>
          <w:ilvl w:val="0"/>
          <w:numId w:val="23"/>
        </w:numPr>
        <w:autoSpaceDE w:val="0"/>
        <w:autoSpaceDN w:val="0"/>
        <w:adjustRightInd w:val="0"/>
        <w:rPr>
          <w:rFonts w:ascii="Calibri" w:hAnsi="Calibri"/>
        </w:rPr>
      </w:pPr>
      <w:r w:rsidRPr="009E3FD9">
        <w:rPr>
          <w:rFonts w:ascii="Calibri" w:hAnsi="Calibri"/>
        </w:rPr>
        <w:t xml:space="preserve">Document an offer of full-time employment (at least 40 hours per week) at </w:t>
      </w:r>
      <w:r w:rsidR="009C74C6">
        <w:rPr>
          <w:rFonts w:ascii="Calibri" w:hAnsi="Calibri"/>
        </w:rPr>
        <w:t>one or more</w:t>
      </w:r>
      <w:r w:rsidRPr="009E3FD9">
        <w:rPr>
          <w:rFonts w:ascii="Calibri" w:hAnsi="Calibri"/>
        </w:rPr>
        <w:t xml:space="preserve"> eligible service site</w:t>
      </w:r>
      <w:r w:rsidR="009C74C6">
        <w:rPr>
          <w:rFonts w:ascii="Calibri" w:hAnsi="Calibri"/>
        </w:rPr>
        <w:t>s</w:t>
      </w:r>
      <w:r w:rsidRPr="009E3FD9">
        <w:rPr>
          <w:rFonts w:ascii="Calibri" w:hAnsi="Calibri"/>
        </w:rPr>
        <w:t xml:space="preserve"> located in federally designated Health Professional Shortage Area</w:t>
      </w:r>
      <w:r w:rsidR="009C74C6">
        <w:rPr>
          <w:rFonts w:ascii="Calibri" w:hAnsi="Calibri"/>
        </w:rPr>
        <w:t>s</w:t>
      </w:r>
      <w:r w:rsidRPr="009E3FD9">
        <w:rPr>
          <w:rFonts w:ascii="Calibri" w:hAnsi="Calibri"/>
        </w:rPr>
        <w:t xml:space="preserve"> (HPSA</w:t>
      </w:r>
      <w:r w:rsidR="009C74C6">
        <w:rPr>
          <w:rFonts w:ascii="Calibri" w:hAnsi="Calibri"/>
        </w:rPr>
        <w:t>s</w:t>
      </w:r>
      <w:r w:rsidRPr="009E3FD9">
        <w:rPr>
          <w:rFonts w:ascii="Calibri" w:hAnsi="Calibri"/>
        </w:rPr>
        <w:t xml:space="preserve">) or </w:t>
      </w:r>
      <w:r w:rsidR="002E251F" w:rsidRPr="009E3FD9">
        <w:rPr>
          <w:rFonts w:ascii="Calibri" w:hAnsi="Calibri"/>
        </w:rPr>
        <w:t>in federally</w:t>
      </w:r>
      <w:r w:rsidRPr="009E3FD9">
        <w:rPr>
          <w:rFonts w:ascii="Calibri" w:hAnsi="Calibri"/>
        </w:rPr>
        <w:t xml:space="preserve"> designated Medically Underserved Area</w:t>
      </w:r>
      <w:r w:rsidR="009C74C6">
        <w:rPr>
          <w:rFonts w:ascii="Calibri" w:hAnsi="Calibri"/>
        </w:rPr>
        <w:t>s</w:t>
      </w:r>
      <w:r w:rsidRPr="009E3FD9">
        <w:rPr>
          <w:rFonts w:ascii="Calibri" w:hAnsi="Calibri"/>
        </w:rPr>
        <w:t xml:space="preserve"> (MUA</w:t>
      </w:r>
      <w:r w:rsidR="009C74C6">
        <w:rPr>
          <w:rFonts w:ascii="Calibri" w:hAnsi="Calibri"/>
        </w:rPr>
        <w:t>s</w:t>
      </w:r>
      <w:proofErr w:type="gramStart"/>
      <w:r w:rsidRPr="009E3FD9">
        <w:rPr>
          <w:rFonts w:ascii="Calibri" w:hAnsi="Calibri"/>
        </w:rPr>
        <w:t>), or</w:t>
      </w:r>
      <w:proofErr w:type="gramEnd"/>
      <w:r w:rsidRPr="009E3FD9">
        <w:rPr>
          <w:rFonts w:ascii="Calibri" w:hAnsi="Calibri"/>
        </w:rPr>
        <w:t xml:space="preserve"> serving in a federally designated Medically Underserved Population (MUP). </w:t>
      </w:r>
      <w:r w:rsidR="009C74C6">
        <w:rPr>
          <w:rFonts w:ascii="Calibri" w:hAnsi="Calibri"/>
        </w:rPr>
        <w:t xml:space="preserve"> Find HPSA by address here: </w:t>
      </w:r>
      <w:hyperlink r:id="rId16" w:history="1">
        <w:r w:rsidR="009C74C6" w:rsidRPr="000E7EE4">
          <w:rPr>
            <w:rStyle w:val="Hyperlink"/>
            <w:rFonts w:ascii="Calibri" w:hAnsi="Calibri"/>
          </w:rPr>
          <w:t>https://data.hrsa.gov/tools/shortage-area/by-address</w:t>
        </w:r>
      </w:hyperlink>
      <w:r w:rsidR="009C74C6">
        <w:rPr>
          <w:rFonts w:ascii="Calibri" w:hAnsi="Calibri"/>
        </w:rPr>
        <w:t xml:space="preserve">. Find MUAs and MUPs here: </w:t>
      </w:r>
      <w:hyperlink r:id="rId17" w:history="1">
        <w:r w:rsidR="00962EED" w:rsidRPr="000E7EE4">
          <w:rPr>
            <w:rStyle w:val="Hyperlink"/>
            <w:rFonts w:ascii="Calibri" w:hAnsi="Calibri"/>
          </w:rPr>
          <w:t>https://data.hrsa.gov/tools/shortage-area/mua-find</w:t>
        </w:r>
      </w:hyperlink>
      <w:r w:rsidR="009C74C6">
        <w:rPr>
          <w:rFonts w:ascii="Calibri" w:hAnsi="Calibri"/>
        </w:rPr>
        <w:t>.</w:t>
      </w:r>
      <w:r w:rsidR="00962EED">
        <w:rPr>
          <w:rFonts w:ascii="Calibri" w:hAnsi="Calibri"/>
        </w:rPr>
        <w:tab/>
      </w:r>
    </w:p>
    <w:p w14:paraId="0C92A4BC" w14:textId="77777777" w:rsidR="00CF2520" w:rsidRDefault="00CF2520" w:rsidP="00CF2520">
      <w:pPr>
        <w:autoSpaceDE w:val="0"/>
        <w:autoSpaceDN w:val="0"/>
        <w:adjustRightInd w:val="0"/>
        <w:rPr>
          <w:rFonts w:ascii="Calibri" w:hAnsi="Calibri"/>
        </w:rPr>
      </w:pPr>
    </w:p>
    <w:p w14:paraId="70C682C1" w14:textId="77777777" w:rsidR="00197C9A" w:rsidRPr="009E3FD9" w:rsidRDefault="00197C9A" w:rsidP="00086843">
      <w:pPr>
        <w:numPr>
          <w:ilvl w:val="0"/>
          <w:numId w:val="23"/>
        </w:numPr>
        <w:autoSpaceDE w:val="0"/>
        <w:autoSpaceDN w:val="0"/>
        <w:adjustRightInd w:val="0"/>
        <w:rPr>
          <w:rFonts w:ascii="Calibri" w:hAnsi="Calibri"/>
        </w:rPr>
      </w:pPr>
      <w:r w:rsidRPr="009E3FD9">
        <w:rPr>
          <w:rFonts w:ascii="Calibri" w:hAnsi="Calibri"/>
        </w:rPr>
        <w:t>Sign a contract to work at an approved service site full-time</w:t>
      </w:r>
      <w:r w:rsidR="00771043">
        <w:rPr>
          <w:rFonts w:ascii="Calibri" w:hAnsi="Calibri"/>
        </w:rPr>
        <w:t xml:space="preserve"> (40 hours/week)</w:t>
      </w:r>
      <w:r w:rsidRPr="009E3FD9">
        <w:rPr>
          <w:rFonts w:ascii="Calibri" w:hAnsi="Calibri"/>
        </w:rPr>
        <w:t xml:space="preserve"> for a period of not less than three years. </w:t>
      </w:r>
    </w:p>
    <w:p w14:paraId="0A932ABD" w14:textId="77777777" w:rsidR="00197C9A" w:rsidRPr="009E3FD9" w:rsidRDefault="00197C9A" w:rsidP="00086843">
      <w:pPr>
        <w:autoSpaceDE w:val="0"/>
        <w:autoSpaceDN w:val="0"/>
        <w:adjustRightInd w:val="0"/>
        <w:rPr>
          <w:rFonts w:ascii="Calibri" w:hAnsi="Calibri"/>
        </w:rPr>
      </w:pPr>
    </w:p>
    <w:p w14:paraId="4ADB5B9E" w14:textId="6DE298A6" w:rsidR="00197C9A" w:rsidRPr="009E3FD9" w:rsidRDefault="00AE0212" w:rsidP="00B37198">
      <w:pPr>
        <w:numPr>
          <w:ilvl w:val="0"/>
          <w:numId w:val="23"/>
        </w:numPr>
        <w:autoSpaceDE w:val="0"/>
        <w:autoSpaceDN w:val="0"/>
        <w:adjustRightInd w:val="0"/>
        <w:rPr>
          <w:rFonts w:ascii="Calibri" w:hAnsi="Calibri"/>
        </w:rPr>
      </w:pPr>
      <w:r>
        <w:rPr>
          <w:rFonts w:ascii="Calibri" w:hAnsi="Calibri"/>
        </w:rPr>
        <w:t>Provide a copy of a permanent license, copy of a temporary license,</w:t>
      </w:r>
      <w:r w:rsidR="00ED0156">
        <w:rPr>
          <w:rFonts w:ascii="Calibri" w:hAnsi="Calibri"/>
        </w:rPr>
        <w:t xml:space="preserve"> or a</w:t>
      </w:r>
      <w:r>
        <w:rPr>
          <w:rFonts w:ascii="Calibri" w:hAnsi="Calibri"/>
        </w:rPr>
        <w:t xml:space="preserve"> copy of application for a license.  An electronic copy of a permanent license must be sent when available to</w:t>
      </w:r>
      <w:r w:rsidR="002C4550">
        <w:rPr>
          <w:rFonts w:ascii="Calibri" w:hAnsi="Calibri"/>
        </w:rPr>
        <w:t xml:space="preserve"> </w:t>
      </w:r>
      <w:hyperlink r:id="rId18" w:history="1">
        <w:r w:rsidR="00281EFA" w:rsidRPr="00D96DFB">
          <w:rPr>
            <w:rStyle w:val="Hyperlink"/>
            <w:rFonts w:ascii="Calibri" w:hAnsi="Calibri"/>
          </w:rPr>
          <w:t>aalley@health.in.gov</w:t>
        </w:r>
      </w:hyperlink>
      <w:r w:rsidR="009C74C6">
        <w:rPr>
          <w:rFonts w:ascii="Calibri" w:hAnsi="Calibri"/>
        </w:rPr>
        <w:t xml:space="preserve"> and </w:t>
      </w:r>
      <w:hyperlink r:id="rId19" w:history="1">
        <w:r w:rsidR="007939B3" w:rsidRPr="00D96DFB">
          <w:rPr>
            <w:rStyle w:val="Hyperlink"/>
            <w:rFonts w:ascii="Calibri" w:hAnsi="Calibri"/>
          </w:rPr>
          <w:t>vbarrett@health.in.gov</w:t>
        </w:r>
      </w:hyperlink>
      <w:r w:rsidR="009C74C6">
        <w:rPr>
          <w:rFonts w:ascii="Calibri" w:hAnsi="Calibri"/>
        </w:rPr>
        <w:t>.</w:t>
      </w:r>
    </w:p>
    <w:p w14:paraId="5C5696C3" w14:textId="77777777" w:rsidR="00357FBF" w:rsidRDefault="00357FBF" w:rsidP="000F2BCA">
      <w:pPr>
        <w:autoSpaceDE w:val="0"/>
        <w:autoSpaceDN w:val="0"/>
        <w:adjustRightInd w:val="0"/>
        <w:spacing w:after="120"/>
        <w:rPr>
          <w:rFonts w:ascii="Calibri" w:hAnsi="Calibri"/>
          <w:b/>
          <w:bCs/>
          <w:u w:val="single"/>
        </w:rPr>
      </w:pPr>
    </w:p>
    <w:p w14:paraId="00E292EE" w14:textId="77777777" w:rsidR="00197C9A" w:rsidRPr="009E3FD9" w:rsidRDefault="00197C9A" w:rsidP="000F2BCA">
      <w:pPr>
        <w:autoSpaceDE w:val="0"/>
        <w:autoSpaceDN w:val="0"/>
        <w:adjustRightInd w:val="0"/>
        <w:spacing w:after="120"/>
        <w:rPr>
          <w:rFonts w:ascii="Calibri" w:hAnsi="Calibri"/>
        </w:rPr>
      </w:pPr>
      <w:r w:rsidRPr="009E3FD9">
        <w:rPr>
          <w:rFonts w:ascii="Calibri" w:hAnsi="Calibri"/>
          <w:b/>
          <w:bCs/>
          <w:u w:val="single"/>
        </w:rPr>
        <w:t xml:space="preserve">Service Site Requirements </w:t>
      </w:r>
    </w:p>
    <w:p w14:paraId="0F2B7102" w14:textId="77777777" w:rsidR="00197C9A" w:rsidRPr="009E3FD9" w:rsidRDefault="002846A3" w:rsidP="000F2BCA">
      <w:pPr>
        <w:autoSpaceDE w:val="0"/>
        <w:autoSpaceDN w:val="0"/>
        <w:adjustRightInd w:val="0"/>
        <w:spacing w:after="120"/>
        <w:rPr>
          <w:rFonts w:ascii="Calibri" w:hAnsi="Calibri"/>
        </w:rPr>
      </w:pPr>
      <w:r>
        <w:rPr>
          <w:rFonts w:ascii="Calibri" w:hAnsi="Calibri"/>
        </w:rPr>
        <w:t xml:space="preserve">Physicians must serve at eligible sites.  </w:t>
      </w:r>
      <w:r w:rsidR="00197C9A" w:rsidRPr="009E3FD9">
        <w:rPr>
          <w:rFonts w:ascii="Calibri" w:hAnsi="Calibri"/>
        </w:rPr>
        <w:t xml:space="preserve">To be eligible, a service site must: </w:t>
      </w:r>
    </w:p>
    <w:p w14:paraId="109B0437" w14:textId="77777777" w:rsidR="00197C9A" w:rsidRPr="009E3FD9" w:rsidRDefault="00197C9A" w:rsidP="000F2BCA">
      <w:pPr>
        <w:numPr>
          <w:ilvl w:val="0"/>
          <w:numId w:val="24"/>
        </w:numPr>
        <w:autoSpaceDE w:val="0"/>
        <w:autoSpaceDN w:val="0"/>
        <w:adjustRightInd w:val="0"/>
        <w:rPr>
          <w:rFonts w:ascii="Calibri" w:hAnsi="Calibri"/>
        </w:rPr>
      </w:pPr>
      <w:r w:rsidRPr="009E3FD9">
        <w:rPr>
          <w:rFonts w:ascii="Calibri" w:hAnsi="Calibri"/>
        </w:rPr>
        <w:t xml:space="preserve">Be located in a federally designated HPSA or federally designated MUA, or in a federally designated MUP or Mental Health </w:t>
      </w:r>
      <w:proofErr w:type="gramStart"/>
      <w:r w:rsidRPr="009E3FD9">
        <w:rPr>
          <w:rFonts w:ascii="Calibri" w:hAnsi="Calibri"/>
        </w:rPr>
        <w:t>HPSA;</w:t>
      </w:r>
      <w:proofErr w:type="gramEnd"/>
      <w:r w:rsidRPr="009E3FD9">
        <w:rPr>
          <w:rFonts w:ascii="Calibri" w:hAnsi="Calibri"/>
        </w:rPr>
        <w:t xml:space="preserve"> </w:t>
      </w:r>
    </w:p>
    <w:p w14:paraId="25FD7096" w14:textId="77777777" w:rsidR="00197C9A" w:rsidRPr="009E3FD9" w:rsidRDefault="00197C9A" w:rsidP="000F2BCA">
      <w:pPr>
        <w:autoSpaceDE w:val="0"/>
        <w:autoSpaceDN w:val="0"/>
        <w:adjustRightInd w:val="0"/>
        <w:rPr>
          <w:rFonts w:ascii="Calibri" w:hAnsi="Calibri"/>
        </w:rPr>
      </w:pPr>
    </w:p>
    <w:p w14:paraId="06D4E7FA" w14:textId="1605CC40" w:rsidR="00197C9A" w:rsidRPr="009E3FD9" w:rsidRDefault="00197C9A" w:rsidP="000F2BCA">
      <w:pPr>
        <w:numPr>
          <w:ilvl w:val="0"/>
          <w:numId w:val="24"/>
        </w:numPr>
        <w:autoSpaceDE w:val="0"/>
        <w:autoSpaceDN w:val="0"/>
        <w:adjustRightInd w:val="0"/>
        <w:rPr>
          <w:rFonts w:ascii="Calibri" w:hAnsi="Calibri"/>
        </w:rPr>
      </w:pPr>
      <w:r w:rsidRPr="009E3FD9">
        <w:rPr>
          <w:rFonts w:ascii="Calibri" w:hAnsi="Calibri"/>
        </w:rPr>
        <w:t xml:space="preserve">Have been operational and providing care for at least six months as of the date of the request for an </w:t>
      </w:r>
      <w:r w:rsidR="005C0AC2">
        <w:rPr>
          <w:rFonts w:ascii="Calibri" w:hAnsi="Calibri"/>
        </w:rPr>
        <w:t>IDOH</w:t>
      </w:r>
      <w:r w:rsidRPr="009E3FD9">
        <w:rPr>
          <w:rFonts w:ascii="Calibri" w:hAnsi="Calibri"/>
        </w:rPr>
        <w:t xml:space="preserve"> </w:t>
      </w:r>
      <w:proofErr w:type="gramStart"/>
      <w:r w:rsidRPr="009E3FD9">
        <w:rPr>
          <w:rFonts w:ascii="Calibri" w:hAnsi="Calibri"/>
        </w:rPr>
        <w:t>recommendation;</w:t>
      </w:r>
      <w:proofErr w:type="gramEnd"/>
      <w:r w:rsidRPr="009E3FD9">
        <w:rPr>
          <w:rFonts w:ascii="Calibri" w:hAnsi="Calibri"/>
        </w:rPr>
        <w:t xml:space="preserve"> </w:t>
      </w:r>
    </w:p>
    <w:p w14:paraId="30D40380" w14:textId="77777777" w:rsidR="00197C9A" w:rsidRPr="009E3FD9" w:rsidRDefault="00197C9A" w:rsidP="000F2BCA">
      <w:pPr>
        <w:autoSpaceDE w:val="0"/>
        <w:autoSpaceDN w:val="0"/>
        <w:adjustRightInd w:val="0"/>
        <w:rPr>
          <w:rFonts w:ascii="Calibri" w:hAnsi="Calibri"/>
        </w:rPr>
      </w:pPr>
    </w:p>
    <w:p w14:paraId="509724FF" w14:textId="77777777" w:rsidR="00197C9A" w:rsidRPr="00E167CE" w:rsidRDefault="00520EF5" w:rsidP="00E167CE">
      <w:pPr>
        <w:pStyle w:val="ListParagraph"/>
        <w:numPr>
          <w:ilvl w:val="0"/>
          <w:numId w:val="24"/>
        </w:numPr>
        <w:autoSpaceDE w:val="0"/>
        <w:autoSpaceDN w:val="0"/>
        <w:adjustRightInd w:val="0"/>
        <w:rPr>
          <w:rFonts w:ascii="Calibri" w:hAnsi="Calibri"/>
        </w:rPr>
      </w:pPr>
      <w:r w:rsidRPr="00E167CE">
        <w:rPr>
          <w:rFonts w:ascii="Calibri" w:hAnsi="Calibri"/>
        </w:rPr>
        <w:lastRenderedPageBreak/>
        <w:t xml:space="preserve">Submit documentation </w:t>
      </w:r>
      <w:r w:rsidR="009C74C6" w:rsidRPr="00E167CE">
        <w:rPr>
          <w:rFonts w:ascii="Calibri" w:hAnsi="Calibri"/>
        </w:rPr>
        <w:t>demonstrating that a</w:t>
      </w:r>
      <w:r w:rsidRPr="00E167CE">
        <w:rPr>
          <w:rFonts w:ascii="Calibri" w:hAnsi="Calibri"/>
        </w:rPr>
        <w:t xml:space="preserve"> </w:t>
      </w:r>
      <w:r w:rsidR="00840680" w:rsidRPr="00E167CE">
        <w:rPr>
          <w:rFonts w:ascii="Calibri" w:hAnsi="Calibri"/>
        </w:rPr>
        <w:t xml:space="preserve">U.S. </w:t>
      </w:r>
      <w:r w:rsidR="0081665F" w:rsidRPr="00E167CE">
        <w:rPr>
          <w:rFonts w:ascii="Calibri" w:hAnsi="Calibri"/>
        </w:rPr>
        <w:t>c</w:t>
      </w:r>
      <w:r w:rsidR="00840680" w:rsidRPr="00E167CE">
        <w:rPr>
          <w:rFonts w:ascii="Calibri" w:hAnsi="Calibri"/>
        </w:rPr>
        <w:t>itizen</w:t>
      </w:r>
      <w:r w:rsidR="009C74C6" w:rsidRPr="00E167CE">
        <w:rPr>
          <w:rFonts w:ascii="Calibri" w:hAnsi="Calibri"/>
        </w:rPr>
        <w:t xml:space="preserve"> was </w:t>
      </w:r>
      <w:r w:rsidR="009204B7" w:rsidRPr="00E167CE">
        <w:rPr>
          <w:rFonts w:ascii="Calibri" w:hAnsi="Calibri"/>
        </w:rPr>
        <w:t xml:space="preserve">unsuccessfully recruited. The documentation cannot </w:t>
      </w:r>
      <w:r w:rsidR="002E251F" w:rsidRPr="00E167CE">
        <w:rPr>
          <w:rFonts w:ascii="Calibri" w:hAnsi="Calibri"/>
        </w:rPr>
        <w:t>be older</w:t>
      </w:r>
      <w:r w:rsidR="0081665F" w:rsidRPr="00E167CE">
        <w:rPr>
          <w:rFonts w:ascii="Calibri" w:hAnsi="Calibri"/>
        </w:rPr>
        <w:t xml:space="preserve"> than the year preceding the J-1 </w:t>
      </w:r>
      <w:r w:rsidR="009C74C6" w:rsidRPr="00E167CE">
        <w:rPr>
          <w:rFonts w:ascii="Calibri" w:hAnsi="Calibri"/>
        </w:rPr>
        <w:t xml:space="preserve">Visa Waiver </w:t>
      </w:r>
      <w:r w:rsidR="0081665F" w:rsidRPr="00E167CE">
        <w:rPr>
          <w:rFonts w:ascii="Calibri" w:hAnsi="Calibri"/>
        </w:rPr>
        <w:t xml:space="preserve">application.  </w:t>
      </w:r>
      <w:r w:rsidR="00840680" w:rsidRPr="00E167CE">
        <w:rPr>
          <w:rFonts w:ascii="Calibri" w:hAnsi="Calibri"/>
        </w:rPr>
        <w:t xml:space="preserve"> </w:t>
      </w:r>
      <w:r w:rsidR="009204B7" w:rsidRPr="00E167CE">
        <w:rPr>
          <w:rFonts w:ascii="Calibri" w:hAnsi="Calibri"/>
        </w:rPr>
        <w:t>Recruitment d</w:t>
      </w:r>
      <w:r w:rsidR="0081665F" w:rsidRPr="00E167CE">
        <w:rPr>
          <w:rFonts w:ascii="Calibri" w:hAnsi="Calibri"/>
        </w:rPr>
        <w:t xml:space="preserve">ocumentation should reflect a recruitment time span of no less than </w:t>
      </w:r>
      <w:r w:rsidR="009204B7" w:rsidRPr="00E167CE">
        <w:rPr>
          <w:rFonts w:ascii="Calibri" w:hAnsi="Calibri"/>
        </w:rPr>
        <w:t>six</w:t>
      </w:r>
      <w:r w:rsidR="0081665F" w:rsidRPr="00E167CE">
        <w:rPr>
          <w:rFonts w:ascii="Calibri" w:hAnsi="Calibri"/>
        </w:rPr>
        <w:t xml:space="preserve">-months.  </w:t>
      </w:r>
    </w:p>
    <w:p w14:paraId="51732483" w14:textId="77777777" w:rsidR="0081665F" w:rsidRPr="009E3FD9" w:rsidRDefault="0081665F" w:rsidP="000F2BCA">
      <w:pPr>
        <w:autoSpaceDE w:val="0"/>
        <w:autoSpaceDN w:val="0"/>
        <w:adjustRightInd w:val="0"/>
        <w:rPr>
          <w:rFonts w:ascii="Calibri" w:hAnsi="Calibri"/>
        </w:rPr>
      </w:pPr>
    </w:p>
    <w:p w14:paraId="494C9DE4" w14:textId="77777777" w:rsidR="00197C9A" w:rsidRPr="009E3FD9" w:rsidRDefault="00197C9A" w:rsidP="000F2BCA">
      <w:pPr>
        <w:numPr>
          <w:ilvl w:val="0"/>
          <w:numId w:val="24"/>
        </w:numPr>
        <w:autoSpaceDE w:val="0"/>
        <w:autoSpaceDN w:val="0"/>
        <w:adjustRightInd w:val="0"/>
        <w:rPr>
          <w:rFonts w:ascii="Calibri" w:hAnsi="Calibri"/>
        </w:rPr>
      </w:pPr>
      <w:r w:rsidRPr="009E3FD9">
        <w:rPr>
          <w:rFonts w:ascii="Calibri" w:hAnsi="Calibri"/>
        </w:rPr>
        <w:t xml:space="preserve">Provide </w:t>
      </w:r>
      <w:r w:rsidR="009204B7">
        <w:rPr>
          <w:rFonts w:ascii="Calibri" w:hAnsi="Calibri"/>
        </w:rPr>
        <w:t xml:space="preserve">a </w:t>
      </w:r>
      <w:r w:rsidRPr="009E3FD9">
        <w:rPr>
          <w:rFonts w:ascii="Calibri" w:hAnsi="Calibri"/>
        </w:rPr>
        <w:t>similar salary for local</w:t>
      </w:r>
      <w:r w:rsidR="00CF2520">
        <w:rPr>
          <w:rFonts w:ascii="Calibri" w:hAnsi="Calibri"/>
        </w:rPr>
        <w:t>ly</w:t>
      </w:r>
      <w:r w:rsidRPr="009E3FD9">
        <w:rPr>
          <w:rFonts w:ascii="Calibri" w:hAnsi="Calibri"/>
        </w:rPr>
        <w:t xml:space="preserve"> recruit</w:t>
      </w:r>
      <w:r w:rsidR="00CF2520">
        <w:rPr>
          <w:rFonts w:ascii="Calibri" w:hAnsi="Calibri"/>
        </w:rPr>
        <w:t>ed</w:t>
      </w:r>
      <w:r w:rsidRPr="009E3FD9">
        <w:rPr>
          <w:rFonts w:ascii="Calibri" w:hAnsi="Calibri"/>
        </w:rPr>
        <w:t xml:space="preserve"> and J-1 </w:t>
      </w:r>
      <w:proofErr w:type="gramStart"/>
      <w:r w:rsidRPr="009E3FD9">
        <w:rPr>
          <w:rFonts w:ascii="Calibri" w:hAnsi="Calibri"/>
        </w:rPr>
        <w:t>physicians;</w:t>
      </w:r>
      <w:proofErr w:type="gramEnd"/>
      <w:r w:rsidRPr="009E3FD9">
        <w:rPr>
          <w:rFonts w:ascii="Calibri" w:hAnsi="Calibri"/>
        </w:rPr>
        <w:t xml:space="preserve"> </w:t>
      </w:r>
    </w:p>
    <w:p w14:paraId="1B5207AD" w14:textId="77777777" w:rsidR="00197C9A" w:rsidRPr="009E3FD9" w:rsidRDefault="00197C9A" w:rsidP="000F2BCA">
      <w:pPr>
        <w:autoSpaceDE w:val="0"/>
        <w:autoSpaceDN w:val="0"/>
        <w:adjustRightInd w:val="0"/>
        <w:rPr>
          <w:rFonts w:ascii="Calibri" w:hAnsi="Calibri"/>
        </w:rPr>
      </w:pPr>
    </w:p>
    <w:p w14:paraId="34FD3524" w14:textId="77777777" w:rsidR="00197C9A" w:rsidRPr="009E3FD9" w:rsidRDefault="00197C9A" w:rsidP="000F2BCA">
      <w:pPr>
        <w:numPr>
          <w:ilvl w:val="0"/>
          <w:numId w:val="24"/>
        </w:numPr>
        <w:autoSpaceDE w:val="0"/>
        <w:autoSpaceDN w:val="0"/>
        <w:adjustRightInd w:val="0"/>
        <w:rPr>
          <w:rFonts w:ascii="Calibri" w:hAnsi="Calibri"/>
        </w:rPr>
      </w:pPr>
      <w:r w:rsidRPr="009E3FD9">
        <w:rPr>
          <w:rFonts w:ascii="Calibri" w:hAnsi="Calibri"/>
        </w:rPr>
        <w:t>Use a sliding fee scale based on ability to pay for all patients at the facility who are uninsured and</w:t>
      </w:r>
      <w:r w:rsidR="009204B7">
        <w:rPr>
          <w:rFonts w:ascii="Calibri" w:hAnsi="Calibri"/>
        </w:rPr>
        <w:t>/or having a household income</w:t>
      </w:r>
      <w:r w:rsidRPr="009E3FD9">
        <w:rPr>
          <w:rFonts w:ascii="Calibri" w:hAnsi="Calibri"/>
        </w:rPr>
        <w:t xml:space="preserve"> at or below 200% of Federal Poverty </w:t>
      </w:r>
      <w:proofErr w:type="gramStart"/>
      <w:r w:rsidRPr="009E3FD9">
        <w:rPr>
          <w:rFonts w:ascii="Calibri" w:hAnsi="Calibri"/>
        </w:rPr>
        <w:t>Guidelines;</w:t>
      </w:r>
      <w:proofErr w:type="gramEnd"/>
      <w:r w:rsidRPr="009E3FD9">
        <w:rPr>
          <w:rFonts w:ascii="Calibri" w:hAnsi="Calibri"/>
        </w:rPr>
        <w:t xml:space="preserve"> </w:t>
      </w:r>
    </w:p>
    <w:p w14:paraId="70EC6FE1" w14:textId="77777777" w:rsidR="00197C9A" w:rsidRPr="009E3FD9" w:rsidRDefault="00197C9A" w:rsidP="00086843">
      <w:pPr>
        <w:autoSpaceDE w:val="0"/>
        <w:autoSpaceDN w:val="0"/>
        <w:adjustRightInd w:val="0"/>
        <w:rPr>
          <w:rFonts w:ascii="Calibri" w:hAnsi="Calibri"/>
        </w:rPr>
      </w:pPr>
    </w:p>
    <w:p w14:paraId="398D07B8" w14:textId="77777777" w:rsidR="00197C9A" w:rsidRPr="00FF4BCD" w:rsidRDefault="00197C9A" w:rsidP="00D67C84">
      <w:pPr>
        <w:numPr>
          <w:ilvl w:val="0"/>
          <w:numId w:val="24"/>
        </w:numPr>
        <w:autoSpaceDE w:val="0"/>
        <w:autoSpaceDN w:val="0"/>
        <w:adjustRightInd w:val="0"/>
        <w:rPr>
          <w:rFonts w:ascii="Calibri" w:hAnsi="Calibri"/>
        </w:rPr>
      </w:pPr>
      <w:r w:rsidRPr="009E3FD9">
        <w:rPr>
          <w:rFonts w:ascii="Calibri" w:hAnsi="Calibri"/>
        </w:rPr>
        <w:t xml:space="preserve">The sliding-discount-to-fee-scale must be based on the current U.S. Department of Health and Human Services Federal Poverty Guidelines as published </w:t>
      </w:r>
      <w:r w:rsidR="002846A3">
        <w:rPr>
          <w:rFonts w:ascii="Calibri" w:hAnsi="Calibri"/>
        </w:rPr>
        <w:t xml:space="preserve">annually </w:t>
      </w:r>
      <w:r w:rsidRPr="009E3FD9">
        <w:rPr>
          <w:rFonts w:ascii="Calibri" w:hAnsi="Calibri"/>
        </w:rPr>
        <w:t xml:space="preserve">in the Federal Register. See </w:t>
      </w:r>
      <w:r w:rsidR="00D67C84" w:rsidRPr="00D67C84">
        <w:rPr>
          <w:rStyle w:val="Hyperlink"/>
          <w:rFonts w:ascii="Calibri" w:hAnsi="Calibri"/>
        </w:rPr>
        <w:t>https://aspe.hhs.gov/poverty-guidelines</w:t>
      </w:r>
      <w:r w:rsidR="00BF245A" w:rsidRPr="00FF4BCD">
        <w:rPr>
          <w:rFonts w:ascii="Calibri" w:hAnsi="Calibri"/>
        </w:rPr>
        <w:t>.</w:t>
      </w:r>
    </w:p>
    <w:p w14:paraId="726DF6C8" w14:textId="77777777" w:rsidR="002846A3" w:rsidRDefault="002846A3" w:rsidP="002846A3">
      <w:pPr>
        <w:pStyle w:val="ListParagraph"/>
        <w:rPr>
          <w:rFonts w:ascii="Calibri" w:hAnsi="Calibri"/>
        </w:rPr>
      </w:pPr>
    </w:p>
    <w:p w14:paraId="7FA147CB" w14:textId="7A27F5F5" w:rsidR="001D49EB" w:rsidRDefault="00197C9A" w:rsidP="000F2BCA">
      <w:pPr>
        <w:numPr>
          <w:ilvl w:val="0"/>
          <w:numId w:val="25"/>
        </w:numPr>
        <w:autoSpaceDE w:val="0"/>
        <w:autoSpaceDN w:val="0"/>
        <w:adjustRightInd w:val="0"/>
        <w:rPr>
          <w:rFonts w:ascii="Calibri" w:hAnsi="Calibri"/>
        </w:rPr>
      </w:pPr>
      <w:r w:rsidRPr="008F5B04">
        <w:rPr>
          <w:rFonts w:ascii="Calibri" w:hAnsi="Calibri"/>
        </w:rPr>
        <w:t>Indiana will accept applications from facilities outside designated underserved areas</w:t>
      </w:r>
      <w:r w:rsidR="009177E1">
        <w:rPr>
          <w:rFonts w:ascii="Calibri" w:hAnsi="Calibri"/>
        </w:rPr>
        <w:t xml:space="preserve"> if the candidate’s practice site can document over 50% of its patients seen over the previous 12 months resided in an underserved area.  </w:t>
      </w:r>
      <w:proofErr w:type="gramStart"/>
      <w:r w:rsidR="009177E1">
        <w:rPr>
          <w:rFonts w:ascii="Calibri" w:hAnsi="Calibri"/>
        </w:rPr>
        <w:t>In order to</w:t>
      </w:r>
      <w:proofErr w:type="gramEnd"/>
      <w:r w:rsidR="009177E1">
        <w:rPr>
          <w:rFonts w:ascii="Calibri" w:hAnsi="Calibri"/>
        </w:rPr>
        <w:t xml:space="preserve"> document this exception, a site must submit 12 months of data containing unduplicated, de-identified patient </w:t>
      </w:r>
      <w:r w:rsidR="00DC790E">
        <w:rPr>
          <w:rFonts w:ascii="Calibri" w:hAnsi="Calibri"/>
        </w:rPr>
        <w:t xml:space="preserve">records containing a unique patient number and </w:t>
      </w:r>
      <w:r w:rsidR="009177E1">
        <w:rPr>
          <w:rFonts w:ascii="Calibri" w:hAnsi="Calibri"/>
        </w:rPr>
        <w:t>address</w:t>
      </w:r>
      <w:r w:rsidRPr="008F5B04">
        <w:rPr>
          <w:rFonts w:ascii="Calibri" w:hAnsi="Calibri"/>
        </w:rPr>
        <w:t xml:space="preserve">. </w:t>
      </w:r>
      <w:r w:rsidR="00DC790E">
        <w:rPr>
          <w:rFonts w:ascii="Calibri" w:hAnsi="Calibri"/>
        </w:rPr>
        <w:t xml:space="preserve">  The information must be submitted electronically in Excel format to </w:t>
      </w:r>
      <w:hyperlink r:id="rId20" w:history="1">
        <w:r w:rsidR="00281EFA" w:rsidRPr="00D96DFB">
          <w:rPr>
            <w:rStyle w:val="Hyperlink"/>
            <w:rFonts w:ascii="Calibri" w:hAnsi="Calibri"/>
          </w:rPr>
          <w:t>aalley@health.in.gov</w:t>
        </w:r>
      </w:hyperlink>
      <w:r w:rsidR="00D67C84">
        <w:rPr>
          <w:rFonts w:ascii="Calibri" w:hAnsi="Calibri"/>
        </w:rPr>
        <w:t>.</w:t>
      </w:r>
      <w:r w:rsidR="000D3468">
        <w:rPr>
          <w:rFonts w:ascii="Calibri" w:hAnsi="Calibri"/>
        </w:rPr>
        <w:tab/>
      </w:r>
    </w:p>
    <w:p w14:paraId="694C41BC" w14:textId="77777777" w:rsidR="001D49EB" w:rsidRDefault="001D49EB" w:rsidP="001D49EB">
      <w:pPr>
        <w:autoSpaceDE w:val="0"/>
        <w:autoSpaceDN w:val="0"/>
        <w:adjustRightInd w:val="0"/>
        <w:ind w:left="360"/>
        <w:rPr>
          <w:rFonts w:ascii="Calibri" w:hAnsi="Calibri"/>
        </w:rPr>
      </w:pPr>
    </w:p>
    <w:p w14:paraId="2D82C767" w14:textId="77777777" w:rsidR="00197C9A" w:rsidRPr="009E3FD9" w:rsidRDefault="00197C9A" w:rsidP="002E251F">
      <w:pPr>
        <w:autoSpaceDE w:val="0"/>
        <w:autoSpaceDN w:val="0"/>
        <w:adjustRightInd w:val="0"/>
        <w:rPr>
          <w:rFonts w:ascii="Calibri" w:hAnsi="Calibri"/>
        </w:rPr>
      </w:pPr>
      <w:r w:rsidRPr="009E3FD9">
        <w:rPr>
          <w:rFonts w:ascii="Calibri" w:hAnsi="Calibri"/>
          <w:b/>
          <w:bCs/>
          <w:u w:val="single"/>
        </w:rPr>
        <w:t xml:space="preserve">The Employer </w:t>
      </w:r>
      <w:r w:rsidR="009D701D">
        <w:rPr>
          <w:rFonts w:ascii="Calibri" w:hAnsi="Calibri"/>
          <w:b/>
          <w:bCs/>
          <w:u w:val="single"/>
        </w:rPr>
        <w:t>a</w:t>
      </w:r>
      <w:r w:rsidRPr="009E3FD9">
        <w:rPr>
          <w:rFonts w:ascii="Calibri" w:hAnsi="Calibri"/>
          <w:b/>
          <w:bCs/>
          <w:u w:val="single"/>
        </w:rPr>
        <w:t xml:space="preserve">nd </w:t>
      </w:r>
      <w:r w:rsidR="009D701D">
        <w:rPr>
          <w:rFonts w:ascii="Calibri" w:hAnsi="Calibri"/>
          <w:b/>
          <w:bCs/>
          <w:u w:val="single"/>
        </w:rPr>
        <w:t>t</w:t>
      </w:r>
      <w:r w:rsidRPr="009E3FD9">
        <w:rPr>
          <w:rFonts w:ascii="Calibri" w:hAnsi="Calibri"/>
          <w:b/>
          <w:bCs/>
          <w:u w:val="single"/>
        </w:rPr>
        <w:t>he J-1 Physician</w:t>
      </w:r>
      <w:r>
        <w:rPr>
          <w:rFonts w:ascii="Calibri" w:hAnsi="Calibri"/>
          <w:b/>
          <w:bCs/>
          <w:u w:val="single"/>
        </w:rPr>
        <w:t xml:space="preserve"> Applicant</w:t>
      </w:r>
      <w:r w:rsidRPr="009E3FD9">
        <w:rPr>
          <w:rFonts w:ascii="Calibri" w:hAnsi="Calibri"/>
          <w:b/>
          <w:bCs/>
          <w:u w:val="single"/>
        </w:rPr>
        <w:t xml:space="preserve"> </w:t>
      </w:r>
      <w:r w:rsidR="009D701D">
        <w:rPr>
          <w:rFonts w:ascii="Calibri" w:hAnsi="Calibri"/>
          <w:b/>
          <w:bCs/>
          <w:u w:val="single"/>
        </w:rPr>
        <w:t>m</w:t>
      </w:r>
      <w:r w:rsidRPr="009E3FD9">
        <w:rPr>
          <w:rFonts w:ascii="Calibri" w:hAnsi="Calibri"/>
          <w:b/>
          <w:bCs/>
          <w:u w:val="single"/>
        </w:rPr>
        <w:t>ust</w:t>
      </w:r>
    </w:p>
    <w:p w14:paraId="0D2888CC" w14:textId="77777777" w:rsidR="00197C9A" w:rsidRPr="009E3FD9" w:rsidRDefault="00197C9A" w:rsidP="00086843">
      <w:pPr>
        <w:autoSpaceDE w:val="0"/>
        <w:autoSpaceDN w:val="0"/>
        <w:adjustRightInd w:val="0"/>
        <w:rPr>
          <w:rFonts w:ascii="Calibri" w:hAnsi="Calibri"/>
        </w:rPr>
      </w:pPr>
    </w:p>
    <w:p w14:paraId="6714AD6F" w14:textId="77777777" w:rsidR="00197C9A" w:rsidRPr="009E3FD9" w:rsidRDefault="00197C9A" w:rsidP="00E80420">
      <w:pPr>
        <w:numPr>
          <w:ilvl w:val="0"/>
          <w:numId w:val="25"/>
        </w:numPr>
        <w:autoSpaceDE w:val="0"/>
        <w:autoSpaceDN w:val="0"/>
        <w:adjustRightInd w:val="0"/>
        <w:rPr>
          <w:rFonts w:ascii="Calibri" w:hAnsi="Calibri"/>
        </w:rPr>
      </w:pPr>
      <w:r w:rsidRPr="009E3FD9">
        <w:rPr>
          <w:rFonts w:ascii="Calibri" w:hAnsi="Calibri"/>
        </w:rPr>
        <w:t xml:space="preserve">Accept all patients regardless of method of payment, including Medicaid, Medicare assignment and ability to </w:t>
      </w:r>
      <w:proofErr w:type="gramStart"/>
      <w:r w:rsidRPr="009E3FD9">
        <w:rPr>
          <w:rFonts w:ascii="Calibri" w:hAnsi="Calibri"/>
        </w:rPr>
        <w:t>pay;</w:t>
      </w:r>
      <w:proofErr w:type="gramEnd"/>
      <w:r w:rsidRPr="009E3FD9">
        <w:rPr>
          <w:rFonts w:ascii="Calibri" w:hAnsi="Calibri"/>
        </w:rPr>
        <w:t xml:space="preserve"> </w:t>
      </w:r>
    </w:p>
    <w:p w14:paraId="1F4E656D" w14:textId="77777777" w:rsidR="00197C9A" w:rsidRPr="009E3FD9" w:rsidRDefault="00197C9A" w:rsidP="00086843">
      <w:pPr>
        <w:autoSpaceDE w:val="0"/>
        <w:autoSpaceDN w:val="0"/>
        <w:adjustRightInd w:val="0"/>
        <w:rPr>
          <w:rFonts w:ascii="Calibri" w:hAnsi="Calibri"/>
        </w:rPr>
      </w:pPr>
    </w:p>
    <w:p w14:paraId="1D95C1DE" w14:textId="77777777" w:rsidR="00197C9A" w:rsidRPr="009E3FD9" w:rsidRDefault="00197C9A" w:rsidP="00086843">
      <w:pPr>
        <w:numPr>
          <w:ilvl w:val="0"/>
          <w:numId w:val="25"/>
        </w:numPr>
        <w:autoSpaceDE w:val="0"/>
        <w:autoSpaceDN w:val="0"/>
        <w:adjustRightInd w:val="0"/>
        <w:rPr>
          <w:rFonts w:ascii="Calibri" w:hAnsi="Calibri"/>
        </w:rPr>
      </w:pPr>
      <w:r w:rsidRPr="009E3FD9">
        <w:rPr>
          <w:rFonts w:ascii="Calibri" w:hAnsi="Calibri"/>
        </w:rPr>
        <w:t xml:space="preserve">Provide services to those who have no health insurance coverage; </w:t>
      </w:r>
      <w:r>
        <w:rPr>
          <w:rFonts w:ascii="Calibri" w:hAnsi="Calibri"/>
        </w:rPr>
        <w:t>c</w:t>
      </w:r>
      <w:r w:rsidRPr="009E3FD9">
        <w:rPr>
          <w:rFonts w:ascii="Calibri" w:hAnsi="Calibri"/>
        </w:rPr>
        <w:t xml:space="preserve">harge patients at the usual and prevailing rates in this area; and </w:t>
      </w:r>
    </w:p>
    <w:p w14:paraId="153B2F21" w14:textId="77777777" w:rsidR="00197C9A" w:rsidRPr="009E3FD9" w:rsidRDefault="00197C9A" w:rsidP="00086843">
      <w:pPr>
        <w:autoSpaceDE w:val="0"/>
        <w:autoSpaceDN w:val="0"/>
        <w:adjustRightInd w:val="0"/>
        <w:rPr>
          <w:rFonts w:ascii="Calibri" w:hAnsi="Calibri"/>
        </w:rPr>
      </w:pPr>
    </w:p>
    <w:p w14:paraId="1A8BB16C" w14:textId="77777777" w:rsidR="00197C9A" w:rsidRPr="009B27D2" w:rsidRDefault="00197C9A" w:rsidP="009B27D2">
      <w:pPr>
        <w:pStyle w:val="ListParagraph"/>
        <w:numPr>
          <w:ilvl w:val="0"/>
          <w:numId w:val="25"/>
        </w:numPr>
        <w:autoSpaceDE w:val="0"/>
        <w:autoSpaceDN w:val="0"/>
        <w:adjustRightInd w:val="0"/>
        <w:rPr>
          <w:rFonts w:ascii="Calibri" w:hAnsi="Calibri"/>
        </w:rPr>
      </w:pPr>
      <w:r w:rsidRPr="009B27D2">
        <w:rPr>
          <w:rFonts w:ascii="Calibri" w:hAnsi="Calibri"/>
        </w:rPr>
        <w:t xml:space="preserve">Use and post for public viewing a sliding fee scale based on ability to pay for all patients at the facility who are uninsured and at or below 200% of Federal Poverty Guidelines. </w:t>
      </w:r>
    </w:p>
    <w:p w14:paraId="7C224B0E" w14:textId="77777777" w:rsidR="00197C9A" w:rsidRDefault="00197C9A" w:rsidP="0076625E">
      <w:pPr>
        <w:autoSpaceDE w:val="0"/>
        <w:autoSpaceDN w:val="0"/>
        <w:adjustRightInd w:val="0"/>
        <w:rPr>
          <w:rFonts w:ascii="Arial" w:hAnsi="Arial" w:cs="Arial"/>
          <w:sz w:val="20"/>
          <w:szCs w:val="20"/>
          <w:u w:val="single"/>
        </w:rPr>
      </w:pPr>
    </w:p>
    <w:p w14:paraId="4AA65B96" w14:textId="77777777" w:rsidR="00A933FB" w:rsidRDefault="00197C9A">
      <w:pPr>
        <w:numPr>
          <w:ilvl w:val="0"/>
          <w:numId w:val="43"/>
        </w:numPr>
        <w:autoSpaceDE w:val="0"/>
        <w:autoSpaceDN w:val="0"/>
        <w:adjustRightInd w:val="0"/>
        <w:rPr>
          <w:rFonts w:ascii="Calibri" w:hAnsi="Calibri" w:cs="TimesNewRoman"/>
        </w:rPr>
      </w:pPr>
      <w:r w:rsidRPr="00357FBF">
        <w:rPr>
          <w:rFonts w:ascii="Calibri" w:hAnsi="Calibri" w:cs="TimesNewRoman"/>
        </w:rPr>
        <w:t xml:space="preserve">The J-1Physician and the Chief Executive Officer or Administrator of the employing entity must </w:t>
      </w:r>
      <w:r w:rsidR="00D67C84">
        <w:rPr>
          <w:rFonts w:ascii="Calibri" w:hAnsi="Calibri" w:cs="TimesNewRoman"/>
        </w:rPr>
        <w:t>submit a signed, scanned copy of</w:t>
      </w:r>
      <w:r w:rsidRPr="00357FBF">
        <w:rPr>
          <w:rFonts w:ascii="Calibri" w:hAnsi="Calibri" w:cs="TimesNewRoman"/>
        </w:rPr>
        <w:t xml:space="preserve"> a semiannual Verification of Employment (VOE) form which verifies the J-1Physician's employment at the practice site.</w:t>
      </w:r>
    </w:p>
    <w:p w14:paraId="6B145AF0" w14:textId="77777777" w:rsidR="00A933FB" w:rsidRDefault="00A933FB" w:rsidP="00E167CE">
      <w:pPr>
        <w:autoSpaceDE w:val="0"/>
        <w:autoSpaceDN w:val="0"/>
        <w:adjustRightInd w:val="0"/>
        <w:rPr>
          <w:rFonts w:ascii="Calibri" w:hAnsi="Calibri" w:cs="TimesNewRoman"/>
        </w:rPr>
      </w:pPr>
    </w:p>
    <w:p w14:paraId="06F1940A" w14:textId="6B671000" w:rsidR="00197C9A" w:rsidRPr="00A933FB" w:rsidRDefault="00A933FB" w:rsidP="00E167CE">
      <w:pPr>
        <w:numPr>
          <w:ilvl w:val="1"/>
          <w:numId w:val="43"/>
        </w:numPr>
        <w:autoSpaceDE w:val="0"/>
        <w:autoSpaceDN w:val="0"/>
        <w:adjustRightInd w:val="0"/>
        <w:rPr>
          <w:rFonts w:ascii="Calibri" w:hAnsi="Calibri" w:cs="TimesNewRoman"/>
        </w:rPr>
      </w:pPr>
      <w:r w:rsidRPr="00A933FB">
        <w:rPr>
          <w:rFonts w:ascii="Calibri" w:hAnsi="Calibri" w:cs="TimesNewRoman"/>
        </w:rPr>
        <w:t>Send the report via email</w:t>
      </w:r>
      <w:r w:rsidR="00A87137">
        <w:rPr>
          <w:rFonts w:ascii="Calibri" w:hAnsi="Calibri" w:cs="TimesNewRoman"/>
        </w:rPr>
        <w:t xml:space="preserve"> with “J-1 Visa Waiver </w:t>
      </w:r>
      <w:r w:rsidR="00A87137" w:rsidRPr="00357FBF">
        <w:rPr>
          <w:rFonts w:ascii="Calibri" w:hAnsi="Calibri" w:cs="TimesNewRoman"/>
        </w:rPr>
        <w:t>Verification of Employment</w:t>
      </w:r>
      <w:r w:rsidR="00A87137">
        <w:rPr>
          <w:rFonts w:ascii="Calibri" w:hAnsi="Calibri" w:cs="TimesNewRoman"/>
        </w:rPr>
        <w:t xml:space="preserve"> Report” in the subject line</w:t>
      </w:r>
      <w:r w:rsidRPr="00A933FB">
        <w:rPr>
          <w:rFonts w:ascii="Calibri" w:hAnsi="Calibri" w:cs="TimesNewRoman"/>
        </w:rPr>
        <w:t xml:space="preserve"> to</w:t>
      </w:r>
      <w:r w:rsidR="00D67C84" w:rsidRPr="00A933FB">
        <w:rPr>
          <w:rFonts w:ascii="Calibri" w:hAnsi="Calibri" w:cs="TimesNewRoman"/>
        </w:rPr>
        <w:t xml:space="preserve"> </w:t>
      </w:r>
      <w:hyperlink r:id="rId21" w:history="1">
        <w:r w:rsidR="007939B3" w:rsidRPr="00D96DFB">
          <w:rPr>
            <w:rStyle w:val="Hyperlink"/>
            <w:rFonts w:ascii="Calibri" w:hAnsi="Calibri" w:cs="TimesNewRoman"/>
          </w:rPr>
          <w:t>aalley@health.in.gov</w:t>
        </w:r>
      </w:hyperlink>
      <w:r w:rsidR="00D67C84" w:rsidRPr="00A933FB">
        <w:rPr>
          <w:rFonts w:ascii="Calibri" w:hAnsi="Calibri" w:cs="TimesNewRoman"/>
        </w:rPr>
        <w:t xml:space="preserve"> and </w:t>
      </w:r>
      <w:hyperlink r:id="rId22" w:history="1">
        <w:r w:rsidR="007939B3" w:rsidRPr="00D96DFB">
          <w:rPr>
            <w:rStyle w:val="Hyperlink"/>
            <w:rFonts w:ascii="Calibri" w:hAnsi="Calibri" w:cs="TimesNewRoman"/>
          </w:rPr>
          <w:t>vbarrett@health.in.gov</w:t>
        </w:r>
      </w:hyperlink>
      <w:r w:rsidR="002E251F">
        <w:rPr>
          <w:rFonts w:ascii="Calibri" w:hAnsi="Calibri" w:cs="TimesNewRoman"/>
        </w:rPr>
        <w:t>.</w:t>
      </w:r>
      <w:r w:rsidR="002E251F">
        <w:rPr>
          <w:rFonts w:ascii="Calibri" w:hAnsi="Calibri" w:cs="TimesNewRoman"/>
        </w:rPr>
        <w:tab/>
      </w:r>
      <w:r w:rsidR="00197C9A" w:rsidRPr="00A933FB">
        <w:rPr>
          <w:rFonts w:ascii="Calibri" w:hAnsi="Calibri" w:cs="TimesNewRoman"/>
        </w:rPr>
        <w:t xml:space="preserve"> </w:t>
      </w:r>
    </w:p>
    <w:p w14:paraId="7CC8F801" w14:textId="33E2F6BF" w:rsidR="00197C9A" w:rsidRPr="00357FBF" w:rsidRDefault="00197C9A" w:rsidP="00B71B34">
      <w:pPr>
        <w:numPr>
          <w:ilvl w:val="1"/>
          <w:numId w:val="43"/>
        </w:numPr>
        <w:autoSpaceDE w:val="0"/>
        <w:autoSpaceDN w:val="0"/>
        <w:adjustRightInd w:val="0"/>
        <w:rPr>
          <w:rFonts w:ascii="Calibri" w:hAnsi="Calibri" w:cs="TimesNewRoman"/>
        </w:rPr>
      </w:pPr>
      <w:r w:rsidRPr="00357FBF">
        <w:rPr>
          <w:rFonts w:ascii="Calibri" w:hAnsi="Calibri" w:cs="TimesNewRoman"/>
        </w:rPr>
        <w:t xml:space="preserve">The first report must be submitted within 30 days of employment. Subsequent reports must be submitted </w:t>
      </w:r>
      <w:r w:rsidRPr="00357FBF">
        <w:rPr>
          <w:rFonts w:ascii="Calibri" w:hAnsi="Calibri" w:cs="TimesNewRoman"/>
          <w:b/>
          <w:bCs/>
        </w:rPr>
        <w:t xml:space="preserve">every six months </w:t>
      </w:r>
      <w:r w:rsidRPr="00357FBF">
        <w:rPr>
          <w:rFonts w:ascii="Calibri" w:hAnsi="Calibri" w:cs="TimesNewRoman"/>
        </w:rPr>
        <w:t xml:space="preserve">from the contract execution date with a final report due upon completion of the </w:t>
      </w:r>
      <w:r w:rsidR="007939B3" w:rsidRPr="00357FBF">
        <w:rPr>
          <w:rFonts w:ascii="Calibri" w:hAnsi="Calibri" w:cs="TimesNewRoman"/>
        </w:rPr>
        <w:t>three-year</w:t>
      </w:r>
      <w:r w:rsidRPr="00357FBF">
        <w:rPr>
          <w:rFonts w:ascii="Calibri" w:hAnsi="Calibri" w:cs="TimesNewRoman"/>
        </w:rPr>
        <w:t xml:space="preserve"> commitment.</w:t>
      </w:r>
    </w:p>
    <w:p w14:paraId="774CCE14" w14:textId="0A943AA6" w:rsidR="00852ED2" w:rsidRDefault="00197C9A" w:rsidP="00417268">
      <w:pPr>
        <w:numPr>
          <w:ilvl w:val="1"/>
          <w:numId w:val="43"/>
        </w:numPr>
        <w:autoSpaceDE w:val="0"/>
        <w:autoSpaceDN w:val="0"/>
        <w:adjustRightInd w:val="0"/>
        <w:rPr>
          <w:rFonts w:ascii="Calibri" w:hAnsi="Calibri" w:cs="TimesNewRoman"/>
        </w:rPr>
      </w:pPr>
      <w:r w:rsidRPr="007939B3">
        <w:rPr>
          <w:rFonts w:ascii="Calibri" w:hAnsi="Calibri" w:cs="TimesNewRoman"/>
        </w:rPr>
        <w:t>If the employment contract is terminated prior to it</w:t>
      </w:r>
      <w:r w:rsidR="00357FBF" w:rsidRPr="007939B3">
        <w:rPr>
          <w:rFonts w:ascii="Calibri" w:hAnsi="Calibri" w:cs="TimesNewRoman"/>
        </w:rPr>
        <w:t>s</w:t>
      </w:r>
      <w:r w:rsidRPr="007939B3">
        <w:rPr>
          <w:rFonts w:ascii="Calibri" w:hAnsi="Calibri" w:cs="TimesNewRoman"/>
        </w:rPr>
        <w:t xml:space="preserve"> scheduled end date, the J-1Physician and employer must provide written notificat</w:t>
      </w:r>
      <w:r w:rsidR="002E251F" w:rsidRPr="007939B3">
        <w:rPr>
          <w:rFonts w:ascii="Calibri" w:hAnsi="Calibri" w:cs="TimesNewRoman"/>
        </w:rPr>
        <w:t xml:space="preserve">ion and explanation to the </w:t>
      </w:r>
      <w:r w:rsidR="005C0AC2">
        <w:rPr>
          <w:rFonts w:ascii="Calibri" w:hAnsi="Calibri" w:cs="TimesNewRoman"/>
        </w:rPr>
        <w:t>IDOH</w:t>
      </w:r>
      <w:r w:rsidR="002E251F" w:rsidRPr="007939B3">
        <w:rPr>
          <w:rFonts w:ascii="Calibri" w:hAnsi="Calibri" w:cs="TimesNewRoman"/>
        </w:rPr>
        <w:t xml:space="preserve"> via email</w:t>
      </w:r>
      <w:r w:rsidR="00A87137" w:rsidRPr="007939B3">
        <w:rPr>
          <w:rFonts w:ascii="Calibri" w:hAnsi="Calibri" w:cs="TimesNewRoman"/>
        </w:rPr>
        <w:t xml:space="preserve"> with “J-1 Visa Waiver Termination” in the subject line</w:t>
      </w:r>
      <w:r w:rsidR="002E251F" w:rsidRPr="007939B3">
        <w:rPr>
          <w:rFonts w:ascii="Calibri" w:hAnsi="Calibri" w:cs="TimesNewRoman"/>
        </w:rPr>
        <w:t xml:space="preserve"> to </w:t>
      </w:r>
      <w:hyperlink r:id="rId23" w:history="1">
        <w:r w:rsidR="007939B3" w:rsidRPr="007939B3">
          <w:rPr>
            <w:rStyle w:val="Hyperlink"/>
            <w:rFonts w:ascii="Calibri" w:hAnsi="Calibri" w:cs="TimesNewRoman"/>
          </w:rPr>
          <w:t>aalley@health.in.gov</w:t>
        </w:r>
      </w:hyperlink>
      <w:r w:rsidR="002E251F" w:rsidRPr="007939B3">
        <w:rPr>
          <w:rFonts w:ascii="Calibri" w:hAnsi="Calibri" w:cs="TimesNewRoman"/>
        </w:rPr>
        <w:t xml:space="preserve"> and </w:t>
      </w:r>
      <w:hyperlink r:id="rId24" w:history="1">
        <w:r w:rsidR="007939B3" w:rsidRPr="007939B3">
          <w:rPr>
            <w:rStyle w:val="Hyperlink"/>
            <w:rFonts w:ascii="Calibri" w:hAnsi="Calibri" w:cs="TimesNewRoman"/>
          </w:rPr>
          <w:t>vbarrett@health.in.gov</w:t>
        </w:r>
      </w:hyperlink>
      <w:r w:rsidR="002E251F" w:rsidRPr="007939B3">
        <w:rPr>
          <w:rFonts w:ascii="Calibri" w:hAnsi="Calibri" w:cs="TimesNewRoman"/>
        </w:rPr>
        <w:t>.</w:t>
      </w:r>
    </w:p>
    <w:p w14:paraId="433F34B2" w14:textId="3B243688" w:rsidR="00197C9A" w:rsidRPr="007939B3" w:rsidRDefault="00197C9A" w:rsidP="00417268">
      <w:pPr>
        <w:numPr>
          <w:ilvl w:val="1"/>
          <w:numId w:val="43"/>
        </w:numPr>
        <w:autoSpaceDE w:val="0"/>
        <w:autoSpaceDN w:val="0"/>
        <w:adjustRightInd w:val="0"/>
        <w:rPr>
          <w:rFonts w:ascii="Calibri" w:hAnsi="Calibri" w:cs="TimesNewRoman"/>
        </w:rPr>
      </w:pPr>
      <w:r w:rsidRPr="007939B3">
        <w:rPr>
          <w:rFonts w:ascii="Calibri" w:hAnsi="Calibri" w:cs="TimesNewRoman"/>
        </w:rPr>
        <w:t>The employer of a J-1</w:t>
      </w:r>
      <w:r w:rsidR="006F5F63" w:rsidRPr="007939B3">
        <w:rPr>
          <w:rFonts w:ascii="Calibri" w:hAnsi="Calibri" w:cs="TimesNewRoman"/>
        </w:rPr>
        <w:t xml:space="preserve"> </w:t>
      </w:r>
      <w:r w:rsidRPr="007939B3">
        <w:rPr>
          <w:rFonts w:ascii="Calibri" w:hAnsi="Calibri" w:cs="TimesNewRoman"/>
        </w:rPr>
        <w:t>Physician that transfers to another medical facility within Indiana must submit a final VOE form upon termination of the contract.</w:t>
      </w:r>
    </w:p>
    <w:p w14:paraId="6AD57152" w14:textId="77777777" w:rsidR="00197C9A" w:rsidRPr="00357FBF" w:rsidRDefault="00197C9A" w:rsidP="00B71B34">
      <w:pPr>
        <w:numPr>
          <w:ilvl w:val="1"/>
          <w:numId w:val="43"/>
        </w:numPr>
        <w:autoSpaceDE w:val="0"/>
        <w:autoSpaceDN w:val="0"/>
        <w:adjustRightInd w:val="0"/>
        <w:rPr>
          <w:rFonts w:ascii="Calibri" w:hAnsi="Calibri" w:cs="TimesNewRoman"/>
        </w:rPr>
      </w:pPr>
      <w:r w:rsidRPr="00357FBF">
        <w:rPr>
          <w:rFonts w:ascii="Calibri" w:hAnsi="Calibri" w:cs="TimesNewRoman"/>
        </w:rPr>
        <w:t>The new employer of a J</w:t>
      </w:r>
      <w:r w:rsidR="006F5F63">
        <w:rPr>
          <w:rFonts w:ascii="Calibri" w:hAnsi="Calibri" w:cs="TimesNewRoman"/>
        </w:rPr>
        <w:t>-</w:t>
      </w:r>
      <w:r w:rsidRPr="00357FBF">
        <w:rPr>
          <w:rFonts w:ascii="Calibri" w:hAnsi="Calibri" w:cs="TimesNewRoman"/>
        </w:rPr>
        <w:t>1</w:t>
      </w:r>
      <w:r w:rsidR="006F5F63">
        <w:rPr>
          <w:rFonts w:ascii="Calibri" w:hAnsi="Calibri" w:cs="TimesNewRoman"/>
        </w:rPr>
        <w:t xml:space="preserve"> </w:t>
      </w:r>
      <w:r w:rsidRPr="00357FBF">
        <w:rPr>
          <w:rFonts w:ascii="Calibri" w:hAnsi="Calibri" w:cs="TimesNewRoman"/>
        </w:rPr>
        <w:t>Physician who has transferred from within Indiana or another state must file the first work verification form within 30 days of the transfer.</w:t>
      </w:r>
    </w:p>
    <w:p w14:paraId="19693CC5" w14:textId="77777777" w:rsidR="00197C9A" w:rsidRPr="00357FBF" w:rsidRDefault="00197C9A" w:rsidP="00B71B34">
      <w:pPr>
        <w:numPr>
          <w:ilvl w:val="1"/>
          <w:numId w:val="43"/>
        </w:numPr>
        <w:autoSpaceDE w:val="0"/>
        <w:autoSpaceDN w:val="0"/>
        <w:adjustRightInd w:val="0"/>
        <w:rPr>
          <w:rFonts w:ascii="Calibri" w:hAnsi="Calibri" w:cs="TimesNewRoman"/>
        </w:rPr>
      </w:pPr>
      <w:r w:rsidRPr="00357FBF">
        <w:rPr>
          <w:rFonts w:ascii="Calibri" w:hAnsi="Calibri" w:cs="TimesNewRoman"/>
        </w:rPr>
        <w:lastRenderedPageBreak/>
        <w:t>Subsequent reports must be submitted every six months from the contract execution date with a final report due upon completion of the contract.</w:t>
      </w:r>
    </w:p>
    <w:p w14:paraId="754D0D48" w14:textId="77777777" w:rsidR="00197C9A" w:rsidRPr="00357FBF" w:rsidRDefault="00197C9A" w:rsidP="00B71B34">
      <w:pPr>
        <w:numPr>
          <w:ilvl w:val="1"/>
          <w:numId w:val="43"/>
        </w:numPr>
        <w:autoSpaceDE w:val="0"/>
        <w:autoSpaceDN w:val="0"/>
        <w:adjustRightInd w:val="0"/>
        <w:rPr>
          <w:rFonts w:ascii="Calibri" w:hAnsi="Calibri" w:cs="TimesNewRoman"/>
        </w:rPr>
      </w:pPr>
      <w:r w:rsidRPr="00357FBF">
        <w:rPr>
          <w:rFonts w:ascii="Calibri" w:hAnsi="Calibri" w:cs="TimesNewRoman"/>
        </w:rPr>
        <w:t>Failure on the part of the J-1</w:t>
      </w:r>
      <w:r w:rsidR="007F4087">
        <w:rPr>
          <w:rFonts w:ascii="Calibri" w:hAnsi="Calibri" w:cs="TimesNewRoman"/>
        </w:rPr>
        <w:t xml:space="preserve"> </w:t>
      </w:r>
      <w:r w:rsidRPr="00357FBF">
        <w:rPr>
          <w:rFonts w:ascii="Calibri" w:hAnsi="Calibri" w:cs="TimesNewRoman"/>
        </w:rPr>
        <w:t>Physician to submit accurate and truthful semiannual forms will result in a report of noncompliance to the U.S. Citizenship and Immigration Service. Failure on the part of the Chief Executive Officer or Administrator of the employing entity to submit accurate and truthful semiannual reports will jeopardize future eligibility for J-1</w:t>
      </w:r>
      <w:r w:rsidR="0077407A">
        <w:rPr>
          <w:rFonts w:ascii="Calibri" w:hAnsi="Calibri" w:cs="TimesNewRoman"/>
        </w:rPr>
        <w:t xml:space="preserve"> </w:t>
      </w:r>
      <w:r w:rsidRPr="00357FBF">
        <w:rPr>
          <w:rFonts w:ascii="Calibri" w:hAnsi="Calibri" w:cs="TimesNewRoman"/>
        </w:rPr>
        <w:t>placement at the practice site and may result in an out-of-compliance report for the J</w:t>
      </w:r>
      <w:r w:rsidR="006F5F63">
        <w:rPr>
          <w:rFonts w:ascii="Calibri" w:hAnsi="Calibri" w:cs="TimesNewRoman"/>
        </w:rPr>
        <w:t>-</w:t>
      </w:r>
      <w:r w:rsidRPr="00357FBF">
        <w:rPr>
          <w:rFonts w:ascii="Calibri" w:hAnsi="Calibri" w:cs="TimesNewRoman"/>
        </w:rPr>
        <w:t>1</w:t>
      </w:r>
      <w:r w:rsidR="0077407A">
        <w:rPr>
          <w:rFonts w:ascii="Calibri" w:hAnsi="Calibri" w:cs="TimesNewRoman"/>
        </w:rPr>
        <w:t xml:space="preserve"> </w:t>
      </w:r>
      <w:r w:rsidRPr="00357FBF">
        <w:rPr>
          <w:rFonts w:ascii="Calibri" w:hAnsi="Calibri" w:cs="TimesNewRoman"/>
        </w:rPr>
        <w:t>Physician.</w:t>
      </w:r>
    </w:p>
    <w:p w14:paraId="287D217C" w14:textId="77777777" w:rsidR="00197C9A" w:rsidRPr="009E3FD9" w:rsidRDefault="00197C9A" w:rsidP="00086843">
      <w:pPr>
        <w:autoSpaceDE w:val="0"/>
        <w:autoSpaceDN w:val="0"/>
        <w:adjustRightInd w:val="0"/>
        <w:rPr>
          <w:rFonts w:ascii="Calibri" w:hAnsi="Calibri"/>
        </w:rPr>
      </w:pPr>
    </w:p>
    <w:p w14:paraId="637A631E" w14:textId="77777777" w:rsidR="00197C9A" w:rsidRPr="009E3FD9" w:rsidRDefault="00DC790E" w:rsidP="00086843">
      <w:pPr>
        <w:autoSpaceDE w:val="0"/>
        <w:autoSpaceDN w:val="0"/>
        <w:adjustRightInd w:val="0"/>
        <w:spacing w:after="120"/>
        <w:rPr>
          <w:rFonts w:ascii="Calibri" w:hAnsi="Calibri"/>
        </w:rPr>
      </w:pPr>
      <w:r>
        <w:rPr>
          <w:rFonts w:ascii="Calibri" w:hAnsi="Calibri"/>
        </w:rPr>
        <w:t>A</w:t>
      </w:r>
      <w:r w:rsidR="00197C9A" w:rsidRPr="009E3FD9">
        <w:rPr>
          <w:rFonts w:ascii="Calibri" w:hAnsi="Calibri"/>
        </w:rPr>
        <w:t xml:space="preserve"> service site</w:t>
      </w:r>
      <w:r w:rsidR="00197C9A">
        <w:rPr>
          <w:rFonts w:ascii="Calibri" w:hAnsi="Calibri"/>
        </w:rPr>
        <w:t>, employer and applicant</w:t>
      </w:r>
      <w:r w:rsidR="00197C9A" w:rsidRPr="009E3FD9">
        <w:rPr>
          <w:rFonts w:ascii="Calibri" w:hAnsi="Calibri"/>
        </w:rPr>
        <w:t xml:space="preserve"> </w:t>
      </w:r>
      <w:r>
        <w:rPr>
          <w:rFonts w:ascii="Calibri" w:hAnsi="Calibri"/>
        </w:rPr>
        <w:t>must m</w:t>
      </w:r>
      <w:r w:rsidR="00197C9A" w:rsidRPr="009E3FD9">
        <w:rPr>
          <w:rFonts w:ascii="Calibri" w:hAnsi="Calibri"/>
        </w:rPr>
        <w:t>eet</w:t>
      </w:r>
      <w:r>
        <w:rPr>
          <w:rFonts w:ascii="Calibri" w:hAnsi="Calibri"/>
        </w:rPr>
        <w:t xml:space="preserve"> and/or </w:t>
      </w:r>
      <w:r w:rsidR="00197C9A">
        <w:rPr>
          <w:rFonts w:ascii="Calibri" w:hAnsi="Calibri"/>
        </w:rPr>
        <w:t>agree to</w:t>
      </w:r>
      <w:r w:rsidR="00197C9A" w:rsidRPr="009E3FD9">
        <w:rPr>
          <w:rFonts w:ascii="Calibri" w:hAnsi="Calibri"/>
        </w:rPr>
        <w:t xml:space="preserve"> all the requirements listed above</w:t>
      </w:r>
      <w:r>
        <w:rPr>
          <w:rFonts w:ascii="Calibri" w:hAnsi="Calibri"/>
        </w:rPr>
        <w:t xml:space="preserve"> for</w:t>
      </w:r>
      <w:r w:rsidR="00197C9A" w:rsidRPr="009E3FD9">
        <w:rPr>
          <w:rFonts w:ascii="Calibri" w:hAnsi="Calibri"/>
        </w:rPr>
        <w:t xml:space="preserve"> an application </w:t>
      </w:r>
      <w:r>
        <w:rPr>
          <w:rFonts w:ascii="Calibri" w:hAnsi="Calibri"/>
        </w:rPr>
        <w:t xml:space="preserve">to </w:t>
      </w:r>
      <w:r w:rsidR="00197C9A" w:rsidRPr="009E3FD9">
        <w:rPr>
          <w:rFonts w:ascii="Calibri" w:hAnsi="Calibri"/>
        </w:rPr>
        <w:t xml:space="preserve">be considered. </w:t>
      </w:r>
    </w:p>
    <w:p w14:paraId="69396444" w14:textId="0C7B167D" w:rsidR="00197C9A" w:rsidRPr="009E3FD9" w:rsidRDefault="005C0AC2" w:rsidP="00086843">
      <w:pPr>
        <w:autoSpaceDE w:val="0"/>
        <w:autoSpaceDN w:val="0"/>
        <w:adjustRightInd w:val="0"/>
        <w:spacing w:after="120"/>
        <w:rPr>
          <w:rFonts w:ascii="Calibri" w:hAnsi="Calibri"/>
        </w:rPr>
      </w:pPr>
      <w:r>
        <w:rPr>
          <w:rFonts w:ascii="Calibri" w:hAnsi="Calibri"/>
          <w:b/>
          <w:bCs/>
          <w:u w:val="single"/>
        </w:rPr>
        <w:t>IDOH</w:t>
      </w:r>
      <w:r w:rsidR="00197C9A" w:rsidRPr="009E3FD9">
        <w:rPr>
          <w:rFonts w:ascii="Calibri" w:hAnsi="Calibri"/>
          <w:b/>
          <w:bCs/>
          <w:u w:val="single"/>
        </w:rPr>
        <w:t xml:space="preserve"> Held Harmless </w:t>
      </w:r>
    </w:p>
    <w:p w14:paraId="59C873E5" w14:textId="065A4B80" w:rsidR="00197C9A" w:rsidRPr="009E3FD9" w:rsidRDefault="00197C9A" w:rsidP="00086843">
      <w:pPr>
        <w:autoSpaceDE w:val="0"/>
        <w:autoSpaceDN w:val="0"/>
        <w:adjustRightInd w:val="0"/>
        <w:spacing w:after="120"/>
        <w:rPr>
          <w:rFonts w:ascii="Calibri" w:hAnsi="Calibri"/>
        </w:rPr>
      </w:pPr>
      <w:r w:rsidRPr="009E3FD9">
        <w:rPr>
          <w:rFonts w:ascii="Calibri" w:hAnsi="Calibri"/>
        </w:rPr>
        <w:t xml:space="preserve">The </w:t>
      </w:r>
      <w:r w:rsidR="005C0AC2">
        <w:rPr>
          <w:rFonts w:ascii="Calibri" w:hAnsi="Calibri"/>
        </w:rPr>
        <w:t>IDOH</w:t>
      </w:r>
      <w:r w:rsidRPr="009E3FD9">
        <w:rPr>
          <w:rFonts w:ascii="Calibri" w:hAnsi="Calibri"/>
        </w:rPr>
        <w:t xml:space="preserve"> reserves the right to deny recommending any J-1 visa waiver application. If support is denied, </w:t>
      </w:r>
      <w:r w:rsidR="005C0AC2">
        <w:rPr>
          <w:rFonts w:ascii="Calibri" w:hAnsi="Calibri"/>
        </w:rPr>
        <w:t>IDOH</w:t>
      </w:r>
      <w:r w:rsidRPr="009E3FD9">
        <w:rPr>
          <w:rFonts w:ascii="Calibri" w:hAnsi="Calibri"/>
        </w:rPr>
        <w:t xml:space="preserve"> will not forward the application to the U.S. Department of State (DOS) Waiver Review Division. The </w:t>
      </w:r>
      <w:r w:rsidR="005C0AC2">
        <w:rPr>
          <w:rFonts w:ascii="Calibri" w:hAnsi="Calibri"/>
        </w:rPr>
        <w:t>IDOH</w:t>
      </w:r>
      <w:r w:rsidRPr="009E3FD9">
        <w:rPr>
          <w:rFonts w:ascii="Calibri" w:hAnsi="Calibri"/>
        </w:rPr>
        <w:t xml:space="preserve"> does not bear any liability for the denial of support of a J-1 visa waiver application, which includes but is not limited to, the consequences arising from any practice arrangements or contracts </w:t>
      </w:r>
      <w:proofErr w:type="gramStart"/>
      <w:r w:rsidRPr="009E3FD9">
        <w:rPr>
          <w:rFonts w:ascii="Calibri" w:hAnsi="Calibri"/>
        </w:rPr>
        <w:t>entered into</w:t>
      </w:r>
      <w:proofErr w:type="gramEnd"/>
      <w:r w:rsidRPr="009E3FD9">
        <w:rPr>
          <w:rFonts w:ascii="Calibri" w:hAnsi="Calibri"/>
        </w:rPr>
        <w:t xml:space="preserve"> by the J-1 physician or proposed employer before or after requesting an </w:t>
      </w:r>
      <w:r w:rsidR="005C0AC2">
        <w:rPr>
          <w:rFonts w:ascii="Calibri" w:hAnsi="Calibri"/>
        </w:rPr>
        <w:t>IDOH</w:t>
      </w:r>
      <w:r w:rsidRPr="009E3FD9">
        <w:rPr>
          <w:rFonts w:ascii="Calibri" w:hAnsi="Calibri"/>
        </w:rPr>
        <w:t xml:space="preserve"> J-1 waiver recommendation. </w:t>
      </w:r>
    </w:p>
    <w:p w14:paraId="7A13074F" w14:textId="4C14ECA1" w:rsidR="00197C9A" w:rsidRPr="009E3FD9" w:rsidRDefault="00197C9A" w:rsidP="00086843">
      <w:pPr>
        <w:autoSpaceDE w:val="0"/>
        <w:autoSpaceDN w:val="0"/>
        <w:adjustRightInd w:val="0"/>
        <w:spacing w:after="120"/>
        <w:rPr>
          <w:rFonts w:ascii="Calibri" w:hAnsi="Calibri"/>
        </w:rPr>
      </w:pPr>
      <w:proofErr w:type="gramStart"/>
      <w:r w:rsidRPr="009E3FD9">
        <w:rPr>
          <w:rFonts w:ascii="Calibri" w:hAnsi="Calibri"/>
        </w:rPr>
        <w:t>In the event that</w:t>
      </w:r>
      <w:proofErr w:type="gramEnd"/>
      <w:r w:rsidRPr="009E3FD9">
        <w:rPr>
          <w:rFonts w:ascii="Calibri" w:hAnsi="Calibri"/>
        </w:rPr>
        <w:t xml:space="preserve"> an application is denied, the </w:t>
      </w:r>
      <w:r w:rsidR="005C0AC2">
        <w:rPr>
          <w:rFonts w:ascii="Calibri" w:hAnsi="Calibri"/>
        </w:rPr>
        <w:t>IDOH</w:t>
      </w:r>
      <w:r w:rsidRPr="009E3FD9">
        <w:rPr>
          <w:rFonts w:ascii="Calibri" w:hAnsi="Calibri"/>
        </w:rPr>
        <w:t xml:space="preserve"> will notify the J-1 physician or his/her </w:t>
      </w:r>
      <w:r w:rsidRPr="00D9436D">
        <w:rPr>
          <w:rFonts w:ascii="Calibri" w:hAnsi="Calibri"/>
        </w:rPr>
        <w:t>representative</w:t>
      </w:r>
      <w:r w:rsidRPr="009E3FD9">
        <w:rPr>
          <w:rFonts w:ascii="Calibri" w:hAnsi="Calibri"/>
        </w:rPr>
        <w:t xml:space="preserve"> of the denial via mail or e-mail. </w:t>
      </w:r>
    </w:p>
    <w:p w14:paraId="470C49D9" w14:textId="77777777" w:rsidR="001D49EB" w:rsidRDefault="001D49EB" w:rsidP="006B1B43">
      <w:pPr>
        <w:autoSpaceDE w:val="0"/>
        <w:autoSpaceDN w:val="0"/>
        <w:adjustRightInd w:val="0"/>
        <w:spacing w:after="120"/>
        <w:jc w:val="center"/>
        <w:rPr>
          <w:rFonts w:ascii="Calibri" w:hAnsi="Calibri"/>
          <w:b/>
          <w:bCs/>
          <w:sz w:val="28"/>
          <w:szCs w:val="28"/>
          <w:u w:val="single"/>
        </w:rPr>
      </w:pPr>
    </w:p>
    <w:p w14:paraId="3D79F641" w14:textId="77777777" w:rsidR="00197C9A" w:rsidRPr="003F5608" w:rsidRDefault="00197C9A" w:rsidP="006B1B43">
      <w:pPr>
        <w:autoSpaceDE w:val="0"/>
        <w:autoSpaceDN w:val="0"/>
        <w:adjustRightInd w:val="0"/>
        <w:spacing w:after="120"/>
        <w:jc w:val="center"/>
        <w:rPr>
          <w:rFonts w:ascii="Calibri" w:hAnsi="Calibri"/>
          <w:b/>
          <w:bCs/>
          <w:sz w:val="28"/>
          <w:szCs w:val="28"/>
        </w:rPr>
      </w:pPr>
      <w:r w:rsidRPr="003F5608">
        <w:rPr>
          <w:rFonts w:ascii="Calibri" w:hAnsi="Calibri"/>
          <w:b/>
          <w:bCs/>
          <w:sz w:val="28"/>
          <w:szCs w:val="28"/>
        </w:rPr>
        <w:t>APPLICATION PROCEDURE</w:t>
      </w:r>
    </w:p>
    <w:p w14:paraId="0AE8EF16" w14:textId="77777777" w:rsidR="00197C9A" w:rsidRPr="009E3FD9" w:rsidRDefault="00197C9A" w:rsidP="006B1B43">
      <w:pPr>
        <w:autoSpaceDE w:val="0"/>
        <w:autoSpaceDN w:val="0"/>
        <w:adjustRightInd w:val="0"/>
        <w:spacing w:after="120"/>
        <w:jc w:val="center"/>
        <w:rPr>
          <w:rFonts w:ascii="Calibri" w:hAnsi="Calibri"/>
        </w:rPr>
      </w:pPr>
    </w:p>
    <w:p w14:paraId="2528DFCF" w14:textId="77777777" w:rsidR="00197C9A" w:rsidRPr="009E3FD9" w:rsidRDefault="00197C9A" w:rsidP="00086843">
      <w:pPr>
        <w:autoSpaceDE w:val="0"/>
        <w:autoSpaceDN w:val="0"/>
        <w:adjustRightInd w:val="0"/>
        <w:spacing w:after="120"/>
        <w:rPr>
          <w:rFonts w:ascii="Calibri" w:hAnsi="Calibri"/>
        </w:rPr>
      </w:pPr>
      <w:r w:rsidRPr="009E3FD9">
        <w:rPr>
          <w:rFonts w:ascii="Calibri" w:hAnsi="Calibri"/>
          <w:b/>
          <w:bCs/>
          <w:u w:val="single"/>
        </w:rPr>
        <w:t xml:space="preserve">The applicant’s case number must be included on </w:t>
      </w:r>
      <w:r>
        <w:rPr>
          <w:rFonts w:ascii="Calibri" w:hAnsi="Calibri"/>
          <w:b/>
          <w:bCs/>
          <w:u w:val="single"/>
        </w:rPr>
        <w:t xml:space="preserve">every page of </w:t>
      </w:r>
      <w:r w:rsidRPr="009E3FD9">
        <w:rPr>
          <w:rFonts w:ascii="Calibri" w:hAnsi="Calibri"/>
          <w:b/>
          <w:bCs/>
          <w:u w:val="single"/>
        </w:rPr>
        <w:t>all documentation.</w:t>
      </w:r>
      <w:r w:rsidRPr="009E3FD9">
        <w:rPr>
          <w:rFonts w:ascii="Calibri" w:hAnsi="Calibri"/>
        </w:rPr>
        <w:t xml:space="preserve"> </w:t>
      </w:r>
    </w:p>
    <w:p w14:paraId="2C1EC03F" w14:textId="77777777" w:rsidR="00197C9A" w:rsidRPr="009E3FD9" w:rsidRDefault="00197C9A" w:rsidP="00086843">
      <w:pPr>
        <w:autoSpaceDE w:val="0"/>
        <w:autoSpaceDN w:val="0"/>
        <w:adjustRightInd w:val="0"/>
        <w:spacing w:after="120"/>
        <w:rPr>
          <w:rFonts w:ascii="Calibri" w:hAnsi="Calibri"/>
        </w:rPr>
      </w:pPr>
      <w:r w:rsidRPr="009E3FD9">
        <w:rPr>
          <w:rFonts w:ascii="Calibri" w:hAnsi="Calibri"/>
          <w:u w:val="single"/>
        </w:rPr>
        <w:t xml:space="preserve">STEP 1. </w:t>
      </w:r>
      <w:r>
        <w:rPr>
          <w:rFonts w:ascii="Calibri" w:hAnsi="Calibri"/>
          <w:u w:val="single"/>
        </w:rPr>
        <w:t>O</w:t>
      </w:r>
      <w:r w:rsidRPr="009E3FD9">
        <w:rPr>
          <w:rFonts w:ascii="Calibri" w:hAnsi="Calibri"/>
        </w:rPr>
        <w:t>btain</w:t>
      </w:r>
      <w:r>
        <w:rPr>
          <w:rFonts w:ascii="Calibri" w:hAnsi="Calibri"/>
        </w:rPr>
        <w:t xml:space="preserve"> a case number</w:t>
      </w:r>
      <w:r w:rsidRPr="009E3FD9">
        <w:rPr>
          <w:rFonts w:ascii="Calibri" w:hAnsi="Calibri"/>
        </w:rPr>
        <w:t xml:space="preserve"> from the United States Department of State (DOS)</w:t>
      </w:r>
      <w:r w:rsidR="009B53D4">
        <w:rPr>
          <w:rFonts w:ascii="Calibri" w:hAnsi="Calibri"/>
        </w:rPr>
        <w:t xml:space="preserve"> (Please refer to Requirement #2</w:t>
      </w:r>
      <w:r w:rsidRPr="009E3FD9">
        <w:rPr>
          <w:rFonts w:ascii="Calibri" w:hAnsi="Calibri"/>
        </w:rPr>
        <w:t xml:space="preserve"> below). </w:t>
      </w:r>
    </w:p>
    <w:p w14:paraId="32C205A2" w14:textId="77777777" w:rsidR="00197C9A" w:rsidRPr="009E3FD9" w:rsidRDefault="00197C9A" w:rsidP="00086843">
      <w:pPr>
        <w:autoSpaceDE w:val="0"/>
        <w:autoSpaceDN w:val="0"/>
        <w:adjustRightInd w:val="0"/>
        <w:spacing w:after="120"/>
        <w:rPr>
          <w:rFonts w:ascii="Calibri" w:hAnsi="Calibri"/>
        </w:rPr>
      </w:pPr>
      <w:r w:rsidRPr="009E3FD9">
        <w:rPr>
          <w:rFonts w:ascii="Calibri" w:hAnsi="Calibri"/>
          <w:u w:val="single"/>
        </w:rPr>
        <w:t xml:space="preserve">STEP 2. </w:t>
      </w:r>
      <w:r w:rsidRPr="009E3FD9">
        <w:rPr>
          <w:rFonts w:ascii="Calibri" w:hAnsi="Calibri"/>
        </w:rPr>
        <w:t xml:space="preserve">Receive your case number and instruction sheet from DOS. </w:t>
      </w:r>
    </w:p>
    <w:p w14:paraId="585EDC09" w14:textId="39C029FF" w:rsidR="00197C9A" w:rsidRPr="009E3FD9" w:rsidRDefault="00197C9A" w:rsidP="00086843">
      <w:pPr>
        <w:autoSpaceDE w:val="0"/>
        <w:autoSpaceDN w:val="0"/>
        <w:adjustRightInd w:val="0"/>
        <w:spacing w:after="120"/>
        <w:rPr>
          <w:rFonts w:ascii="Calibri" w:hAnsi="Calibri"/>
        </w:rPr>
      </w:pPr>
      <w:r w:rsidRPr="009E3FD9">
        <w:rPr>
          <w:rFonts w:ascii="Calibri" w:hAnsi="Calibri"/>
        </w:rPr>
        <w:t>The instruction sheet from DOS may include a list of documents that are required by the Waiver Review Division (</w:t>
      </w:r>
      <w:r w:rsidR="005C0AC2">
        <w:rPr>
          <w:rFonts w:ascii="Calibri" w:hAnsi="Calibri"/>
        </w:rPr>
        <w:t>IDOH</w:t>
      </w:r>
      <w:r w:rsidRPr="009E3FD9">
        <w:rPr>
          <w:rFonts w:ascii="Calibri" w:hAnsi="Calibri"/>
        </w:rPr>
        <w:t xml:space="preserve"> requires items 1-1</w:t>
      </w:r>
      <w:r w:rsidR="00F8339D">
        <w:rPr>
          <w:rFonts w:ascii="Calibri" w:hAnsi="Calibri"/>
        </w:rPr>
        <w:t>6</w:t>
      </w:r>
      <w:r w:rsidRPr="009E3FD9">
        <w:rPr>
          <w:rFonts w:ascii="Calibri" w:hAnsi="Calibri"/>
        </w:rPr>
        <w:t xml:space="preserve"> of the Requirements </w:t>
      </w:r>
      <w:proofErr w:type="gramStart"/>
      <w:r w:rsidRPr="009E3FD9">
        <w:rPr>
          <w:rFonts w:ascii="Calibri" w:hAnsi="Calibri"/>
        </w:rPr>
        <w:t>in order to</w:t>
      </w:r>
      <w:proofErr w:type="gramEnd"/>
      <w:r w:rsidRPr="009E3FD9">
        <w:rPr>
          <w:rFonts w:ascii="Calibri" w:hAnsi="Calibri"/>
        </w:rPr>
        <w:t xml:space="preserve"> consider the request for a letter of support). </w:t>
      </w:r>
      <w:r w:rsidRPr="009E3FD9">
        <w:rPr>
          <w:rFonts w:ascii="Calibri" w:hAnsi="Calibri"/>
          <w:i/>
          <w:iCs/>
        </w:rPr>
        <w:t xml:space="preserve">If the DOS Waiver Review Division asks for an item that is not on the </w:t>
      </w:r>
      <w:smartTag w:uri="urn:schemas-microsoft-com:office:smarttags" w:element="place">
        <w:smartTag w:uri="urn:schemas-microsoft-com:office:smarttags" w:element="State">
          <w:r w:rsidRPr="009E3FD9">
            <w:rPr>
              <w:rFonts w:ascii="Calibri" w:hAnsi="Calibri"/>
              <w:i/>
              <w:iCs/>
            </w:rPr>
            <w:t>Indiana</w:t>
          </w:r>
        </w:smartTag>
      </w:smartTag>
      <w:r w:rsidRPr="009E3FD9">
        <w:rPr>
          <w:rFonts w:ascii="Calibri" w:hAnsi="Calibri"/>
          <w:i/>
          <w:iCs/>
        </w:rPr>
        <w:t xml:space="preserve"> requirement list, be sure to include that item. </w:t>
      </w:r>
    </w:p>
    <w:p w14:paraId="4A2C2A59" w14:textId="77777777" w:rsidR="00197C9A" w:rsidRPr="009E3FD9" w:rsidRDefault="00197C9A" w:rsidP="00086843">
      <w:pPr>
        <w:autoSpaceDE w:val="0"/>
        <w:autoSpaceDN w:val="0"/>
        <w:adjustRightInd w:val="0"/>
        <w:spacing w:after="120"/>
        <w:rPr>
          <w:rFonts w:ascii="Calibri" w:hAnsi="Calibri"/>
        </w:rPr>
      </w:pPr>
      <w:r w:rsidRPr="009E3FD9">
        <w:rPr>
          <w:rFonts w:ascii="Calibri" w:hAnsi="Calibri"/>
          <w:u w:val="single"/>
        </w:rPr>
        <w:t xml:space="preserve">STEP 3. </w:t>
      </w:r>
      <w:r w:rsidRPr="009E3FD9">
        <w:rPr>
          <w:rFonts w:ascii="Calibri" w:hAnsi="Calibri"/>
        </w:rPr>
        <w:t xml:space="preserve">Submit </w:t>
      </w:r>
      <w:r>
        <w:rPr>
          <w:rFonts w:ascii="Calibri" w:hAnsi="Calibri"/>
        </w:rPr>
        <w:t xml:space="preserve">documentation described </w:t>
      </w:r>
      <w:r w:rsidR="00712F52">
        <w:rPr>
          <w:rFonts w:ascii="Calibri" w:hAnsi="Calibri"/>
        </w:rPr>
        <w:t>under the subheading “</w:t>
      </w:r>
      <w:r w:rsidR="00712F52" w:rsidRPr="00712F52">
        <w:rPr>
          <w:rFonts w:ascii="Calibri" w:hAnsi="Calibri"/>
          <w:b/>
        </w:rPr>
        <w:t>R</w:t>
      </w:r>
      <w:r w:rsidRPr="00712F52">
        <w:rPr>
          <w:rFonts w:ascii="Calibri" w:hAnsi="Calibri"/>
          <w:b/>
        </w:rPr>
        <w:t>equirements 1-16</w:t>
      </w:r>
      <w:r w:rsidR="00712F52">
        <w:rPr>
          <w:rFonts w:ascii="Calibri" w:hAnsi="Calibri"/>
          <w:b/>
        </w:rPr>
        <w:t>”</w:t>
      </w:r>
      <w:r>
        <w:rPr>
          <w:rFonts w:ascii="Calibri" w:hAnsi="Calibri"/>
        </w:rPr>
        <w:t xml:space="preserve"> below</w:t>
      </w:r>
      <w:r w:rsidRPr="009E3FD9">
        <w:rPr>
          <w:rFonts w:ascii="Calibri" w:hAnsi="Calibri"/>
        </w:rPr>
        <w:t xml:space="preserve"> to the </w:t>
      </w:r>
      <w:r w:rsidR="00231C5F">
        <w:rPr>
          <w:rFonts w:ascii="Calibri" w:hAnsi="Calibri"/>
        </w:rPr>
        <w:t xml:space="preserve">Reviewer at the </w:t>
      </w:r>
      <w:r w:rsidRPr="009E3FD9">
        <w:rPr>
          <w:rFonts w:ascii="Calibri" w:hAnsi="Calibri"/>
        </w:rPr>
        <w:t xml:space="preserve">Indiana Primary Health Care Association (IPHCA). </w:t>
      </w:r>
    </w:p>
    <w:p w14:paraId="1B617373" w14:textId="12DA4F89" w:rsidR="00197C9A" w:rsidRPr="009E3FD9" w:rsidRDefault="00197C9A" w:rsidP="00086843">
      <w:pPr>
        <w:autoSpaceDE w:val="0"/>
        <w:autoSpaceDN w:val="0"/>
        <w:adjustRightInd w:val="0"/>
        <w:spacing w:after="120"/>
        <w:rPr>
          <w:rFonts w:ascii="Calibri" w:hAnsi="Calibri"/>
        </w:rPr>
      </w:pPr>
      <w:r w:rsidRPr="009E3FD9">
        <w:rPr>
          <w:rFonts w:ascii="Calibri" w:hAnsi="Calibri"/>
          <w:u w:val="single"/>
        </w:rPr>
        <w:t xml:space="preserve">STEP 4. </w:t>
      </w:r>
      <w:r w:rsidRPr="009E3FD9">
        <w:rPr>
          <w:rFonts w:ascii="Calibri" w:hAnsi="Calibri"/>
        </w:rPr>
        <w:t>If support</w:t>
      </w:r>
      <w:r w:rsidR="002032B8">
        <w:rPr>
          <w:rFonts w:ascii="Calibri" w:hAnsi="Calibri"/>
        </w:rPr>
        <w:t>ing</w:t>
      </w:r>
      <w:r w:rsidRPr="009E3FD9">
        <w:rPr>
          <w:rFonts w:ascii="Calibri" w:hAnsi="Calibri"/>
        </w:rPr>
        <w:t xml:space="preserve"> a J-1 visa waiver application, the </w:t>
      </w:r>
      <w:r w:rsidR="005C0AC2">
        <w:rPr>
          <w:rFonts w:ascii="Calibri" w:hAnsi="Calibri"/>
        </w:rPr>
        <w:t>IDOH</w:t>
      </w:r>
      <w:r w:rsidRPr="009E3FD9">
        <w:rPr>
          <w:rFonts w:ascii="Calibri" w:hAnsi="Calibri"/>
        </w:rPr>
        <w:t xml:space="preserve"> will submit all required documents and letters relating to the application to the DOS Waiver Review Division. At this point, the </w:t>
      </w:r>
      <w:r w:rsidR="005C0AC2">
        <w:rPr>
          <w:rFonts w:ascii="Calibri" w:hAnsi="Calibri"/>
        </w:rPr>
        <w:t>IDOH</w:t>
      </w:r>
      <w:r w:rsidRPr="009E3FD9">
        <w:rPr>
          <w:rFonts w:ascii="Calibri" w:hAnsi="Calibri"/>
        </w:rPr>
        <w:t xml:space="preserve"> is no longer directly involved in the process. The </w:t>
      </w:r>
      <w:r w:rsidR="005C0AC2">
        <w:rPr>
          <w:rFonts w:ascii="Calibri" w:hAnsi="Calibri"/>
        </w:rPr>
        <w:t>IDOH</w:t>
      </w:r>
      <w:r w:rsidRPr="009E3FD9">
        <w:rPr>
          <w:rFonts w:ascii="Calibri" w:hAnsi="Calibri"/>
        </w:rPr>
        <w:t xml:space="preserve"> will inform the J-1 physician or the lawyer of record when this happens.</w:t>
      </w:r>
      <w:r w:rsidR="000D56DD">
        <w:rPr>
          <w:rFonts w:ascii="Calibri" w:hAnsi="Calibri"/>
          <w:u w:val="single"/>
        </w:rPr>
        <w:t xml:space="preserve"> </w:t>
      </w:r>
      <w:r w:rsidRPr="009E3FD9">
        <w:rPr>
          <w:rFonts w:ascii="Calibri" w:hAnsi="Calibri"/>
          <w:u w:val="single"/>
        </w:rPr>
        <w:t xml:space="preserve"> </w:t>
      </w:r>
    </w:p>
    <w:p w14:paraId="0496B176" w14:textId="77777777" w:rsidR="00197C9A" w:rsidRPr="009E3FD9" w:rsidRDefault="00197C9A" w:rsidP="00086843">
      <w:pPr>
        <w:autoSpaceDE w:val="0"/>
        <w:autoSpaceDN w:val="0"/>
        <w:adjustRightInd w:val="0"/>
        <w:spacing w:after="120"/>
        <w:rPr>
          <w:rFonts w:ascii="Calibri" w:hAnsi="Calibri"/>
        </w:rPr>
      </w:pPr>
      <w:r w:rsidRPr="009E3FD9">
        <w:rPr>
          <w:rFonts w:ascii="Calibri" w:hAnsi="Calibri"/>
        </w:rPr>
        <w:t xml:space="preserve">In the event that an application is denied, The J-1 physician’s attorney, the physician or the employer will be notified by mail or E-mail. </w:t>
      </w:r>
    </w:p>
    <w:p w14:paraId="2422B590" w14:textId="77777777" w:rsidR="00197C9A" w:rsidRPr="00317A1B" w:rsidRDefault="00197C9A" w:rsidP="00086843">
      <w:pPr>
        <w:autoSpaceDE w:val="0"/>
        <w:autoSpaceDN w:val="0"/>
        <w:adjustRightInd w:val="0"/>
        <w:spacing w:after="120"/>
        <w:rPr>
          <w:rFonts w:ascii="Calibri" w:hAnsi="Calibri"/>
          <w:sz w:val="28"/>
          <w:szCs w:val="28"/>
        </w:rPr>
      </w:pPr>
      <w:r w:rsidRPr="00317A1B">
        <w:rPr>
          <w:rFonts w:ascii="Calibri" w:hAnsi="Calibri"/>
          <w:b/>
          <w:bCs/>
          <w:sz w:val="28"/>
          <w:szCs w:val="28"/>
          <w:u w:val="single"/>
        </w:rPr>
        <w:t>Requirements</w:t>
      </w:r>
      <w:r w:rsidR="00712F52">
        <w:rPr>
          <w:rFonts w:ascii="Calibri" w:hAnsi="Calibri"/>
          <w:b/>
          <w:bCs/>
          <w:sz w:val="28"/>
          <w:szCs w:val="28"/>
          <w:u w:val="single"/>
        </w:rPr>
        <w:t xml:space="preserve"> 1-16</w:t>
      </w:r>
      <w:r w:rsidRPr="00317A1B">
        <w:rPr>
          <w:rFonts w:ascii="Calibri" w:hAnsi="Calibri"/>
          <w:b/>
          <w:bCs/>
          <w:sz w:val="28"/>
          <w:szCs w:val="28"/>
          <w:u w:val="single"/>
        </w:rPr>
        <w:t xml:space="preserve"> </w:t>
      </w:r>
    </w:p>
    <w:p w14:paraId="629C29E8" w14:textId="206BE8A8" w:rsidR="00962EED" w:rsidRDefault="00962EED" w:rsidP="00962EED">
      <w:pPr>
        <w:rPr>
          <w:rFonts w:ascii="Calibri" w:hAnsi="Calibri"/>
          <w:color w:val="000000"/>
        </w:rPr>
      </w:pPr>
      <w:r>
        <w:rPr>
          <w:rFonts w:ascii="Calibri" w:hAnsi="Calibri"/>
          <w:color w:val="000000"/>
        </w:rPr>
        <w:t>Three (3) copies of the a</w:t>
      </w:r>
      <w:r w:rsidRPr="00502999">
        <w:rPr>
          <w:rFonts w:ascii="Calibri" w:hAnsi="Calibri"/>
          <w:color w:val="000000"/>
        </w:rPr>
        <w:t>pplication m</w:t>
      </w:r>
      <w:r>
        <w:rPr>
          <w:rFonts w:ascii="Calibri" w:hAnsi="Calibri"/>
          <w:color w:val="000000"/>
        </w:rPr>
        <w:t>ust</w:t>
      </w:r>
      <w:r w:rsidRPr="00502999">
        <w:rPr>
          <w:rFonts w:ascii="Calibri" w:hAnsi="Calibri"/>
          <w:color w:val="000000"/>
        </w:rPr>
        <w:t xml:space="preserve"> be mailed </w:t>
      </w:r>
      <w:r>
        <w:rPr>
          <w:rFonts w:ascii="Calibri" w:hAnsi="Calibri"/>
          <w:color w:val="000000"/>
        </w:rPr>
        <w:t xml:space="preserve">to the address below </w:t>
      </w:r>
      <w:r w:rsidRPr="00502999">
        <w:rPr>
          <w:rFonts w:ascii="Calibri" w:hAnsi="Calibri"/>
          <w:color w:val="000000"/>
        </w:rPr>
        <w:t>using a tracked mail service</w:t>
      </w:r>
      <w:r>
        <w:rPr>
          <w:rFonts w:ascii="Calibri" w:hAnsi="Calibri"/>
          <w:color w:val="000000"/>
        </w:rPr>
        <w:t>. On the day the application is sent, an email noting the tracked package number and applicant</w:t>
      </w:r>
      <w:r w:rsidR="002519E2">
        <w:rPr>
          <w:rFonts w:ascii="Calibri" w:hAnsi="Calibri"/>
          <w:color w:val="000000"/>
        </w:rPr>
        <w:t xml:space="preserve">(s) </w:t>
      </w:r>
      <w:r>
        <w:rPr>
          <w:rFonts w:ascii="Calibri" w:hAnsi="Calibri"/>
          <w:color w:val="000000"/>
        </w:rPr>
        <w:t xml:space="preserve">name in the subject line and applicant contact in the email body must be sent to </w:t>
      </w:r>
      <w:hyperlink r:id="rId25" w:history="1">
        <w:r w:rsidRPr="000E7EE4">
          <w:rPr>
            <w:rStyle w:val="Hyperlink"/>
            <w:rFonts w:ascii="Calibri" w:hAnsi="Calibri"/>
          </w:rPr>
          <w:t>nmorrison@indianapca.org</w:t>
        </w:r>
      </w:hyperlink>
      <w:r>
        <w:rPr>
          <w:rFonts w:ascii="Calibri" w:hAnsi="Calibri"/>
          <w:color w:val="000000"/>
        </w:rPr>
        <w:t xml:space="preserve"> , </w:t>
      </w:r>
      <w:hyperlink r:id="rId26" w:history="1">
        <w:r w:rsidRPr="00CC5FC2">
          <w:rPr>
            <w:rStyle w:val="Hyperlink"/>
            <w:rFonts w:ascii="Calibri" w:hAnsi="Calibri"/>
          </w:rPr>
          <w:t>aalley@</w:t>
        </w:r>
        <w:r w:rsidR="005C0AC2">
          <w:rPr>
            <w:rStyle w:val="Hyperlink"/>
            <w:rFonts w:ascii="Calibri" w:hAnsi="Calibri"/>
          </w:rPr>
          <w:t>health</w:t>
        </w:r>
        <w:r w:rsidRPr="00CC5FC2">
          <w:rPr>
            <w:rStyle w:val="Hyperlink"/>
            <w:rFonts w:ascii="Calibri" w:hAnsi="Calibri"/>
          </w:rPr>
          <w:t>.in.gov</w:t>
        </w:r>
      </w:hyperlink>
      <w:r>
        <w:rPr>
          <w:rFonts w:ascii="Calibri" w:hAnsi="Calibri"/>
          <w:color w:val="000000"/>
        </w:rPr>
        <w:t xml:space="preserve">, and </w:t>
      </w:r>
      <w:hyperlink r:id="rId27" w:history="1">
        <w:r w:rsidRPr="000E7EE4">
          <w:rPr>
            <w:rStyle w:val="Hyperlink"/>
            <w:rFonts w:ascii="Calibri" w:hAnsi="Calibri"/>
          </w:rPr>
          <w:t>vbarrett@</w:t>
        </w:r>
        <w:r w:rsidR="005C0AC2">
          <w:rPr>
            <w:rStyle w:val="Hyperlink"/>
            <w:rFonts w:ascii="Calibri" w:hAnsi="Calibri"/>
          </w:rPr>
          <w:t>health</w:t>
        </w:r>
        <w:r w:rsidRPr="000E7EE4">
          <w:rPr>
            <w:rStyle w:val="Hyperlink"/>
            <w:rFonts w:ascii="Calibri" w:hAnsi="Calibri"/>
          </w:rPr>
          <w:t>.in.gov</w:t>
        </w:r>
      </w:hyperlink>
      <w:r>
        <w:rPr>
          <w:rFonts w:ascii="Calibri" w:hAnsi="Calibri"/>
          <w:color w:val="000000"/>
        </w:rPr>
        <w:t>. Multiple applicants may be represented in one package and one email.</w:t>
      </w:r>
    </w:p>
    <w:p w14:paraId="1C0085E5" w14:textId="77777777" w:rsidR="00962EED" w:rsidRDefault="00962EED" w:rsidP="00962EED">
      <w:pPr>
        <w:rPr>
          <w:rFonts w:ascii="Calibri" w:hAnsi="Calibri"/>
          <w:color w:val="000000"/>
        </w:rPr>
      </w:pPr>
    </w:p>
    <w:p w14:paraId="28ACE412" w14:textId="77777777" w:rsidR="005C0AC2" w:rsidRPr="008038B3" w:rsidRDefault="005C0AC2" w:rsidP="005C0AC2">
      <w:pPr>
        <w:rPr>
          <w:rFonts w:ascii="Exo" w:hAnsi="Exo"/>
          <w:color w:val="33346E"/>
          <w:shd w:val="clear" w:color="auto" w:fill="FFFFFF"/>
        </w:rPr>
      </w:pPr>
      <w:r w:rsidRPr="008038B3">
        <w:rPr>
          <w:rFonts w:ascii="Exo" w:hAnsi="Exo"/>
          <w:color w:val="33346E"/>
          <w:shd w:val="clear" w:color="auto" w:fill="FFFFFF"/>
        </w:rPr>
        <w:t>Natalie Morrison</w:t>
      </w:r>
    </w:p>
    <w:p w14:paraId="0BB66028" w14:textId="77777777" w:rsidR="005C0AC2" w:rsidRPr="008038B3" w:rsidRDefault="005C0AC2" w:rsidP="005C0AC2">
      <w:pPr>
        <w:rPr>
          <w:rFonts w:ascii="Exo" w:hAnsi="Exo"/>
          <w:color w:val="000000"/>
        </w:rPr>
      </w:pPr>
      <w:r w:rsidRPr="008038B3">
        <w:rPr>
          <w:rFonts w:ascii="Exo" w:hAnsi="Exo"/>
          <w:color w:val="33346E"/>
          <w:shd w:val="clear" w:color="auto" w:fill="FFFFFF"/>
        </w:rPr>
        <w:t>Indiana Primary Health Care Association</w:t>
      </w:r>
    </w:p>
    <w:p w14:paraId="6E939B4C" w14:textId="77777777" w:rsidR="005C0AC2" w:rsidRDefault="005C0AC2" w:rsidP="005C0AC2">
      <w:pPr>
        <w:rPr>
          <w:rFonts w:ascii="Exo" w:hAnsi="Exo"/>
          <w:color w:val="000000"/>
          <w14:ligatures w14:val="standardContextual"/>
        </w:rPr>
      </w:pPr>
      <w:r>
        <w:rPr>
          <w:rFonts w:ascii="Exo" w:hAnsi="Exo"/>
          <w:color w:val="000000"/>
        </w:rPr>
        <w:t>Workforce Program Director</w:t>
      </w:r>
    </w:p>
    <w:p w14:paraId="2FB9985D" w14:textId="77777777" w:rsidR="005C0AC2" w:rsidRDefault="005C0AC2" w:rsidP="005C0AC2">
      <w:pPr>
        <w:rPr>
          <w:rFonts w:ascii="Exo" w:hAnsi="Exo"/>
          <w:color w:val="000000"/>
          <w:sz w:val="22"/>
          <w:szCs w:val="22"/>
        </w:rPr>
      </w:pPr>
      <w:r>
        <w:rPr>
          <w:rFonts w:ascii="Exo" w:hAnsi="Exo"/>
          <w:color w:val="000000"/>
        </w:rPr>
        <w:t>150 West Market Street, Suite 520</w:t>
      </w:r>
    </w:p>
    <w:p w14:paraId="7E16F508" w14:textId="3EDB5373" w:rsidR="005C0AC2" w:rsidRDefault="005C0AC2" w:rsidP="005C0AC2">
      <w:pPr>
        <w:rPr>
          <w:rFonts w:ascii="Exo" w:hAnsi="Exo"/>
          <w:color w:val="000000"/>
        </w:rPr>
      </w:pPr>
      <w:r>
        <w:rPr>
          <w:rFonts w:ascii="Exo" w:hAnsi="Exo"/>
          <w:color w:val="000000"/>
        </w:rPr>
        <w:t>Indianapolis, IN  46204</w:t>
      </w:r>
      <w:r>
        <w:rPr>
          <w:rFonts w:ascii="Exo" w:hAnsi="Exo"/>
          <w:color w:val="000000"/>
        </w:rPr>
        <w:br/>
      </w:r>
      <w:hyperlink r:id="rId28" w:history="1">
        <w:r>
          <w:rPr>
            <w:rStyle w:val="Hyperlink"/>
            <w:rFonts w:ascii="Exo" w:hAnsi="Exo"/>
            <w:shd w:val="clear" w:color="auto" w:fill="FFFFFF"/>
          </w:rPr>
          <w:t>nmorrison@indianapca.org</w:t>
        </w:r>
      </w:hyperlink>
      <w:r>
        <w:rPr>
          <w:color w:val="1F497D"/>
          <w:shd w:val="clear" w:color="auto" w:fill="FFFFFF"/>
        </w:rPr>
        <w:t> </w:t>
      </w:r>
      <w:r>
        <w:rPr>
          <w:rFonts w:ascii="Exo" w:hAnsi="Exo"/>
          <w:color w:val="000000"/>
        </w:rPr>
        <w:t xml:space="preserve"> </w:t>
      </w:r>
    </w:p>
    <w:p w14:paraId="2E35951C" w14:textId="77777777" w:rsidR="00197C9A" w:rsidRPr="009E3FD9" w:rsidRDefault="00197C9A" w:rsidP="00086843">
      <w:pPr>
        <w:autoSpaceDE w:val="0"/>
        <w:autoSpaceDN w:val="0"/>
        <w:adjustRightInd w:val="0"/>
        <w:spacing w:after="120"/>
        <w:rPr>
          <w:rFonts w:ascii="Calibri" w:hAnsi="Calibri"/>
        </w:rPr>
      </w:pPr>
    </w:p>
    <w:p w14:paraId="58A611BC" w14:textId="77777777" w:rsidR="00197C9A" w:rsidRPr="009E3FD9" w:rsidRDefault="00197C9A" w:rsidP="00D9436D">
      <w:pPr>
        <w:autoSpaceDE w:val="0"/>
        <w:autoSpaceDN w:val="0"/>
        <w:adjustRightInd w:val="0"/>
        <w:rPr>
          <w:rFonts w:ascii="Calibri" w:hAnsi="Calibri"/>
        </w:rPr>
      </w:pPr>
      <w:r w:rsidRPr="009E3FD9">
        <w:rPr>
          <w:rFonts w:ascii="Calibri" w:hAnsi="Calibri"/>
          <w:b/>
          <w:bCs/>
        </w:rPr>
        <w:t xml:space="preserve">WRITE YOUR DOS (DEPARTMENT OF STATE) CASE NUMBER ON EACH PAGE SUBMITTED. </w:t>
      </w:r>
    </w:p>
    <w:p w14:paraId="76034CD5" w14:textId="77777777" w:rsidR="00197C9A" w:rsidRPr="009E3FD9" w:rsidRDefault="00197C9A" w:rsidP="001658FF">
      <w:pPr>
        <w:autoSpaceDE w:val="0"/>
        <w:autoSpaceDN w:val="0"/>
        <w:adjustRightInd w:val="0"/>
        <w:rPr>
          <w:rFonts w:ascii="Calibri" w:hAnsi="Calibri"/>
        </w:rPr>
      </w:pPr>
      <w:r w:rsidRPr="00D9436D">
        <w:rPr>
          <w:rFonts w:ascii="Calibri" w:hAnsi="Calibri"/>
          <w:b/>
        </w:rPr>
        <w:t>1.</w:t>
      </w:r>
      <w:r w:rsidRPr="009E3FD9">
        <w:rPr>
          <w:rFonts w:ascii="Calibri" w:hAnsi="Calibri"/>
        </w:rPr>
        <w:t xml:space="preserve"> </w:t>
      </w:r>
      <w:r w:rsidRPr="009E3FD9">
        <w:rPr>
          <w:rFonts w:ascii="Calibri" w:hAnsi="Calibri"/>
          <w:u w:val="single"/>
        </w:rPr>
        <w:t xml:space="preserve">An Indiana J-1 Visa Waiver Application Sheet </w:t>
      </w:r>
    </w:p>
    <w:p w14:paraId="77A78B06" w14:textId="77777777" w:rsidR="001658FF" w:rsidRDefault="001658FF" w:rsidP="001658FF">
      <w:pPr>
        <w:autoSpaceDE w:val="0"/>
        <w:autoSpaceDN w:val="0"/>
        <w:adjustRightInd w:val="0"/>
        <w:rPr>
          <w:rFonts w:ascii="Calibri" w:hAnsi="Calibri"/>
          <w:b/>
        </w:rPr>
      </w:pPr>
    </w:p>
    <w:p w14:paraId="718D6AED" w14:textId="77777777" w:rsidR="00197C9A" w:rsidRPr="009E3FD9" w:rsidRDefault="00197C9A" w:rsidP="001658FF">
      <w:pPr>
        <w:autoSpaceDE w:val="0"/>
        <w:autoSpaceDN w:val="0"/>
        <w:adjustRightInd w:val="0"/>
        <w:rPr>
          <w:rFonts w:ascii="Calibri" w:hAnsi="Calibri"/>
        </w:rPr>
      </w:pPr>
      <w:r w:rsidRPr="00D9436D">
        <w:rPr>
          <w:rFonts w:ascii="Calibri" w:hAnsi="Calibri"/>
          <w:b/>
        </w:rPr>
        <w:t>2.</w:t>
      </w:r>
      <w:r w:rsidRPr="009E3FD9">
        <w:rPr>
          <w:rFonts w:ascii="Calibri" w:hAnsi="Calibri"/>
        </w:rPr>
        <w:t xml:space="preserve"> </w:t>
      </w:r>
      <w:r w:rsidRPr="009E3FD9">
        <w:rPr>
          <w:rFonts w:ascii="Calibri" w:hAnsi="Calibri"/>
          <w:u w:val="single"/>
        </w:rPr>
        <w:t xml:space="preserve">DS-3035, Review Application Form, Date Sheet (current edition) </w:t>
      </w:r>
    </w:p>
    <w:p w14:paraId="594BE8C7" w14:textId="77777777" w:rsidR="00962EED" w:rsidRDefault="00962EED" w:rsidP="001658FF">
      <w:pPr>
        <w:autoSpaceDE w:val="0"/>
        <w:autoSpaceDN w:val="0"/>
        <w:adjustRightInd w:val="0"/>
        <w:rPr>
          <w:rFonts w:ascii="Calibri" w:hAnsi="Calibri"/>
        </w:rPr>
      </w:pPr>
    </w:p>
    <w:p w14:paraId="502DFCAC" w14:textId="77777777" w:rsidR="00962EED" w:rsidRDefault="00197C9A" w:rsidP="001658FF">
      <w:pPr>
        <w:autoSpaceDE w:val="0"/>
        <w:autoSpaceDN w:val="0"/>
        <w:adjustRightInd w:val="0"/>
        <w:rPr>
          <w:rFonts w:ascii="Calibri" w:hAnsi="Calibri"/>
        </w:rPr>
      </w:pPr>
      <w:r w:rsidRPr="009E3FD9">
        <w:rPr>
          <w:rFonts w:ascii="Calibri" w:hAnsi="Calibri"/>
        </w:rPr>
        <w:t xml:space="preserve">Refer to </w:t>
      </w:r>
      <w:r w:rsidR="00962EED" w:rsidRPr="00962EED">
        <w:rPr>
          <w:rStyle w:val="Hyperlink"/>
        </w:rPr>
        <w:t>https://j1visawaiverrecommendation.state.gov/</w:t>
      </w:r>
      <w:r w:rsidR="00D54339">
        <w:t>.</w:t>
      </w:r>
      <w:r w:rsidRPr="009E3FD9">
        <w:rPr>
          <w:rFonts w:ascii="Calibri" w:hAnsi="Calibri"/>
        </w:rPr>
        <w:t xml:space="preserve"> </w:t>
      </w:r>
    </w:p>
    <w:p w14:paraId="0F433F49" w14:textId="77777777" w:rsidR="00962EED" w:rsidRDefault="00197C9A" w:rsidP="001658FF">
      <w:pPr>
        <w:autoSpaceDE w:val="0"/>
        <w:autoSpaceDN w:val="0"/>
        <w:adjustRightInd w:val="0"/>
        <w:rPr>
          <w:rFonts w:ascii="Calibri" w:hAnsi="Calibri"/>
        </w:rPr>
      </w:pPr>
      <w:r w:rsidRPr="009E3FD9">
        <w:rPr>
          <w:rFonts w:ascii="Calibri" w:hAnsi="Calibri"/>
        </w:rPr>
        <w:t>Click “</w:t>
      </w:r>
      <w:r w:rsidR="009B53D4" w:rsidRPr="009B53D4">
        <w:rPr>
          <w:rFonts w:ascii="Calibri" w:hAnsi="Calibri"/>
        </w:rPr>
        <w:t>STEP 1 – Complete the Online J Visa Waiver Recommendation Application</w:t>
      </w:r>
      <w:r w:rsidRPr="009E3FD9">
        <w:rPr>
          <w:rFonts w:ascii="Calibri" w:hAnsi="Calibri"/>
        </w:rPr>
        <w:t xml:space="preserve">” </w:t>
      </w:r>
      <w:r w:rsidR="009B53D4">
        <w:rPr>
          <w:rFonts w:ascii="Calibri" w:hAnsi="Calibri"/>
        </w:rPr>
        <w:t>and the “</w:t>
      </w:r>
      <w:r w:rsidR="009B53D4" w:rsidRPr="009B53D4">
        <w:rPr>
          <w:rFonts w:ascii="Calibri" w:hAnsi="Calibri"/>
        </w:rPr>
        <w:t>J Visa Waiver Online</w:t>
      </w:r>
      <w:r w:rsidR="009B53D4">
        <w:rPr>
          <w:rFonts w:ascii="Calibri" w:hAnsi="Calibri"/>
        </w:rPr>
        <w:t xml:space="preserve">” link </w:t>
      </w:r>
      <w:r w:rsidR="006A576D">
        <w:rPr>
          <w:rFonts w:ascii="Calibri" w:hAnsi="Calibri"/>
        </w:rPr>
        <w:t>to fill out</w:t>
      </w:r>
      <w:r w:rsidR="006A576D" w:rsidRPr="006A576D">
        <w:t xml:space="preserve"> </w:t>
      </w:r>
      <w:r w:rsidR="009B53D4" w:rsidRPr="009B53D4">
        <w:rPr>
          <w:rFonts w:asciiTheme="minorHAnsi" w:hAnsiTheme="minorHAnsi" w:cstheme="minorHAnsi"/>
        </w:rPr>
        <w:t>Online J Visa Waiver Recommendation Application, Form DS-3035</w:t>
      </w:r>
      <w:r w:rsidRPr="009E3FD9">
        <w:rPr>
          <w:rFonts w:ascii="Calibri" w:hAnsi="Calibri"/>
        </w:rPr>
        <w:t>.</w:t>
      </w:r>
    </w:p>
    <w:p w14:paraId="21DF7D1B" w14:textId="77777777" w:rsidR="001658FF" w:rsidRDefault="00197C9A" w:rsidP="001658FF">
      <w:pPr>
        <w:autoSpaceDE w:val="0"/>
        <w:autoSpaceDN w:val="0"/>
        <w:adjustRightInd w:val="0"/>
        <w:rPr>
          <w:rFonts w:ascii="Calibri" w:hAnsi="Calibri"/>
        </w:rPr>
      </w:pPr>
      <w:r w:rsidRPr="009E3FD9">
        <w:rPr>
          <w:rFonts w:ascii="Calibri" w:hAnsi="Calibri"/>
        </w:rPr>
        <w:t xml:space="preserve">Please note: </w:t>
      </w:r>
      <w:r w:rsidR="009B53D4" w:rsidRPr="009B53D4">
        <w:rPr>
          <w:rFonts w:ascii="Calibri" w:hAnsi="Calibri"/>
          <w:b/>
        </w:rPr>
        <w:t>You must use the online form. No other version of Form DS-3035 will be accepted</w:t>
      </w:r>
      <w:r w:rsidR="009B53D4" w:rsidRPr="009B53D4">
        <w:rPr>
          <w:rFonts w:ascii="Calibri" w:hAnsi="Calibri"/>
        </w:rPr>
        <w:t>. If you submit a version of Form DS-3035 other than the online form, your application will be returned to you without the processing fee, which is non-refundable.</w:t>
      </w:r>
      <w:r w:rsidRPr="009E3FD9">
        <w:rPr>
          <w:rFonts w:ascii="Calibri" w:hAnsi="Calibri"/>
        </w:rPr>
        <w:t xml:space="preserve"> </w:t>
      </w:r>
    </w:p>
    <w:p w14:paraId="15CF4762" w14:textId="77777777" w:rsidR="001658FF" w:rsidRPr="001658FF" w:rsidRDefault="001658FF" w:rsidP="001658FF">
      <w:pPr>
        <w:autoSpaceDE w:val="0"/>
        <w:autoSpaceDN w:val="0"/>
        <w:adjustRightInd w:val="0"/>
        <w:rPr>
          <w:rFonts w:ascii="Calibri" w:hAnsi="Calibri"/>
        </w:rPr>
      </w:pPr>
    </w:p>
    <w:p w14:paraId="4BF23485" w14:textId="77777777" w:rsidR="00197C9A" w:rsidRPr="009E3FD9" w:rsidRDefault="00197C9A" w:rsidP="001658FF">
      <w:pPr>
        <w:autoSpaceDE w:val="0"/>
        <w:autoSpaceDN w:val="0"/>
        <w:adjustRightInd w:val="0"/>
        <w:rPr>
          <w:rFonts w:ascii="Calibri" w:hAnsi="Calibri"/>
        </w:rPr>
      </w:pPr>
      <w:r w:rsidRPr="00D9436D">
        <w:rPr>
          <w:rFonts w:ascii="Calibri" w:hAnsi="Calibri"/>
          <w:b/>
        </w:rPr>
        <w:t>3.</w:t>
      </w:r>
      <w:r w:rsidRPr="009E3FD9">
        <w:rPr>
          <w:rFonts w:ascii="Calibri" w:hAnsi="Calibri"/>
        </w:rPr>
        <w:t xml:space="preserve"> </w:t>
      </w:r>
      <w:r w:rsidRPr="009E3FD9">
        <w:rPr>
          <w:rFonts w:ascii="Calibri" w:hAnsi="Calibri"/>
          <w:u w:val="single"/>
        </w:rPr>
        <w:t xml:space="preserve">A “JUSTIFICATION LETTER” from the head of the facility at which the physician will be employed that: </w:t>
      </w:r>
    </w:p>
    <w:p w14:paraId="25D5BBD1" w14:textId="77777777" w:rsidR="00197C9A" w:rsidRDefault="00197C9A" w:rsidP="00C5566B">
      <w:pPr>
        <w:numPr>
          <w:ilvl w:val="1"/>
          <w:numId w:val="26"/>
        </w:numPr>
        <w:autoSpaceDE w:val="0"/>
        <w:autoSpaceDN w:val="0"/>
        <w:adjustRightInd w:val="0"/>
        <w:rPr>
          <w:rFonts w:ascii="Calibri" w:hAnsi="Calibri"/>
        </w:rPr>
      </w:pPr>
      <w:r w:rsidRPr="009E3FD9">
        <w:rPr>
          <w:rFonts w:ascii="Calibri" w:hAnsi="Calibri"/>
        </w:rPr>
        <w:t>Describes the facility, including the nature and extent of its medical services</w:t>
      </w:r>
      <w:r>
        <w:rPr>
          <w:rFonts w:ascii="Calibri" w:hAnsi="Calibri"/>
        </w:rPr>
        <w:t xml:space="preserve"> and the</w:t>
      </w:r>
      <w:r w:rsidRPr="009E3FD9">
        <w:rPr>
          <w:rFonts w:ascii="Calibri" w:hAnsi="Calibri"/>
        </w:rPr>
        <w:t xml:space="preserve"> need for a J-1 physician</w:t>
      </w:r>
    </w:p>
    <w:p w14:paraId="1393112D" w14:textId="77777777" w:rsidR="00197C9A" w:rsidRPr="00D9436D" w:rsidRDefault="00197C9A" w:rsidP="00C5566B">
      <w:pPr>
        <w:numPr>
          <w:ilvl w:val="1"/>
          <w:numId w:val="26"/>
        </w:numPr>
        <w:autoSpaceDE w:val="0"/>
        <w:autoSpaceDN w:val="0"/>
        <w:adjustRightInd w:val="0"/>
        <w:rPr>
          <w:rFonts w:ascii="Calibri" w:hAnsi="Calibri"/>
        </w:rPr>
      </w:pPr>
      <w:r w:rsidRPr="00D9436D">
        <w:rPr>
          <w:rFonts w:ascii="Calibri" w:hAnsi="Calibri"/>
        </w:rPr>
        <w:t xml:space="preserve">Describes the facility’s percent of the patient population to which the sliding fee has pertained in the last year; the percent of Medicaid, Medicare and privately insured, self-pay, and charity care. </w:t>
      </w:r>
    </w:p>
    <w:p w14:paraId="0C06B36F" w14:textId="77777777" w:rsidR="00197C9A" w:rsidRDefault="00197C9A" w:rsidP="00C5566B">
      <w:pPr>
        <w:numPr>
          <w:ilvl w:val="1"/>
          <w:numId w:val="26"/>
        </w:numPr>
        <w:autoSpaceDE w:val="0"/>
        <w:autoSpaceDN w:val="0"/>
        <w:adjustRightInd w:val="0"/>
        <w:rPr>
          <w:rFonts w:ascii="Calibri" w:hAnsi="Calibri"/>
        </w:rPr>
      </w:pPr>
      <w:r w:rsidRPr="009E3FD9">
        <w:rPr>
          <w:rFonts w:ascii="Calibri" w:hAnsi="Calibri"/>
        </w:rPr>
        <w:t xml:space="preserve">Describes the effect a waiver denial will have on the area. </w:t>
      </w:r>
    </w:p>
    <w:p w14:paraId="781E52C2" w14:textId="77777777" w:rsidR="00197C9A" w:rsidRPr="009E3FD9" w:rsidRDefault="00197C9A" w:rsidP="00C5566B">
      <w:pPr>
        <w:numPr>
          <w:ilvl w:val="1"/>
          <w:numId w:val="26"/>
        </w:numPr>
        <w:autoSpaceDE w:val="0"/>
        <w:autoSpaceDN w:val="0"/>
        <w:adjustRightInd w:val="0"/>
        <w:rPr>
          <w:rFonts w:ascii="Calibri" w:hAnsi="Calibri"/>
        </w:rPr>
      </w:pPr>
      <w:r>
        <w:rPr>
          <w:rFonts w:ascii="Calibri" w:hAnsi="Calibri"/>
        </w:rPr>
        <w:t>Describes how</w:t>
      </w:r>
      <w:r w:rsidRPr="009E3FD9">
        <w:rPr>
          <w:rFonts w:ascii="Calibri" w:hAnsi="Calibri"/>
        </w:rPr>
        <w:t xml:space="preserve"> the J-1 physician’s employment will satisfy important unmet needs, including the health care needs of the specific community and preventive programs the physician will initiate or continue that address health problems prevalent in the specific community</w:t>
      </w:r>
      <w:r>
        <w:rPr>
          <w:rFonts w:ascii="Calibri" w:hAnsi="Calibri"/>
        </w:rPr>
        <w:t>.</w:t>
      </w:r>
    </w:p>
    <w:p w14:paraId="3E59C779" w14:textId="77777777" w:rsidR="00197C9A" w:rsidRPr="000A7975" w:rsidRDefault="00197C9A" w:rsidP="00043A48">
      <w:pPr>
        <w:numPr>
          <w:ilvl w:val="1"/>
          <w:numId w:val="26"/>
        </w:numPr>
        <w:autoSpaceDE w:val="0"/>
        <w:autoSpaceDN w:val="0"/>
        <w:adjustRightInd w:val="0"/>
        <w:rPr>
          <w:rFonts w:ascii="Calibri" w:hAnsi="Calibri"/>
        </w:rPr>
      </w:pPr>
      <w:r w:rsidRPr="000A7975">
        <w:rPr>
          <w:rFonts w:ascii="Calibri" w:hAnsi="Calibri"/>
        </w:rPr>
        <w:t xml:space="preserve">Presents the J-1 physician’s supervisor’s rationale for wanting to hire the particular applicant. </w:t>
      </w:r>
    </w:p>
    <w:p w14:paraId="1546557C" w14:textId="77777777" w:rsidR="00197C9A" w:rsidRPr="000A7975" w:rsidRDefault="00197C9A" w:rsidP="00043A48">
      <w:pPr>
        <w:numPr>
          <w:ilvl w:val="1"/>
          <w:numId w:val="26"/>
        </w:numPr>
        <w:autoSpaceDE w:val="0"/>
        <w:autoSpaceDN w:val="0"/>
        <w:adjustRightInd w:val="0"/>
        <w:rPr>
          <w:rFonts w:ascii="Calibri" w:hAnsi="Calibri"/>
        </w:rPr>
      </w:pPr>
      <w:r w:rsidRPr="000A7975">
        <w:rPr>
          <w:rFonts w:ascii="Calibri" w:hAnsi="Calibri"/>
        </w:rPr>
        <w:t>Describes the recruitment process and employment environment:</w:t>
      </w:r>
    </w:p>
    <w:p w14:paraId="464A386F" w14:textId="77777777" w:rsidR="00197C9A" w:rsidRPr="000A7975" w:rsidRDefault="00197C9A" w:rsidP="00EB2B6B">
      <w:pPr>
        <w:numPr>
          <w:ilvl w:val="2"/>
          <w:numId w:val="26"/>
        </w:numPr>
        <w:autoSpaceDE w:val="0"/>
        <w:autoSpaceDN w:val="0"/>
        <w:adjustRightInd w:val="0"/>
        <w:rPr>
          <w:rFonts w:ascii="Calibri" w:hAnsi="Calibri"/>
        </w:rPr>
      </w:pPr>
      <w:r w:rsidRPr="000A7975">
        <w:rPr>
          <w:rFonts w:ascii="Calibri" w:hAnsi="Calibri"/>
        </w:rPr>
        <w:t>Who recruited?</w:t>
      </w:r>
    </w:p>
    <w:p w14:paraId="2863D19E" w14:textId="77777777" w:rsidR="00197C9A" w:rsidRPr="000A7975" w:rsidRDefault="00197C9A" w:rsidP="00EB2B6B">
      <w:pPr>
        <w:numPr>
          <w:ilvl w:val="2"/>
          <w:numId w:val="26"/>
        </w:numPr>
        <w:autoSpaceDE w:val="0"/>
        <w:autoSpaceDN w:val="0"/>
        <w:adjustRightInd w:val="0"/>
        <w:rPr>
          <w:rFonts w:ascii="Calibri" w:hAnsi="Calibri"/>
        </w:rPr>
      </w:pPr>
      <w:r w:rsidRPr="000A7975">
        <w:rPr>
          <w:rFonts w:ascii="Calibri" w:hAnsi="Calibri"/>
        </w:rPr>
        <w:t>What questions were asked of the applicant?</w:t>
      </w:r>
    </w:p>
    <w:p w14:paraId="186D6554" w14:textId="77777777" w:rsidR="00197C9A" w:rsidRPr="000A7975" w:rsidRDefault="00197C9A" w:rsidP="00EB2B6B">
      <w:pPr>
        <w:numPr>
          <w:ilvl w:val="2"/>
          <w:numId w:val="26"/>
        </w:numPr>
        <w:autoSpaceDE w:val="0"/>
        <w:autoSpaceDN w:val="0"/>
        <w:adjustRightInd w:val="0"/>
        <w:rPr>
          <w:rFonts w:ascii="Calibri" w:hAnsi="Calibri"/>
        </w:rPr>
      </w:pPr>
      <w:r w:rsidRPr="000A7975">
        <w:rPr>
          <w:rFonts w:ascii="Calibri" w:hAnsi="Calibri"/>
        </w:rPr>
        <w:t>What was the level of community involvement?</w:t>
      </w:r>
    </w:p>
    <w:p w14:paraId="37D51392" w14:textId="77777777" w:rsidR="00197C9A" w:rsidRPr="000A7975" w:rsidRDefault="00AF55CD" w:rsidP="00EB2B6B">
      <w:pPr>
        <w:numPr>
          <w:ilvl w:val="2"/>
          <w:numId w:val="26"/>
        </w:numPr>
        <w:autoSpaceDE w:val="0"/>
        <w:autoSpaceDN w:val="0"/>
        <w:adjustRightInd w:val="0"/>
        <w:rPr>
          <w:rFonts w:ascii="Calibri" w:hAnsi="Calibri"/>
        </w:rPr>
      </w:pPr>
      <w:r>
        <w:rPr>
          <w:rFonts w:ascii="Calibri" w:hAnsi="Calibri"/>
        </w:rPr>
        <w:t xml:space="preserve">The </w:t>
      </w:r>
      <w:r w:rsidR="00197C9A" w:rsidRPr="000A7975">
        <w:rPr>
          <w:rFonts w:ascii="Calibri" w:hAnsi="Calibri"/>
        </w:rPr>
        <w:t>quality management system place?</w:t>
      </w:r>
    </w:p>
    <w:p w14:paraId="045C8988" w14:textId="77777777" w:rsidR="00197C9A" w:rsidRPr="000A7975" w:rsidRDefault="00197C9A" w:rsidP="00EB2B6B">
      <w:pPr>
        <w:numPr>
          <w:ilvl w:val="2"/>
          <w:numId w:val="26"/>
        </w:numPr>
        <w:autoSpaceDE w:val="0"/>
        <w:autoSpaceDN w:val="0"/>
        <w:adjustRightInd w:val="0"/>
        <w:rPr>
          <w:rFonts w:ascii="Calibri" w:hAnsi="Calibri"/>
        </w:rPr>
      </w:pPr>
      <w:r w:rsidRPr="000A7975">
        <w:rPr>
          <w:rFonts w:ascii="Calibri" w:hAnsi="Calibri"/>
        </w:rPr>
        <w:t>W</w:t>
      </w:r>
      <w:r w:rsidR="00AF55CD">
        <w:rPr>
          <w:rFonts w:ascii="Calibri" w:hAnsi="Calibri"/>
        </w:rPr>
        <w:t>ill</w:t>
      </w:r>
      <w:r w:rsidRPr="000A7975">
        <w:rPr>
          <w:rFonts w:ascii="Calibri" w:hAnsi="Calibri"/>
        </w:rPr>
        <w:t xml:space="preserve"> the J-1 physician provide hospital-based care?</w:t>
      </w:r>
    </w:p>
    <w:p w14:paraId="6D14D070" w14:textId="77777777" w:rsidR="00197C9A" w:rsidRPr="000A7975" w:rsidRDefault="00197C9A" w:rsidP="00EB2B6B">
      <w:pPr>
        <w:numPr>
          <w:ilvl w:val="2"/>
          <w:numId w:val="26"/>
        </w:numPr>
        <w:autoSpaceDE w:val="0"/>
        <w:autoSpaceDN w:val="0"/>
        <w:adjustRightInd w:val="0"/>
        <w:rPr>
          <w:rFonts w:ascii="Calibri" w:hAnsi="Calibri"/>
        </w:rPr>
      </w:pPr>
      <w:r w:rsidRPr="000A7975">
        <w:rPr>
          <w:rFonts w:ascii="Calibri" w:hAnsi="Calibri"/>
        </w:rPr>
        <w:t>Is the candidate hospital certified?</w:t>
      </w:r>
    </w:p>
    <w:p w14:paraId="528D5511" w14:textId="77777777" w:rsidR="00197C9A" w:rsidRPr="000A7975" w:rsidRDefault="00197C9A" w:rsidP="00EB2B6B">
      <w:pPr>
        <w:numPr>
          <w:ilvl w:val="2"/>
          <w:numId w:val="26"/>
        </w:numPr>
        <w:autoSpaceDE w:val="0"/>
        <w:autoSpaceDN w:val="0"/>
        <w:adjustRightInd w:val="0"/>
        <w:rPr>
          <w:rFonts w:ascii="Calibri" w:hAnsi="Calibri"/>
        </w:rPr>
      </w:pPr>
      <w:r w:rsidRPr="000A7975">
        <w:rPr>
          <w:rFonts w:ascii="Calibri" w:hAnsi="Calibri"/>
        </w:rPr>
        <w:t>Is there a physician retention plan?</w:t>
      </w:r>
    </w:p>
    <w:p w14:paraId="13055B19" w14:textId="77777777" w:rsidR="00197C9A" w:rsidRDefault="00197C9A" w:rsidP="00EB2B6B">
      <w:pPr>
        <w:numPr>
          <w:ilvl w:val="2"/>
          <w:numId w:val="26"/>
        </w:numPr>
        <w:autoSpaceDE w:val="0"/>
        <w:autoSpaceDN w:val="0"/>
        <w:adjustRightInd w:val="0"/>
        <w:rPr>
          <w:rFonts w:ascii="Calibri" w:hAnsi="Calibri"/>
        </w:rPr>
      </w:pPr>
      <w:r w:rsidRPr="000A7975">
        <w:rPr>
          <w:rFonts w:ascii="Calibri" w:hAnsi="Calibri"/>
        </w:rPr>
        <w:t xml:space="preserve">Is there a </w:t>
      </w:r>
      <w:r w:rsidRPr="00810B1F">
        <w:rPr>
          <w:rFonts w:ascii="Calibri" w:hAnsi="Calibri"/>
        </w:rPr>
        <w:t xml:space="preserve">physician </w:t>
      </w:r>
      <w:r w:rsidRPr="000A7975">
        <w:rPr>
          <w:rFonts w:ascii="Calibri" w:hAnsi="Calibri"/>
        </w:rPr>
        <w:t>quality improvement system in place?</w:t>
      </w:r>
    </w:p>
    <w:p w14:paraId="4F849377" w14:textId="77777777" w:rsidR="00197C9A" w:rsidRPr="000A7975" w:rsidRDefault="000033B6" w:rsidP="00EB2B6B">
      <w:pPr>
        <w:numPr>
          <w:ilvl w:val="2"/>
          <w:numId w:val="26"/>
        </w:numPr>
        <w:autoSpaceDE w:val="0"/>
        <w:autoSpaceDN w:val="0"/>
        <w:adjustRightInd w:val="0"/>
        <w:rPr>
          <w:rFonts w:ascii="Calibri" w:hAnsi="Calibri"/>
        </w:rPr>
      </w:pPr>
      <w:r>
        <w:rPr>
          <w:rFonts w:ascii="Calibri" w:hAnsi="Calibri"/>
        </w:rPr>
        <w:t xml:space="preserve">Is </w:t>
      </w:r>
      <w:r w:rsidR="00197C9A">
        <w:rPr>
          <w:rFonts w:ascii="Calibri" w:hAnsi="Calibri"/>
        </w:rPr>
        <w:t>board certification</w:t>
      </w:r>
      <w:r>
        <w:rPr>
          <w:rFonts w:ascii="Calibri" w:hAnsi="Calibri"/>
        </w:rPr>
        <w:t xml:space="preserve"> required</w:t>
      </w:r>
      <w:r w:rsidR="00197C9A">
        <w:rPr>
          <w:rFonts w:ascii="Calibri" w:hAnsi="Calibri"/>
        </w:rPr>
        <w:t>?</w:t>
      </w:r>
    </w:p>
    <w:p w14:paraId="2C1A1DB7" w14:textId="77777777" w:rsidR="00197C9A" w:rsidRPr="001E30E4" w:rsidRDefault="000033B6" w:rsidP="00EB2B6B">
      <w:pPr>
        <w:numPr>
          <w:ilvl w:val="2"/>
          <w:numId w:val="26"/>
        </w:numPr>
        <w:autoSpaceDE w:val="0"/>
        <w:autoSpaceDN w:val="0"/>
        <w:adjustRightInd w:val="0"/>
        <w:rPr>
          <w:rFonts w:ascii="Calibri" w:hAnsi="Calibri"/>
        </w:rPr>
      </w:pPr>
      <w:r>
        <w:rPr>
          <w:rFonts w:ascii="Calibri" w:hAnsi="Calibri"/>
        </w:rPr>
        <w:t xml:space="preserve">Is there </w:t>
      </w:r>
      <w:r w:rsidR="00197C9A" w:rsidRPr="001E30E4">
        <w:rPr>
          <w:rFonts w:ascii="Calibri" w:hAnsi="Calibri"/>
        </w:rPr>
        <w:t>a continuing medical education allowance or formalized opportunit</w:t>
      </w:r>
      <w:r>
        <w:rPr>
          <w:rFonts w:ascii="Calibri" w:hAnsi="Calibri"/>
        </w:rPr>
        <w:t>y</w:t>
      </w:r>
      <w:r w:rsidR="00197C9A" w:rsidRPr="001E30E4">
        <w:rPr>
          <w:rFonts w:ascii="Calibri" w:hAnsi="Calibri"/>
        </w:rPr>
        <w:t xml:space="preserve"> with partners</w:t>
      </w:r>
      <w:r>
        <w:rPr>
          <w:rFonts w:ascii="Calibri" w:hAnsi="Calibri"/>
        </w:rPr>
        <w:t xml:space="preserve"> available</w:t>
      </w:r>
      <w:r w:rsidR="00197C9A" w:rsidRPr="001E30E4">
        <w:rPr>
          <w:rFonts w:ascii="Calibri" w:hAnsi="Calibri"/>
        </w:rPr>
        <w:t xml:space="preserve"> to enable the candidate to maintain her/his board eligibility/certification?</w:t>
      </w:r>
    </w:p>
    <w:p w14:paraId="00F2B506" w14:textId="77777777" w:rsidR="00197C9A" w:rsidRPr="001E30E4" w:rsidRDefault="00197C9A" w:rsidP="00EB2B6B">
      <w:pPr>
        <w:numPr>
          <w:ilvl w:val="2"/>
          <w:numId w:val="26"/>
        </w:numPr>
        <w:autoSpaceDE w:val="0"/>
        <w:autoSpaceDN w:val="0"/>
        <w:adjustRightInd w:val="0"/>
        <w:rPr>
          <w:rFonts w:ascii="Calibri" w:hAnsi="Calibri"/>
        </w:rPr>
      </w:pPr>
      <w:r w:rsidRPr="001E30E4">
        <w:rPr>
          <w:rFonts w:ascii="Calibri" w:hAnsi="Calibri"/>
        </w:rPr>
        <w:lastRenderedPageBreak/>
        <w:t>W</w:t>
      </w:r>
      <w:r w:rsidR="000033B6">
        <w:rPr>
          <w:rFonts w:ascii="Calibri" w:hAnsi="Calibri"/>
        </w:rPr>
        <w:t>hat is the date of the</w:t>
      </w:r>
      <w:r w:rsidRPr="001E30E4">
        <w:rPr>
          <w:rFonts w:ascii="Calibri" w:hAnsi="Calibri"/>
        </w:rPr>
        <w:t xml:space="preserve"> last client satisfaction survey performed and what was the outcome?</w:t>
      </w:r>
    </w:p>
    <w:p w14:paraId="7A175BDA" w14:textId="77777777" w:rsidR="00197C9A" w:rsidRDefault="000033B6" w:rsidP="00EB2B6B">
      <w:pPr>
        <w:numPr>
          <w:ilvl w:val="2"/>
          <w:numId w:val="26"/>
        </w:numPr>
        <w:autoSpaceDE w:val="0"/>
        <w:autoSpaceDN w:val="0"/>
        <w:adjustRightInd w:val="0"/>
        <w:rPr>
          <w:rFonts w:ascii="Calibri" w:hAnsi="Calibri"/>
        </w:rPr>
      </w:pPr>
      <w:r>
        <w:rPr>
          <w:rFonts w:ascii="Calibri" w:hAnsi="Calibri"/>
        </w:rPr>
        <w:t>Please describe</w:t>
      </w:r>
      <w:r w:rsidR="00197C9A" w:rsidRPr="000A7975">
        <w:rPr>
          <w:rFonts w:ascii="Calibri" w:hAnsi="Calibri"/>
        </w:rPr>
        <w:t xml:space="preserve"> the candidate’s verbal</w:t>
      </w:r>
      <w:r w:rsidR="00197C9A">
        <w:rPr>
          <w:rFonts w:ascii="Calibri" w:hAnsi="Calibri"/>
        </w:rPr>
        <w:t xml:space="preserve"> and written</w:t>
      </w:r>
      <w:r w:rsidR="00197C9A" w:rsidRPr="000A7975">
        <w:rPr>
          <w:rFonts w:ascii="Calibri" w:hAnsi="Calibri"/>
        </w:rPr>
        <w:t xml:space="preserve"> communication skills?</w:t>
      </w:r>
    </w:p>
    <w:p w14:paraId="6D2BAEA2" w14:textId="77777777" w:rsidR="00197C9A" w:rsidRPr="001E30E4" w:rsidRDefault="000033B6" w:rsidP="00EB2B6B">
      <w:pPr>
        <w:numPr>
          <w:ilvl w:val="2"/>
          <w:numId w:val="26"/>
        </w:numPr>
        <w:autoSpaceDE w:val="0"/>
        <w:autoSpaceDN w:val="0"/>
        <w:adjustRightInd w:val="0"/>
        <w:rPr>
          <w:rFonts w:ascii="Calibri" w:hAnsi="Calibri"/>
        </w:rPr>
      </w:pPr>
      <w:r>
        <w:rPr>
          <w:rFonts w:ascii="Calibri" w:hAnsi="Calibri"/>
        </w:rPr>
        <w:t>Describe in what way t</w:t>
      </w:r>
      <w:r w:rsidR="00197C9A" w:rsidRPr="001E30E4">
        <w:rPr>
          <w:rFonts w:ascii="Calibri" w:hAnsi="Calibri"/>
        </w:rPr>
        <w:t xml:space="preserve">he candidate </w:t>
      </w:r>
      <w:r>
        <w:rPr>
          <w:rFonts w:ascii="Calibri" w:hAnsi="Calibri"/>
        </w:rPr>
        <w:t>has</w:t>
      </w:r>
      <w:r w:rsidR="00197C9A" w:rsidRPr="001E30E4">
        <w:rPr>
          <w:rFonts w:ascii="Calibri" w:hAnsi="Calibri"/>
        </w:rPr>
        <w:t xml:space="preserve"> the performance competencies to meet the needs of the population he/she will serve?</w:t>
      </w:r>
    </w:p>
    <w:p w14:paraId="3FD76C92" w14:textId="77777777" w:rsidR="00197C9A" w:rsidRPr="001E30E4" w:rsidRDefault="00197C9A" w:rsidP="00EB2B6B">
      <w:pPr>
        <w:numPr>
          <w:ilvl w:val="2"/>
          <w:numId w:val="26"/>
        </w:numPr>
        <w:autoSpaceDE w:val="0"/>
        <w:autoSpaceDN w:val="0"/>
        <w:adjustRightInd w:val="0"/>
        <w:rPr>
          <w:rFonts w:ascii="Calibri" w:hAnsi="Calibri"/>
        </w:rPr>
      </w:pPr>
      <w:r w:rsidRPr="001E30E4">
        <w:rPr>
          <w:rFonts w:ascii="Calibri" w:hAnsi="Calibri"/>
        </w:rPr>
        <w:t>Approximately how many patients will the candidate carry?</w:t>
      </w:r>
    </w:p>
    <w:p w14:paraId="466CF049" w14:textId="77777777" w:rsidR="000033B6" w:rsidRDefault="000033B6" w:rsidP="00EB2B6B">
      <w:pPr>
        <w:numPr>
          <w:ilvl w:val="2"/>
          <w:numId w:val="26"/>
        </w:numPr>
        <w:autoSpaceDE w:val="0"/>
        <w:autoSpaceDN w:val="0"/>
        <w:adjustRightInd w:val="0"/>
        <w:rPr>
          <w:rFonts w:ascii="Calibri" w:hAnsi="Calibri"/>
        </w:rPr>
      </w:pPr>
      <w:r w:rsidRPr="000033B6">
        <w:rPr>
          <w:rFonts w:ascii="Calibri" w:hAnsi="Calibri"/>
        </w:rPr>
        <w:t>Please attach a copy of the site’s</w:t>
      </w:r>
      <w:r>
        <w:rPr>
          <w:rFonts w:ascii="Calibri" w:hAnsi="Calibri"/>
        </w:rPr>
        <w:t xml:space="preserve"> orientation and</w:t>
      </w:r>
      <w:r w:rsidRPr="000033B6">
        <w:rPr>
          <w:rFonts w:ascii="Calibri" w:hAnsi="Calibri"/>
        </w:rPr>
        <w:t xml:space="preserve"> retention plan that takes J-1 physicians into account.  </w:t>
      </w:r>
    </w:p>
    <w:p w14:paraId="5C4AF2CA" w14:textId="77777777" w:rsidR="001658FF" w:rsidRDefault="001658FF" w:rsidP="000033B6">
      <w:pPr>
        <w:autoSpaceDE w:val="0"/>
        <w:autoSpaceDN w:val="0"/>
        <w:adjustRightInd w:val="0"/>
        <w:rPr>
          <w:rFonts w:ascii="Calibri" w:hAnsi="Calibri"/>
          <w:b/>
        </w:rPr>
      </w:pPr>
    </w:p>
    <w:p w14:paraId="42511A28" w14:textId="77777777" w:rsidR="00197C9A" w:rsidRPr="000033B6" w:rsidRDefault="00197C9A" w:rsidP="000033B6">
      <w:pPr>
        <w:autoSpaceDE w:val="0"/>
        <w:autoSpaceDN w:val="0"/>
        <w:adjustRightInd w:val="0"/>
        <w:rPr>
          <w:rFonts w:ascii="Calibri" w:hAnsi="Calibri"/>
        </w:rPr>
      </w:pPr>
      <w:r w:rsidRPr="000033B6">
        <w:rPr>
          <w:rFonts w:ascii="Calibri" w:hAnsi="Calibri"/>
          <w:b/>
        </w:rPr>
        <w:t>4.</w:t>
      </w:r>
      <w:r w:rsidRPr="000033B6">
        <w:rPr>
          <w:rFonts w:ascii="Calibri" w:hAnsi="Calibri"/>
        </w:rPr>
        <w:t xml:space="preserve"> </w:t>
      </w:r>
      <w:r w:rsidRPr="000033B6">
        <w:rPr>
          <w:rFonts w:ascii="Calibri" w:hAnsi="Calibri"/>
          <w:u w:val="single"/>
        </w:rPr>
        <w:t>A copy of a fully-executed valid contract of full-time employment from the time BCIS grants a waiver of the two-year home-country residency requirement.  The contract must include the following:</w:t>
      </w:r>
    </w:p>
    <w:p w14:paraId="3C654427" w14:textId="77777777" w:rsidR="00197C9A" w:rsidRPr="009E3FD9" w:rsidRDefault="00197C9A" w:rsidP="00FB7362">
      <w:pPr>
        <w:numPr>
          <w:ilvl w:val="0"/>
          <w:numId w:val="27"/>
        </w:numPr>
        <w:autoSpaceDE w:val="0"/>
        <w:autoSpaceDN w:val="0"/>
        <w:adjustRightInd w:val="0"/>
        <w:rPr>
          <w:rFonts w:ascii="Calibri" w:hAnsi="Calibri"/>
        </w:rPr>
      </w:pPr>
      <w:r w:rsidRPr="001E30E4">
        <w:rPr>
          <w:rFonts w:ascii="Calibri" w:hAnsi="Calibri"/>
        </w:rPr>
        <w:t xml:space="preserve">The contract must specify </w:t>
      </w:r>
      <w:r w:rsidRPr="00F46FA2">
        <w:rPr>
          <w:rFonts w:ascii="Calibri" w:hAnsi="Calibri"/>
        </w:rPr>
        <w:t xml:space="preserve">the </w:t>
      </w:r>
      <w:r w:rsidR="0092275C" w:rsidRPr="00F46FA2">
        <w:rPr>
          <w:rFonts w:ascii="Calibri" w:hAnsi="Calibri"/>
        </w:rPr>
        <w:t xml:space="preserve">address of the </w:t>
      </w:r>
      <w:r w:rsidRPr="00F46FA2">
        <w:rPr>
          <w:rFonts w:ascii="Calibri" w:hAnsi="Calibri"/>
        </w:rPr>
        <w:t>service site</w:t>
      </w:r>
      <w:r w:rsidRPr="001E30E4">
        <w:rPr>
          <w:rFonts w:ascii="Calibri" w:hAnsi="Calibri"/>
        </w:rPr>
        <w:t xml:space="preserve"> (s) where</w:t>
      </w:r>
      <w:r w:rsidRPr="009E3FD9">
        <w:rPr>
          <w:rFonts w:ascii="Calibri" w:hAnsi="Calibri"/>
        </w:rPr>
        <w:t xml:space="preserve"> the J-1 physician will provide services. </w:t>
      </w:r>
    </w:p>
    <w:p w14:paraId="13F45AEC" w14:textId="77777777" w:rsidR="00197C9A" w:rsidRPr="009E3FD9" w:rsidRDefault="00197C9A" w:rsidP="00FB7362">
      <w:pPr>
        <w:numPr>
          <w:ilvl w:val="0"/>
          <w:numId w:val="27"/>
        </w:numPr>
        <w:autoSpaceDE w:val="0"/>
        <w:autoSpaceDN w:val="0"/>
        <w:adjustRightInd w:val="0"/>
        <w:rPr>
          <w:rFonts w:ascii="Calibri" w:hAnsi="Calibri"/>
        </w:rPr>
      </w:pPr>
      <w:r w:rsidRPr="009E3FD9">
        <w:rPr>
          <w:rFonts w:ascii="Calibri" w:hAnsi="Calibri"/>
        </w:rPr>
        <w:t xml:space="preserve">The contract must be for at least three (3) years, 40 hours per week. </w:t>
      </w:r>
    </w:p>
    <w:p w14:paraId="2050BF8A" w14:textId="77777777" w:rsidR="00197C9A" w:rsidRDefault="00197C9A" w:rsidP="00FB7362">
      <w:pPr>
        <w:numPr>
          <w:ilvl w:val="0"/>
          <w:numId w:val="27"/>
        </w:numPr>
        <w:autoSpaceDE w:val="0"/>
        <w:autoSpaceDN w:val="0"/>
        <w:adjustRightInd w:val="0"/>
        <w:rPr>
          <w:rFonts w:ascii="Calibri" w:hAnsi="Calibri"/>
        </w:rPr>
      </w:pPr>
      <w:r w:rsidRPr="00D17D85">
        <w:rPr>
          <w:rFonts w:ascii="Calibri" w:hAnsi="Calibri"/>
        </w:rPr>
        <w:t xml:space="preserve">The physician must agree to begin employment at the approved service site within 90 days of receiving a J-1 visa waiver.  </w:t>
      </w:r>
    </w:p>
    <w:p w14:paraId="54D0E6A0" w14:textId="77777777" w:rsidR="00197C9A" w:rsidRPr="00D17D85" w:rsidRDefault="00197C9A" w:rsidP="00FB7362">
      <w:pPr>
        <w:numPr>
          <w:ilvl w:val="0"/>
          <w:numId w:val="27"/>
        </w:numPr>
        <w:autoSpaceDE w:val="0"/>
        <w:autoSpaceDN w:val="0"/>
        <w:adjustRightInd w:val="0"/>
        <w:rPr>
          <w:rFonts w:ascii="Calibri" w:hAnsi="Calibri"/>
        </w:rPr>
      </w:pPr>
      <w:r w:rsidRPr="00D17D85">
        <w:rPr>
          <w:rFonts w:ascii="Calibri" w:hAnsi="Calibri"/>
        </w:rPr>
        <w:t>The contract may contain a non-compete clause that is not overly burdensome.</w:t>
      </w:r>
    </w:p>
    <w:p w14:paraId="6D2C6BA1" w14:textId="77777777" w:rsidR="00197C9A" w:rsidRPr="009E3FD9" w:rsidRDefault="00197C9A" w:rsidP="00FB7362">
      <w:pPr>
        <w:numPr>
          <w:ilvl w:val="0"/>
          <w:numId w:val="27"/>
        </w:numPr>
        <w:autoSpaceDE w:val="0"/>
        <w:autoSpaceDN w:val="0"/>
        <w:adjustRightInd w:val="0"/>
        <w:rPr>
          <w:rFonts w:ascii="Calibri" w:hAnsi="Calibri"/>
        </w:rPr>
      </w:pPr>
      <w:r w:rsidRPr="009E3FD9">
        <w:rPr>
          <w:rFonts w:ascii="Calibri" w:hAnsi="Calibri"/>
        </w:rPr>
        <w:t xml:space="preserve">Both the J-1 physician and the employer must sign the contract. </w:t>
      </w:r>
    </w:p>
    <w:p w14:paraId="5C29E1B8" w14:textId="77777777" w:rsidR="00197C9A" w:rsidRPr="00F46FA2" w:rsidRDefault="00197C9A" w:rsidP="00FB7362">
      <w:pPr>
        <w:numPr>
          <w:ilvl w:val="0"/>
          <w:numId w:val="27"/>
        </w:numPr>
        <w:autoSpaceDE w:val="0"/>
        <w:autoSpaceDN w:val="0"/>
        <w:adjustRightInd w:val="0"/>
        <w:rPr>
          <w:rFonts w:ascii="Calibri" w:hAnsi="Calibri"/>
        </w:rPr>
      </w:pPr>
      <w:r w:rsidRPr="00F46FA2">
        <w:rPr>
          <w:rFonts w:ascii="Calibri" w:hAnsi="Calibri"/>
        </w:rPr>
        <w:t xml:space="preserve">The contract may </w:t>
      </w:r>
      <w:r w:rsidR="0092275C" w:rsidRPr="00F46FA2">
        <w:rPr>
          <w:rFonts w:ascii="Calibri" w:hAnsi="Calibri"/>
        </w:rPr>
        <w:t xml:space="preserve">not be terminated without cause </w:t>
      </w:r>
      <w:r w:rsidRPr="00F46FA2">
        <w:rPr>
          <w:rFonts w:ascii="Calibri" w:hAnsi="Calibri"/>
        </w:rPr>
        <w:t xml:space="preserve">and may not be terminated by mutual agreement. </w:t>
      </w:r>
    </w:p>
    <w:p w14:paraId="4DC52EC7" w14:textId="77777777" w:rsidR="00197C9A" w:rsidRPr="009E3FD9" w:rsidRDefault="00197C9A" w:rsidP="00E3164E">
      <w:pPr>
        <w:numPr>
          <w:ilvl w:val="0"/>
          <w:numId w:val="27"/>
        </w:numPr>
        <w:autoSpaceDE w:val="0"/>
        <w:autoSpaceDN w:val="0"/>
        <w:adjustRightInd w:val="0"/>
        <w:rPr>
          <w:rFonts w:ascii="Calibri" w:hAnsi="Calibri"/>
        </w:rPr>
      </w:pPr>
      <w:r w:rsidRPr="00F46FA2">
        <w:rPr>
          <w:rFonts w:ascii="Calibri" w:hAnsi="Calibri"/>
        </w:rPr>
        <w:t xml:space="preserve">The </w:t>
      </w:r>
      <w:r w:rsidR="0092275C" w:rsidRPr="00F46FA2">
        <w:rPr>
          <w:rFonts w:ascii="Calibri" w:hAnsi="Calibri"/>
        </w:rPr>
        <w:t xml:space="preserve">contract must state that the </w:t>
      </w:r>
      <w:r w:rsidRPr="00F46FA2">
        <w:rPr>
          <w:rFonts w:ascii="Calibri" w:hAnsi="Calibri"/>
        </w:rPr>
        <w:t>J</w:t>
      </w:r>
      <w:r w:rsidRPr="009E3FD9">
        <w:rPr>
          <w:rFonts w:ascii="Calibri" w:hAnsi="Calibri"/>
        </w:rPr>
        <w:t xml:space="preserve">-1 physician and the employer may not change, by contractual amendment or otherwise, the essential terms of the employment contract. </w:t>
      </w:r>
    </w:p>
    <w:p w14:paraId="20A06774" w14:textId="77777777" w:rsidR="00197C9A" w:rsidRPr="009E3FD9" w:rsidRDefault="00197C9A" w:rsidP="00E3164E">
      <w:pPr>
        <w:numPr>
          <w:ilvl w:val="0"/>
          <w:numId w:val="27"/>
        </w:numPr>
        <w:autoSpaceDE w:val="0"/>
        <w:autoSpaceDN w:val="0"/>
        <w:adjustRightInd w:val="0"/>
        <w:rPr>
          <w:rFonts w:ascii="Calibri" w:hAnsi="Calibri"/>
        </w:rPr>
      </w:pPr>
      <w:r w:rsidRPr="009E3FD9">
        <w:rPr>
          <w:rFonts w:ascii="Calibri" w:hAnsi="Calibri"/>
        </w:rPr>
        <w:t xml:space="preserve">Until the J-1 physician completes the three-year commitment, the J-1 physician must provide services: </w:t>
      </w:r>
    </w:p>
    <w:p w14:paraId="44AD9AD7" w14:textId="77777777" w:rsidR="00197C9A" w:rsidRPr="009E3FD9" w:rsidRDefault="00197C9A" w:rsidP="00321C50">
      <w:pPr>
        <w:numPr>
          <w:ilvl w:val="2"/>
          <w:numId w:val="27"/>
        </w:numPr>
        <w:autoSpaceDE w:val="0"/>
        <w:autoSpaceDN w:val="0"/>
        <w:adjustRightInd w:val="0"/>
        <w:rPr>
          <w:rFonts w:ascii="Calibri" w:hAnsi="Calibri"/>
        </w:rPr>
      </w:pPr>
      <w:r w:rsidRPr="009E3FD9">
        <w:rPr>
          <w:rFonts w:ascii="Calibri" w:hAnsi="Calibri"/>
        </w:rPr>
        <w:t>At the service site</w:t>
      </w:r>
      <w:r>
        <w:rPr>
          <w:rFonts w:ascii="Calibri" w:hAnsi="Calibri"/>
        </w:rPr>
        <w:t xml:space="preserve"> (s)</w:t>
      </w:r>
      <w:r w:rsidRPr="009E3FD9">
        <w:rPr>
          <w:rFonts w:ascii="Calibri" w:hAnsi="Calibri"/>
        </w:rPr>
        <w:t xml:space="preserve"> specified in the employment contract, </w:t>
      </w:r>
    </w:p>
    <w:p w14:paraId="531A11CE" w14:textId="77777777" w:rsidR="00197C9A" w:rsidRPr="00321C50" w:rsidRDefault="00197C9A" w:rsidP="00321C50">
      <w:pPr>
        <w:numPr>
          <w:ilvl w:val="2"/>
          <w:numId w:val="27"/>
        </w:numPr>
        <w:autoSpaceDE w:val="0"/>
        <w:autoSpaceDN w:val="0"/>
        <w:adjustRightInd w:val="0"/>
        <w:rPr>
          <w:rFonts w:asciiTheme="minorHAnsi" w:hAnsiTheme="minorHAnsi" w:cstheme="minorHAnsi"/>
        </w:rPr>
      </w:pPr>
      <w:r w:rsidRPr="00321C50">
        <w:rPr>
          <w:rFonts w:asciiTheme="minorHAnsi" w:hAnsiTheme="minorHAnsi" w:cstheme="minorHAnsi"/>
        </w:rPr>
        <w:t xml:space="preserve">To the patients specified in the employment contract, and </w:t>
      </w:r>
    </w:p>
    <w:p w14:paraId="2A29F4AA" w14:textId="77777777" w:rsidR="00197C9A" w:rsidRPr="00321C50" w:rsidRDefault="00197C9A" w:rsidP="00321C50">
      <w:pPr>
        <w:numPr>
          <w:ilvl w:val="2"/>
          <w:numId w:val="27"/>
        </w:numPr>
        <w:autoSpaceDE w:val="0"/>
        <w:autoSpaceDN w:val="0"/>
        <w:adjustRightInd w:val="0"/>
        <w:rPr>
          <w:rFonts w:asciiTheme="minorHAnsi" w:hAnsiTheme="minorHAnsi" w:cstheme="minorHAnsi"/>
        </w:rPr>
      </w:pPr>
      <w:r w:rsidRPr="00321C50">
        <w:rPr>
          <w:rFonts w:asciiTheme="minorHAnsi" w:hAnsiTheme="minorHAnsi" w:cstheme="minorHAnsi"/>
        </w:rPr>
        <w:t xml:space="preserve">In the manner specified in the employment contract. </w:t>
      </w:r>
    </w:p>
    <w:p w14:paraId="269BD5A8" w14:textId="77777777" w:rsidR="00197C9A" w:rsidRPr="00321C50" w:rsidRDefault="00197C9A" w:rsidP="003A0F01">
      <w:pPr>
        <w:numPr>
          <w:ilvl w:val="0"/>
          <w:numId w:val="27"/>
        </w:numPr>
        <w:autoSpaceDE w:val="0"/>
        <w:autoSpaceDN w:val="0"/>
        <w:adjustRightInd w:val="0"/>
        <w:rPr>
          <w:rFonts w:asciiTheme="minorHAnsi" w:hAnsiTheme="minorHAnsi" w:cstheme="minorHAnsi"/>
        </w:rPr>
      </w:pPr>
      <w:r w:rsidRPr="00321C50">
        <w:rPr>
          <w:rFonts w:asciiTheme="minorHAnsi" w:hAnsiTheme="minorHAnsi" w:cstheme="minorHAnsi"/>
          <w:color w:val="000000"/>
        </w:rPr>
        <w:t xml:space="preserve">Documentation </w:t>
      </w:r>
      <w:r w:rsidR="0092275C" w:rsidRPr="00F46FA2">
        <w:rPr>
          <w:rFonts w:asciiTheme="minorHAnsi" w:hAnsiTheme="minorHAnsi" w:cstheme="minorHAnsi"/>
          <w:color w:val="000000"/>
        </w:rPr>
        <w:t xml:space="preserve">from the </w:t>
      </w:r>
      <w:r w:rsidR="00912BB1" w:rsidRPr="00F46FA2">
        <w:rPr>
          <w:rFonts w:asciiTheme="minorHAnsi" w:hAnsiTheme="minorHAnsi" w:cstheme="minorHAnsi"/>
          <w:color w:val="000000"/>
        </w:rPr>
        <w:t xml:space="preserve">Foreign Labor Certification </w:t>
      </w:r>
      <w:r w:rsidR="0092275C" w:rsidRPr="00F46FA2">
        <w:rPr>
          <w:rFonts w:asciiTheme="minorHAnsi" w:hAnsiTheme="minorHAnsi" w:cstheme="minorHAnsi"/>
          <w:color w:val="000000"/>
        </w:rPr>
        <w:t>Data Center</w:t>
      </w:r>
      <w:r w:rsidR="0092275C">
        <w:rPr>
          <w:rFonts w:asciiTheme="minorHAnsi" w:hAnsiTheme="minorHAnsi" w:cstheme="minorHAnsi"/>
          <w:color w:val="000000"/>
        </w:rPr>
        <w:t xml:space="preserve"> </w:t>
      </w:r>
      <w:r w:rsidR="00912BB1" w:rsidRPr="00321C50">
        <w:rPr>
          <w:rFonts w:asciiTheme="minorHAnsi" w:hAnsiTheme="minorHAnsi" w:cstheme="minorHAnsi"/>
          <w:color w:val="000000"/>
        </w:rPr>
        <w:t>(</w:t>
      </w:r>
      <w:hyperlink r:id="rId29" w:history="1">
        <w:r w:rsidR="00912BB1" w:rsidRPr="00321C50">
          <w:rPr>
            <w:rStyle w:val="Hyperlink"/>
            <w:rFonts w:asciiTheme="minorHAnsi" w:hAnsiTheme="minorHAnsi" w:cstheme="minorHAnsi"/>
          </w:rPr>
          <w:t>http://www.flcdatacenter.com/OesWizardStart.aspx</w:t>
        </w:r>
      </w:hyperlink>
      <w:r w:rsidR="00912BB1">
        <w:t>)</w:t>
      </w:r>
      <w:r w:rsidR="001D49EB">
        <w:t xml:space="preserve"> </w:t>
      </w:r>
      <w:r w:rsidRPr="00321C50">
        <w:rPr>
          <w:rFonts w:asciiTheme="minorHAnsi" w:hAnsiTheme="minorHAnsi" w:cstheme="minorHAnsi"/>
          <w:color w:val="000000"/>
        </w:rPr>
        <w:t xml:space="preserve">that services will be provided at a salary comparable to </w:t>
      </w:r>
      <w:r w:rsidR="00912BB1">
        <w:rPr>
          <w:rFonts w:asciiTheme="minorHAnsi" w:hAnsiTheme="minorHAnsi" w:cstheme="minorHAnsi"/>
          <w:color w:val="000000"/>
        </w:rPr>
        <w:t xml:space="preserve">other salaries in </w:t>
      </w:r>
      <w:r w:rsidRPr="00321C50">
        <w:rPr>
          <w:rFonts w:asciiTheme="minorHAnsi" w:hAnsiTheme="minorHAnsi" w:cstheme="minorHAnsi"/>
          <w:color w:val="000000"/>
        </w:rPr>
        <w:t>the area</w:t>
      </w:r>
    </w:p>
    <w:p w14:paraId="436054D7" w14:textId="77777777" w:rsidR="00197C9A" w:rsidRPr="00321C50" w:rsidRDefault="00197C9A" w:rsidP="003A0F01">
      <w:pPr>
        <w:autoSpaceDE w:val="0"/>
        <w:autoSpaceDN w:val="0"/>
        <w:adjustRightInd w:val="0"/>
        <w:ind w:left="360"/>
        <w:rPr>
          <w:rFonts w:asciiTheme="minorHAnsi" w:hAnsiTheme="minorHAnsi" w:cstheme="minorHAnsi"/>
        </w:rPr>
      </w:pPr>
    </w:p>
    <w:p w14:paraId="61A38888" w14:textId="77777777" w:rsidR="00197C9A" w:rsidRDefault="00197C9A" w:rsidP="00EC0CAA">
      <w:pPr>
        <w:autoSpaceDE w:val="0"/>
        <w:autoSpaceDN w:val="0"/>
        <w:adjustRightInd w:val="0"/>
        <w:rPr>
          <w:rFonts w:ascii="Calibri" w:hAnsi="Calibri"/>
        </w:rPr>
      </w:pPr>
      <w:r w:rsidRPr="00321C50">
        <w:rPr>
          <w:rFonts w:asciiTheme="minorHAnsi" w:hAnsiTheme="minorHAnsi" w:cstheme="minorHAnsi"/>
          <w:b/>
        </w:rPr>
        <w:t>5.</w:t>
      </w:r>
      <w:r w:rsidRPr="00321C50">
        <w:rPr>
          <w:rFonts w:asciiTheme="minorHAnsi" w:hAnsiTheme="minorHAnsi" w:cstheme="minorHAnsi"/>
        </w:rPr>
        <w:t xml:space="preserve"> </w:t>
      </w:r>
      <w:r w:rsidRPr="00321C50">
        <w:rPr>
          <w:rFonts w:asciiTheme="minorHAnsi" w:hAnsiTheme="minorHAnsi" w:cstheme="minorHAnsi"/>
          <w:u w:val="single"/>
        </w:rPr>
        <w:t>Evidence that the facility is in a federally designated Health Professional Shortage Area (HPSA) or federally designated Medically</w:t>
      </w:r>
      <w:r w:rsidRPr="008051AC">
        <w:rPr>
          <w:rFonts w:ascii="Calibri" w:hAnsi="Calibri"/>
          <w:u w:val="single"/>
        </w:rPr>
        <w:t xml:space="preserve"> Underserved Area/Population (MUA/P.)</w:t>
      </w:r>
      <w:r w:rsidRPr="008051AC">
        <w:rPr>
          <w:rFonts w:ascii="Calibri" w:hAnsi="Calibri"/>
        </w:rPr>
        <w:t xml:space="preserve"> </w:t>
      </w:r>
    </w:p>
    <w:p w14:paraId="59B9ADBC" w14:textId="77777777" w:rsidR="00962EED" w:rsidRDefault="00197C9A" w:rsidP="00962EED">
      <w:pPr>
        <w:numPr>
          <w:ilvl w:val="0"/>
          <w:numId w:val="36"/>
        </w:numPr>
        <w:autoSpaceDE w:val="0"/>
        <w:autoSpaceDN w:val="0"/>
        <w:adjustRightInd w:val="0"/>
        <w:rPr>
          <w:rFonts w:ascii="Calibri" w:hAnsi="Calibri"/>
        </w:rPr>
      </w:pPr>
      <w:r w:rsidRPr="008051AC">
        <w:rPr>
          <w:rFonts w:ascii="Calibri" w:hAnsi="Calibri"/>
        </w:rPr>
        <w:t xml:space="preserve">The site census track number and the HPSA and/or MUA Name and ID are sufficient proof.  </w:t>
      </w:r>
      <w:r w:rsidRPr="009E3FD9">
        <w:rPr>
          <w:rFonts w:ascii="Calibri" w:hAnsi="Calibri"/>
        </w:rPr>
        <w:t xml:space="preserve"> </w:t>
      </w:r>
    </w:p>
    <w:p w14:paraId="434AE774" w14:textId="77777777" w:rsidR="00962EED" w:rsidRPr="006D7FF7" w:rsidRDefault="00962EED" w:rsidP="006D7FF7">
      <w:pPr>
        <w:numPr>
          <w:ilvl w:val="0"/>
          <w:numId w:val="36"/>
        </w:numPr>
        <w:autoSpaceDE w:val="0"/>
        <w:autoSpaceDN w:val="0"/>
        <w:adjustRightInd w:val="0"/>
        <w:rPr>
          <w:rFonts w:ascii="Calibri" w:hAnsi="Calibri"/>
        </w:rPr>
      </w:pPr>
      <w:r w:rsidRPr="006D7FF7">
        <w:rPr>
          <w:rFonts w:ascii="Calibri" w:hAnsi="Calibri"/>
        </w:rPr>
        <w:t>F</w:t>
      </w:r>
      <w:r w:rsidR="00197C9A" w:rsidRPr="006D7FF7">
        <w:rPr>
          <w:rFonts w:ascii="Calibri" w:hAnsi="Calibri"/>
        </w:rPr>
        <w:t xml:space="preserve">or official listings of designated HPSAs, </w:t>
      </w:r>
      <w:hyperlink r:id="rId30" w:history="1">
        <w:r w:rsidRPr="006D7FF7">
          <w:rPr>
            <w:rStyle w:val="Hyperlink"/>
            <w:rFonts w:ascii="Calibri" w:hAnsi="Calibri"/>
          </w:rPr>
          <w:t>https://data.hrsa.gov/tools/shortage-area/by-address</w:t>
        </w:r>
      </w:hyperlink>
      <w:r w:rsidR="006D7FF7">
        <w:rPr>
          <w:rFonts w:ascii="Calibri" w:hAnsi="Calibri"/>
        </w:rPr>
        <w:t>,</w:t>
      </w:r>
      <w:r w:rsidRPr="006D7FF7">
        <w:rPr>
          <w:rFonts w:ascii="Calibri" w:hAnsi="Calibri"/>
        </w:rPr>
        <w:t xml:space="preserve"> MUAs and MUPs: </w:t>
      </w:r>
      <w:hyperlink r:id="rId31" w:history="1">
        <w:r w:rsidRPr="006D7FF7">
          <w:rPr>
            <w:rStyle w:val="Hyperlink"/>
            <w:rFonts w:ascii="Calibri" w:hAnsi="Calibri"/>
          </w:rPr>
          <w:t>https://data.hrsa.gov/tools/shortage-area/mua-find</w:t>
        </w:r>
      </w:hyperlink>
      <w:r w:rsidRPr="006D7FF7">
        <w:rPr>
          <w:rFonts w:ascii="Calibri" w:hAnsi="Calibri"/>
        </w:rPr>
        <w:t>.</w:t>
      </w:r>
    </w:p>
    <w:p w14:paraId="2B9E2508" w14:textId="77777777" w:rsidR="00197C9A" w:rsidRPr="009E3FD9" w:rsidRDefault="00197C9A" w:rsidP="00086843">
      <w:pPr>
        <w:autoSpaceDE w:val="0"/>
        <w:autoSpaceDN w:val="0"/>
        <w:adjustRightInd w:val="0"/>
        <w:rPr>
          <w:rFonts w:ascii="Calibri" w:hAnsi="Calibri"/>
        </w:rPr>
      </w:pPr>
    </w:p>
    <w:p w14:paraId="6CFF8037" w14:textId="77777777" w:rsidR="00197C9A" w:rsidRPr="00EC0CAA" w:rsidRDefault="00197C9A" w:rsidP="00EC0CAA">
      <w:pPr>
        <w:autoSpaceDE w:val="0"/>
        <w:autoSpaceDN w:val="0"/>
        <w:adjustRightInd w:val="0"/>
        <w:rPr>
          <w:rFonts w:ascii="Calibri" w:hAnsi="Calibri"/>
          <w:u w:val="single"/>
        </w:rPr>
      </w:pPr>
      <w:r w:rsidRPr="00D9436D">
        <w:rPr>
          <w:rFonts w:ascii="Calibri" w:hAnsi="Calibri"/>
          <w:b/>
        </w:rPr>
        <w:t>6.</w:t>
      </w:r>
      <w:r w:rsidRPr="009E3FD9">
        <w:rPr>
          <w:rFonts w:ascii="Calibri" w:hAnsi="Calibri"/>
        </w:rPr>
        <w:t xml:space="preserve"> </w:t>
      </w:r>
      <w:r w:rsidRPr="00EC0CAA">
        <w:rPr>
          <w:rFonts w:ascii="Calibri" w:hAnsi="Calibri"/>
          <w:u w:val="single"/>
        </w:rPr>
        <w:t xml:space="preserve">Legible copies of the physician’s IAP-66/DS-2019, Certificate of Eligibility for </w:t>
      </w:r>
    </w:p>
    <w:p w14:paraId="20E6B5CB" w14:textId="77777777" w:rsidR="00197C9A" w:rsidRPr="00EC0CAA" w:rsidRDefault="00197C9A" w:rsidP="00EC0CAA">
      <w:pPr>
        <w:autoSpaceDE w:val="0"/>
        <w:autoSpaceDN w:val="0"/>
        <w:adjustRightInd w:val="0"/>
        <w:rPr>
          <w:rFonts w:ascii="Calibri" w:hAnsi="Calibri"/>
          <w:u w:val="single"/>
        </w:rPr>
      </w:pPr>
      <w:r w:rsidRPr="00EC0CAA">
        <w:rPr>
          <w:rFonts w:ascii="Calibri" w:hAnsi="Calibri"/>
          <w:u w:val="single"/>
        </w:rPr>
        <w:t xml:space="preserve">Exchange Visitor (1-1) Status forms, covering every period the physician was in J-1 </w:t>
      </w:r>
    </w:p>
    <w:p w14:paraId="4DD8F14E" w14:textId="77777777" w:rsidR="00197C9A" w:rsidRPr="00EC0CAA" w:rsidRDefault="00197C9A" w:rsidP="00EC0CAA">
      <w:pPr>
        <w:autoSpaceDE w:val="0"/>
        <w:autoSpaceDN w:val="0"/>
        <w:adjustRightInd w:val="0"/>
        <w:rPr>
          <w:rFonts w:ascii="Calibri" w:hAnsi="Calibri"/>
          <w:u w:val="single"/>
        </w:rPr>
      </w:pPr>
      <w:r w:rsidRPr="00EC0CAA">
        <w:rPr>
          <w:rFonts w:ascii="Calibri" w:hAnsi="Calibri"/>
          <w:u w:val="single"/>
        </w:rPr>
        <w:t xml:space="preserve">status. </w:t>
      </w:r>
    </w:p>
    <w:p w14:paraId="16AE1EE5" w14:textId="77777777" w:rsidR="00197C9A" w:rsidRPr="009E3FD9" w:rsidRDefault="00197C9A" w:rsidP="00EC0CAA">
      <w:pPr>
        <w:numPr>
          <w:ilvl w:val="0"/>
          <w:numId w:val="35"/>
        </w:numPr>
        <w:autoSpaceDE w:val="0"/>
        <w:autoSpaceDN w:val="0"/>
        <w:adjustRightInd w:val="0"/>
        <w:spacing w:after="120"/>
        <w:rPr>
          <w:rFonts w:ascii="Calibri" w:hAnsi="Calibri"/>
        </w:rPr>
      </w:pPr>
      <w:r w:rsidRPr="009E3FD9">
        <w:rPr>
          <w:rFonts w:ascii="Calibri" w:hAnsi="Calibri"/>
        </w:rPr>
        <w:t xml:space="preserve">IAP-66/DS-2019 forms must be submitted in chronological order with “Begin a new program” first. </w:t>
      </w:r>
    </w:p>
    <w:p w14:paraId="30E3FDB3" w14:textId="77777777" w:rsidR="00197C9A" w:rsidRPr="00EC0CAA" w:rsidRDefault="00197C9A" w:rsidP="00E3164E">
      <w:pPr>
        <w:autoSpaceDE w:val="0"/>
        <w:autoSpaceDN w:val="0"/>
        <w:adjustRightInd w:val="0"/>
        <w:rPr>
          <w:rFonts w:ascii="Calibri" w:hAnsi="Calibri"/>
          <w:u w:val="single"/>
        </w:rPr>
      </w:pPr>
      <w:r w:rsidRPr="00D9436D">
        <w:rPr>
          <w:rFonts w:ascii="Calibri" w:hAnsi="Calibri"/>
          <w:b/>
        </w:rPr>
        <w:t>7.</w:t>
      </w:r>
      <w:r w:rsidRPr="009E3FD9">
        <w:rPr>
          <w:rFonts w:ascii="Calibri" w:hAnsi="Calibri"/>
        </w:rPr>
        <w:t xml:space="preserve"> </w:t>
      </w:r>
      <w:r w:rsidRPr="00EC0CAA">
        <w:rPr>
          <w:rFonts w:ascii="Calibri" w:hAnsi="Calibri"/>
          <w:u w:val="single"/>
        </w:rPr>
        <w:t xml:space="preserve">Proof of passage of examinations required by Immigration and Naturalization </w:t>
      </w:r>
    </w:p>
    <w:p w14:paraId="358892F2" w14:textId="77777777" w:rsidR="00197C9A" w:rsidRPr="00EC0CAA" w:rsidRDefault="00197C9A" w:rsidP="00E3164E">
      <w:pPr>
        <w:autoSpaceDE w:val="0"/>
        <w:autoSpaceDN w:val="0"/>
        <w:adjustRightInd w:val="0"/>
        <w:rPr>
          <w:rFonts w:ascii="Calibri" w:hAnsi="Calibri"/>
          <w:u w:val="single"/>
        </w:rPr>
      </w:pPr>
      <w:r w:rsidRPr="00840680">
        <w:rPr>
          <w:rFonts w:ascii="Calibri" w:hAnsi="Calibri"/>
          <w:u w:val="single"/>
        </w:rPr>
        <w:t>Services (i.e., Flex and ECFMG)</w:t>
      </w:r>
      <w:r w:rsidR="00C14D80" w:rsidRPr="00840680">
        <w:rPr>
          <w:rFonts w:ascii="Calibri" w:hAnsi="Calibri"/>
          <w:u w:val="single"/>
        </w:rPr>
        <w:t>. All s</w:t>
      </w:r>
      <w:r w:rsidRPr="00840680">
        <w:rPr>
          <w:rFonts w:ascii="Calibri" w:hAnsi="Calibri"/>
          <w:u w:val="single"/>
        </w:rPr>
        <w:t xml:space="preserve">cores </w:t>
      </w:r>
      <w:r w:rsidR="00C14D80" w:rsidRPr="00840680">
        <w:rPr>
          <w:rFonts w:ascii="Calibri" w:hAnsi="Calibri"/>
          <w:u w:val="single"/>
        </w:rPr>
        <w:t>must</w:t>
      </w:r>
      <w:r w:rsidRPr="00840680">
        <w:rPr>
          <w:rFonts w:ascii="Calibri" w:hAnsi="Calibri"/>
          <w:u w:val="single"/>
        </w:rPr>
        <w:t xml:space="preserve"> be included</w:t>
      </w:r>
      <w:r w:rsidR="00C14D80" w:rsidRPr="00840680">
        <w:rPr>
          <w:rFonts w:ascii="Calibri" w:hAnsi="Calibri"/>
          <w:u w:val="single"/>
        </w:rPr>
        <w:t xml:space="preserve"> for the application to be processed</w:t>
      </w:r>
      <w:r w:rsidRPr="00840680">
        <w:rPr>
          <w:rFonts w:ascii="Calibri" w:hAnsi="Calibri"/>
          <w:u w:val="single"/>
        </w:rPr>
        <w:t>.</w:t>
      </w:r>
      <w:r w:rsidRPr="00EC0CAA">
        <w:rPr>
          <w:rFonts w:ascii="Calibri" w:hAnsi="Calibri"/>
          <w:u w:val="single"/>
        </w:rPr>
        <w:t xml:space="preserve"> </w:t>
      </w:r>
    </w:p>
    <w:p w14:paraId="537A1C5D" w14:textId="77777777" w:rsidR="00197C9A" w:rsidRPr="009E3FD9" w:rsidRDefault="00197C9A" w:rsidP="00E3164E">
      <w:pPr>
        <w:autoSpaceDE w:val="0"/>
        <w:autoSpaceDN w:val="0"/>
        <w:adjustRightInd w:val="0"/>
        <w:rPr>
          <w:rFonts w:ascii="Calibri" w:hAnsi="Calibri"/>
        </w:rPr>
      </w:pPr>
    </w:p>
    <w:p w14:paraId="0E9EFC72" w14:textId="77777777" w:rsidR="00197C9A" w:rsidRPr="009E3FD9" w:rsidRDefault="00197C9A" w:rsidP="00E3164E">
      <w:pPr>
        <w:autoSpaceDE w:val="0"/>
        <w:autoSpaceDN w:val="0"/>
        <w:adjustRightInd w:val="0"/>
        <w:rPr>
          <w:rFonts w:ascii="Calibri" w:hAnsi="Calibri"/>
        </w:rPr>
      </w:pPr>
      <w:r w:rsidRPr="00D9436D">
        <w:rPr>
          <w:rFonts w:ascii="Calibri" w:hAnsi="Calibri"/>
          <w:b/>
        </w:rPr>
        <w:t>8.</w:t>
      </w:r>
      <w:r w:rsidRPr="009E3FD9">
        <w:rPr>
          <w:rFonts w:ascii="Calibri" w:hAnsi="Calibri"/>
        </w:rPr>
        <w:t xml:space="preserve"> </w:t>
      </w:r>
      <w:r w:rsidRPr="009E3FD9">
        <w:rPr>
          <w:rFonts w:ascii="Calibri" w:hAnsi="Calibri"/>
          <w:u w:val="single"/>
        </w:rPr>
        <w:t xml:space="preserve">Curriculum Vitae. </w:t>
      </w:r>
    </w:p>
    <w:p w14:paraId="04476108" w14:textId="77777777" w:rsidR="00197C9A" w:rsidRPr="009E3FD9" w:rsidRDefault="00197C9A" w:rsidP="00E3164E">
      <w:pPr>
        <w:autoSpaceDE w:val="0"/>
        <w:autoSpaceDN w:val="0"/>
        <w:adjustRightInd w:val="0"/>
        <w:rPr>
          <w:rFonts w:ascii="Calibri" w:hAnsi="Calibri"/>
        </w:rPr>
      </w:pPr>
    </w:p>
    <w:p w14:paraId="41622B8D" w14:textId="77777777" w:rsidR="00197C9A" w:rsidRPr="009E3FD9" w:rsidRDefault="00197C9A" w:rsidP="00E3164E">
      <w:pPr>
        <w:autoSpaceDE w:val="0"/>
        <w:autoSpaceDN w:val="0"/>
        <w:adjustRightInd w:val="0"/>
        <w:rPr>
          <w:rFonts w:ascii="Calibri" w:hAnsi="Calibri"/>
        </w:rPr>
      </w:pPr>
      <w:r w:rsidRPr="00D9436D">
        <w:rPr>
          <w:rFonts w:ascii="Calibri" w:hAnsi="Calibri"/>
          <w:b/>
        </w:rPr>
        <w:t>9.</w:t>
      </w:r>
      <w:r w:rsidRPr="009E3FD9">
        <w:rPr>
          <w:rFonts w:ascii="Calibri" w:hAnsi="Calibri"/>
        </w:rPr>
        <w:t xml:space="preserve"> </w:t>
      </w:r>
      <w:r w:rsidRPr="009E3FD9">
        <w:rPr>
          <w:rFonts w:ascii="Calibri" w:hAnsi="Calibri"/>
          <w:u w:val="single"/>
        </w:rPr>
        <w:t xml:space="preserve">Two letters of recommendation from the physician’s </w:t>
      </w:r>
      <w:r w:rsidRPr="00C15300">
        <w:rPr>
          <w:rFonts w:ascii="Calibri" w:hAnsi="Calibri"/>
          <w:u w:val="single"/>
        </w:rPr>
        <w:t>primary care residency or fellowship program.</w:t>
      </w:r>
      <w:r w:rsidRPr="009E3FD9">
        <w:rPr>
          <w:rFonts w:ascii="Calibri" w:hAnsi="Calibri"/>
          <w:u w:val="single"/>
        </w:rPr>
        <w:t xml:space="preserve"> </w:t>
      </w:r>
    </w:p>
    <w:p w14:paraId="6E2D8A2D" w14:textId="77777777" w:rsidR="00197C9A" w:rsidRPr="009E3FD9" w:rsidRDefault="00197C9A" w:rsidP="00E3164E">
      <w:pPr>
        <w:autoSpaceDE w:val="0"/>
        <w:autoSpaceDN w:val="0"/>
        <w:adjustRightInd w:val="0"/>
        <w:rPr>
          <w:rFonts w:ascii="Calibri" w:hAnsi="Calibri"/>
        </w:rPr>
      </w:pPr>
    </w:p>
    <w:p w14:paraId="641AC4E6" w14:textId="77777777" w:rsidR="00197C9A" w:rsidRDefault="00197C9A" w:rsidP="00E3164E">
      <w:pPr>
        <w:autoSpaceDE w:val="0"/>
        <w:autoSpaceDN w:val="0"/>
        <w:adjustRightInd w:val="0"/>
        <w:rPr>
          <w:rFonts w:ascii="Calibri" w:hAnsi="Calibri"/>
          <w:u w:val="single"/>
        </w:rPr>
      </w:pPr>
      <w:r w:rsidRPr="00D9436D">
        <w:rPr>
          <w:rFonts w:ascii="Calibri" w:hAnsi="Calibri"/>
          <w:b/>
        </w:rPr>
        <w:lastRenderedPageBreak/>
        <w:t>10.</w:t>
      </w:r>
      <w:r w:rsidRPr="009E3FD9">
        <w:rPr>
          <w:rFonts w:ascii="Calibri" w:hAnsi="Calibri"/>
        </w:rPr>
        <w:t xml:space="preserve"> </w:t>
      </w:r>
      <w:r w:rsidRPr="009E3FD9">
        <w:rPr>
          <w:rFonts w:ascii="Calibri" w:hAnsi="Calibri"/>
          <w:u w:val="single"/>
        </w:rPr>
        <w:t xml:space="preserve">Form G-28, Notice of Entry of Appearance as Attorney or Representative. </w:t>
      </w:r>
    </w:p>
    <w:p w14:paraId="7200A2C3" w14:textId="77777777" w:rsidR="00197C9A" w:rsidRDefault="00197C9A" w:rsidP="00E3164E">
      <w:pPr>
        <w:autoSpaceDE w:val="0"/>
        <w:autoSpaceDN w:val="0"/>
        <w:adjustRightInd w:val="0"/>
        <w:rPr>
          <w:rFonts w:ascii="Calibri" w:hAnsi="Calibri"/>
          <w:u w:val="single"/>
        </w:rPr>
      </w:pPr>
    </w:p>
    <w:p w14:paraId="1D7112AC" w14:textId="77777777" w:rsidR="00197C9A" w:rsidRPr="00810B1F" w:rsidRDefault="00197C9A" w:rsidP="00D17D85">
      <w:pPr>
        <w:autoSpaceDE w:val="0"/>
        <w:autoSpaceDN w:val="0"/>
        <w:adjustRightInd w:val="0"/>
        <w:rPr>
          <w:rFonts w:ascii="Calibri" w:hAnsi="Calibri"/>
        </w:rPr>
      </w:pPr>
      <w:r w:rsidRPr="00D17D85">
        <w:rPr>
          <w:rFonts w:ascii="Calibri" w:hAnsi="Calibri"/>
          <w:b/>
        </w:rPr>
        <w:t xml:space="preserve">11. </w:t>
      </w:r>
      <w:r w:rsidRPr="00D17D85">
        <w:rPr>
          <w:rFonts w:ascii="Calibri" w:hAnsi="Calibri"/>
          <w:u w:val="single"/>
        </w:rPr>
        <w:t xml:space="preserve">A completed </w:t>
      </w:r>
      <w:r w:rsidRPr="00810B1F">
        <w:rPr>
          <w:rFonts w:ascii="Calibri" w:hAnsi="Calibri"/>
          <w:u w:val="single"/>
        </w:rPr>
        <w:t>J-1 Visa Waiver Program Affidavit and Agreement</w:t>
      </w:r>
      <w:r w:rsidRPr="00810B1F">
        <w:rPr>
          <w:rFonts w:ascii="Calibri" w:hAnsi="Calibri"/>
        </w:rPr>
        <w:t xml:space="preserve">  </w:t>
      </w:r>
    </w:p>
    <w:p w14:paraId="15E5FF78" w14:textId="77777777" w:rsidR="00197C9A" w:rsidRPr="00D17D85" w:rsidRDefault="00197C9A" w:rsidP="00E3164E">
      <w:pPr>
        <w:autoSpaceDE w:val="0"/>
        <w:autoSpaceDN w:val="0"/>
        <w:adjustRightInd w:val="0"/>
        <w:rPr>
          <w:rFonts w:ascii="Calibri" w:hAnsi="Calibri"/>
          <w:b/>
        </w:rPr>
      </w:pPr>
    </w:p>
    <w:p w14:paraId="33864DCD" w14:textId="77777777" w:rsidR="00197C9A" w:rsidRDefault="00197C9A" w:rsidP="00E3164E">
      <w:pPr>
        <w:autoSpaceDE w:val="0"/>
        <w:autoSpaceDN w:val="0"/>
        <w:adjustRightInd w:val="0"/>
        <w:rPr>
          <w:rFonts w:ascii="Calibri" w:hAnsi="Calibri"/>
        </w:rPr>
      </w:pPr>
      <w:r w:rsidRPr="00D9436D">
        <w:rPr>
          <w:rFonts w:ascii="Calibri" w:hAnsi="Calibri"/>
          <w:b/>
        </w:rPr>
        <w:t>12.</w:t>
      </w:r>
      <w:r w:rsidRPr="009E3FD9">
        <w:rPr>
          <w:rFonts w:ascii="Calibri" w:hAnsi="Calibri"/>
        </w:rPr>
        <w:t xml:space="preserve"> </w:t>
      </w:r>
      <w:r w:rsidRPr="009E3FD9">
        <w:rPr>
          <w:rFonts w:ascii="Calibri" w:hAnsi="Calibri"/>
          <w:u w:val="single"/>
        </w:rPr>
        <w:t>Recruitment documentation.</w:t>
      </w:r>
      <w:r w:rsidRPr="00B77A6A">
        <w:rPr>
          <w:rFonts w:ascii="Calibri" w:hAnsi="Calibri"/>
        </w:rPr>
        <w:t xml:space="preserve"> </w:t>
      </w:r>
    </w:p>
    <w:p w14:paraId="42637595" w14:textId="77777777" w:rsidR="00197C9A" w:rsidRDefault="00197C9A" w:rsidP="00E3164E">
      <w:pPr>
        <w:numPr>
          <w:ilvl w:val="0"/>
          <w:numId w:val="35"/>
        </w:numPr>
        <w:autoSpaceDE w:val="0"/>
        <w:autoSpaceDN w:val="0"/>
        <w:adjustRightInd w:val="0"/>
        <w:rPr>
          <w:rFonts w:ascii="Calibri" w:hAnsi="Calibri"/>
        </w:rPr>
      </w:pPr>
      <w:r w:rsidRPr="00B77A6A">
        <w:rPr>
          <w:rFonts w:ascii="Calibri" w:hAnsi="Calibri"/>
        </w:rPr>
        <w:t>Copies of advertisements, announcements, and or placement agreements and a summary description of recruitment efforts.</w:t>
      </w:r>
    </w:p>
    <w:p w14:paraId="7CA2B33C" w14:textId="534299ED" w:rsidR="00197C9A" w:rsidRPr="00B77A6A" w:rsidRDefault="00197C9A" w:rsidP="00E3164E">
      <w:pPr>
        <w:numPr>
          <w:ilvl w:val="0"/>
          <w:numId w:val="35"/>
        </w:numPr>
        <w:autoSpaceDE w:val="0"/>
        <w:autoSpaceDN w:val="0"/>
        <w:adjustRightInd w:val="0"/>
        <w:rPr>
          <w:rFonts w:ascii="Calibri" w:hAnsi="Calibri"/>
        </w:rPr>
      </w:pPr>
      <w:r w:rsidRPr="00B77A6A">
        <w:rPr>
          <w:rFonts w:ascii="Calibri" w:hAnsi="Calibri"/>
        </w:rPr>
        <w:t xml:space="preserve">Documentation demonstrating that the employer made a good faith effort to recruit a United States citizen for the job opportunity in the same salary range for at least </w:t>
      </w:r>
      <w:r>
        <w:rPr>
          <w:rFonts w:ascii="Calibri" w:hAnsi="Calibri"/>
        </w:rPr>
        <w:t xml:space="preserve">four </w:t>
      </w:r>
      <w:r w:rsidRPr="00B77A6A">
        <w:rPr>
          <w:rFonts w:ascii="Calibri" w:hAnsi="Calibri"/>
        </w:rPr>
        <w:t>(</w:t>
      </w:r>
      <w:r>
        <w:rPr>
          <w:rFonts w:ascii="Calibri" w:hAnsi="Calibri"/>
        </w:rPr>
        <w:t>4</w:t>
      </w:r>
      <w:r w:rsidRPr="00B77A6A">
        <w:rPr>
          <w:rFonts w:ascii="Calibri" w:hAnsi="Calibri"/>
        </w:rPr>
        <w:t xml:space="preserve">) months before the request for an </w:t>
      </w:r>
      <w:r w:rsidR="005C0AC2">
        <w:rPr>
          <w:rFonts w:ascii="Calibri" w:hAnsi="Calibri"/>
        </w:rPr>
        <w:t>IDOH</w:t>
      </w:r>
      <w:r w:rsidRPr="00B77A6A">
        <w:rPr>
          <w:rFonts w:ascii="Calibri" w:hAnsi="Calibri"/>
        </w:rPr>
        <w:t xml:space="preserve"> J-1 visa waiver recommendation and that the effort was not successful. The documentation may include advertisements or announcements in </w:t>
      </w:r>
      <w:r w:rsidR="00617F14" w:rsidRPr="00B77A6A">
        <w:rPr>
          <w:rFonts w:ascii="Calibri" w:hAnsi="Calibri"/>
        </w:rPr>
        <w:t>newspapers</w:t>
      </w:r>
      <w:r w:rsidRPr="00B77A6A">
        <w:rPr>
          <w:rFonts w:ascii="Calibri" w:hAnsi="Calibri"/>
        </w:rPr>
        <w:t xml:space="preserve"> or professional journals, residency programs, </w:t>
      </w:r>
      <w:r w:rsidR="00617F14">
        <w:rPr>
          <w:rFonts w:ascii="Calibri" w:hAnsi="Calibri"/>
        </w:rPr>
        <w:t xml:space="preserve">websites, </w:t>
      </w:r>
      <w:r w:rsidRPr="00B77A6A">
        <w:rPr>
          <w:rFonts w:ascii="Calibri" w:hAnsi="Calibri"/>
        </w:rPr>
        <w:t xml:space="preserve">etc. The employer must describe the recruitment efforts including the number of United States citizen physicians interviewed, and outcome of any interviews. The description of recruitment efforts must clearly demonstrate that the employer could not find a United States citizen primary care physician though traditional recruitment methods. </w:t>
      </w:r>
    </w:p>
    <w:p w14:paraId="08C30A66" w14:textId="77777777" w:rsidR="00321C50" w:rsidRDefault="00321C50" w:rsidP="00321C50">
      <w:pPr>
        <w:autoSpaceDE w:val="0"/>
        <w:autoSpaceDN w:val="0"/>
        <w:adjustRightInd w:val="0"/>
        <w:rPr>
          <w:rFonts w:ascii="Calibri" w:hAnsi="Calibri"/>
          <w:b/>
        </w:rPr>
      </w:pPr>
    </w:p>
    <w:p w14:paraId="3D729970" w14:textId="77777777" w:rsidR="00321C50" w:rsidRDefault="00197C9A" w:rsidP="00321C50">
      <w:pPr>
        <w:autoSpaceDE w:val="0"/>
        <w:autoSpaceDN w:val="0"/>
        <w:adjustRightInd w:val="0"/>
        <w:rPr>
          <w:rFonts w:ascii="Calibri" w:hAnsi="Calibri"/>
          <w:u w:val="single"/>
        </w:rPr>
      </w:pPr>
      <w:r w:rsidRPr="00D9436D">
        <w:rPr>
          <w:rFonts w:ascii="Calibri" w:hAnsi="Calibri"/>
          <w:b/>
        </w:rPr>
        <w:t>13.</w:t>
      </w:r>
      <w:r w:rsidRPr="009E3FD9">
        <w:rPr>
          <w:rFonts w:ascii="Calibri" w:hAnsi="Calibri"/>
        </w:rPr>
        <w:t xml:space="preserve"> </w:t>
      </w:r>
      <w:r w:rsidRPr="009E3FD9">
        <w:rPr>
          <w:rFonts w:ascii="Calibri" w:hAnsi="Calibri"/>
          <w:u w:val="single"/>
        </w:rPr>
        <w:t xml:space="preserve">A </w:t>
      </w:r>
      <w:r w:rsidR="00F46FA2">
        <w:rPr>
          <w:rFonts w:ascii="Calibri" w:hAnsi="Calibri"/>
          <w:u w:val="single"/>
        </w:rPr>
        <w:t xml:space="preserve">facility </w:t>
      </w:r>
      <w:r w:rsidRPr="009E3FD9">
        <w:rPr>
          <w:rFonts w:ascii="Calibri" w:hAnsi="Calibri"/>
          <w:u w:val="single"/>
        </w:rPr>
        <w:t xml:space="preserve">sliding discount-to-fee schedule (SFS) and the procedure in place for its use. </w:t>
      </w:r>
    </w:p>
    <w:p w14:paraId="707521DF" w14:textId="77777777" w:rsidR="000F22B9" w:rsidRDefault="00197C9A" w:rsidP="00B064E5">
      <w:pPr>
        <w:numPr>
          <w:ilvl w:val="0"/>
          <w:numId w:val="38"/>
        </w:numPr>
        <w:autoSpaceDE w:val="0"/>
        <w:autoSpaceDN w:val="0"/>
        <w:adjustRightInd w:val="0"/>
        <w:rPr>
          <w:rFonts w:ascii="Calibri" w:hAnsi="Calibri"/>
        </w:rPr>
      </w:pPr>
      <w:r w:rsidRPr="000F22B9">
        <w:rPr>
          <w:rFonts w:ascii="Calibri" w:hAnsi="Calibri"/>
        </w:rPr>
        <w:t>The sliding discount-to-fee schedule must be based on current Federal Poverty Guidelines available at</w:t>
      </w:r>
      <w:r w:rsidR="000F22B9" w:rsidRPr="000F22B9">
        <w:t xml:space="preserve"> </w:t>
      </w:r>
      <w:r w:rsidR="00B064E5" w:rsidRPr="00B064E5">
        <w:t>http://aspe.hhs.gov/poverty/15poverty.cfm#guidelines</w:t>
      </w:r>
    </w:p>
    <w:p w14:paraId="58A14D17" w14:textId="77777777" w:rsidR="00197C9A" w:rsidRPr="000F22B9" w:rsidRDefault="00197C9A" w:rsidP="005B6D5F">
      <w:pPr>
        <w:numPr>
          <w:ilvl w:val="0"/>
          <w:numId w:val="38"/>
        </w:numPr>
        <w:tabs>
          <w:tab w:val="num" w:pos="630"/>
        </w:tabs>
        <w:autoSpaceDE w:val="0"/>
        <w:autoSpaceDN w:val="0"/>
        <w:adjustRightInd w:val="0"/>
        <w:rPr>
          <w:rFonts w:ascii="Calibri" w:hAnsi="Calibri"/>
        </w:rPr>
      </w:pPr>
      <w:r w:rsidRPr="000F22B9">
        <w:rPr>
          <w:rFonts w:ascii="Calibri" w:hAnsi="Calibri"/>
        </w:rPr>
        <w:t xml:space="preserve"> The schedule and policies for its use must be posted in a prominent location for public viewing within the facility.</w:t>
      </w:r>
    </w:p>
    <w:p w14:paraId="3F17468B" w14:textId="77777777" w:rsidR="00197C9A" w:rsidRPr="00FF0F25" w:rsidRDefault="00197C9A" w:rsidP="005B6D5F">
      <w:pPr>
        <w:numPr>
          <w:ilvl w:val="0"/>
          <w:numId w:val="38"/>
        </w:numPr>
        <w:autoSpaceDE w:val="0"/>
        <w:autoSpaceDN w:val="0"/>
        <w:adjustRightInd w:val="0"/>
        <w:rPr>
          <w:rFonts w:ascii="Calibri" w:hAnsi="Calibri"/>
        </w:rPr>
      </w:pPr>
      <w:r w:rsidRPr="00FF0F25">
        <w:rPr>
          <w:rFonts w:ascii="Calibri" w:hAnsi="Calibri"/>
          <w:bCs/>
          <w:iCs/>
        </w:rPr>
        <w:t xml:space="preserve">Discounts must be offered to all patients at the facility who are uninsured and at or below 200% of Federal Poverty Guidelines. </w:t>
      </w:r>
    </w:p>
    <w:p w14:paraId="7AFA1E81" w14:textId="77777777" w:rsidR="00197C9A" w:rsidRPr="009E3FD9" w:rsidRDefault="00197C9A" w:rsidP="00E3164E">
      <w:pPr>
        <w:autoSpaceDE w:val="0"/>
        <w:autoSpaceDN w:val="0"/>
        <w:adjustRightInd w:val="0"/>
        <w:rPr>
          <w:rFonts w:ascii="Calibri" w:hAnsi="Calibri"/>
        </w:rPr>
      </w:pPr>
    </w:p>
    <w:p w14:paraId="68713D29" w14:textId="77777777" w:rsidR="00197C9A" w:rsidRDefault="00197C9A" w:rsidP="00E3164E">
      <w:pPr>
        <w:autoSpaceDE w:val="0"/>
        <w:autoSpaceDN w:val="0"/>
        <w:adjustRightInd w:val="0"/>
        <w:rPr>
          <w:rFonts w:ascii="Calibri" w:hAnsi="Calibri"/>
        </w:rPr>
      </w:pPr>
      <w:r w:rsidRPr="00D9436D">
        <w:rPr>
          <w:rFonts w:ascii="Calibri" w:hAnsi="Calibri"/>
          <w:b/>
        </w:rPr>
        <w:t>14.</w:t>
      </w:r>
      <w:r w:rsidRPr="009E3FD9">
        <w:rPr>
          <w:rFonts w:ascii="Calibri" w:hAnsi="Calibri"/>
        </w:rPr>
        <w:t xml:space="preserve"> </w:t>
      </w:r>
      <w:r w:rsidRPr="001E3F0D">
        <w:rPr>
          <w:rFonts w:ascii="Calibri" w:hAnsi="Calibri"/>
          <w:u w:val="single"/>
        </w:rPr>
        <w:t xml:space="preserve">Two (2) </w:t>
      </w:r>
      <w:r w:rsidRPr="009E3FD9">
        <w:rPr>
          <w:rFonts w:ascii="Calibri" w:hAnsi="Calibri"/>
          <w:u w:val="single"/>
        </w:rPr>
        <w:t>letters</w:t>
      </w:r>
      <w:r>
        <w:rPr>
          <w:rFonts w:ascii="Calibri" w:hAnsi="Calibri"/>
          <w:u w:val="single"/>
        </w:rPr>
        <w:t xml:space="preserve"> prepared within the year (12-month span) of application.</w:t>
      </w:r>
      <w:r w:rsidRPr="009E3FD9">
        <w:rPr>
          <w:rFonts w:ascii="Calibri" w:hAnsi="Calibri"/>
          <w:u w:val="single"/>
        </w:rPr>
        <w:t xml:space="preserve"> </w:t>
      </w:r>
      <w:r w:rsidRPr="009E3FD9">
        <w:rPr>
          <w:rFonts w:ascii="Calibri" w:hAnsi="Calibri"/>
        </w:rPr>
        <w:t xml:space="preserve"> </w:t>
      </w:r>
    </w:p>
    <w:p w14:paraId="5B44494D" w14:textId="77777777" w:rsidR="00197C9A" w:rsidRDefault="00197C9A" w:rsidP="001E3F0D">
      <w:pPr>
        <w:numPr>
          <w:ilvl w:val="0"/>
          <w:numId w:val="37"/>
        </w:numPr>
        <w:autoSpaceDE w:val="0"/>
        <w:autoSpaceDN w:val="0"/>
        <w:adjustRightInd w:val="0"/>
        <w:rPr>
          <w:rFonts w:ascii="Calibri" w:hAnsi="Calibri"/>
        </w:rPr>
      </w:pPr>
      <w:r>
        <w:rPr>
          <w:rFonts w:ascii="Calibri" w:hAnsi="Calibri"/>
        </w:rPr>
        <w:t>P</w:t>
      </w:r>
      <w:r w:rsidRPr="009E3FD9">
        <w:rPr>
          <w:rFonts w:ascii="Calibri" w:hAnsi="Calibri"/>
        </w:rPr>
        <w:t>rovide original</w:t>
      </w:r>
      <w:r>
        <w:rPr>
          <w:rFonts w:ascii="Calibri" w:hAnsi="Calibri"/>
        </w:rPr>
        <w:t>s</w:t>
      </w:r>
      <w:r w:rsidRPr="009E3FD9">
        <w:rPr>
          <w:rFonts w:ascii="Calibri" w:hAnsi="Calibri"/>
        </w:rPr>
        <w:t xml:space="preserve"> of each letter. </w:t>
      </w:r>
    </w:p>
    <w:p w14:paraId="65BCEF07" w14:textId="77777777" w:rsidR="00197C9A" w:rsidRDefault="00197C9A" w:rsidP="001E3F0D">
      <w:pPr>
        <w:numPr>
          <w:ilvl w:val="0"/>
          <w:numId w:val="37"/>
        </w:numPr>
        <w:autoSpaceDE w:val="0"/>
        <w:autoSpaceDN w:val="0"/>
        <w:adjustRightInd w:val="0"/>
        <w:rPr>
          <w:rFonts w:ascii="Calibri" w:hAnsi="Calibri"/>
        </w:rPr>
      </w:pPr>
      <w:r w:rsidRPr="003221CD">
        <w:rPr>
          <w:rFonts w:ascii="Calibri" w:hAnsi="Calibri"/>
        </w:rPr>
        <w:t>Letters of support suggesting the need from the community</w:t>
      </w:r>
      <w:r w:rsidRPr="009E3FD9">
        <w:rPr>
          <w:rFonts w:ascii="Calibri" w:hAnsi="Calibri"/>
        </w:rPr>
        <w:t xml:space="preserve"> for employing the J-1 physician to provide primary ca</w:t>
      </w:r>
      <w:r>
        <w:rPr>
          <w:rFonts w:ascii="Calibri" w:hAnsi="Calibri"/>
        </w:rPr>
        <w:t xml:space="preserve">re services at the service site.  </w:t>
      </w:r>
    </w:p>
    <w:p w14:paraId="1C2ADA81" w14:textId="77777777" w:rsidR="00197C9A" w:rsidRPr="009E3FD9" w:rsidRDefault="00197C9A" w:rsidP="00E3164E">
      <w:pPr>
        <w:autoSpaceDE w:val="0"/>
        <w:autoSpaceDN w:val="0"/>
        <w:adjustRightInd w:val="0"/>
        <w:rPr>
          <w:rFonts w:ascii="Calibri" w:hAnsi="Calibri"/>
        </w:rPr>
      </w:pPr>
    </w:p>
    <w:p w14:paraId="330D3D1D" w14:textId="3FD91AB2" w:rsidR="003A6EED" w:rsidRDefault="00197C9A" w:rsidP="00617F14">
      <w:pPr>
        <w:autoSpaceDE w:val="0"/>
        <w:autoSpaceDN w:val="0"/>
        <w:adjustRightInd w:val="0"/>
        <w:ind w:left="360" w:hanging="360"/>
        <w:rPr>
          <w:rFonts w:ascii="Calibri" w:hAnsi="Calibri"/>
        </w:rPr>
      </w:pPr>
      <w:r w:rsidRPr="00D9436D">
        <w:rPr>
          <w:rFonts w:ascii="Calibri" w:hAnsi="Calibri"/>
          <w:b/>
        </w:rPr>
        <w:t>15.</w:t>
      </w:r>
      <w:r w:rsidRPr="009E3FD9">
        <w:rPr>
          <w:rFonts w:ascii="Calibri" w:hAnsi="Calibri"/>
        </w:rPr>
        <w:t xml:space="preserve"> </w:t>
      </w:r>
      <w:r w:rsidRPr="00471350">
        <w:rPr>
          <w:rFonts w:ascii="Calibri" w:hAnsi="Calibri"/>
          <w:u w:val="single"/>
        </w:rPr>
        <w:t>Copy of the J-1 phy</w:t>
      </w:r>
      <w:r w:rsidR="003A6EED" w:rsidRPr="00471350">
        <w:rPr>
          <w:rFonts w:ascii="Calibri" w:hAnsi="Calibri"/>
          <w:u w:val="single"/>
        </w:rPr>
        <w:t>sician’s permanent license, copy of a temporary license, or a copy of application for a license</w:t>
      </w:r>
      <w:r w:rsidR="003A6EED">
        <w:rPr>
          <w:rFonts w:ascii="Calibri" w:hAnsi="Calibri"/>
        </w:rPr>
        <w:t xml:space="preserve">.  An electronic copy of a permanent license must be sent when available to </w:t>
      </w:r>
      <w:hyperlink r:id="rId32" w:history="1">
        <w:r w:rsidR="00617F14" w:rsidRPr="000E7EE4">
          <w:rPr>
            <w:rStyle w:val="Hyperlink"/>
            <w:rFonts w:ascii="Calibri" w:hAnsi="Calibri"/>
          </w:rPr>
          <w:t>aalley@</w:t>
        </w:r>
        <w:r w:rsidR="005C0AC2">
          <w:rPr>
            <w:rStyle w:val="Hyperlink"/>
            <w:rFonts w:ascii="Calibri" w:hAnsi="Calibri"/>
          </w:rPr>
          <w:t>health</w:t>
        </w:r>
        <w:r w:rsidR="00617F14" w:rsidRPr="000E7EE4">
          <w:rPr>
            <w:rStyle w:val="Hyperlink"/>
            <w:rFonts w:ascii="Calibri" w:hAnsi="Calibri"/>
          </w:rPr>
          <w:t>.in.gov</w:t>
        </w:r>
      </w:hyperlink>
      <w:r w:rsidR="00617F14">
        <w:rPr>
          <w:rFonts w:ascii="Calibri" w:hAnsi="Calibri"/>
        </w:rPr>
        <w:t xml:space="preserve"> and </w:t>
      </w:r>
      <w:hyperlink r:id="rId33" w:history="1">
        <w:r w:rsidR="00617F14" w:rsidRPr="000E7EE4">
          <w:rPr>
            <w:rStyle w:val="Hyperlink"/>
            <w:rFonts w:ascii="Calibri" w:hAnsi="Calibri"/>
          </w:rPr>
          <w:t>vbarrett@</w:t>
        </w:r>
        <w:r w:rsidR="005C0AC2">
          <w:rPr>
            <w:rStyle w:val="Hyperlink"/>
            <w:rFonts w:ascii="Calibri" w:hAnsi="Calibri"/>
          </w:rPr>
          <w:t>health</w:t>
        </w:r>
        <w:r w:rsidR="00617F14" w:rsidRPr="000E7EE4">
          <w:rPr>
            <w:rStyle w:val="Hyperlink"/>
            <w:rFonts w:ascii="Calibri" w:hAnsi="Calibri"/>
          </w:rPr>
          <w:t>.in.gov</w:t>
        </w:r>
      </w:hyperlink>
      <w:r w:rsidR="00617F14">
        <w:rPr>
          <w:rFonts w:ascii="Calibri" w:hAnsi="Calibri"/>
        </w:rPr>
        <w:t>.</w:t>
      </w:r>
    </w:p>
    <w:p w14:paraId="1DEE487F" w14:textId="77777777" w:rsidR="00617F14" w:rsidRPr="009E3FD9" w:rsidRDefault="00617F14" w:rsidP="00617F14">
      <w:pPr>
        <w:autoSpaceDE w:val="0"/>
        <w:autoSpaceDN w:val="0"/>
        <w:adjustRightInd w:val="0"/>
        <w:ind w:left="360" w:hanging="360"/>
        <w:rPr>
          <w:rFonts w:ascii="Calibri" w:hAnsi="Calibri"/>
        </w:rPr>
      </w:pPr>
    </w:p>
    <w:p w14:paraId="595FE423" w14:textId="77777777" w:rsidR="00197C9A" w:rsidRPr="009E3FD9" w:rsidRDefault="00197C9A" w:rsidP="00086843">
      <w:pPr>
        <w:autoSpaceDE w:val="0"/>
        <w:autoSpaceDN w:val="0"/>
        <w:adjustRightInd w:val="0"/>
        <w:rPr>
          <w:rFonts w:ascii="Calibri" w:hAnsi="Calibri"/>
        </w:rPr>
      </w:pPr>
      <w:r w:rsidRPr="00D9436D">
        <w:rPr>
          <w:rFonts w:ascii="Calibri" w:hAnsi="Calibri"/>
          <w:b/>
        </w:rPr>
        <w:t>16.</w:t>
      </w:r>
      <w:r w:rsidRPr="009E3FD9">
        <w:rPr>
          <w:rFonts w:ascii="Calibri" w:hAnsi="Calibri"/>
        </w:rPr>
        <w:t xml:space="preserve"> </w:t>
      </w:r>
      <w:r w:rsidRPr="00317A1B">
        <w:rPr>
          <w:rFonts w:ascii="Calibri" w:hAnsi="Calibri"/>
          <w:u w:val="single"/>
        </w:rPr>
        <w:t>Copy of license</w:t>
      </w:r>
      <w:r w:rsidRPr="009E3FD9">
        <w:rPr>
          <w:rFonts w:ascii="Calibri" w:hAnsi="Calibri"/>
          <w:u w:val="single"/>
        </w:rPr>
        <w:t xml:space="preserve"> </w:t>
      </w:r>
      <w:r>
        <w:rPr>
          <w:rFonts w:ascii="Calibri" w:hAnsi="Calibri"/>
          <w:u w:val="single"/>
        </w:rPr>
        <w:t xml:space="preserve">to practice in states other than Indiana </w:t>
      </w:r>
      <w:r w:rsidRPr="009E3FD9">
        <w:rPr>
          <w:rFonts w:ascii="Calibri" w:hAnsi="Calibri"/>
          <w:u w:val="single"/>
        </w:rPr>
        <w:t xml:space="preserve">even if </w:t>
      </w:r>
      <w:r>
        <w:rPr>
          <w:rFonts w:ascii="Calibri" w:hAnsi="Calibri"/>
          <w:u w:val="single"/>
        </w:rPr>
        <w:t>license</w:t>
      </w:r>
      <w:r w:rsidRPr="009E3FD9">
        <w:rPr>
          <w:rFonts w:ascii="Calibri" w:hAnsi="Calibri"/>
          <w:u w:val="single"/>
        </w:rPr>
        <w:t xml:space="preserve"> has expired. </w:t>
      </w:r>
    </w:p>
    <w:p w14:paraId="4EBFEECD" w14:textId="77777777" w:rsidR="00197C9A" w:rsidRPr="009E3FD9" w:rsidRDefault="00197C9A" w:rsidP="00086843">
      <w:pPr>
        <w:autoSpaceDE w:val="0"/>
        <w:autoSpaceDN w:val="0"/>
        <w:adjustRightInd w:val="0"/>
        <w:spacing w:after="120"/>
        <w:rPr>
          <w:rFonts w:ascii="Calibri" w:hAnsi="Calibri"/>
        </w:rPr>
      </w:pPr>
    </w:p>
    <w:p w14:paraId="34391161" w14:textId="77777777" w:rsidR="000F22B9" w:rsidRPr="009E3FD9" w:rsidRDefault="00B064E5" w:rsidP="00086843">
      <w:pPr>
        <w:autoSpaceDE w:val="0"/>
        <w:autoSpaceDN w:val="0"/>
        <w:adjustRightInd w:val="0"/>
        <w:rPr>
          <w:rFonts w:ascii="Calibri" w:hAnsi="Calibri"/>
        </w:rPr>
      </w:pPr>
      <w:r>
        <w:t xml:space="preserve"> </w:t>
      </w:r>
    </w:p>
    <w:sectPr w:rsidR="000F22B9" w:rsidRPr="009E3FD9" w:rsidSect="00E130D3">
      <w:headerReference w:type="even" r:id="rId34"/>
      <w:headerReference w:type="default" r:id="rId35"/>
      <w:footerReference w:type="even" r:id="rId36"/>
      <w:footerReference w:type="default" r:id="rId37"/>
      <w:headerReference w:type="first" r:id="rId38"/>
      <w:footerReference w:type="first" r:id="rId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37F7" w14:textId="77777777" w:rsidR="00FB6EDA" w:rsidRDefault="00FB6EDA">
      <w:r>
        <w:separator/>
      </w:r>
    </w:p>
  </w:endnote>
  <w:endnote w:type="continuationSeparator" w:id="0">
    <w:p w14:paraId="42CF712D" w14:textId="77777777" w:rsidR="00FB6EDA" w:rsidRDefault="00FB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xo">
    <w:altName w:val="Calibri"/>
    <w:charset w:val="00"/>
    <w:family w:val="auto"/>
    <w:pitch w:val="default"/>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DAC0" w14:textId="77777777" w:rsidR="00D917D9" w:rsidRDefault="00324467" w:rsidP="003E53F8">
    <w:pPr>
      <w:pStyle w:val="Footer"/>
      <w:framePr w:wrap="around" w:vAnchor="text" w:hAnchor="margin" w:xAlign="right" w:y="1"/>
      <w:rPr>
        <w:rStyle w:val="PageNumber"/>
      </w:rPr>
    </w:pPr>
    <w:r>
      <w:rPr>
        <w:rStyle w:val="PageNumber"/>
      </w:rPr>
      <w:fldChar w:fldCharType="begin"/>
    </w:r>
    <w:r w:rsidR="00D917D9">
      <w:rPr>
        <w:rStyle w:val="PageNumber"/>
      </w:rPr>
      <w:instrText xml:space="preserve">PAGE  </w:instrText>
    </w:r>
    <w:r>
      <w:rPr>
        <w:rStyle w:val="PageNumber"/>
      </w:rPr>
      <w:fldChar w:fldCharType="end"/>
    </w:r>
  </w:p>
  <w:p w14:paraId="7169E7C4" w14:textId="77777777" w:rsidR="00D917D9" w:rsidRDefault="00D917D9" w:rsidP="000868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0738" w14:textId="77777777" w:rsidR="00D917D9" w:rsidRDefault="00324467" w:rsidP="003E53F8">
    <w:pPr>
      <w:pStyle w:val="Footer"/>
      <w:framePr w:wrap="around" w:vAnchor="text" w:hAnchor="margin" w:xAlign="right" w:y="1"/>
      <w:rPr>
        <w:rStyle w:val="PageNumber"/>
      </w:rPr>
    </w:pPr>
    <w:r>
      <w:rPr>
        <w:rStyle w:val="PageNumber"/>
      </w:rPr>
      <w:fldChar w:fldCharType="begin"/>
    </w:r>
    <w:r w:rsidR="00D917D9">
      <w:rPr>
        <w:rStyle w:val="PageNumber"/>
      </w:rPr>
      <w:instrText xml:space="preserve">PAGE  </w:instrText>
    </w:r>
    <w:r>
      <w:rPr>
        <w:rStyle w:val="PageNumber"/>
      </w:rPr>
      <w:fldChar w:fldCharType="separate"/>
    </w:r>
    <w:r w:rsidR="00F71028">
      <w:rPr>
        <w:rStyle w:val="PageNumber"/>
        <w:noProof/>
      </w:rPr>
      <w:t>1</w:t>
    </w:r>
    <w:r>
      <w:rPr>
        <w:rStyle w:val="PageNumber"/>
      </w:rPr>
      <w:fldChar w:fldCharType="end"/>
    </w:r>
  </w:p>
  <w:p w14:paraId="5CB3C74F" w14:textId="77777777" w:rsidR="00D917D9" w:rsidRDefault="00D917D9" w:rsidP="0008684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6ED9" w14:textId="77777777" w:rsidR="000A2C53" w:rsidRDefault="000A2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89EC" w14:textId="77777777" w:rsidR="00FB6EDA" w:rsidRDefault="00FB6EDA">
      <w:r>
        <w:separator/>
      </w:r>
    </w:p>
  </w:footnote>
  <w:footnote w:type="continuationSeparator" w:id="0">
    <w:p w14:paraId="5623175D" w14:textId="77777777" w:rsidR="00FB6EDA" w:rsidRDefault="00FB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8943" w14:textId="77777777" w:rsidR="000A2C53" w:rsidRDefault="000A2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862C" w14:textId="593CA8F1" w:rsidR="000A2C53" w:rsidRDefault="000A2C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DE83" w14:textId="77777777" w:rsidR="000A2C53" w:rsidRDefault="000A2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920B8FBA"/>
    <w:multiLevelType w:val="hybridMultilevel"/>
    <w:tmpl w:val="C4B9B5D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A4A335C"/>
    <w:multiLevelType w:val="hybridMultilevel"/>
    <w:tmpl w:val="C5DAD19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1390123"/>
    <w:multiLevelType w:val="hybridMultilevel"/>
    <w:tmpl w:val="A5EA08E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C599164"/>
    <w:multiLevelType w:val="hybridMultilevel"/>
    <w:tmpl w:val="01C847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FBED66D"/>
    <w:multiLevelType w:val="hybridMultilevel"/>
    <w:tmpl w:val="727C105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E52A2C61"/>
    <w:multiLevelType w:val="hybridMultilevel"/>
    <w:tmpl w:val="84AC08C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6146CAC"/>
    <w:multiLevelType w:val="hybridMultilevel"/>
    <w:tmpl w:val="CBE4731A"/>
    <w:lvl w:ilvl="0" w:tplc="8BE8E1F8">
      <w:start w:val="1"/>
      <w:numFmt w:val="upperLetter"/>
      <w:lvlText w:val="%1."/>
      <w:lvlJc w:val="left"/>
      <w:pPr>
        <w:tabs>
          <w:tab w:val="num" w:pos="1440"/>
        </w:tabs>
        <w:ind w:left="1440" w:hanging="540"/>
      </w:pPr>
      <w:rPr>
        <w:rFonts w:cs="Times New Roman" w:hint="default"/>
      </w:rPr>
    </w:lvl>
    <w:lvl w:ilvl="1" w:tplc="05A04E24">
      <w:start w:val="1"/>
      <w:numFmt w:val="decimal"/>
      <w:lvlText w:val="%2."/>
      <w:lvlJc w:val="left"/>
      <w:pPr>
        <w:tabs>
          <w:tab w:val="num" w:pos="2340"/>
        </w:tabs>
        <w:ind w:left="2340" w:hanging="720"/>
      </w:pPr>
      <w:rPr>
        <w:rFonts w:cs="Times New Roman" w:hint="default"/>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7" w15:restartNumberingAfterBreak="0">
    <w:nsid w:val="07D36705"/>
    <w:multiLevelType w:val="hybridMultilevel"/>
    <w:tmpl w:val="A3C6933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9C575DC"/>
    <w:multiLevelType w:val="hybridMultilevel"/>
    <w:tmpl w:val="F3F810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DB043E"/>
    <w:multiLevelType w:val="hybridMultilevel"/>
    <w:tmpl w:val="4E44D67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A005C7C"/>
    <w:multiLevelType w:val="hybridMultilevel"/>
    <w:tmpl w:val="A31E5558"/>
    <w:lvl w:ilvl="0" w:tplc="F3742FA0">
      <w:start w:val="1"/>
      <w:numFmt w:val="bullet"/>
      <w:lvlText w:val=""/>
      <w:lvlJc w:val="left"/>
      <w:pPr>
        <w:ind w:left="405" w:hanging="360"/>
      </w:pPr>
      <w:rPr>
        <w:rFonts w:ascii="Symbol" w:hAnsi="Symbol" w:hint="default"/>
        <w:sz w:val="22"/>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0ECD18F6"/>
    <w:multiLevelType w:val="hybridMultilevel"/>
    <w:tmpl w:val="DEB5C61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FFE45E6"/>
    <w:multiLevelType w:val="hybridMultilevel"/>
    <w:tmpl w:val="7B34FD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EC0269"/>
    <w:multiLevelType w:val="hybridMultilevel"/>
    <w:tmpl w:val="186555F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29A4ED7"/>
    <w:multiLevelType w:val="multilevel"/>
    <w:tmpl w:val="038C555C"/>
    <w:lvl w:ilvl="0">
      <w:start w:val="1"/>
      <w:numFmt w:val="bullet"/>
      <w:lvlText w:val=""/>
      <w:lvlJc w:val="left"/>
      <w:pPr>
        <w:tabs>
          <w:tab w:val="num" w:pos="2232"/>
        </w:tabs>
        <w:ind w:left="2232" w:hanging="144"/>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13247EB7"/>
    <w:multiLevelType w:val="hybridMultilevel"/>
    <w:tmpl w:val="5F07176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139D2C1D"/>
    <w:multiLevelType w:val="hybridMultilevel"/>
    <w:tmpl w:val="BB6800A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AC505F"/>
    <w:multiLevelType w:val="hybridMultilevel"/>
    <w:tmpl w:val="46581D1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A661FC"/>
    <w:multiLevelType w:val="hybridMultilevel"/>
    <w:tmpl w:val="F6FEF4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3B7C6"/>
    <w:multiLevelType w:val="hybridMultilevel"/>
    <w:tmpl w:val="EF290E5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3A57D07"/>
    <w:multiLevelType w:val="hybridMultilevel"/>
    <w:tmpl w:val="8AE02C10"/>
    <w:lvl w:ilvl="0" w:tplc="F3742FA0">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2FB417"/>
    <w:multiLevelType w:val="hybridMultilevel"/>
    <w:tmpl w:val="153EEDB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38380A6B"/>
    <w:multiLevelType w:val="hybridMultilevel"/>
    <w:tmpl w:val="D7324964"/>
    <w:lvl w:ilvl="0" w:tplc="F3742FA0">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6173EC"/>
    <w:multiLevelType w:val="hybridMultilevel"/>
    <w:tmpl w:val="1C346C72"/>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115461"/>
    <w:multiLevelType w:val="hybridMultilevel"/>
    <w:tmpl w:val="9F6C738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00D0F0"/>
    <w:multiLevelType w:val="hybridMultilevel"/>
    <w:tmpl w:val="10F5FB9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42224866"/>
    <w:multiLevelType w:val="hybridMultilevel"/>
    <w:tmpl w:val="46A2462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4429F5BD"/>
    <w:multiLevelType w:val="hybridMultilevel"/>
    <w:tmpl w:val="86BA34C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47D879EB"/>
    <w:multiLevelType w:val="hybridMultilevel"/>
    <w:tmpl w:val="03FEA9D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3A8677"/>
    <w:multiLevelType w:val="hybridMultilevel"/>
    <w:tmpl w:val="54CF883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4D3D66C2"/>
    <w:multiLevelType w:val="multilevel"/>
    <w:tmpl w:val="883C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F84DF7"/>
    <w:multiLevelType w:val="hybridMultilevel"/>
    <w:tmpl w:val="7C4AAD3A"/>
    <w:lvl w:ilvl="0" w:tplc="F3742FA0">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876D6"/>
    <w:multiLevelType w:val="hybridMultilevel"/>
    <w:tmpl w:val="44DC1B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8478E1"/>
    <w:multiLevelType w:val="hybridMultilevel"/>
    <w:tmpl w:val="47340672"/>
    <w:lvl w:ilvl="0" w:tplc="F3742FA0">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DAF0E1"/>
    <w:multiLevelType w:val="hybridMultilevel"/>
    <w:tmpl w:val="E275C7C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5EB7577E"/>
    <w:multiLevelType w:val="hybridMultilevel"/>
    <w:tmpl w:val="AC12A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223E87"/>
    <w:multiLevelType w:val="hybridMultilevel"/>
    <w:tmpl w:val="D59E8CAC"/>
    <w:lvl w:ilvl="0" w:tplc="04090003">
      <w:start w:val="1"/>
      <w:numFmt w:val="bullet"/>
      <w:lvlText w:val="o"/>
      <w:lvlJc w:val="left"/>
      <w:pPr>
        <w:ind w:left="36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A4F44"/>
    <w:multiLevelType w:val="hybridMultilevel"/>
    <w:tmpl w:val="577E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6D089A"/>
    <w:multiLevelType w:val="hybridMultilevel"/>
    <w:tmpl w:val="6FB28D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8C2E29"/>
    <w:multiLevelType w:val="hybridMultilevel"/>
    <w:tmpl w:val="E6F86C48"/>
    <w:lvl w:ilvl="0" w:tplc="F3742FA0">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763E1E"/>
    <w:multiLevelType w:val="hybridMultilevel"/>
    <w:tmpl w:val="3701796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6B46D3C7"/>
    <w:multiLevelType w:val="hybridMultilevel"/>
    <w:tmpl w:val="3B23634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79B03AAE"/>
    <w:multiLevelType w:val="hybridMultilevel"/>
    <w:tmpl w:val="A6E88166"/>
    <w:lvl w:ilvl="0" w:tplc="F3742FA0">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813079">
    <w:abstractNumId w:val="7"/>
  </w:num>
  <w:num w:numId="2" w16cid:durableId="1556820798">
    <w:abstractNumId w:val="9"/>
  </w:num>
  <w:num w:numId="3" w16cid:durableId="1613855886">
    <w:abstractNumId w:val="0"/>
  </w:num>
  <w:num w:numId="4" w16cid:durableId="577978831">
    <w:abstractNumId w:val="11"/>
  </w:num>
  <w:num w:numId="5" w16cid:durableId="1527983840">
    <w:abstractNumId w:val="1"/>
  </w:num>
  <w:num w:numId="6" w16cid:durableId="1442382612">
    <w:abstractNumId w:val="15"/>
  </w:num>
  <w:num w:numId="7" w16cid:durableId="1378123663">
    <w:abstractNumId w:val="5"/>
  </w:num>
  <w:num w:numId="8" w16cid:durableId="36316239">
    <w:abstractNumId w:val="29"/>
  </w:num>
  <w:num w:numId="9" w16cid:durableId="386034494">
    <w:abstractNumId w:val="3"/>
  </w:num>
  <w:num w:numId="10" w16cid:durableId="1873497459">
    <w:abstractNumId w:val="25"/>
  </w:num>
  <w:num w:numId="11" w16cid:durableId="1474835259">
    <w:abstractNumId w:val="41"/>
  </w:num>
  <w:num w:numId="12" w16cid:durableId="1258366420">
    <w:abstractNumId w:val="13"/>
  </w:num>
  <w:num w:numId="13" w16cid:durableId="728500325">
    <w:abstractNumId w:val="40"/>
  </w:num>
  <w:num w:numId="14" w16cid:durableId="1095662873">
    <w:abstractNumId w:val="27"/>
  </w:num>
  <w:num w:numId="15" w16cid:durableId="2035107770">
    <w:abstractNumId w:val="21"/>
  </w:num>
  <w:num w:numId="16" w16cid:durableId="1808353354">
    <w:abstractNumId w:val="26"/>
  </w:num>
  <w:num w:numId="17" w16cid:durableId="223571562">
    <w:abstractNumId w:val="2"/>
  </w:num>
  <w:num w:numId="18" w16cid:durableId="277879544">
    <w:abstractNumId w:val="4"/>
  </w:num>
  <w:num w:numId="19" w16cid:durableId="1623537152">
    <w:abstractNumId w:val="19"/>
  </w:num>
  <w:num w:numId="20" w16cid:durableId="287669511">
    <w:abstractNumId w:val="34"/>
  </w:num>
  <w:num w:numId="21" w16cid:durableId="1299263658">
    <w:abstractNumId w:val="30"/>
  </w:num>
  <w:num w:numId="22" w16cid:durableId="1574587563">
    <w:abstractNumId w:val="38"/>
  </w:num>
  <w:num w:numId="23" w16cid:durableId="719597181">
    <w:abstractNumId w:val="8"/>
  </w:num>
  <w:num w:numId="24" w16cid:durableId="2069062339">
    <w:abstractNumId w:val="32"/>
  </w:num>
  <w:num w:numId="25" w16cid:durableId="1353995046">
    <w:abstractNumId w:val="18"/>
  </w:num>
  <w:num w:numId="26" w16cid:durableId="1868716819">
    <w:abstractNumId w:val="23"/>
  </w:num>
  <w:num w:numId="27" w16cid:durableId="1959221425">
    <w:abstractNumId w:val="24"/>
  </w:num>
  <w:num w:numId="28" w16cid:durableId="892542792">
    <w:abstractNumId w:val="37"/>
  </w:num>
  <w:num w:numId="29" w16cid:durableId="764880393">
    <w:abstractNumId w:val="35"/>
  </w:num>
  <w:num w:numId="30" w16cid:durableId="742919247">
    <w:abstractNumId w:val="22"/>
  </w:num>
  <w:num w:numId="31" w16cid:durableId="1288047863">
    <w:abstractNumId w:val="42"/>
  </w:num>
  <w:num w:numId="32" w16cid:durableId="2002276160">
    <w:abstractNumId w:val="31"/>
  </w:num>
  <w:num w:numId="33" w16cid:durableId="224295919">
    <w:abstractNumId w:val="10"/>
  </w:num>
  <w:num w:numId="34" w16cid:durableId="55669905">
    <w:abstractNumId w:val="33"/>
  </w:num>
  <w:num w:numId="35" w16cid:durableId="1283535597">
    <w:abstractNumId w:val="36"/>
  </w:num>
  <w:num w:numId="36" w16cid:durableId="1211307068">
    <w:abstractNumId w:val="17"/>
  </w:num>
  <w:num w:numId="37" w16cid:durableId="1382172857">
    <w:abstractNumId w:val="12"/>
  </w:num>
  <w:num w:numId="38" w16cid:durableId="1036269627">
    <w:abstractNumId w:val="16"/>
  </w:num>
  <w:num w:numId="39" w16cid:durableId="495196556">
    <w:abstractNumId w:val="14"/>
  </w:num>
  <w:num w:numId="40" w16cid:durableId="366418251">
    <w:abstractNumId w:val="6"/>
  </w:num>
  <w:num w:numId="41" w16cid:durableId="1655833210">
    <w:abstractNumId w:val="28"/>
  </w:num>
  <w:num w:numId="42" w16cid:durableId="1789928035">
    <w:abstractNumId w:val="20"/>
  </w:num>
  <w:num w:numId="43" w16cid:durableId="203295116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BE"/>
    <w:rsid w:val="000033B6"/>
    <w:rsid w:val="00005D63"/>
    <w:rsid w:val="00013EF7"/>
    <w:rsid w:val="00034D0B"/>
    <w:rsid w:val="000373C1"/>
    <w:rsid w:val="000419F8"/>
    <w:rsid w:val="00043A48"/>
    <w:rsid w:val="00057191"/>
    <w:rsid w:val="0006000A"/>
    <w:rsid w:val="00065885"/>
    <w:rsid w:val="00075D00"/>
    <w:rsid w:val="00086843"/>
    <w:rsid w:val="000943FD"/>
    <w:rsid w:val="00095988"/>
    <w:rsid w:val="000A2C53"/>
    <w:rsid w:val="000A7975"/>
    <w:rsid w:val="000C3D6A"/>
    <w:rsid w:val="000D2CCE"/>
    <w:rsid w:val="000D3468"/>
    <w:rsid w:val="000D56DD"/>
    <w:rsid w:val="000D5AB7"/>
    <w:rsid w:val="000E34C3"/>
    <w:rsid w:val="000F22B9"/>
    <w:rsid w:val="000F23DE"/>
    <w:rsid w:val="000F2BCA"/>
    <w:rsid w:val="000F34D8"/>
    <w:rsid w:val="000F6170"/>
    <w:rsid w:val="000F67CD"/>
    <w:rsid w:val="00100F84"/>
    <w:rsid w:val="00102216"/>
    <w:rsid w:val="0010312C"/>
    <w:rsid w:val="00106AE9"/>
    <w:rsid w:val="001131F4"/>
    <w:rsid w:val="0012635A"/>
    <w:rsid w:val="00126BA8"/>
    <w:rsid w:val="00132927"/>
    <w:rsid w:val="00132AC6"/>
    <w:rsid w:val="00141F67"/>
    <w:rsid w:val="00143C0F"/>
    <w:rsid w:val="00147124"/>
    <w:rsid w:val="00162CCD"/>
    <w:rsid w:val="001658FF"/>
    <w:rsid w:val="00197049"/>
    <w:rsid w:val="00197C9A"/>
    <w:rsid w:val="001A424A"/>
    <w:rsid w:val="001A61B6"/>
    <w:rsid w:val="001B7F8E"/>
    <w:rsid w:val="001C4A08"/>
    <w:rsid w:val="001C6AC6"/>
    <w:rsid w:val="001D49EB"/>
    <w:rsid w:val="001D72F4"/>
    <w:rsid w:val="001E30E4"/>
    <w:rsid w:val="001E398D"/>
    <w:rsid w:val="001E3F0D"/>
    <w:rsid w:val="001F30AE"/>
    <w:rsid w:val="001F7BE2"/>
    <w:rsid w:val="002032B8"/>
    <w:rsid w:val="00213D4F"/>
    <w:rsid w:val="0022364C"/>
    <w:rsid w:val="002241EF"/>
    <w:rsid w:val="00231C5F"/>
    <w:rsid w:val="002519E2"/>
    <w:rsid w:val="002709EA"/>
    <w:rsid w:val="002736FE"/>
    <w:rsid w:val="0027759E"/>
    <w:rsid w:val="00281EFA"/>
    <w:rsid w:val="002846A3"/>
    <w:rsid w:val="00290EA8"/>
    <w:rsid w:val="002B0F4B"/>
    <w:rsid w:val="002C4550"/>
    <w:rsid w:val="002D3EF8"/>
    <w:rsid w:val="002E251F"/>
    <w:rsid w:val="002E7BC4"/>
    <w:rsid w:val="002F0CBC"/>
    <w:rsid w:val="002F0E7D"/>
    <w:rsid w:val="002F180B"/>
    <w:rsid w:val="00304C4A"/>
    <w:rsid w:val="003062CE"/>
    <w:rsid w:val="00317A1B"/>
    <w:rsid w:val="00321C50"/>
    <w:rsid w:val="003221CD"/>
    <w:rsid w:val="00324467"/>
    <w:rsid w:val="00330D6A"/>
    <w:rsid w:val="0035158A"/>
    <w:rsid w:val="00357FBF"/>
    <w:rsid w:val="003648CA"/>
    <w:rsid w:val="00364EB6"/>
    <w:rsid w:val="00374151"/>
    <w:rsid w:val="003745DC"/>
    <w:rsid w:val="00383B0C"/>
    <w:rsid w:val="00383DB3"/>
    <w:rsid w:val="00391FB7"/>
    <w:rsid w:val="003A01A5"/>
    <w:rsid w:val="003A0F01"/>
    <w:rsid w:val="003A6EED"/>
    <w:rsid w:val="003C5412"/>
    <w:rsid w:val="003C6377"/>
    <w:rsid w:val="003D0829"/>
    <w:rsid w:val="003D2964"/>
    <w:rsid w:val="003E4DEF"/>
    <w:rsid w:val="003E53F8"/>
    <w:rsid w:val="003F4945"/>
    <w:rsid w:val="003F5608"/>
    <w:rsid w:val="003F586B"/>
    <w:rsid w:val="00405BEA"/>
    <w:rsid w:val="004267FB"/>
    <w:rsid w:val="00445153"/>
    <w:rsid w:val="00451F15"/>
    <w:rsid w:val="00460C30"/>
    <w:rsid w:val="00463C80"/>
    <w:rsid w:val="00470AB6"/>
    <w:rsid w:val="00470B6F"/>
    <w:rsid w:val="00471350"/>
    <w:rsid w:val="00483094"/>
    <w:rsid w:val="00490511"/>
    <w:rsid w:val="004A14C3"/>
    <w:rsid w:val="004A6FFB"/>
    <w:rsid w:val="004A769F"/>
    <w:rsid w:val="004C49F9"/>
    <w:rsid w:val="004C602E"/>
    <w:rsid w:val="004D7C96"/>
    <w:rsid w:val="004E787D"/>
    <w:rsid w:val="00502609"/>
    <w:rsid w:val="00502999"/>
    <w:rsid w:val="0050667A"/>
    <w:rsid w:val="005117A6"/>
    <w:rsid w:val="00520EF5"/>
    <w:rsid w:val="0053612A"/>
    <w:rsid w:val="00541880"/>
    <w:rsid w:val="00553636"/>
    <w:rsid w:val="00566571"/>
    <w:rsid w:val="0056680D"/>
    <w:rsid w:val="00576FD2"/>
    <w:rsid w:val="005819E0"/>
    <w:rsid w:val="005927EA"/>
    <w:rsid w:val="005932B0"/>
    <w:rsid w:val="005B2EB8"/>
    <w:rsid w:val="005B6D5F"/>
    <w:rsid w:val="005C0AC2"/>
    <w:rsid w:val="005C3CDC"/>
    <w:rsid w:val="005C76B6"/>
    <w:rsid w:val="005D5175"/>
    <w:rsid w:val="006007BD"/>
    <w:rsid w:val="00604EFB"/>
    <w:rsid w:val="006133E6"/>
    <w:rsid w:val="00617F14"/>
    <w:rsid w:val="006218BF"/>
    <w:rsid w:val="00624A55"/>
    <w:rsid w:val="00647924"/>
    <w:rsid w:val="00663779"/>
    <w:rsid w:val="006641D5"/>
    <w:rsid w:val="00665C2B"/>
    <w:rsid w:val="00670CD3"/>
    <w:rsid w:val="006760A5"/>
    <w:rsid w:val="00676C8F"/>
    <w:rsid w:val="0068129F"/>
    <w:rsid w:val="00681F7A"/>
    <w:rsid w:val="00684DA5"/>
    <w:rsid w:val="006A1426"/>
    <w:rsid w:val="006A479E"/>
    <w:rsid w:val="006A576D"/>
    <w:rsid w:val="006B1B43"/>
    <w:rsid w:val="006B7204"/>
    <w:rsid w:val="006C22C9"/>
    <w:rsid w:val="006C2EF9"/>
    <w:rsid w:val="006C30E1"/>
    <w:rsid w:val="006C424A"/>
    <w:rsid w:val="006D2327"/>
    <w:rsid w:val="006D6F51"/>
    <w:rsid w:val="006D7FF7"/>
    <w:rsid w:val="006E1023"/>
    <w:rsid w:val="006E2FCE"/>
    <w:rsid w:val="006E3C82"/>
    <w:rsid w:val="006E7B37"/>
    <w:rsid w:val="006F0699"/>
    <w:rsid w:val="006F1940"/>
    <w:rsid w:val="006F3655"/>
    <w:rsid w:val="006F4AA7"/>
    <w:rsid w:val="006F5F63"/>
    <w:rsid w:val="00712F52"/>
    <w:rsid w:val="00717966"/>
    <w:rsid w:val="0073021A"/>
    <w:rsid w:val="007449B9"/>
    <w:rsid w:val="00744CA2"/>
    <w:rsid w:val="007504B6"/>
    <w:rsid w:val="00751326"/>
    <w:rsid w:val="00751DC9"/>
    <w:rsid w:val="0076625E"/>
    <w:rsid w:val="00767944"/>
    <w:rsid w:val="00771043"/>
    <w:rsid w:val="0077407A"/>
    <w:rsid w:val="00781CC7"/>
    <w:rsid w:val="00782982"/>
    <w:rsid w:val="0078565E"/>
    <w:rsid w:val="007939B3"/>
    <w:rsid w:val="007B4101"/>
    <w:rsid w:val="007B5EC8"/>
    <w:rsid w:val="007B6362"/>
    <w:rsid w:val="007C0AB7"/>
    <w:rsid w:val="007C72DC"/>
    <w:rsid w:val="007D0E42"/>
    <w:rsid w:val="007E2CCD"/>
    <w:rsid w:val="007E480D"/>
    <w:rsid w:val="007F0898"/>
    <w:rsid w:val="007F4087"/>
    <w:rsid w:val="008038B3"/>
    <w:rsid w:val="008050FF"/>
    <w:rsid w:val="008051AC"/>
    <w:rsid w:val="00806585"/>
    <w:rsid w:val="00806E45"/>
    <w:rsid w:val="00810B1F"/>
    <w:rsid w:val="008113F0"/>
    <w:rsid w:val="0081665F"/>
    <w:rsid w:val="00825FEF"/>
    <w:rsid w:val="008354F3"/>
    <w:rsid w:val="00840680"/>
    <w:rsid w:val="00844DE9"/>
    <w:rsid w:val="00850A4B"/>
    <w:rsid w:val="00852ED2"/>
    <w:rsid w:val="0085652D"/>
    <w:rsid w:val="008565F2"/>
    <w:rsid w:val="00860FA1"/>
    <w:rsid w:val="00865231"/>
    <w:rsid w:val="00872665"/>
    <w:rsid w:val="008B0CF2"/>
    <w:rsid w:val="008B5E1B"/>
    <w:rsid w:val="008D462C"/>
    <w:rsid w:val="008D52E6"/>
    <w:rsid w:val="008D56AA"/>
    <w:rsid w:val="008E1274"/>
    <w:rsid w:val="008E7622"/>
    <w:rsid w:val="008F48D7"/>
    <w:rsid w:val="008F49EA"/>
    <w:rsid w:val="008F5B04"/>
    <w:rsid w:val="009007C6"/>
    <w:rsid w:val="00902B46"/>
    <w:rsid w:val="0090743E"/>
    <w:rsid w:val="00912BB1"/>
    <w:rsid w:val="009177E1"/>
    <w:rsid w:val="009204B7"/>
    <w:rsid w:val="009209DE"/>
    <w:rsid w:val="009224B9"/>
    <w:rsid w:val="0092275C"/>
    <w:rsid w:val="00934FCB"/>
    <w:rsid w:val="00951B0F"/>
    <w:rsid w:val="00953A62"/>
    <w:rsid w:val="009554D5"/>
    <w:rsid w:val="00957DA7"/>
    <w:rsid w:val="00962EED"/>
    <w:rsid w:val="009726F2"/>
    <w:rsid w:val="00985ABD"/>
    <w:rsid w:val="00994A69"/>
    <w:rsid w:val="009A0492"/>
    <w:rsid w:val="009A3B3B"/>
    <w:rsid w:val="009B0A1F"/>
    <w:rsid w:val="009B27D2"/>
    <w:rsid w:val="009B53D4"/>
    <w:rsid w:val="009B6D3E"/>
    <w:rsid w:val="009B7E8E"/>
    <w:rsid w:val="009C1782"/>
    <w:rsid w:val="009C72DA"/>
    <w:rsid w:val="009C74C6"/>
    <w:rsid w:val="009D701D"/>
    <w:rsid w:val="009E2C31"/>
    <w:rsid w:val="009E3F82"/>
    <w:rsid w:val="009E3FD9"/>
    <w:rsid w:val="009E40F4"/>
    <w:rsid w:val="009E4386"/>
    <w:rsid w:val="009F1573"/>
    <w:rsid w:val="009F1624"/>
    <w:rsid w:val="009F31CB"/>
    <w:rsid w:val="00A07412"/>
    <w:rsid w:val="00A2311E"/>
    <w:rsid w:val="00A330CA"/>
    <w:rsid w:val="00A54232"/>
    <w:rsid w:val="00A610F9"/>
    <w:rsid w:val="00A74E29"/>
    <w:rsid w:val="00A85356"/>
    <w:rsid w:val="00A87137"/>
    <w:rsid w:val="00A92D5B"/>
    <w:rsid w:val="00A933FB"/>
    <w:rsid w:val="00AA41A7"/>
    <w:rsid w:val="00AA4CFE"/>
    <w:rsid w:val="00AB3B04"/>
    <w:rsid w:val="00AC180F"/>
    <w:rsid w:val="00AC54D5"/>
    <w:rsid w:val="00AD0677"/>
    <w:rsid w:val="00AD2E53"/>
    <w:rsid w:val="00AD308A"/>
    <w:rsid w:val="00AE0212"/>
    <w:rsid w:val="00AF0705"/>
    <w:rsid w:val="00AF55CD"/>
    <w:rsid w:val="00B044A7"/>
    <w:rsid w:val="00B064E5"/>
    <w:rsid w:val="00B06505"/>
    <w:rsid w:val="00B212DF"/>
    <w:rsid w:val="00B3520F"/>
    <w:rsid w:val="00B37198"/>
    <w:rsid w:val="00B452C0"/>
    <w:rsid w:val="00B65356"/>
    <w:rsid w:val="00B71B34"/>
    <w:rsid w:val="00B77A6A"/>
    <w:rsid w:val="00B830D9"/>
    <w:rsid w:val="00B83820"/>
    <w:rsid w:val="00B850D0"/>
    <w:rsid w:val="00B85F9F"/>
    <w:rsid w:val="00BA2866"/>
    <w:rsid w:val="00BA303E"/>
    <w:rsid w:val="00BC3F70"/>
    <w:rsid w:val="00BF0017"/>
    <w:rsid w:val="00BF033E"/>
    <w:rsid w:val="00BF245A"/>
    <w:rsid w:val="00BF259A"/>
    <w:rsid w:val="00C14D80"/>
    <w:rsid w:val="00C15300"/>
    <w:rsid w:val="00C21CE7"/>
    <w:rsid w:val="00C237D6"/>
    <w:rsid w:val="00C31A4E"/>
    <w:rsid w:val="00C4301D"/>
    <w:rsid w:val="00C44863"/>
    <w:rsid w:val="00C5446D"/>
    <w:rsid w:val="00C5566B"/>
    <w:rsid w:val="00C579B2"/>
    <w:rsid w:val="00C67227"/>
    <w:rsid w:val="00C74775"/>
    <w:rsid w:val="00C76F4C"/>
    <w:rsid w:val="00C8693A"/>
    <w:rsid w:val="00C91842"/>
    <w:rsid w:val="00CA07DC"/>
    <w:rsid w:val="00CA3460"/>
    <w:rsid w:val="00CB2874"/>
    <w:rsid w:val="00CB67B6"/>
    <w:rsid w:val="00CC5FC2"/>
    <w:rsid w:val="00CD35AE"/>
    <w:rsid w:val="00CD41E7"/>
    <w:rsid w:val="00CD4BDE"/>
    <w:rsid w:val="00CE38B7"/>
    <w:rsid w:val="00CE5875"/>
    <w:rsid w:val="00CF2520"/>
    <w:rsid w:val="00D0538E"/>
    <w:rsid w:val="00D10800"/>
    <w:rsid w:val="00D13D16"/>
    <w:rsid w:val="00D16287"/>
    <w:rsid w:val="00D17D85"/>
    <w:rsid w:val="00D22FED"/>
    <w:rsid w:val="00D23C95"/>
    <w:rsid w:val="00D266E1"/>
    <w:rsid w:val="00D34D01"/>
    <w:rsid w:val="00D361C1"/>
    <w:rsid w:val="00D50820"/>
    <w:rsid w:val="00D51041"/>
    <w:rsid w:val="00D54339"/>
    <w:rsid w:val="00D67C84"/>
    <w:rsid w:val="00D67FF8"/>
    <w:rsid w:val="00D832AB"/>
    <w:rsid w:val="00D843C6"/>
    <w:rsid w:val="00D91422"/>
    <w:rsid w:val="00D917D9"/>
    <w:rsid w:val="00D9436D"/>
    <w:rsid w:val="00D9679E"/>
    <w:rsid w:val="00DA2CF4"/>
    <w:rsid w:val="00DA6CE3"/>
    <w:rsid w:val="00DB244F"/>
    <w:rsid w:val="00DC66AA"/>
    <w:rsid w:val="00DC6863"/>
    <w:rsid w:val="00DC790E"/>
    <w:rsid w:val="00DE6F60"/>
    <w:rsid w:val="00DF6B30"/>
    <w:rsid w:val="00E01888"/>
    <w:rsid w:val="00E02E33"/>
    <w:rsid w:val="00E130D3"/>
    <w:rsid w:val="00E167CE"/>
    <w:rsid w:val="00E17847"/>
    <w:rsid w:val="00E20AD8"/>
    <w:rsid w:val="00E22B30"/>
    <w:rsid w:val="00E3164E"/>
    <w:rsid w:val="00E35E26"/>
    <w:rsid w:val="00E4510F"/>
    <w:rsid w:val="00E64035"/>
    <w:rsid w:val="00E733C3"/>
    <w:rsid w:val="00E7534A"/>
    <w:rsid w:val="00E75F01"/>
    <w:rsid w:val="00E76244"/>
    <w:rsid w:val="00E80420"/>
    <w:rsid w:val="00E90614"/>
    <w:rsid w:val="00EA03FF"/>
    <w:rsid w:val="00EA24B9"/>
    <w:rsid w:val="00EB2B6B"/>
    <w:rsid w:val="00EC0523"/>
    <w:rsid w:val="00EC0CAA"/>
    <w:rsid w:val="00EC4FBE"/>
    <w:rsid w:val="00ED0156"/>
    <w:rsid w:val="00ED2403"/>
    <w:rsid w:val="00F01C0F"/>
    <w:rsid w:val="00F06930"/>
    <w:rsid w:val="00F22BC1"/>
    <w:rsid w:val="00F273BE"/>
    <w:rsid w:val="00F42004"/>
    <w:rsid w:val="00F4268C"/>
    <w:rsid w:val="00F46FA2"/>
    <w:rsid w:val="00F51ACC"/>
    <w:rsid w:val="00F6008B"/>
    <w:rsid w:val="00F62B98"/>
    <w:rsid w:val="00F672CC"/>
    <w:rsid w:val="00F71028"/>
    <w:rsid w:val="00F718B5"/>
    <w:rsid w:val="00F8339D"/>
    <w:rsid w:val="00F85384"/>
    <w:rsid w:val="00FA0DAD"/>
    <w:rsid w:val="00FA5AF1"/>
    <w:rsid w:val="00FA7602"/>
    <w:rsid w:val="00FB6EDA"/>
    <w:rsid w:val="00FB7362"/>
    <w:rsid w:val="00FC7891"/>
    <w:rsid w:val="00FD0393"/>
    <w:rsid w:val="00FD4E7A"/>
    <w:rsid w:val="00FD577F"/>
    <w:rsid w:val="00FE1A5D"/>
    <w:rsid w:val="00FE355E"/>
    <w:rsid w:val="00FF0F25"/>
    <w:rsid w:val="00FF4BCD"/>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02980BE"/>
  <w15:docId w15:val="{E76F70F5-1594-43AD-BF08-E3BA5A91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AC2"/>
    <w:rPr>
      <w:sz w:val="24"/>
      <w:szCs w:val="24"/>
    </w:rPr>
  </w:style>
  <w:style w:type="paragraph" w:styleId="Heading2">
    <w:name w:val="heading 2"/>
    <w:basedOn w:val="Normal"/>
    <w:link w:val="Heading2Char"/>
    <w:uiPriority w:val="99"/>
    <w:qFormat/>
    <w:rsid w:val="00005D63"/>
    <w:pPr>
      <w:pBdr>
        <w:bottom w:val="dotted" w:sz="12" w:space="0" w:color="999999"/>
      </w:pBdr>
      <w:spacing w:before="210" w:after="210"/>
      <w:outlineLvl w:val="1"/>
    </w:pPr>
    <w:rPr>
      <w:rFonts w:ascii="Georgia" w:hAnsi="Georgia"/>
      <w:b/>
      <w:bCs/>
      <w:color w:val="253B5A"/>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05D63"/>
    <w:rPr>
      <w:rFonts w:ascii="Georgia" w:hAnsi="Georgia" w:cs="Times New Roman"/>
      <w:b/>
      <w:bCs/>
      <w:color w:val="253B5A"/>
      <w:sz w:val="33"/>
      <w:szCs w:val="33"/>
    </w:rPr>
  </w:style>
  <w:style w:type="paragraph" w:customStyle="1" w:styleId="Default">
    <w:name w:val="Default"/>
    <w:uiPriority w:val="99"/>
    <w:rsid w:val="00EC4FB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086843"/>
    <w:rPr>
      <w:rFonts w:cs="Times New Roman"/>
      <w:color w:val="3754D4"/>
      <w:u w:val="single"/>
    </w:rPr>
  </w:style>
  <w:style w:type="paragraph" w:styleId="Footer">
    <w:name w:val="footer"/>
    <w:basedOn w:val="Normal"/>
    <w:link w:val="FooterChar"/>
    <w:uiPriority w:val="99"/>
    <w:rsid w:val="00086843"/>
    <w:pPr>
      <w:tabs>
        <w:tab w:val="center" w:pos="4320"/>
        <w:tab w:val="right" w:pos="8640"/>
      </w:tabs>
    </w:pPr>
  </w:style>
  <w:style w:type="character" w:customStyle="1" w:styleId="FooterChar">
    <w:name w:val="Footer Char"/>
    <w:basedOn w:val="DefaultParagraphFont"/>
    <w:link w:val="Footer"/>
    <w:uiPriority w:val="99"/>
    <w:semiHidden/>
    <w:rsid w:val="000643DB"/>
    <w:rPr>
      <w:sz w:val="24"/>
      <w:szCs w:val="24"/>
    </w:rPr>
  </w:style>
  <w:style w:type="character" w:styleId="PageNumber">
    <w:name w:val="page number"/>
    <w:basedOn w:val="DefaultParagraphFont"/>
    <w:uiPriority w:val="99"/>
    <w:rsid w:val="00086843"/>
    <w:rPr>
      <w:rFonts w:cs="Times New Roman"/>
    </w:rPr>
  </w:style>
  <w:style w:type="character" w:styleId="CommentReference">
    <w:name w:val="annotation reference"/>
    <w:basedOn w:val="DefaultParagraphFont"/>
    <w:uiPriority w:val="99"/>
    <w:semiHidden/>
    <w:rsid w:val="000F2BCA"/>
    <w:rPr>
      <w:rFonts w:cs="Times New Roman"/>
      <w:sz w:val="16"/>
      <w:szCs w:val="16"/>
    </w:rPr>
  </w:style>
  <w:style w:type="paragraph" w:styleId="CommentText">
    <w:name w:val="annotation text"/>
    <w:basedOn w:val="Normal"/>
    <w:link w:val="CommentTextChar"/>
    <w:uiPriority w:val="99"/>
    <w:semiHidden/>
    <w:rsid w:val="000F2BCA"/>
    <w:rPr>
      <w:sz w:val="20"/>
      <w:szCs w:val="20"/>
    </w:rPr>
  </w:style>
  <w:style w:type="character" w:customStyle="1" w:styleId="CommentTextChar">
    <w:name w:val="Comment Text Char"/>
    <w:basedOn w:val="DefaultParagraphFont"/>
    <w:link w:val="CommentText"/>
    <w:uiPriority w:val="99"/>
    <w:semiHidden/>
    <w:rsid w:val="000643DB"/>
    <w:rPr>
      <w:sz w:val="20"/>
      <w:szCs w:val="20"/>
    </w:rPr>
  </w:style>
  <w:style w:type="paragraph" w:styleId="CommentSubject">
    <w:name w:val="annotation subject"/>
    <w:basedOn w:val="CommentText"/>
    <w:next w:val="CommentText"/>
    <w:link w:val="CommentSubjectChar"/>
    <w:uiPriority w:val="99"/>
    <w:semiHidden/>
    <w:rsid w:val="000F2BCA"/>
    <w:rPr>
      <w:b/>
      <w:bCs/>
    </w:rPr>
  </w:style>
  <w:style w:type="character" w:customStyle="1" w:styleId="CommentSubjectChar">
    <w:name w:val="Comment Subject Char"/>
    <w:basedOn w:val="CommentTextChar"/>
    <w:link w:val="CommentSubject"/>
    <w:uiPriority w:val="99"/>
    <w:semiHidden/>
    <w:rsid w:val="000643DB"/>
    <w:rPr>
      <w:b/>
      <w:bCs/>
      <w:sz w:val="20"/>
      <w:szCs w:val="20"/>
    </w:rPr>
  </w:style>
  <w:style w:type="paragraph" w:styleId="BalloonText">
    <w:name w:val="Balloon Text"/>
    <w:basedOn w:val="Normal"/>
    <w:link w:val="BalloonTextChar"/>
    <w:uiPriority w:val="99"/>
    <w:semiHidden/>
    <w:rsid w:val="000F2BCA"/>
    <w:rPr>
      <w:rFonts w:ascii="Tahoma" w:hAnsi="Tahoma" w:cs="Tahoma"/>
      <w:sz w:val="16"/>
      <w:szCs w:val="16"/>
    </w:rPr>
  </w:style>
  <w:style w:type="character" w:customStyle="1" w:styleId="BalloonTextChar">
    <w:name w:val="Balloon Text Char"/>
    <w:basedOn w:val="DefaultParagraphFont"/>
    <w:link w:val="BalloonText"/>
    <w:uiPriority w:val="99"/>
    <w:semiHidden/>
    <w:rsid w:val="000643DB"/>
    <w:rPr>
      <w:sz w:val="0"/>
      <w:szCs w:val="0"/>
    </w:rPr>
  </w:style>
  <w:style w:type="paragraph" w:styleId="ListParagraph">
    <w:name w:val="List Paragraph"/>
    <w:basedOn w:val="Normal"/>
    <w:uiPriority w:val="99"/>
    <w:qFormat/>
    <w:rsid w:val="00CB67B6"/>
    <w:pPr>
      <w:ind w:left="720"/>
    </w:pPr>
  </w:style>
  <w:style w:type="character" w:styleId="Strong">
    <w:name w:val="Strong"/>
    <w:basedOn w:val="DefaultParagraphFont"/>
    <w:uiPriority w:val="99"/>
    <w:qFormat/>
    <w:rsid w:val="00005D63"/>
    <w:rPr>
      <w:rFonts w:cs="Times New Roman"/>
      <w:b/>
      <w:bCs/>
    </w:rPr>
  </w:style>
  <w:style w:type="paragraph" w:styleId="NormalWeb">
    <w:name w:val="Normal (Web)"/>
    <w:basedOn w:val="Normal"/>
    <w:uiPriority w:val="99"/>
    <w:rsid w:val="00005D63"/>
    <w:pPr>
      <w:spacing w:before="168" w:after="216"/>
    </w:pPr>
  </w:style>
  <w:style w:type="character" w:styleId="Emphasis">
    <w:name w:val="Emphasis"/>
    <w:basedOn w:val="DefaultParagraphFont"/>
    <w:uiPriority w:val="99"/>
    <w:qFormat/>
    <w:rsid w:val="00005D63"/>
    <w:rPr>
      <w:rFonts w:cs="Times New Roman"/>
      <w:i/>
      <w:iCs/>
    </w:rPr>
  </w:style>
  <w:style w:type="character" w:styleId="FollowedHyperlink">
    <w:name w:val="FollowedHyperlink"/>
    <w:basedOn w:val="DefaultParagraphFont"/>
    <w:uiPriority w:val="99"/>
    <w:rsid w:val="0076625E"/>
    <w:rPr>
      <w:rFonts w:cs="Times New Roman"/>
      <w:color w:val="800080"/>
      <w:u w:val="single"/>
    </w:rPr>
  </w:style>
  <w:style w:type="paragraph" w:styleId="Header">
    <w:name w:val="header"/>
    <w:basedOn w:val="Normal"/>
    <w:link w:val="HeaderChar"/>
    <w:uiPriority w:val="99"/>
    <w:unhideWhenUsed/>
    <w:rsid w:val="000A2C53"/>
    <w:pPr>
      <w:tabs>
        <w:tab w:val="center" w:pos="4680"/>
        <w:tab w:val="right" w:pos="9360"/>
      </w:tabs>
    </w:pPr>
  </w:style>
  <w:style w:type="character" w:customStyle="1" w:styleId="HeaderChar">
    <w:name w:val="Header Char"/>
    <w:basedOn w:val="DefaultParagraphFont"/>
    <w:link w:val="Header"/>
    <w:uiPriority w:val="99"/>
    <w:rsid w:val="000A2C53"/>
    <w:rPr>
      <w:sz w:val="24"/>
      <w:szCs w:val="24"/>
    </w:rPr>
  </w:style>
  <w:style w:type="character" w:styleId="UnresolvedMention">
    <w:name w:val="Unresolved Mention"/>
    <w:basedOn w:val="DefaultParagraphFont"/>
    <w:uiPriority w:val="99"/>
    <w:semiHidden/>
    <w:unhideWhenUsed/>
    <w:rsid w:val="00281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054663">
      <w:bodyDiv w:val="1"/>
      <w:marLeft w:val="0"/>
      <w:marRight w:val="0"/>
      <w:marTop w:val="0"/>
      <w:marBottom w:val="0"/>
      <w:divBdr>
        <w:top w:val="none" w:sz="0" w:space="0" w:color="auto"/>
        <w:left w:val="none" w:sz="0" w:space="0" w:color="auto"/>
        <w:bottom w:val="none" w:sz="0" w:space="0" w:color="auto"/>
        <w:right w:val="none" w:sz="0" w:space="0" w:color="auto"/>
      </w:divBdr>
    </w:div>
    <w:div w:id="584724479">
      <w:bodyDiv w:val="1"/>
      <w:marLeft w:val="0"/>
      <w:marRight w:val="0"/>
      <w:marTop w:val="0"/>
      <w:marBottom w:val="0"/>
      <w:divBdr>
        <w:top w:val="none" w:sz="0" w:space="0" w:color="auto"/>
        <w:left w:val="none" w:sz="0" w:space="0" w:color="auto"/>
        <w:bottom w:val="none" w:sz="0" w:space="0" w:color="auto"/>
        <w:right w:val="none" w:sz="0" w:space="0" w:color="auto"/>
      </w:divBdr>
    </w:div>
    <w:div w:id="1462579363">
      <w:bodyDiv w:val="1"/>
      <w:marLeft w:val="0"/>
      <w:marRight w:val="0"/>
      <w:marTop w:val="0"/>
      <w:marBottom w:val="0"/>
      <w:divBdr>
        <w:top w:val="none" w:sz="0" w:space="0" w:color="auto"/>
        <w:left w:val="none" w:sz="0" w:space="0" w:color="auto"/>
        <w:bottom w:val="none" w:sz="0" w:space="0" w:color="auto"/>
        <w:right w:val="none" w:sz="0" w:space="0" w:color="auto"/>
      </w:divBdr>
    </w:div>
    <w:div w:id="20304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barrett@isdh.in.gov" TargetMode="External"/><Relationship Id="rId18" Type="http://schemas.openxmlformats.org/officeDocument/2006/relationships/hyperlink" Target="mailto:aalley@health.in.gov" TargetMode="External"/><Relationship Id="rId26" Type="http://schemas.openxmlformats.org/officeDocument/2006/relationships/hyperlink" Target="file:///C:\Users\amkent\AppData\Local\Microsoft\Windows\INetCache\Content.Outlook\F3TQ06T3\aalley@isdh.in.gov" TargetMode="External"/><Relationship Id="rId39" Type="http://schemas.openxmlformats.org/officeDocument/2006/relationships/footer" Target="footer3.xml"/><Relationship Id="rId21" Type="http://schemas.openxmlformats.org/officeDocument/2006/relationships/hyperlink" Target="mailto:aalley@health.in.gov"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ata.hrsa.gov/tools/shortage-area/by-address" TargetMode="External"/><Relationship Id="rId20" Type="http://schemas.openxmlformats.org/officeDocument/2006/relationships/hyperlink" Target="mailto:aalley@health.in.gov" TargetMode="External"/><Relationship Id="rId29" Type="http://schemas.openxmlformats.org/officeDocument/2006/relationships/hyperlink" Target="http://www.flcdatacenter.com/OesWizardStart.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orrison@indianapca.org" TargetMode="External"/><Relationship Id="rId24" Type="http://schemas.openxmlformats.org/officeDocument/2006/relationships/hyperlink" Target="mailto:vbarrett@health.in.gov" TargetMode="External"/><Relationship Id="rId32" Type="http://schemas.openxmlformats.org/officeDocument/2006/relationships/hyperlink" Target="mailto:aalley@isdh.in.gov"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morrison@indianapca.org" TargetMode="External"/><Relationship Id="rId23" Type="http://schemas.openxmlformats.org/officeDocument/2006/relationships/hyperlink" Target="mailto:aalley@health.in.gov" TargetMode="External"/><Relationship Id="rId28" Type="http://schemas.openxmlformats.org/officeDocument/2006/relationships/hyperlink" Target="mailto:nmorrison@indianapca.org" TargetMode="External"/><Relationship Id="rId36" Type="http://schemas.openxmlformats.org/officeDocument/2006/relationships/footer" Target="footer1.xml"/><Relationship Id="rId10" Type="http://schemas.openxmlformats.org/officeDocument/2006/relationships/hyperlink" Target="mailto:vbarrett@isdh.in.gov" TargetMode="External"/><Relationship Id="rId19" Type="http://schemas.openxmlformats.org/officeDocument/2006/relationships/hyperlink" Target="mailto:vbarrett@health.in.gov" TargetMode="External"/><Relationship Id="rId31" Type="http://schemas.openxmlformats.org/officeDocument/2006/relationships/hyperlink" Target="https://data.hrsa.gov/tools/shortage-area/mua-find" TargetMode="External"/><Relationship Id="rId4" Type="http://schemas.openxmlformats.org/officeDocument/2006/relationships/settings" Target="settings.xml"/><Relationship Id="rId9" Type="http://schemas.openxmlformats.org/officeDocument/2006/relationships/hyperlink" Target="file:///C:\Users\amkent\AppData\Local\Microsoft\Windows\INetCache\Content.Outlook\F3TQ06T3\aalley@isdh.in.gov" TargetMode="External"/><Relationship Id="rId14" Type="http://schemas.openxmlformats.org/officeDocument/2006/relationships/hyperlink" Target="mailto:nmorrison@indianapca.org" TargetMode="External"/><Relationship Id="rId22" Type="http://schemas.openxmlformats.org/officeDocument/2006/relationships/hyperlink" Target="mailto:vbarrett@health.in.gov" TargetMode="External"/><Relationship Id="rId27" Type="http://schemas.openxmlformats.org/officeDocument/2006/relationships/hyperlink" Target="mailto:vbarrett@isdh.in.gov" TargetMode="External"/><Relationship Id="rId30" Type="http://schemas.openxmlformats.org/officeDocument/2006/relationships/hyperlink" Target="https://data.hrsa.gov/tools/shortage-area/by-address" TargetMode="External"/><Relationship Id="rId35" Type="http://schemas.openxmlformats.org/officeDocument/2006/relationships/header" Target="header2.xml"/><Relationship Id="rId8" Type="http://schemas.openxmlformats.org/officeDocument/2006/relationships/hyperlink" Target="mailto:nmorrison@indianapca.org" TargetMode="External"/><Relationship Id="rId3" Type="http://schemas.openxmlformats.org/officeDocument/2006/relationships/styles" Target="styles.xml"/><Relationship Id="rId12" Type="http://schemas.openxmlformats.org/officeDocument/2006/relationships/hyperlink" Target="file:///C:\Users\amkent\AppData\Local\Microsoft\Windows\INetCache\Content.Outlook\F3TQ06T3\aalley@isdh.in.gov" TargetMode="External"/><Relationship Id="rId17" Type="http://schemas.openxmlformats.org/officeDocument/2006/relationships/hyperlink" Target="https://data.hrsa.gov/tools/shortage-area/mua-find" TargetMode="External"/><Relationship Id="rId25" Type="http://schemas.openxmlformats.org/officeDocument/2006/relationships/hyperlink" Target="mailto:nmorrison@indianapca.org" TargetMode="External"/><Relationship Id="rId33" Type="http://schemas.openxmlformats.org/officeDocument/2006/relationships/hyperlink" Target="mailto:vbarrett@isdh.in.gov" TargetMode="External"/><Relationship Id="rId38"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MA.XSL" StyleName="AMA"/>
</file>

<file path=customXml/itemProps1.xml><?xml version="1.0" encoding="utf-8"?>
<ds:datastoreItem xmlns:ds="http://schemas.openxmlformats.org/officeDocument/2006/customXml" ds:itemID="{AA4A8D5A-8CB3-40C2-99E8-7CE897280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Indiana J-1 Visa Waiver Program Guidelines Page 1 of 7 Indiana J-1 Visa Waiver Program</vt:lpstr>
    </vt:vector>
  </TitlesOfParts>
  <Company>Indiana University</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J-1 Visa Waiver Program Guidelines Page 1 of 7 Indiana J-1 Visa Waiver Program</dc:title>
  <dc:creator>Ann Alley</dc:creator>
  <cp:lastModifiedBy>Alley, Ann</cp:lastModifiedBy>
  <cp:revision>2</cp:revision>
  <cp:lastPrinted>2012-07-24T17:59:00Z</cp:lastPrinted>
  <dcterms:created xsi:type="dcterms:W3CDTF">2023-08-30T15:03:00Z</dcterms:created>
  <dcterms:modified xsi:type="dcterms:W3CDTF">2023-08-30T15:03:00Z</dcterms:modified>
</cp:coreProperties>
</file>