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67697679"/>
        <w:docPartObj>
          <w:docPartGallery w:val="Cover Pages"/>
          <w:docPartUnique/>
        </w:docPartObj>
      </w:sdtPr>
      <w:sdtEndPr>
        <w:rPr>
          <w:rFonts w:asciiTheme="minorHAnsi" w:eastAsiaTheme="minorHAnsi" w:hAnsiTheme="minorHAnsi" w:cstheme="minorBidi"/>
          <w:b/>
          <w:color w:val="auto"/>
          <w:sz w:val="32"/>
          <w:szCs w:val="32"/>
          <w:lang w:val="en-US"/>
        </w:rPr>
      </w:sdtEndPr>
      <w:sdtContent>
        <w:p w14:paraId="5576D554" w14:textId="124C87BC" w:rsidR="00F45EB6" w:rsidRPr="00F45EB6" w:rsidRDefault="00F45EB6" w:rsidP="00F45EB6">
          <w:pPr>
            <w:jc w:val="center"/>
          </w:pPr>
          <w:r w:rsidRPr="006673F6">
            <w:rPr>
              <w:rFonts w:ascii="Times New Roman" w:eastAsia="Times New Roman" w:hAnsi="Times New Roman" w:cs="Times New Roman"/>
            </w:rPr>
            <w:fldChar w:fldCharType="begin"/>
          </w:r>
          <w:r w:rsidRPr="006673F6">
            <w:rPr>
              <w:rFonts w:ascii="Times New Roman" w:eastAsia="Times New Roman" w:hAnsi="Times New Roman" w:cs="Times New Roman"/>
            </w:rPr>
            <w:instrText xml:space="preserve"> INCLUDEPICTURE "/var/folders/k8/czc82vkj0w58yhpbk16vpcmr0000gn/T/com.microsoft.Word/WebArchiveCopyPasteTempFiles/page1image53924320" \* MERGEFORMATINET </w:instrText>
          </w:r>
          <w:r w:rsidRPr="006673F6">
            <w:rPr>
              <w:rFonts w:ascii="Times New Roman" w:eastAsia="Times New Roman" w:hAnsi="Times New Roman" w:cs="Times New Roman"/>
            </w:rPr>
            <w:fldChar w:fldCharType="separate"/>
          </w:r>
          <w:r w:rsidRPr="006673F6">
            <w:rPr>
              <w:rFonts w:ascii="Times New Roman" w:eastAsia="Times New Roman" w:hAnsi="Times New Roman" w:cs="Times New Roman"/>
              <w:noProof/>
            </w:rPr>
            <w:drawing>
              <wp:inline distT="0" distB="0" distL="0" distR="0" wp14:anchorId="0421E4D8" wp14:editId="2354EFFD">
                <wp:extent cx="5943600" cy="835660"/>
                <wp:effectExtent l="0" t="0" r="0" b="2540"/>
                <wp:docPr id="1" name="Picture 1" descr="page1image5392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39243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835660"/>
                        </a:xfrm>
                        <a:prstGeom prst="rect">
                          <a:avLst/>
                        </a:prstGeom>
                        <a:noFill/>
                        <a:ln>
                          <a:noFill/>
                        </a:ln>
                      </pic:spPr>
                    </pic:pic>
                  </a:graphicData>
                </a:graphic>
              </wp:inline>
            </w:drawing>
          </w:r>
          <w:r w:rsidRPr="006673F6">
            <w:rPr>
              <w:rFonts w:ascii="Times New Roman" w:eastAsia="Times New Roman" w:hAnsi="Times New Roman" w:cs="Times New Roman"/>
            </w:rPr>
            <w:fldChar w:fldCharType="end"/>
          </w:r>
          <w:r w:rsidR="00582D0A">
            <w:rPr>
              <w:noProof/>
              <w:lang w:val="en-US"/>
            </w:rPr>
            <mc:AlternateContent>
              <mc:Choice Requires="wps">
                <w:drawing>
                  <wp:anchor distT="0" distB="0" distL="114300" distR="114300" simplePos="0" relativeHeight="251660288" behindDoc="0" locked="0" layoutInCell="1" allowOverlap="1" wp14:anchorId="4367F59E" wp14:editId="281EFA3A">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14:paraId="3CBCF691" w14:textId="77777777" w:rsidR="00644FFC" w:rsidRDefault="00644FFC">
                                    <w:pPr>
                                      <w:pStyle w:val="NoSpacing"/>
                                      <w:jc w:val="right"/>
                                      <w:rPr>
                                        <w:color w:val="595959" w:themeColor="text1" w:themeTint="A6"/>
                                        <w:sz w:val="28"/>
                                        <w:szCs w:val="28"/>
                                      </w:rPr>
                                    </w:pPr>
                                    <w:r>
                                      <w:rPr>
                                        <w:color w:val="595959" w:themeColor="text1" w:themeTint="A6"/>
                                        <w:sz w:val="28"/>
                                        <w:szCs w:val="28"/>
                                      </w:rPr>
                                      <w:t xml:space="preserve">     </w:t>
                                    </w:r>
                                  </w:p>
                                </w:sdtContent>
                              </w:sdt>
                              <w:p w14:paraId="384BF8F6" w14:textId="77777777" w:rsidR="00644FFC" w:rsidRDefault="00D80B92">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644FFC">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367F59E"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" filled="f" stroked="f" strokeweight=".5pt">
                    <v:textbox inset="126pt,0,54pt,0">
                      <w:txbxContent>
                        <w:sdt>
                          <w:sdtPr>
                            <w:rPr>
                              <w:color w:val="595959" w:themeColor="text1" w:themeTint="A6"/>
                              <w:sz w:val="28"/>
                              <w:szCs w:val="28"/>
                            </w:rPr>
                            <w:alias w:val="Author"/>
                            <w:tag w:val=""/>
                            <w:id w:val="789243997"/>
                            <w:showingPlcHdr/>
                            <w:dataBinding w:prefixMappings="xmlns:ns0='http://purl.org/dc/elements/1.1/' xmlns:ns1='http://schemas.openxmlformats.org/package/2006/metadata/core-properties' " w:xpath="/ns1:coreProperties[1]/ns0:creator[1]" w:storeItemID="{6C3C8BC8-F283-45AE-878A-BAB7291924A1}"/>
                            <w:text/>
                          </w:sdtPr>
                          <w:sdtEndPr/>
                          <w:sdtContent>
                            <w:p w14:paraId="3CBCF691" w14:textId="77777777" w:rsidR="00644FFC" w:rsidRDefault="00644FFC">
                              <w:pPr>
                                <w:pStyle w:val="NoSpacing"/>
                                <w:jc w:val="right"/>
                                <w:rPr>
                                  <w:color w:val="595959" w:themeColor="text1" w:themeTint="A6"/>
                                  <w:sz w:val="28"/>
                                  <w:szCs w:val="28"/>
                                </w:rPr>
                              </w:pPr>
                              <w:r>
                                <w:rPr>
                                  <w:color w:val="595959" w:themeColor="text1" w:themeTint="A6"/>
                                  <w:sz w:val="28"/>
                                  <w:szCs w:val="28"/>
                                </w:rPr>
                                <w:t xml:space="preserve">     </w:t>
                              </w:r>
                            </w:p>
                          </w:sdtContent>
                        </w:sdt>
                        <w:p w14:paraId="384BF8F6" w14:textId="77777777" w:rsidR="00644FFC" w:rsidRDefault="00D80B92">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sidR="00644FFC">
                                <w:rPr>
                                  <w:color w:val="595959" w:themeColor="text1" w:themeTint="A6"/>
                                  <w:sz w:val="18"/>
                                  <w:szCs w:val="18"/>
                                </w:rPr>
                                <w:t xml:space="preserve">     </w:t>
                              </w:r>
                            </w:sdtContent>
                          </w:sdt>
                        </w:p>
                      </w:txbxContent>
                    </v:textbox>
                    <w10:wrap type="square" anchorx="page" anchory="page"/>
                  </v:shape>
                </w:pict>
              </mc:Fallback>
            </mc:AlternateContent>
          </w:r>
        </w:p>
        <w:p w14:paraId="16128F7E" w14:textId="3120D40D" w:rsidR="00582D0A" w:rsidRDefault="00F45EB6" w:rsidP="00F45EB6">
          <w:pPr>
            <w:jc w:val="center"/>
            <w:rPr>
              <w:rFonts w:asciiTheme="minorHAnsi" w:eastAsiaTheme="minorHAnsi" w:hAnsiTheme="minorHAnsi" w:cstheme="minorBidi"/>
              <w:b/>
              <w:color w:val="auto"/>
              <w:sz w:val="32"/>
              <w:szCs w:val="32"/>
              <w:lang w:val="en-US"/>
            </w:rPr>
          </w:pPr>
          <w:r>
            <w:rPr>
              <w:caps/>
              <w:color w:val="5B9BD5" w:themeColor="accent1"/>
              <w:sz w:val="64"/>
              <w:szCs w:val="64"/>
            </w:rPr>
            <w:t xml:space="preserve">Indiana academic standards for health &amp; wellness </w:t>
          </w:r>
          <w:r>
            <w:rPr>
              <w:caps/>
              <w:color w:val="5B9BD5" w:themeColor="accent1"/>
              <w:sz w:val="64"/>
              <w:szCs w:val="64"/>
            </w:rPr>
            <w:br/>
          </w:r>
          <w:r>
            <w:rPr>
              <w:caps/>
              <w:color w:val="5B9BD5" w:themeColor="accent1"/>
              <w:sz w:val="64"/>
              <w:szCs w:val="64"/>
            </w:rPr>
            <w:t>2017</w:t>
          </w:r>
          <w:r>
            <w:rPr>
              <w:caps/>
              <w:color w:val="5B9BD5" w:themeColor="accent1"/>
              <w:sz w:val="64"/>
              <w:szCs w:val="64"/>
            </w:rPr>
            <w:br/>
          </w:r>
        </w:p>
      </w:sdtContent>
    </w:sdt>
    <w:p w14:paraId="207FA41B" w14:textId="77777777" w:rsidR="00F45EB6" w:rsidRDefault="00F45EB6">
      <w:pPr>
        <w:rPr>
          <w:rFonts w:asciiTheme="minorHAnsi" w:eastAsiaTheme="minorHAnsi" w:hAnsiTheme="minorHAnsi" w:cstheme="minorBidi"/>
          <w:b/>
          <w:color w:val="auto"/>
          <w:sz w:val="32"/>
          <w:szCs w:val="32"/>
          <w:lang w:val="en-US"/>
        </w:rPr>
      </w:pPr>
      <w:r>
        <w:rPr>
          <w:rFonts w:asciiTheme="minorHAnsi" w:eastAsiaTheme="minorHAnsi" w:hAnsiTheme="minorHAnsi" w:cstheme="minorBidi"/>
          <w:b/>
          <w:color w:val="auto"/>
          <w:sz w:val="32"/>
          <w:szCs w:val="32"/>
          <w:lang w:val="en-US"/>
        </w:rPr>
        <w:br w:type="page"/>
      </w:r>
    </w:p>
    <w:p w14:paraId="61178F24" w14:textId="2182583B"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b/>
          <w:color w:val="auto"/>
          <w:sz w:val="32"/>
          <w:szCs w:val="32"/>
          <w:lang w:val="en-US"/>
        </w:rPr>
      </w:pPr>
      <w:r w:rsidRPr="00836582">
        <w:rPr>
          <w:rFonts w:asciiTheme="minorHAnsi" w:eastAsiaTheme="minorHAnsi" w:hAnsiTheme="minorHAnsi" w:cstheme="minorBidi"/>
          <w:b/>
          <w:color w:val="auto"/>
          <w:sz w:val="32"/>
          <w:szCs w:val="32"/>
          <w:lang w:val="en-US"/>
        </w:rPr>
        <w:lastRenderedPageBreak/>
        <w:t>Introduction</w:t>
      </w:r>
    </w:p>
    <w:p w14:paraId="5FDB4506"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Research and scientific reviews have documented that the academic success of America’s youth is strongly linked with their overall health. Positive effects on educational outcomes, as well as health-risk behaviors and health outcomes, are impacted by school health programs.  Similarly, programs that are primarily designed to improve academic performance are increasingly recognized as important public health interventions that impacts overall and lifelong health and wellness.</w:t>
      </w:r>
    </w:p>
    <w:p w14:paraId="79F3D510"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p>
    <w:p w14:paraId="1A41B782"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Questrial-Regular"/>
          <w:color w:val="auto"/>
          <w:lang w:val="en-US"/>
        </w:rPr>
      </w:pPr>
      <w:r w:rsidRPr="00836582">
        <w:rPr>
          <w:rFonts w:asciiTheme="minorHAnsi" w:eastAsiaTheme="minorHAnsi" w:hAnsiTheme="minorHAnsi" w:cstheme="minorBidi"/>
          <w:color w:val="auto"/>
          <w:spacing w:val="-1"/>
          <w:lang w:val="en-US"/>
        </w:rPr>
        <w:t>The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overarching</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goal</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of</w:t>
      </w:r>
      <w:r w:rsidRPr="00836582">
        <w:rPr>
          <w:rFonts w:asciiTheme="minorHAnsi" w:eastAsiaTheme="minorHAnsi" w:hAnsiTheme="minorHAnsi" w:cstheme="minorBidi"/>
          <w:color w:val="auto"/>
          <w:spacing w:val="-4"/>
          <w:lang w:val="en-US"/>
        </w:rPr>
        <w:t xml:space="preserve"> </w:t>
      </w:r>
      <w:r w:rsidRPr="00836582">
        <w:rPr>
          <w:rFonts w:asciiTheme="minorHAnsi" w:eastAsiaTheme="minorHAnsi" w:hAnsiTheme="minorHAnsi" w:cstheme="minorBidi"/>
          <w:color w:val="auto"/>
          <w:lang w:val="en-US"/>
        </w:rPr>
        <w:t>school</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health</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education</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in</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Indiana</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is</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to</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ensure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that</w:t>
      </w:r>
      <w:r w:rsidRPr="00836582">
        <w:rPr>
          <w:rFonts w:asciiTheme="minorHAnsi" w:eastAsiaTheme="minorHAnsi" w:hAnsiTheme="minorHAnsi" w:cstheme="minorBidi"/>
          <w:color w:val="auto"/>
          <w:spacing w:val="3"/>
          <w:lang w:val="en-US"/>
        </w:rPr>
        <w:t xml:space="preserve"> </w:t>
      </w:r>
      <w:r w:rsidRPr="00836582">
        <w:rPr>
          <w:rFonts w:asciiTheme="minorHAnsi" w:eastAsiaTheme="minorHAnsi" w:hAnsiTheme="minorHAnsi" w:cstheme="minorBidi"/>
          <w:color w:val="auto"/>
          <w:spacing w:val="-1"/>
          <w:lang w:val="en-US"/>
        </w:rPr>
        <w:t>school</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aged</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youth</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spacing w:val="-1"/>
          <w:lang w:val="en-US"/>
        </w:rPr>
        <w:t>become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health</w:t>
      </w:r>
      <w:r w:rsidRPr="00836582">
        <w:rPr>
          <w:rFonts w:asciiTheme="minorHAnsi" w:eastAsiaTheme="minorHAnsi" w:hAnsiTheme="minorHAnsi" w:cstheme="minorBidi"/>
          <w:color w:val="auto"/>
          <w:spacing w:val="-3"/>
          <w:lang w:val="en-US"/>
        </w:rPr>
        <w:t xml:space="preserve"> </w:t>
      </w:r>
      <w:r w:rsidRPr="00836582">
        <w:rPr>
          <w:rFonts w:asciiTheme="minorHAnsi" w:eastAsiaTheme="minorHAnsi" w:hAnsiTheme="minorHAnsi" w:cstheme="minorBidi"/>
          <w:color w:val="auto"/>
          <w:lang w:val="en-US"/>
        </w:rPr>
        <w:t>literate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spacing w:val="-1"/>
          <w:lang w:val="en-US"/>
        </w:rPr>
        <w:t>individuals</w:t>
      </w:r>
      <w:r w:rsidRPr="00836582">
        <w:rPr>
          <w:rFonts w:asciiTheme="minorHAnsi" w:eastAsiaTheme="minorHAnsi" w:hAnsiTheme="minorHAnsi" w:cstheme="minorBidi"/>
          <w:color w:val="auto"/>
          <w:spacing w:val="-4"/>
          <w:lang w:val="en-US"/>
        </w:rPr>
        <w:t xml:space="preserve"> </w:t>
      </w:r>
      <w:r w:rsidRPr="00836582">
        <w:rPr>
          <w:rFonts w:asciiTheme="minorHAnsi" w:eastAsiaTheme="minorHAnsi" w:hAnsiTheme="minorHAnsi" w:cstheme="minorBidi"/>
          <w:color w:val="auto"/>
          <w:spacing w:val="-1"/>
          <w:lang w:val="en-US"/>
        </w:rPr>
        <w:t>who</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possess</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the</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skills and knowledge</w:t>
      </w:r>
      <w:r w:rsidRPr="00836582">
        <w:rPr>
          <w:rFonts w:asciiTheme="minorHAnsi" w:eastAsiaTheme="minorHAnsi" w:hAnsiTheme="minorHAnsi" w:cstheme="minorBidi"/>
          <w:color w:val="auto"/>
          <w:spacing w:val="-8"/>
          <w:lang w:val="en-US"/>
        </w:rPr>
        <w:t xml:space="preserve"> </w:t>
      </w:r>
      <w:r w:rsidRPr="00836582">
        <w:rPr>
          <w:rFonts w:asciiTheme="minorHAnsi" w:eastAsiaTheme="minorHAnsi" w:hAnsiTheme="minorHAnsi" w:cstheme="minorBidi"/>
          <w:color w:val="auto"/>
          <w:spacing w:val="1"/>
          <w:lang w:val="en-US"/>
        </w:rPr>
        <w:t>to</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lead</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healthy</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spacing w:val="-1"/>
          <w:lang w:val="en-US"/>
        </w:rPr>
        <w:t>active</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lives.</w:t>
      </w:r>
      <w:r w:rsidRPr="00836582">
        <w:rPr>
          <w:rFonts w:asciiTheme="minorHAnsi" w:eastAsiaTheme="minorHAnsi" w:hAnsiTheme="minorHAnsi" w:cstheme="minorBidi"/>
          <w:color w:val="auto"/>
          <w:spacing w:val="33"/>
          <w:lang w:val="en-US"/>
        </w:rPr>
        <w:t xml:space="preserve"> </w:t>
      </w:r>
      <w:r w:rsidRPr="00836582">
        <w:rPr>
          <w:rFonts w:asciiTheme="minorHAnsi" w:eastAsiaTheme="minorHAnsi" w:hAnsiTheme="minorHAnsi" w:cs="Questrial-Regular"/>
          <w:color w:val="auto"/>
          <w:lang w:val="en-US"/>
        </w:rPr>
        <w:t>Health literacy is the capacity of an individual to obtain, interpret, and understand basic health information and services and the competence to use such information and services in ways that are health enhancing.</w:t>
      </w:r>
    </w:p>
    <w:p w14:paraId="6629B0E5"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Questrial-Regular"/>
          <w:color w:val="auto"/>
          <w:lang w:val="en-US"/>
        </w:rPr>
      </w:pPr>
    </w:p>
    <w:p w14:paraId="687423A5"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Questrial-Regular"/>
          <w:lang w:val="en-US"/>
        </w:rPr>
      </w:pPr>
      <w:r w:rsidRPr="00836582">
        <w:rPr>
          <w:rFonts w:asciiTheme="minorHAnsi" w:eastAsiaTheme="minorHAnsi" w:hAnsiTheme="minorHAnsi" w:cs="GillSans"/>
          <w:color w:val="auto"/>
          <w:lang w:val="en-US"/>
        </w:rPr>
        <w:t xml:space="preserve">Health &amp; Wellness Education is an academic discipline that teaches all </w:t>
      </w:r>
      <w:r w:rsidRPr="00836582">
        <w:rPr>
          <w:rFonts w:asciiTheme="minorHAnsi" w:eastAsiaTheme="minorHAnsi" w:hAnsiTheme="minorHAnsi" w:cs="Questrial-Regular"/>
          <w:lang w:val="en-US"/>
        </w:rPr>
        <w:t>students the essential skills necessary adopt, practice, and maintain health-enhancing behaviors.</w:t>
      </w:r>
      <w:r w:rsidRPr="00836582">
        <w:rPr>
          <w:rFonts w:asciiTheme="minorHAnsi" w:eastAsiaTheme="minorHAnsi" w:hAnsiTheme="minorHAnsi" w:cstheme="minorBidi"/>
          <w:color w:val="auto"/>
          <w:vertAlign w:val="superscript"/>
          <w:lang w:val="en-US"/>
        </w:rPr>
        <w:t xml:space="preserve"> </w:t>
      </w:r>
      <w:r w:rsidRPr="00836582">
        <w:rPr>
          <w:rFonts w:asciiTheme="minorHAnsi" w:eastAsiaTheme="minorHAnsi" w:hAnsiTheme="minorHAnsi" w:cstheme="minorBidi"/>
          <w:color w:val="auto"/>
          <w:lang w:val="en-US"/>
        </w:rPr>
        <w:t xml:space="preserve"> </w:t>
      </w:r>
      <w:r w:rsidRPr="00836582">
        <w:rPr>
          <w:rFonts w:asciiTheme="minorHAnsi" w:eastAsiaTheme="minorHAnsi" w:hAnsiTheme="minorHAnsi" w:cs="Questrial-Regular"/>
          <w:lang w:val="en-US"/>
        </w:rPr>
        <w:t xml:space="preserve">These healthy behaviors contribute directly to a student's ability to successfully use behaviors that protect and promote health and avoid or reduce health risk.  Health &amp; Wellness Education also teaches functional health information (essential concepts) and help students determine personal values and develop group norms that support healthy lifestyles.  </w:t>
      </w:r>
    </w:p>
    <w:p w14:paraId="4A8864B5"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Questrial-Regular"/>
          <w:lang w:val="en-US"/>
        </w:rPr>
      </w:pPr>
    </w:p>
    <w:p w14:paraId="6D8C3F94"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The</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Health</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Education</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content</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spacing w:val="-1"/>
          <w:lang w:val="en-US"/>
        </w:rPr>
        <w:t>standards</w:t>
      </w:r>
      <w:r w:rsidRPr="00836582">
        <w:rPr>
          <w:rFonts w:asciiTheme="minorHAnsi" w:eastAsiaTheme="minorHAnsi" w:hAnsiTheme="minorHAnsi" w:cstheme="minorBidi"/>
          <w:color w:val="auto"/>
          <w:spacing w:val="-8"/>
          <w:lang w:val="en-US"/>
        </w:rPr>
        <w:t xml:space="preserve"> </w:t>
      </w:r>
      <w:r w:rsidRPr="00836582">
        <w:rPr>
          <w:rFonts w:asciiTheme="minorHAnsi" w:eastAsiaTheme="minorHAnsi" w:hAnsiTheme="minorHAnsi" w:cstheme="minorBidi"/>
          <w:color w:val="auto"/>
          <w:lang w:val="en-US"/>
        </w:rPr>
        <w:t>and</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spacing w:val="-1"/>
          <w:lang w:val="en-US"/>
        </w:rPr>
        <w:t>respective</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grade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level-specific</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performance</w:t>
      </w:r>
      <w:r w:rsidRPr="00836582">
        <w:rPr>
          <w:rFonts w:asciiTheme="minorHAnsi" w:eastAsiaTheme="minorHAnsi" w:hAnsiTheme="minorHAnsi" w:cstheme="minorBidi"/>
          <w:color w:val="auto"/>
          <w:spacing w:val="-8"/>
          <w:lang w:val="en-US"/>
        </w:rPr>
        <w:t xml:space="preserve"> </w:t>
      </w:r>
      <w:r w:rsidRPr="00836582">
        <w:rPr>
          <w:rFonts w:asciiTheme="minorHAnsi" w:eastAsiaTheme="minorHAnsi" w:hAnsiTheme="minorHAnsi" w:cstheme="minorBidi"/>
          <w:color w:val="auto"/>
          <w:lang w:val="en-US"/>
        </w:rPr>
        <w:t xml:space="preserve">outcomes </w:t>
      </w:r>
      <w:r w:rsidRPr="00836582">
        <w:rPr>
          <w:rFonts w:asciiTheme="minorHAnsi" w:eastAsiaTheme="minorHAnsi" w:hAnsiTheme="minorHAnsi" w:cstheme="minorBidi"/>
          <w:color w:val="auto"/>
          <w:spacing w:val="-1"/>
          <w:lang w:val="en-US"/>
        </w:rPr>
        <w:t>presented</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here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provide</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the</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lang w:val="en-US"/>
        </w:rPr>
        <w:t>expectations</w:t>
      </w:r>
      <w:r w:rsidRPr="00836582">
        <w:rPr>
          <w:rFonts w:asciiTheme="minorHAnsi" w:eastAsiaTheme="minorHAnsi" w:hAnsiTheme="minorHAnsi" w:cstheme="minorBidi"/>
          <w:color w:val="auto"/>
          <w:spacing w:val="-8"/>
          <w:lang w:val="en-US"/>
        </w:rPr>
        <w:t xml:space="preserve"> </w:t>
      </w:r>
      <w:r w:rsidRPr="00836582">
        <w:rPr>
          <w:rFonts w:asciiTheme="minorHAnsi" w:eastAsiaTheme="minorHAnsi" w:hAnsiTheme="minorHAnsi" w:cstheme="minorBidi"/>
          <w:color w:val="auto"/>
          <w:lang w:val="en-US"/>
        </w:rPr>
        <w:t>that</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school</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spacing w:val="1"/>
          <w:lang w:val="en-US"/>
        </w:rPr>
        <w:t>programs</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lang w:val="en-US"/>
        </w:rPr>
        <w:t>and</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services</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will</w:t>
      </w:r>
      <w:r w:rsidRPr="00836582">
        <w:rPr>
          <w:rFonts w:asciiTheme="minorHAnsi" w:eastAsiaTheme="minorHAnsi" w:hAnsiTheme="minorHAnsi" w:cstheme="minorBidi"/>
          <w:color w:val="auto"/>
          <w:spacing w:val="-4"/>
          <w:lang w:val="en-US"/>
        </w:rPr>
        <w:t xml:space="preserve"> </w:t>
      </w:r>
      <w:r w:rsidRPr="00836582">
        <w:rPr>
          <w:rFonts w:asciiTheme="minorHAnsi" w:eastAsiaTheme="minorHAnsi" w:hAnsiTheme="minorHAnsi" w:cstheme="minorBidi"/>
          <w:color w:val="auto"/>
          <w:spacing w:val="-1"/>
          <w:lang w:val="en-US"/>
        </w:rPr>
        <w:t>set</w:t>
      </w:r>
      <w:r w:rsidRPr="00836582">
        <w:rPr>
          <w:rFonts w:asciiTheme="minorHAnsi" w:eastAsiaTheme="minorHAnsi" w:hAnsiTheme="minorHAnsi" w:cstheme="minorBidi"/>
          <w:color w:val="auto"/>
          <w:spacing w:val="-6"/>
          <w:lang w:val="en-US"/>
        </w:rPr>
        <w:t xml:space="preserve"> </w:t>
      </w:r>
      <w:r w:rsidRPr="00836582">
        <w:rPr>
          <w:rFonts w:asciiTheme="minorHAnsi" w:eastAsiaTheme="minorHAnsi" w:hAnsiTheme="minorHAnsi" w:cstheme="minorBidi"/>
          <w:color w:val="auto"/>
          <w:spacing w:val="-1"/>
          <w:lang w:val="en-US"/>
        </w:rPr>
        <w:t>for</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lang w:val="en-US"/>
        </w:rPr>
        <w:t>all</w:t>
      </w:r>
      <w:r w:rsidRPr="00836582">
        <w:rPr>
          <w:rFonts w:asciiTheme="minorHAnsi" w:eastAsiaTheme="minorHAnsi" w:hAnsiTheme="minorHAnsi" w:cstheme="minorBidi"/>
          <w:color w:val="auto"/>
          <w:spacing w:val="-7"/>
          <w:lang w:val="en-US"/>
        </w:rPr>
        <w:t xml:space="preserve"> </w:t>
      </w:r>
      <w:r w:rsidRPr="00836582">
        <w:rPr>
          <w:rFonts w:asciiTheme="minorHAnsi" w:eastAsiaTheme="minorHAnsi" w:hAnsiTheme="minorHAnsi" w:cstheme="minorBidi"/>
          <w:color w:val="auto"/>
          <w:spacing w:val="-1"/>
          <w:lang w:val="en-US"/>
        </w:rPr>
        <w:t>Indiana</w:t>
      </w:r>
      <w:r w:rsidRPr="00836582">
        <w:rPr>
          <w:rFonts w:asciiTheme="minorHAnsi" w:eastAsiaTheme="minorHAnsi" w:hAnsiTheme="minorHAnsi" w:cstheme="minorBidi"/>
          <w:color w:val="auto"/>
          <w:spacing w:val="-5"/>
          <w:lang w:val="en-US"/>
        </w:rPr>
        <w:t xml:space="preserve"> </w:t>
      </w:r>
      <w:r w:rsidRPr="00836582">
        <w:rPr>
          <w:rFonts w:asciiTheme="minorHAnsi" w:eastAsiaTheme="minorHAnsi" w:hAnsiTheme="minorHAnsi" w:cstheme="minorBidi"/>
          <w:color w:val="auto"/>
          <w:spacing w:val="-1"/>
          <w:lang w:val="en-US"/>
        </w:rPr>
        <w:t>students.</w:t>
      </w:r>
    </w:p>
    <w:p w14:paraId="38700A13"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asciiTheme="minorHAnsi" w:eastAsiaTheme="minorHAnsi" w:hAnsiTheme="minorHAnsi" w:cs="GillSans"/>
          <w:color w:val="auto"/>
          <w:lang w:val="en-US"/>
        </w:rPr>
      </w:pPr>
    </w:p>
    <w:p w14:paraId="3D3F57BD"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b/>
          <w:color w:val="auto"/>
          <w:sz w:val="32"/>
          <w:szCs w:val="32"/>
          <w:lang w:val="en-US"/>
        </w:rPr>
      </w:pPr>
      <w:r w:rsidRPr="00836582">
        <w:rPr>
          <w:rFonts w:asciiTheme="minorHAnsi" w:eastAsiaTheme="minorHAnsi" w:hAnsiTheme="minorHAnsi" w:cstheme="minorBidi"/>
          <w:b/>
          <w:color w:val="auto"/>
          <w:sz w:val="32"/>
          <w:szCs w:val="32"/>
          <w:lang w:val="en-US"/>
        </w:rPr>
        <w:t>Standards Development</w:t>
      </w:r>
    </w:p>
    <w:p w14:paraId="4215C986"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 xml:space="preserve">In 2017, a team of professionals comprised of Indiana educators, post-secondary professors and community partners, collaborated to develop the latest edition of the Indiana Academic Standards for Health &amp; Wellness Education.  It was through their leadership, hard work, research, expertise and dedication that this document has become a dynamic resource to address and promote the health and wellness of students in Indiana.  </w:t>
      </w:r>
    </w:p>
    <w:p w14:paraId="58E0E7AE"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p>
    <w:p w14:paraId="4724DB6C"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 xml:space="preserve">The Indiana Academic Standards for Health &amp; Wellness Education align closely with the National Standards, developed by the Joint Committee on National Health Education Standards in 2007. Both emphasize the unique role of Health &amp; Wellness Education programs in </w:t>
      </w:r>
      <w:r w:rsidRPr="00836582">
        <w:rPr>
          <w:rFonts w:asciiTheme="minorHAnsi" w:eastAsiaTheme="minorHAnsi" w:hAnsiTheme="minorHAnsi" w:cs="Questrial-Regular"/>
          <w:color w:val="auto"/>
          <w:lang w:val="en-US"/>
        </w:rPr>
        <w:t>providing students with a planned, sequential, K-12 standards-based framework.  The framework is based on sound theories that provide individuals, groups, and communities the opportunity to acquire information and the skills needed to make quality health decisions.</w:t>
      </w:r>
      <w:r w:rsidR="00400350">
        <w:rPr>
          <w:rFonts w:asciiTheme="minorHAnsi" w:eastAsiaTheme="minorHAnsi" w:hAnsiTheme="minorHAnsi" w:cstheme="minorBidi"/>
          <w:color w:val="auto"/>
          <w:lang w:val="en-US"/>
        </w:rPr>
        <w:t xml:space="preserve"> The 2017</w:t>
      </w:r>
      <w:r w:rsidRPr="00836582">
        <w:rPr>
          <w:rFonts w:asciiTheme="minorHAnsi" w:eastAsiaTheme="minorHAnsi" w:hAnsiTheme="minorHAnsi" w:cstheme="minorBidi"/>
          <w:color w:val="auto"/>
          <w:lang w:val="en-US"/>
        </w:rPr>
        <w:t xml:space="preserve"> Indiana Academic Standards for Health &amp; Wellness Education will be fully implemented beginning in the 2018-2019 school year.</w:t>
      </w:r>
    </w:p>
    <w:p w14:paraId="6C029693"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b/>
          <w:color w:val="auto"/>
          <w:sz w:val="32"/>
          <w:szCs w:val="32"/>
          <w:lang w:val="en-US"/>
        </w:rPr>
      </w:pPr>
      <w:r w:rsidRPr="00836582">
        <w:rPr>
          <w:rFonts w:asciiTheme="minorHAnsi" w:eastAsiaTheme="minorHAnsi" w:hAnsiTheme="minorHAnsi" w:cstheme="minorBidi"/>
          <w:b/>
          <w:color w:val="auto"/>
          <w:sz w:val="32"/>
          <w:szCs w:val="32"/>
          <w:lang w:val="en-US"/>
        </w:rPr>
        <w:t>Standards Content and Purpose</w:t>
      </w:r>
    </w:p>
    <w:p w14:paraId="3A576529"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 xml:space="preserve">The health education standards reflect the essential skills and knowledge that all students should know and be able to do by the end of each grade level band (PreK-2, 3-5, 6-8, and 9-12). Youth have knowledge of what is harmful to their health, however they do not always have the skills to avoid risky behaviors. The focus in the health education standards is on teaching the skills that enable students to make healthy choices and avoid high risk behaviors. Eight standards, with </w:t>
      </w:r>
      <w:r w:rsidRPr="00836582">
        <w:rPr>
          <w:rFonts w:asciiTheme="minorHAnsi" w:eastAsiaTheme="minorHAnsi" w:hAnsiTheme="minorHAnsi" w:cstheme="minorBidi"/>
          <w:color w:val="auto"/>
          <w:lang w:val="en-US"/>
        </w:rPr>
        <w:lastRenderedPageBreak/>
        <w:t xml:space="preserve">accompanying performance indicators are provided for each grade level band. Knowledge of core health concepts, content, and underlying principles of health promotion and disease prevention are included in Standard 1. Standards 2 to 8 identify key processes and skills that are applicable to healthy living. </w:t>
      </w:r>
    </w:p>
    <w:p w14:paraId="45D0B521"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Performance indicators are meant to be achieved by the end of the grade span in which they are identified. Because learning best occurs when students perform at all levels of the cognitive domain, the performance indicators encompass application, analysis, synthesis, and evaluation, as well as knowledge and comprehension. Performance indicators are also intended to serve as a blueprint for organizing student assessment. The achievement of all the performance indicators for each standard provides evidence of the successful attainment of the standard, ultimately increasing the likelihood that students will adopt and maintain healthy behaviors. Teachers should use their professional expertise to differentiate instruction provided at each grade level within a grade band.</w:t>
      </w:r>
    </w:p>
    <w:p w14:paraId="72C187A8"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The eight Health &amp; Wellness Education standards are:</w:t>
      </w:r>
    </w:p>
    <w:p w14:paraId="057E1B9D"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242D55">
        <w:rPr>
          <w:rFonts w:asciiTheme="minorHAnsi" w:eastAsiaTheme="minorHAnsi" w:hAnsiTheme="minorHAnsi" w:cstheme="minorBidi"/>
          <w:b/>
          <w:color w:val="auto"/>
          <w:lang w:val="en-US"/>
        </w:rPr>
        <w:t>Standard 1</w:t>
      </w:r>
      <w:r w:rsidRPr="00242D55">
        <w:rPr>
          <w:rFonts w:asciiTheme="minorHAnsi" w:eastAsiaTheme="minorHAnsi" w:hAnsiTheme="minorHAnsi" w:cstheme="minorBidi"/>
          <w:color w:val="auto"/>
          <w:lang w:val="en-US"/>
        </w:rPr>
        <w:t>:</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comprehend concepts related to health promotion and disease prevention to enhance health.</w:t>
      </w:r>
    </w:p>
    <w:p w14:paraId="51F618F2"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shd w:val="clear" w:color="auto" w:fill="FFFFFF"/>
          <w:lang w:val="en-US"/>
        </w:rPr>
      </w:pPr>
      <w:r w:rsidRPr="00242D55">
        <w:rPr>
          <w:rFonts w:asciiTheme="minorHAnsi" w:eastAsiaTheme="minorHAnsi" w:hAnsiTheme="minorHAnsi" w:cstheme="minorBidi"/>
          <w:b/>
          <w:color w:val="auto"/>
          <w:lang w:val="en-US"/>
        </w:rPr>
        <w:t>Standard 2:</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analyze the influence of family, peers, culture, media, technology, and other factors on health behaviors.</w:t>
      </w:r>
    </w:p>
    <w:p w14:paraId="6927DD9E"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imes New Roman" w:hAnsiTheme="minorHAnsi" w:cs="Times New Roman"/>
          <w:lang w:val="en-US"/>
        </w:rPr>
      </w:pPr>
      <w:r w:rsidRPr="00242D55">
        <w:rPr>
          <w:rFonts w:asciiTheme="minorHAnsi" w:eastAsiaTheme="minorHAnsi" w:hAnsiTheme="minorHAnsi" w:cstheme="minorBidi"/>
          <w:b/>
          <w:color w:val="auto"/>
          <w:lang w:val="en-US"/>
        </w:rPr>
        <w:t>Standard 3:</w:t>
      </w:r>
      <w:r w:rsidRPr="00242D55">
        <w:rPr>
          <w:rFonts w:asciiTheme="minorHAnsi" w:eastAsiaTheme="minorHAnsi" w:hAnsiTheme="minorHAnsi" w:cstheme="minorBidi"/>
          <w:color w:val="auto"/>
          <w:lang w:val="en-US"/>
        </w:rPr>
        <w:t xml:space="preserve"> </w:t>
      </w:r>
      <w:r w:rsidRPr="00242D55">
        <w:rPr>
          <w:rFonts w:asciiTheme="minorHAnsi" w:eastAsiaTheme="minorHAnsi" w:hAnsiTheme="minorHAnsi" w:cstheme="minorBidi"/>
          <w:color w:val="auto"/>
          <w:lang w:val="en-US"/>
        </w:rPr>
        <w:tab/>
      </w:r>
      <w:r w:rsidRPr="00242D55">
        <w:rPr>
          <w:rFonts w:asciiTheme="minorHAnsi" w:eastAsia="Times New Roman" w:hAnsiTheme="minorHAnsi" w:cs="Times New Roman"/>
          <w:lang w:val="en-US"/>
        </w:rPr>
        <w:t>Students will demonstrate the ability to access valid information, products, and services to</w:t>
      </w:r>
      <w:r w:rsidR="00242D55" w:rsidRPr="00242D55">
        <w:rPr>
          <w:rFonts w:asciiTheme="minorHAnsi" w:eastAsia="Times New Roman" w:hAnsiTheme="minorHAnsi" w:cs="Times New Roman"/>
          <w:lang w:val="en-US"/>
        </w:rPr>
        <w:t xml:space="preserve"> </w:t>
      </w:r>
      <w:r w:rsidRPr="00242D55">
        <w:rPr>
          <w:rFonts w:asciiTheme="minorHAnsi" w:eastAsia="Times New Roman" w:hAnsiTheme="minorHAnsi" w:cs="Times New Roman"/>
          <w:lang w:val="en-US"/>
        </w:rPr>
        <w:t>enhance health.</w:t>
      </w:r>
    </w:p>
    <w:p w14:paraId="396DF135"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242D55">
        <w:rPr>
          <w:rFonts w:asciiTheme="minorHAnsi" w:eastAsiaTheme="minorHAnsi" w:hAnsiTheme="minorHAnsi" w:cstheme="minorBidi"/>
          <w:b/>
          <w:color w:val="auto"/>
          <w:lang w:val="en-US"/>
        </w:rPr>
        <w:t>Standard 4:</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demonstrate the ability to use interpersonal communication skills to enhance health and avoid or reduce health risks.</w:t>
      </w:r>
    </w:p>
    <w:p w14:paraId="49CB4CEE"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242D55">
        <w:rPr>
          <w:rFonts w:asciiTheme="minorHAnsi" w:eastAsiaTheme="minorHAnsi" w:hAnsiTheme="minorHAnsi" w:cstheme="minorBidi"/>
          <w:b/>
          <w:color w:val="auto"/>
          <w:lang w:val="en-US"/>
        </w:rPr>
        <w:t>Standard 5:</w:t>
      </w:r>
      <w:r w:rsidRPr="00242D55">
        <w:rPr>
          <w:rFonts w:asciiTheme="minorHAnsi" w:eastAsiaTheme="minorHAnsi" w:hAnsiTheme="minorHAnsi" w:cstheme="minorBidi"/>
          <w:color w:val="auto"/>
          <w:lang w:val="en-US"/>
        </w:rPr>
        <w:t xml:space="preserve"> </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demonstrate the ability to use decision-making skills to enhance health.</w:t>
      </w:r>
    </w:p>
    <w:p w14:paraId="175315AA"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242D55">
        <w:rPr>
          <w:rFonts w:asciiTheme="minorHAnsi" w:eastAsiaTheme="minorHAnsi" w:hAnsiTheme="minorHAnsi" w:cstheme="minorBidi"/>
          <w:b/>
          <w:color w:val="auto"/>
          <w:lang w:val="en-US"/>
        </w:rPr>
        <w:t>Standard 6:</w:t>
      </w:r>
      <w:r w:rsidRPr="00242D55">
        <w:rPr>
          <w:rFonts w:asciiTheme="minorHAnsi" w:eastAsiaTheme="minorHAnsi" w:hAnsiTheme="minorHAnsi" w:cstheme="minorBidi"/>
          <w:color w:val="auto"/>
          <w:lang w:val="en-US"/>
        </w:rPr>
        <w:t xml:space="preserve">  </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demonstrate the ability to use goal-setting skills to enhance health.</w:t>
      </w:r>
    </w:p>
    <w:p w14:paraId="6972CE02"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shd w:val="clear" w:color="auto" w:fill="FFFFFF"/>
          <w:lang w:val="en-US"/>
        </w:rPr>
      </w:pPr>
      <w:r w:rsidRPr="00242D55">
        <w:rPr>
          <w:rFonts w:asciiTheme="minorHAnsi" w:eastAsiaTheme="minorHAnsi" w:hAnsiTheme="minorHAnsi" w:cstheme="minorBidi"/>
          <w:b/>
          <w:color w:val="auto"/>
          <w:lang w:val="en-US"/>
        </w:rPr>
        <w:t>Standard 7:</w:t>
      </w:r>
      <w:r w:rsidRPr="00242D55">
        <w:rPr>
          <w:rFonts w:asciiTheme="minorHAnsi" w:eastAsiaTheme="minorHAnsi" w:hAnsiTheme="minorHAnsi" w:cstheme="minorBidi"/>
          <w:color w:val="auto"/>
          <w:lang w:val="en-US"/>
        </w:rPr>
        <w:t xml:space="preserve">  </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demonstrate the ability to practice strategies and skills to enhance personal</w:t>
      </w:r>
      <w:r w:rsidR="00242D55" w:rsidRPr="00242D55">
        <w:rPr>
          <w:rFonts w:asciiTheme="minorHAnsi" w:eastAsiaTheme="minorHAnsi" w:hAnsiTheme="minorHAnsi" w:cstheme="minorBidi"/>
          <w:shd w:val="clear" w:color="auto" w:fill="FFFFFF"/>
          <w:lang w:val="en-US"/>
        </w:rPr>
        <w:t xml:space="preserve"> </w:t>
      </w:r>
      <w:r w:rsidRPr="00242D55">
        <w:rPr>
          <w:rFonts w:asciiTheme="minorHAnsi" w:eastAsiaTheme="minorHAnsi" w:hAnsiTheme="minorHAnsi" w:cstheme="minorBidi"/>
          <w:shd w:val="clear" w:color="auto" w:fill="FFFFFF"/>
          <w:lang w:val="en-US"/>
        </w:rPr>
        <w:t>health and reduce health risks.</w:t>
      </w:r>
    </w:p>
    <w:p w14:paraId="745605DB" w14:textId="77777777" w:rsidR="00836582" w:rsidRPr="00242D55" w:rsidRDefault="00836582" w:rsidP="00242D5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shd w:val="clear" w:color="auto" w:fill="FFFFFF"/>
          <w:lang w:val="en-US"/>
        </w:rPr>
      </w:pPr>
      <w:r w:rsidRPr="00242D55">
        <w:rPr>
          <w:rFonts w:asciiTheme="minorHAnsi" w:eastAsiaTheme="minorHAnsi" w:hAnsiTheme="minorHAnsi" w:cstheme="minorBidi"/>
          <w:b/>
          <w:color w:val="auto"/>
          <w:lang w:val="en-US"/>
        </w:rPr>
        <w:t>Standard 8:</w:t>
      </w:r>
      <w:r w:rsidRPr="00242D55">
        <w:rPr>
          <w:rFonts w:asciiTheme="minorHAnsi" w:eastAsiaTheme="minorHAnsi" w:hAnsiTheme="minorHAnsi" w:cstheme="minorBidi"/>
          <w:color w:val="auto"/>
          <w:lang w:val="en-US"/>
        </w:rPr>
        <w:t xml:space="preserve">  </w:t>
      </w:r>
      <w:r w:rsidRPr="00242D55">
        <w:rPr>
          <w:rFonts w:asciiTheme="minorHAnsi" w:eastAsiaTheme="minorHAnsi" w:hAnsiTheme="minorHAnsi" w:cstheme="minorBidi"/>
          <w:color w:val="auto"/>
          <w:lang w:val="en-US"/>
        </w:rPr>
        <w:tab/>
      </w:r>
      <w:r w:rsidRPr="00242D55">
        <w:rPr>
          <w:rFonts w:asciiTheme="minorHAnsi" w:eastAsiaTheme="minorHAnsi" w:hAnsiTheme="minorHAnsi" w:cstheme="minorBidi"/>
          <w:shd w:val="clear" w:color="auto" w:fill="FFFFFF"/>
          <w:lang w:val="en-US"/>
        </w:rPr>
        <w:t>Students will demonstrate the ability to advocate for personal, family, and community health.</w:t>
      </w:r>
    </w:p>
    <w:p w14:paraId="232B8850"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ind w:left="2160"/>
        <w:contextualSpacing/>
        <w:rPr>
          <w:rFonts w:asciiTheme="minorHAnsi" w:eastAsiaTheme="minorHAnsi" w:hAnsiTheme="minorHAnsi" w:cstheme="minorBidi"/>
          <w:color w:val="auto"/>
          <w:sz w:val="24"/>
          <w:szCs w:val="24"/>
          <w:lang w:val="en-US"/>
        </w:rPr>
      </w:pPr>
    </w:p>
    <w:p w14:paraId="58193250"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 xml:space="preserve">The Indiana Academic Standards for Health &amp; Wellness Education are </w:t>
      </w:r>
      <w:r w:rsidRPr="00836582">
        <w:rPr>
          <w:rFonts w:asciiTheme="minorHAnsi" w:eastAsiaTheme="minorHAnsi" w:hAnsiTheme="minorHAnsi" w:cstheme="minorBidi"/>
          <w:b/>
          <w:color w:val="auto"/>
          <w:lang w:val="en-US"/>
        </w:rPr>
        <w:t>NOT</w:t>
      </w:r>
      <w:r w:rsidRPr="00836582">
        <w:rPr>
          <w:rFonts w:asciiTheme="minorHAnsi" w:eastAsiaTheme="minorHAnsi" w:hAnsiTheme="minorHAnsi" w:cstheme="minorBidi"/>
          <w:color w:val="auto"/>
          <w:lang w:val="en-US"/>
        </w:rPr>
        <w:t xml:space="preserve"> curriculum. Standards serve as a gauge for mastery, and are designed to be the foundation and guide for teachers, schools and corporations as they develop an aligned curriculum and set of learning experiences in health education.  The curricula should be designed to provide students with the knowledge and skills they need to become successful learners and healthy and productive adults.  Health education is a fundamental part of an overall school health program.  Identifying the sequence of instruction at each grade level —what will be taught and for how long—requires concerted effort and attention at the corporation and school levels.  The Standards do not prescribe any particular curriculum. Curricular tools, including textbooks, are selected by the corporation/school and adopted through the local school board. </w:t>
      </w:r>
    </w:p>
    <w:p w14:paraId="59AC0B51"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eastAsiaTheme="minorHAnsi" w:hAnsiTheme="minorHAnsi" w:cstheme="minorBidi"/>
          <w:color w:val="auto"/>
          <w:lang w:val="en-US"/>
        </w:rPr>
      </w:pPr>
    </w:p>
    <w:p w14:paraId="383AFD9D"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b/>
          <w:bCs/>
          <w:color w:val="auto"/>
          <w:sz w:val="32"/>
          <w:szCs w:val="32"/>
          <w:lang w:val="en-US"/>
        </w:rPr>
      </w:pPr>
      <w:r w:rsidRPr="00836582">
        <w:rPr>
          <w:rFonts w:asciiTheme="minorHAnsi" w:eastAsiaTheme="minorHAnsi" w:hAnsiTheme="minorHAnsi" w:cstheme="minorBidi"/>
          <w:b/>
          <w:bCs/>
          <w:color w:val="auto"/>
          <w:sz w:val="32"/>
          <w:szCs w:val="32"/>
          <w:lang w:val="en-US"/>
        </w:rPr>
        <w:t>Structure of the Standards</w:t>
      </w:r>
    </w:p>
    <w:p w14:paraId="4A204C0C"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lang w:val="en-US"/>
        </w:rPr>
      </w:pPr>
      <w:r w:rsidRPr="00836582">
        <w:rPr>
          <w:rFonts w:asciiTheme="minorHAnsi" w:eastAsiaTheme="minorHAnsi" w:hAnsiTheme="minorHAnsi" w:cstheme="minorBidi"/>
          <w:color w:val="auto"/>
          <w:lang w:val="en-US"/>
        </w:rPr>
        <w:t xml:space="preserve">For guidance in the interpretation of the standards, the table below demonstrates the structure of the 2017 Indiana Academic Standards for Health &amp; Wellness Education. The structure and format of the Standards strengthens the educator’s implementation of scope and sequencing between grade levels, and supports teachers in their development of age-appropriate lesson plans. Differences in cultural norms and access to resources outside of school should be considered in instruction, and alternative activities to engage students should be included. The Standards should not, however, be used to compare students. Mastery of the indicators for one grade level serves as a foundation for attaining competency of the indicators for the next grade level. Educators can use the grade-level indicators as starting points for instruction, and as checkpoints to ensure that the Standards are being taught and applied. All educators are expected to </w:t>
      </w:r>
      <w:r w:rsidRPr="00836582">
        <w:rPr>
          <w:rFonts w:asciiTheme="minorHAnsi" w:eastAsiaTheme="minorHAnsi" w:hAnsiTheme="minorHAnsi" w:cstheme="minorBidi"/>
          <w:color w:val="auto"/>
          <w:lang w:val="en-US"/>
        </w:rPr>
        <w:lastRenderedPageBreak/>
        <w:t xml:space="preserve">implement the learning standards and indicators for all students. However, as needed, educators should use their own understanding of their students to make the necessary adjustments to their instruction. </w:t>
      </w:r>
    </w:p>
    <w:p w14:paraId="5412444C" w14:textId="77777777" w:rsidR="00836582" w:rsidRPr="00836582" w:rsidRDefault="00836582" w:rsidP="00836582">
      <w:pPr>
        <w:pBdr>
          <w:top w:val="none" w:sz="0" w:space="0" w:color="auto"/>
          <w:left w:val="none" w:sz="0" w:space="0" w:color="auto"/>
          <w:bottom w:val="none" w:sz="0" w:space="0" w:color="auto"/>
          <w:right w:val="none" w:sz="0" w:space="0" w:color="auto"/>
          <w:between w:val="none" w:sz="0" w:space="0" w:color="auto"/>
        </w:pBdr>
        <w:spacing w:after="160" w:line="259" w:lineRule="auto"/>
        <w:rPr>
          <w:rFonts w:asciiTheme="minorHAnsi" w:eastAsiaTheme="minorHAnsi" w:hAnsiTheme="minorHAnsi" w:cstheme="minorBidi"/>
          <w:color w:val="auto"/>
          <w:sz w:val="24"/>
          <w:szCs w:val="24"/>
          <w:lang w:val="en-US"/>
        </w:rPr>
      </w:pPr>
    </w:p>
    <w:tbl>
      <w:tblPr>
        <w:tblStyle w:val="TableGrid1"/>
        <w:tblW w:w="14395" w:type="dxa"/>
        <w:tblLook w:val="04A0" w:firstRow="1" w:lastRow="0" w:firstColumn="1" w:lastColumn="0" w:noHBand="0" w:noVBand="1"/>
      </w:tblPr>
      <w:tblGrid>
        <w:gridCol w:w="14395"/>
      </w:tblGrid>
      <w:tr w:rsidR="00836582" w:rsidRPr="00836582" w14:paraId="45CAC2DB" w14:textId="77777777" w:rsidTr="00836582">
        <w:trPr>
          <w:trHeight w:val="432"/>
        </w:trPr>
        <w:tc>
          <w:tcPr>
            <w:tcW w:w="143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BD2EC94" w14:textId="77777777" w:rsidR="00836582" w:rsidRPr="00836582" w:rsidRDefault="00400350" w:rsidP="00836582">
            <w:pPr>
              <w:jc w:val="center"/>
              <w:rPr>
                <w:rFonts w:eastAsia="Times New Roman" w:cs="Times New Roman"/>
                <w:b/>
                <w:sz w:val="24"/>
                <w:szCs w:val="24"/>
              </w:rPr>
            </w:pPr>
            <w:r>
              <w:rPr>
                <w:rFonts w:eastAsia="Times New Roman" w:cs="Times New Roman"/>
                <w:b/>
                <w:sz w:val="24"/>
                <w:szCs w:val="24"/>
              </w:rPr>
              <w:t>2017</w:t>
            </w:r>
            <w:r w:rsidR="00836582" w:rsidRPr="00836582">
              <w:rPr>
                <w:rFonts w:eastAsia="Times New Roman" w:cs="Times New Roman"/>
                <w:b/>
                <w:sz w:val="24"/>
                <w:szCs w:val="24"/>
              </w:rPr>
              <w:t xml:space="preserve"> Academic Standards for Health and Wellness Education Key</w:t>
            </w:r>
          </w:p>
        </w:tc>
      </w:tr>
      <w:tr w:rsidR="00836582" w:rsidRPr="00836582" w14:paraId="76071FA8" w14:textId="77777777" w:rsidTr="00836582">
        <w:tc>
          <w:tcPr>
            <w:tcW w:w="14395" w:type="dxa"/>
            <w:tcBorders>
              <w:top w:val="single" w:sz="8" w:space="0" w:color="000000"/>
              <w:left w:val="single" w:sz="8" w:space="0" w:color="000000"/>
              <w:bottom w:val="single" w:sz="8" w:space="0" w:color="000000"/>
              <w:right w:val="single" w:sz="8" w:space="0" w:color="000000"/>
            </w:tcBorders>
          </w:tcPr>
          <w:p w14:paraId="0EA22447" w14:textId="77777777" w:rsidR="00836582" w:rsidRPr="00836582" w:rsidRDefault="00836582" w:rsidP="00836582">
            <w:pPr>
              <w:rPr>
                <w:shd w:val="clear" w:color="auto" w:fill="FFFFFF"/>
              </w:rPr>
            </w:pPr>
            <w:r w:rsidRPr="00836582">
              <w:rPr>
                <w:b/>
                <w:sz w:val="24"/>
                <w:szCs w:val="24"/>
              </w:rPr>
              <w:t>Standard 2:</w:t>
            </w:r>
            <w:r w:rsidRPr="00836582">
              <w:tab/>
            </w:r>
            <w:r w:rsidRPr="00836582">
              <w:rPr>
                <w:shd w:val="clear" w:color="auto" w:fill="FFFFFF"/>
              </w:rPr>
              <w:t>Students will analyze the influence of family, peers, culture, media, technology, and other factors on health behaviors.</w:t>
            </w:r>
          </w:p>
          <w:p w14:paraId="7D566DAA" w14:textId="77777777" w:rsidR="00836582" w:rsidRPr="00836582" w:rsidRDefault="00836582" w:rsidP="00836582">
            <w:pPr>
              <w:rPr>
                <w:rFonts w:ascii="Times New Roman" w:eastAsia="Times New Roman" w:hAnsi="Times New Roman" w:cs="Times New Roman"/>
                <w:sz w:val="24"/>
                <w:szCs w:val="24"/>
              </w:rPr>
            </w:pPr>
          </w:p>
          <w:p w14:paraId="77BA0399" w14:textId="77777777" w:rsidR="00836582" w:rsidRPr="00836582" w:rsidRDefault="00836582" w:rsidP="00836582">
            <w:pPr>
              <w:autoSpaceDE w:val="0"/>
              <w:autoSpaceDN w:val="0"/>
              <w:adjustRightInd w:val="0"/>
              <w:rPr>
                <w:rFonts w:ascii="Calibri" w:hAnsi="Calibri" w:cs="Calibri"/>
              </w:rPr>
            </w:pPr>
            <w:r w:rsidRPr="00836582">
              <w:rPr>
                <w:rFonts w:ascii="Calibri" w:hAnsi="Calibri" w:cs="Calibri"/>
              </w:rPr>
              <w:t>8.2.1 Examine how the family influences the health of adolescents.</w:t>
            </w:r>
          </w:p>
          <w:p w14:paraId="3628F3B4" w14:textId="77777777" w:rsidR="00836582" w:rsidRPr="00836582" w:rsidRDefault="00836582" w:rsidP="00836582">
            <w:pPr>
              <w:rPr>
                <w:rFonts w:ascii="Calibri" w:hAnsi="Calibri" w:cs="Calibri"/>
              </w:rPr>
            </w:pPr>
          </w:p>
          <w:p w14:paraId="5C1A0240" w14:textId="77777777" w:rsidR="00836582" w:rsidRPr="00836582" w:rsidRDefault="00836582" w:rsidP="00836582">
            <w:pPr>
              <w:numPr>
                <w:ilvl w:val="0"/>
                <w:numId w:val="1"/>
              </w:numPr>
              <w:contextualSpacing/>
              <w:rPr>
                <w:rFonts w:eastAsia="Times New Roman" w:cs="Times New Roman"/>
                <w:b/>
              </w:rPr>
            </w:pPr>
            <w:r w:rsidRPr="00836582">
              <w:rPr>
                <w:rFonts w:eastAsia="Times New Roman" w:cs="Times New Roman"/>
                <w:b/>
              </w:rPr>
              <w:t>8 = End of Grade Band</w:t>
            </w:r>
          </w:p>
          <w:p w14:paraId="6CD5447D" w14:textId="77777777" w:rsidR="00836582" w:rsidRPr="00836582" w:rsidRDefault="00836582" w:rsidP="00836582">
            <w:pPr>
              <w:numPr>
                <w:ilvl w:val="0"/>
                <w:numId w:val="1"/>
              </w:numPr>
              <w:contextualSpacing/>
              <w:rPr>
                <w:rFonts w:ascii="Times New Roman" w:eastAsia="Times New Roman" w:hAnsi="Times New Roman" w:cs="Times New Roman"/>
              </w:rPr>
            </w:pPr>
            <w:r w:rsidRPr="00836582">
              <w:rPr>
                <w:rFonts w:ascii="Calibri" w:eastAsia="Times New Roman" w:hAnsi="Calibri" w:cs="Times New Roman"/>
                <w:b/>
              </w:rPr>
              <w:t>2 = Standard</w:t>
            </w:r>
            <w:r w:rsidRPr="00836582">
              <w:rPr>
                <w:rFonts w:ascii="Calibri" w:eastAsia="Times New Roman" w:hAnsi="Calibri" w:cs="Times New Roman"/>
              </w:rPr>
              <w:t>: provides a broad definition of the skills that students should acquire by the end of this grade level.</w:t>
            </w:r>
          </w:p>
          <w:p w14:paraId="4CB1572F" w14:textId="77777777" w:rsidR="00836582" w:rsidRPr="00836582" w:rsidRDefault="00836582" w:rsidP="00836582">
            <w:pPr>
              <w:numPr>
                <w:ilvl w:val="0"/>
                <w:numId w:val="1"/>
              </w:numPr>
              <w:contextualSpacing/>
              <w:rPr>
                <w:rFonts w:ascii="Times New Roman" w:eastAsia="Times New Roman" w:hAnsi="Times New Roman" w:cs="Times New Roman"/>
              </w:rPr>
            </w:pPr>
            <w:r w:rsidRPr="00836582">
              <w:rPr>
                <w:rFonts w:ascii="Calibri" w:eastAsia="Times New Roman" w:hAnsi="Calibri" w:cs="Times New Roman"/>
                <w:b/>
              </w:rPr>
              <w:t xml:space="preserve">1 = Indicator: </w:t>
            </w:r>
            <w:r w:rsidRPr="00836582">
              <w:rPr>
                <w:shd w:val="clear" w:color="auto" w:fill="FFFFFF"/>
              </w:rPr>
              <w:t>desired learning objectives and academic expectations that schools and teachers want students to achieve by this grade level.</w:t>
            </w:r>
          </w:p>
          <w:p w14:paraId="4A6A95F1" w14:textId="77777777" w:rsidR="00836582" w:rsidRPr="00836582" w:rsidRDefault="00836582" w:rsidP="00836582">
            <w:pPr>
              <w:rPr>
                <w:rFonts w:ascii="Times New Roman" w:eastAsia="Times New Roman" w:hAnsi="Times New Roman" w:cs="Times New Roman"/>
                <w:sz w:val="24"/>
                <w:szCs w:val="24"/>
              </w:rPr>
            </w:pPr>
          </w:p>
        </w:tc>
      </w:tr>
      <w:tr w:rsidR="00836582" w:rsidRPr="00836582" w14:paraId="2DB2A6DC" w14:textId="77777777" w:rsidTr="00836582">
        <w:tc>
          <w:tcPr>
            <w:tcW w:w="14395"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0A565975" w14:textId="77777777" w:rsidR="00836582" w:rsidRPr="00836582" w:rsidRDefault="00836582" w:rsidP="00836582">
            <w:pPr>
              <w:rPr>
                <w:rFonts w:ascii="Times New Roman" w:eastAsia="Times New Roman" w:hAnsi="Times New Roman" w:cs="Times New Roman"/>
                <w:sz w:val="24"/>
                <w:szCs w:val="24"/>
              </w:rPr>
            </w:pPr>
          </w:p>
        </w:tc>
      </w:tr>
    </w:tbl>
    <w:p w14:paraId="39B81918" w14:textId="77777777" w:rsidR="00836582" w:rsidRDefault="00836582"/>
    <w:p w14:paraId="66A77905" w14:textId="77777777" w:rsidR="00836582" w:rsidRDefault="00836582">
      <w:r>
        <w:br w:type="page"/>
      </w:r>
    </w:p>
    <w:p w14:paraId="41DAA3B6" w14:textId="77777777" w:rsidR="00836582" w:rsidRDefault="00836582"/>
    <w:tbl>
      <w:tblPr>
        <w:tblStyle w:val="TableGrid"/>
        <w:tblW w:w="0" w:type="auto"/>
        <w:tblLook w:val="04A0" w:firstRow="1" w:lastRow="0" w:firstColumn="1" w:lastColumn="0" w:noHBand="0" w:noVBand="1"/>
      </w:tblPr>
      <w:tblGrid>
        <w:gridCol w:w="14390"/>
      </w:tblGrid>
      <w:tr w:rsidR="001F2751" w14:paraId="2862D20F" w14:textId="77777777" w:rsidTr="003A5326">
        <w:trPr>
          <w:trHeight w:val="864"/>
        </w:trPr>
        <w:tc>
          <w:tcPr>
            <w:tcW w:w="14390" w:type="dxa"/>
            <w:shd w:val="clear" w:color="auto" w:fill="5B9BD5" w:themeFill="accent1"/>
            <w:vAlign w:val="center"/>
          </w:tcPr>
          <w:p w14:paraId="7BC7505C" w14:textId="77777777" w:rsidR="001F2751" w:rsidRDefault="001F2751" w:rsidP="001F2751">
            <w:pPr>
              <w:widowControl w:val="0"/>
              <w:pBdr>
                <w:top w:val="none" w:sz="0" w:space="0" w:color="auto"/>
                <w:left w:val="none" w:sz="0" w:space="0" w:color="auto"/>
                <w:bottom w:val="none" w:sz="0" w:space="0" w:color="auto"/>
                <w:right w:val="none" w:sz="0" w:space="0" w:color="auto"/>
                <w:between w:val="none" w:sz="0" w:space="0" w:color="auto"/>
              </w:pBdr>
              <w:rPr>
                <w:b/>
              </w:rPr>
            </w:pPr>
            <w:r w:rsidRPr="00B25B8C">
              <w:rPr>
                <w:b/>
                <w:sz w:val="28"/>
                <w:szCs w:val="28"/>
              </w:rPr>
              <w:t>Standard 1: Students will comprehend concepts related to health promotion and disease prevention to enhance health.</w:t>
            </w:r>
          </w:p>
        </w:tc>
      </w:tr>
    </w:tbl>
    <w:p w14:paraId="72214E02" w14:textId="77777777" w:rsidR="00021404" w:rsidRPr="00B25B8C" w:rsidRDefault="00021404">
      <w:pPr>
        <w:widowControl w:val="0"/>
        <w:spacing w:line="240" w:lineRule="auto"/>
        <w:rPr>
          <w:b/>
        </w:rPr>
      </w:pPr>
    </w:p>
    <w:p w14:paraId="02BA844A" w14:textId="77777777" w:rsidR="00021404" w:rsidRDefault="00224A6B">
      <w:pPr>
        <w:rPr>
          <w:i/>
        </w:rPr>
      </w:pPr>
      <w:r>
        <w:rPr>
          <w:i/>
        </w:rPr>
        <w:t>The acquisition of basic health concepts and functional health knowledge provides a foundation for the promotion of health-enhancing behaviors and risk reduction among youth. This standard focuses on essential concepts that are based on established health behavior theories and models.  Students apply knowledge of personal responsibility for health promotion and/or risk reduction. Students also describe the interrelationships of emotional, physical, social, and intellectual health and how they can be impacted by their surroundings.</w:t>
      </w:r>
    </w:p>
    <w:p w14:paraId="4871AB2D" w14:textId="77777777" w:rsidR="00325A85" w:rsidRDefault="00325A85">
      <w:pPr>
        <w:rPr>
          <w:i/>
        </w:rPr>
      </w:pPr>
    </w:p>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325A85" w14:paraId="3CE7221A" w14:textId="77777777" w:rsidTr="00205FD3">
        <w:trPr>
          <w:trHeight w:val="504"/>
        </w:trPr>
        <w:tc>
          <w:tcPr>
            <w:tcW w:w="14390" w:type="dxa"/>
            <w:gridSpan w:val="5"/>
            <w:shd w:val="clear" w:color="auto" w:fill="5B9BD5" w:themeFill="accent1"/>
          </w:tcPr>
          <w:p w14:paraId="4BC0C234" w14:textId="77777777" w:rsidR="00325A85" w:rsidRDefault="00325A85">
            <w:pPr>
              <w:pBdr>
                <w:top w:val="none" w:sz="0" w:space="0" w:color="auto"/>
                <w:left w:val="none" w:sz="0" w:space="0" w:color="auto"/>
                <w:bottom w:val="none" w:sz="0" w:space="0" w:color="auto"/>
                <w:right w:val="none" w:sz="0" w:space="0" w:color="auto"/>
                <w:between w:val="none" w:sz="0" w:space="0" w:color="auto"/>
              </w:pBdr>
              <w:rPr>
                <w:i/>
              </w:rPr>
            </w:pPr>
          </w:p>
        </w:tc>
      </w:tr>
      <w:tr w:rsidR="00325A85" w14:paraId="0529BF76" w14:textId="77777777" w:rsidTr="00205FD3">
        <w:trPr>
          <w:trHeight w:val="432"/>
        </w:trPr>
        <w:tc>
          <w:tcPr>
            <w:tcW w:w="2878" w:type="dxa"/>
            <w:shd w:val="clear" w:color="auto" w:fill="BDD6EE" w:themeFill="accent1" w:themeFillTint="66"/>
            <w:vAlign w:val="center"/>
          </w:tcPr>
          <w:p w14:paraId="0A1417CA" w14:textId="77777777" w:rsidR="00325A85" w:rsidRDefault="00325A85" w:rsidP="00325A85">
            <w:pPr>
              <w:widowControl w:val="0"/>
              <w:jc w:val="center"/>
              <w:rPr>
                <w:b/>
                <w:sz w:val="28"/>
                <w:szCs w:val="28"/>
              </w:rPr>
            </w:pPr>
            <w:r>
              <w:rPr>
                <w:b/>
                <w:sz w:val="28"/>
                <w:szCs w:val="28"/>
              </w:rPr>
              <w:t>Standard 1</w:t>
            </w:r>
          </w:p>
        </w:tc>
        <w:tc>
          <w:tcPr>
            <w:tcW w:w="2878" w:type="dxa"/>
            <w:shd w:val="clear" w:color="auto" w:fill="BDD6EE" w:themeFill="accent1" w:themeFillTint="66"/>
            <w:vAlign w:val="center"/>
          </w:tcPr>
          <w:p w14:paraId="3FE159C7" w14:textId="77777777" w:rsidR="00325A85" w:rsidRDefault="00325A85" w:rsidP="003A5326">
            <w:pPr>
              <w:widowControl w:val="0"/>
              <w:shd w:val="clear" w:color="auto" w:fill="BDD6EE" w:themeFill="accent1" w:themeFillTint="66"/>
              <w:jc w:val="center"/>
              <w:rPr>
                <w:b/>
                <w:sz w:val="28"/>
                <w:szCs w:val="28"/>
              </w:rPr>
            </w:pPr>
            <w:r w:rsidRPr="003A5326">
              <w:rPr>
                <w:b/>
                <w:sz w:val="28"/>
                <w:szCs w:val="28"/>
              </w:rPr>
              <w:t>PreK-2</w:t>
            </w:r>
          </w:p>
        </w:tc>
        <w:tc>
          <w:tcPr>
            <w:tcW w:w="2878" w:type="dxa"/>
            <w:shd w:val="clear" w:color="auto" w:fill="BDD6EE" w:themeFill="accent1" w:themeFillTint="66"/>
            <w:vAlign w:val="center"/>
          </w:tcPr>
          <w:p w14:paraId="433E0661" w14:textId="77777777" w:rsidR="00325A85" w:rsidRDefault="00325A85" w:rsidP="00325A85">
            <w:pPr>
              <w:widowControl w:val="0"/>
              <w:jc w:val="center"/>
              <w:rPr>
                <w:b/>
                <w:sz w:val="28"/>
                <w:szCs w:val="28"/>
              </w:rPr>
            </w:pPr>
            <w:r>
              <w:rPr>
                <w:b/>
                <w:sz w:val="28"/>
                <w:szCs w:val="28"/>
              </w:rPr>
              <w:t>Grades 3-5</w:t>
            </w:r>
          </w:p>
        </w:tc>
        <w:tc>
          <w:tcPr>
            <w:tcW w:w="2878" w:type="dxa"/>
            <w:shd w:val="clear" w:color="auto" w:fill="BDD6EE" w:themeFill="accent1" w:themeFillTint="66"/>
            <w:vAlign w:val="center"/>
          </w:tcPr>
          <w:p w14:paraId="3D877DF9" w14:textId="77777777" w:rsidR="00325A85" w:rsidRDefault="00325A85" w:rsidP="00325A85">
            <w:pPr>
              <w:widowControl w:val="0"/>
              <w:jc w:val="center"/>
              <w:rPr>
                <w:b/>
                <w:sz w:val="28"/>
                <w:szCs w:val="28"/>
              </w:rPr>
            </w:pPr>
            <w:r>
              <w:rPr>
                <w:b/>
                <w:sz w:val="28"/>
                <w:szCs w:val="28"/>
              </w:rPr>
              <w:t>Grades 6-8</w:t>
            </w:r>
          </w:p>
        </w:tc>
        <w:tc>
          <w:tcPr>
            <w:tcW w:w="2878" w:type="dxa"/>
            <w:shd w:val="clear" w:color="auto" w:fill="BDD6EE" w:themeFill="accent1" w:themeFillTint="66"/>
            <w:vAlign w:val="center"/>
          </w:tcPr>
          <w:p w14:paraId="11F87EEB" w14:textId="77777777" w:rsidR="00325A85" w:rsidRDefault="00325A85" w:rsidP="00325A85">
            <w:pPr>
              <w:widowControl w:val="0"/>
              <w:jc w:val="center"/>
              <w:rPr>
                <w:b/>
                <w:sz w:val="28"/>
                <w:szCs w:val="28"/>
              </w:rPr>
            </w:pPr>
            <w:r>
              <w:rPr>
                <w:b/>
                <w:sz w:val="28"/>
                <w:szCs w:val="28"/>
              </w:rPr>
              <w:t>Grades 9-12</w:t>
            </w:r>
          </w:p>
        </w:tc>
      </w:tr>
      <w:tr w:rsidR="00325A85" w14:paraId="1A5C20DB" w14:textId="77777777" w:rsidTr="00205FD3">
        <w:tc>
          <w:tcPr>
            <w:tcW w:w="2878" w:type="dxa"/>
          </w:tcPr>
          <w:p w14:paraId="2DA2CD49" w14:textId="77777777" w:rsidR="00325A85" w:rsidRDefault="00325A85" w:rsidP="00325A85">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9AA44EE" w14:textId="77777777" w:rsidR="00325A85" w:rsidRDefault="00325A85" w:rsidP="00325A85">
            <w:pPr>
              <w:widowControl w:val="0"/>
            </w:pPr>
            <w:r>
              <w:t xml:space="preserve">2.1.1 </w:t>
            </w:r>
          </w:p>
          <w:p w14:paraId="74234F60" w14:textId="77777777" w:rsidR="00325A85" w:rsidRDefault="00325A85" w:rsidP="00325A85">
            <w:pPr>
              <w:widowControl w:val="0"/>
            </w:pPr>
            <w:r>
              <w:t xml:space="preserve">Identify that healthy behaviors affect personal health. </w:t>
            </w:r>
          </w:p>
        </w:tc>
        <w:tc>
          <w:tcPr>
            <w:tcW w:w="2878" w:type="dxa"/>
          </w:tcPr>
          <w:p w14:paraId="09A90BD1" w14:textId="77777777" w:rsidR="00325A85" w:rsidRDefault="00325A85" w:rsidP="00325A85">
            <w:pPr>
              <w:widowControl w:val="0"/>
            </w:pPr>
            <w:r>
              <w:t xml:space="preserve">5.1.1    </w:t>
            </w:r>
          </w:p>
          <w:p w14:paraId="353700CE" w14:textId="77777777" w:rsidR="00325A85" w:rsidRDefault="00325A85" w:rsidP="00325A85">
            <w:pPr>
              <w:widowControl w:val="0"/>
            </w:pPr>
            <w:r>
              <w:t xml:space="preserve">Describe the relationship between healthy behaviors and personal health. </w:t>
            </w:r>
          </w:p>
        </w:tc>
        <w:tc>
          <w:tcPr>
            <w:tcW w:w="2878" w:type="dxa"/>
          </w:tcPr>
          <w:p w14:paraId="1A26BB4D" w14:textId="77777777" w:rsidR="00325A85" w:rsidRDefault="00325A85" w:rsidP="00325A85">
            <w:pPr>
              <w:widowControl w:val="0"/>
            </w:pPr>
            <w:r>
              <w:t>8.1.1</w:t>
            </w:r>
          </w:p>
          <w:p w14:paraId="5AEC31FE" w14:textId="77777777" w:rsidR="00325A85" w:rsidRDefault="00325A85" w:rsidP="00325A85">
            <w:pPr>
              <w:widowControl w:val="0"/>
            </w:pPr>
            <w:r>
              <w:t>Analyze the relationship between healthy behaviors and personal health.</w:t>
            </w:r>
          </w:p>
        </w:tc>
        <w:tc>
          <w:tcPr>
            <w:tcW w:w="2878" w:type="dxa"/>
          </w:tcPr>
          <w:p w14:paraId="3246BFE1" w14:textId="77777777" w:rsidR="00325A85" w:rsidRDefault="00325A85" w:rsidP="00325A85">
            <w:pPr>
              <w:widowControl w:val="0"/>
            </w:pPr>
            <w:r>
              <w:t>12.1.1</w:t>
            </w:r>
          </w:p>
          <w:p w14:paraId="5F3BF613" w14:textId="77777777" w:rsidR="00325A85" w:rsidRDefault="00325A85" w:rsidP="00325A85">
            <w:pPr>
              <w:widowControl w:val="0"/>
            </w:pPr>
            <w:r>
              <w:t>Predict how healthy behaviors can impact personal health.</w:t>
            </w:r>
          </w:p>
        </w:tc>
      </w:tr>
      <w:tr w:rsidR="00325A85" w14:paraId="3F3A4329" w14:textId="77777777" w:rsidTr="00205FD3">
        <w:tc>
          <w:tcPr>
            <w:tcW w:w="2878" w:type="dxa"/>
          </w:tcPr>
          <w:p w14:paraId="5B651EE4" w14:textId="77777777" w:rsidR="00325A85" w:rsidRDefault="00325A85" w:rsidP="00325A85">
            <w:pPr>
              <w:pBdr>
                <w:top w:val="none" w:sz="0" w:space="0" w:color="auto"/>
                <w:left w:val="none" w:sz="0" w:space="0" w:color="auto"/>
                <w:bottom w:val="none" w:sz="0" w:space="0" w:color="auto"/>
                <w:right w:val="none" w:sz="0" w:space="0" w:color="auto"/>
                <w:between w:val="none" w:sz="0" w:space="0" w:color="auto"/>
              </w:pBdr>
              <w:rPr>
                <w:i/>
              </w:rPr>
            </w:pPr>
          </w:p>
        </w:tc>
        <w:tc>
          <w:tcPr>
            <w:tcW w:w="2878" w:type="dxa"/>
            <w:shd w:val="clear" w:color="auto" w:fill="FFFFFF"/>
          </w:tcPr>
          <w:p w14:paraId="515EE68C" w14:textId="77777777" w:rsidR="00325A85" w:rsidRDefault="00325A85" w:rsidP="00325A85">
            <w:pPr>
              <w:widowControl w:val="0"/>
            </w:pPr>
            <w:r>
              <w:t>2.1.2</w:t>
            </w:r>
          </w:p>
          <w:p w14:paraId="40BF5AE8" w14:textId="77777777" w:rsidR="00325A85" w:rsidRDefault="00325A85" w:rsidP="00325A85">
            <w:pPr>
              <w:widowControl w:val="0"/>
            </w:pPr>
            <w:r>
              <w:t>Recognize that there are multiple dimensions of health.</w:t>
            </w:r>
            <w:r w:rsidR="007E2A3F">
              <w:t xml:space="preserve"> (emotional, intellectual, physical, and social health)</w:t>
            </w:r>
            <w:r>
              <w:t xml:space="preserve"> </w:t>
            </w:r>
          </w:p>
        </w:tc>
        <w:tc>
          <w:tcPr>
            <w:tcW w:w="2878" w:type="dxa"/>
          </w:tcPr>
          <w:p w14:paraId="080F4C27" w14:textId="77777777" w:rsidR="00325A85" w:rsidRDefault="00325A85" w:rsidP="00325A85">
            <w:pPr>
              <w:widowControl w:val="0"/>
            </w:pPr>
            <w:r>
              <w:t>5.1.2</w:t>
            </w:r>
          </w:p>
          <w:p w14:paraId="4DE92DCA" w14:textId="77777777" w:rsidR="00325A85" w:rsidRDefault="00325A85" w:rsidP="00325A85">
            <w:pPr>
              <w:widowControl w:val="0"/>
              <w:rPr>
                <w:sz w:val="18"/>
                <w:szCs w:val="18"/>
              </w:rPr>
            </w:pPr>
            <w:r>
              <w:t xml:space="preserve">Identify examples of emotional, intellectual, physical, and social health. </w:t>
            </w:r>
          </w:p>
        </w:tc>
        <w:tc>
          <w:tcPr>
            <w:tcW w:w="2878" w:type="dxa"/>
          </w:tcPr>
          <w:p w14:paraId="058E6C03" w14:textId="77777777" w:rsidR="00325A85" w:rsidRDefault="00325A85" w:rsidP="00325A85">
            <w:pPr>
              <w:widowControl w:val="0"/>
            </w:pPr>
            <w:r>
              <w:t>8.1.2</w:t>
            </w:r>
          </w:p>
          <w:p w14:paraId="43D26976" w14:textId="77777777" w:rsidR="00325A85" w:rsidRDefault="00325A85" w:rsidP="00325A85">
            <w:pPr>
              <w:widowControl w:val="0"/>
            </w:pPr>
            <w:r>
              <w:t>Describe the interrelationships of emotional, intellectual, physical, and social health in adolescence.</w:t>
            </w:r>
          </w:p>
        </w:tc>
        <w:tc>
          <w:tcPr>
            <w:tcW w:w="2878" w:type="dxa"/>
          </w:tcPr>
          <w:p w14:paraId="7A249A72" w14:textId="77777777" w:rsidR="00325A85" w:rsidRDefault="00325A85" w:rsidP="00325A85">
            <w:pPr>
              <w:widowControl w:val="0"/>
            </w:pPr>
            <w:r>
              <w:t>12.1.2</w:t>
            </w:r>
          </w:p>
          <w:p w14:paraId="69460BA9" w14:textId="77777777" w:rsidR="00325A85" w:rsidRDefault="00325A85" w:rsidP="00325A85">
            <w:pPr>
              <w:widowControl w:val="0"/>
            </w:pPr>
            <w:r>
              <w:t>Cite evidence that demonstrates the interrelationships of emotional, intellectual, physical, and social health across the lifespan.</w:t>
            </w:r>
          </w:p>
        </w:tc>
      </w:tr>
      <w:tr w:rsidR="00325A85" w14:paraId="7CDE12AB" w14:textId="77777777" w:rsidTr="00205FD3">
        <w:tc>
          <w:tcPr>
            <w:tcW w:w="2878" w:type="dxa"/>
          </w:tcPr>
          <w:p w14:paraId="392F63E5" w14:textId="77777777" w:rsidR="00325A85" w:rsidRDefault="00325A85" w:rsidP="00325A85">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6A182686" w14:textId="77777777" w:rsidR="00325A85" w:rsidRDefault="00325A85" w:rsidP="00325A85">
            <w:pPr>
              <w:widowControl w:val="0"/>
            </w:pPr>
            <w:r>
              <w:t xml:space="preserve">2.1.3 </w:t>
            </w:r>
          </w:p>
          <w:p w14:paraId="3B8AD6D2" w14:textId="77777777" w:rsidR="00325A85" w:rsidRDefault="00325A85" w:rsidP="00325A85">
            <w:pPr>
              <w:widowControl w:val="0"/>
            </w:pPr>
            <w:r>
              <w:t xml:space="preserve">Describe ways to prevent communicable diseases. </w:t>
            </w:r>
          </w:p>
          <w:p w14:paraId="585FFE98" w14:textId="77777777" w:rsidR="00325A85" w:rsidRDefault="00325A85" w:rsidP="00325A85">
            <w:pPr>
              <w:widowControl w:val="0"/>
              <w:rPr>
                <w:sz w:val="18"/>
                <w:szCs w:val="18"/>
              </w:rPr>
            </w:pPr>
          </w:p>
        </w:tc>
        <w:tc>
          <w:tcPr>
            <w:tcW w:w="2878" w:type="dxa"/>
          </w:tcPr>
          <w:p w14:paraId="75B6F1EB" w14:textId="77777777" w:rsidR="00325A85" w:rsidRDefault="00325A85" w:rsidP="00325A85">
            <w:pPr>
              <w:widowControl w:val="0"/>
            </w:pPr>
            <w:r>
              <w:t>5.1.3</w:t>
            </w:r>
          </w:p>
          <w:p w14:paraId="066BC95F" w14:textId="77777777" w:rsidR="00325A85" w:rsidRDefault="00325A85" w:rsidP="00325A85">
            <w:pPr>
              <w:widowControl w:val="0"/>
              <w:rPr>
                <w:sz w:val="18"/>
                <w:szCs w:val="18"/>
              </w:rPr>
            </w:pPr>
            <w:r>
              <w:t xml:space="preserve">Explain ways in which school and community environments can promote personal health. </w:t>
            </w:r>
          </w:p>
        </w:tc>
        <w:tc>
          <w:tcPr>
            <w:tcW w:w="2878" w:type="dxa"/>
          </w:tcPr>
          <w:p w14:paraId="701904DF" w14:textId="77777777" w:rsidR="00325A85" w:rsidRDefault="00325A85" w:rsidP="00325A85">
            <w:pPr>
              <w:widowControl w:val="0"/>
            </w:pPr>
            <w:r>
              <w:t>8.1.3</w:t>
            </w:r>
          </w:p>
          <w:p w14:paraId="0ADCC42B" w14:textId="77777777" w:rsidR="00325A85" w:rsidRDefault="00325A85" w:rsidP="00325A85">
            <w:pPr>
              <w:widowControl w:val="0"/>
            </w:pPr>
            <w:r>
              <w:t>Analyze how the environment impacts personal health.</w:t>
            </w:r>
          </w:p>
          <w:p w14:paraId="525E617D" w14:textId="77777777" w:rsidR="00325A85" w:rsidRDefault="00325A85" w:rsidP="00325A85">
            <w:pPr>
              <w:widowControl w:val="0"/>
            </w:pPr>
          </w:p>
        </w:tc>
        <w:tc>
          <w:tcPr>
            <w:tcW w:w="2878" w:type="dxa"/>
          </w:tcPr>
          <w:p w14:paraId="09CED746" w14:textId="77777777" w:rsidR="00325A85" w:rsidRDefault="00325A85" w:rsidP="00325A85">
            <w:pPr>
              <w:widowControl w:val="0"/>
            </w:pPr>
            <w:r>
              <w:t>12.1.3</w:t>
            </w:r>
          </w:p>
          <w:p w14:paraId="5F254A41" w14:textId="77777777" w:rsidR="00325A85" w:rsidRDefault="00325A85" w:rsidP="00325A85">
            <w:pPr>
              <w:widowControl w:val="0"/>
            </w:pPr>
            <w:r>
              <w:t>Analyze how environment and personal health are interrelated.</w:t>
            </w:r>
          </w:p>
          <w:p w14:paraId="349E97CD" w14:textId="77777777" w:rsidR="00325A85" w:rsidRDefault="00325A85" w:rsidP="00325A85">
            <w:pPr>
              <w:widowControl w:val="0"/>
            </w:pPr>
          </w:p>
          <w:p w14:paraId="43325470" w14:textId="77777777" w:rsidR="00325A85" w:rsidRDefault="00325A85" w:rsidP="00325A85">
            <w:pPr>
              <w:widowControl w:val="0"/>
            </w:pPr>
          </w:p>
        </w:tc>
      </w:tr>
      <w:tr w:rsidR="00325A85" w14:paraId="2E11055B" w14:textId="77777777" w:rsidTr="00205FD3">
        <w:tc>
          <w:tcPr>
            <w:tcW w:w="2878" w:type="dxa"/>
          </w:tcPr>
          <w:p w14:paraId="6E7F1CFC" w14:textId="77777777" w:rsidR="00325A85" w:rsidRDefault="00325A85" w:rsidP="00325A85">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1D87DAEC" w14:textId="77777777" w:rsidR="00325A85" w:rsidRDefault="00325A85" w:rsidP="00325A85">
            <w:pPr>
              <w:widowControl w:val="0"/>
            </w:pPr>
            <w:r>
              <w:t>2.1.4</w:t>
            </w:r>
          </w:p>
          <w:p w14:paraId="7FE64E72" w14:textId="77777777" w:rsidR="00325A85" w:rsidRDefault="00325A85" w:rsidP="00325A85">
            <w:pPr>
              <w:widowControl w:val="0"/>
              <w:rPr>
                <w:sz w:val="18"/>
                <w:szCs w:val="18"/>
              </w:rPr>
            </w:pPr>
            <w:r>
              <w:t xml:space="preserve">List ways to prevent common childhood injuries. </w:t>
            </w:r>
          </w:p>
          <w:p w14:paraId="415C6CE4" w14:textId="77777777" w:rsidR="00325A85" w:rsidRDefault="00325A85" w:rsidP="00325A85">
            <w:pPr>
              <w:widowControl w:val="0"/>
            </w:pPr>
          </w:p>
        </w:tc>
        <w:tc>
          <w:tcPr>
            <w:tcW w:w="2878" w:type="dxa"/>
          </w:tcPr>
          <w:p w14:paraId="11CA3BE0" w14:textId="77777777" w:rsidR="00325A85" w:rsidRDefault="00325A85" w:rsidP="00325A85">
            <w:pPr>
              <w:widowControl w:val="0"/>
            </w:pPr>
            <w:r>
              <w:t>5.1.4</w:t>
            </w:r>
          </w:p>
          <w:p w14:paraId="1667BA13" w14:textId="77777777" w:rsidR="00325A85" w:rsidRDefault="00325A85" w:rsidP="00325A85">
            <w:pPr>
              <w:widowControl w:val="0"/>
              <w:rPr>
                <w:sz w:val="18"/>
                <w:szCs w:val="18"/>
              </w:rPr>
            </w:pPr>
            <w:r>
              <w:t xml:space="preserve">Describe ways to prevent common childhood injuries and health problems. </w:t>
            </w:r>
          </w:p>
        </w:tc>
        <w:tc>
          <w:tcPr>
            <w:tcW w:w="2878" w:type="dxa"/>
          </w:tcPr>
          <w:p w14:paraId="245A1923" w14:textId="77777777" w:rsidR="00325A85" w:rsidRDefault="00325A85" w:rsidP="00325A85">
            <w:pPr>
              <w:widowControl w:val="0"/>
            </w:pPr>
            <w:r>
              <w:t>8.1.4</w:t>
            </w:r>
          </w:p>
          <w:p w14:paraId="2F8309F7" w14:textId="77777777" w:rsidR="00325A85" w:rsidRDefault="00325A85" w:rsidP="00325A85">
            <w:pPr>
              <w:widowControl w:val="0"/>
            </w:pPr>
            <w:r>
              <w:t>Describe ways to reduce or prevent adolescent health problems and injuries.</w:t>
            </w:r>
          </w:p>
          <w:p w14:paraId="51220FB0" w14:textId="77777777" w:rsidR="001F2751" w:rsidRDefault="001F2751" w:rsidP="00325A85">
            <w:pPr>
              <w:widowControl w:val="0"/>
            </w:pPr>
          </w:p>
        </w:tc>
        <w:tc>
          <w:tcPr>
            <w:tcW w:w="2878" w:type="dxa"/>
          </w:tcPr>
          <w:p w14:paraId="22C0AD4E" w14:textId="77777777" w:rsidR="00325A85" w:rsidRDefault="00325A85" w:rsidP="00325A85">
            <w:pPr>
              <w:widowControl w:val="0"/>
            </w:pPr>
            <w:r>
              <w:t>12.1.4</w:t>
            </w:r>
          </w:p>
          <w:p w14:paraId="54C53F0F" w14:textId="77777777" w:rsidR="00325A85" w:rsidRDefault="00325A85" w:rsidP="00325A85">
            <w:pPr>
              <w:widowControl w:val="0"/>
            </w:pPr>
            <w:r>
              <w:t xml:space="preserve">Propose ways to reduce or prevent injuries and health problems. </w:t>
            </w:r>
          </w:p>
        </w:tc>
      </w:tr>
    </w:tbl>
    <w:p w14:paraId="5E0744E8" w14:textId="77777777" w:rsidR="001F2751" w:rsidRDefault="001F2751"/>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1F2751" w14:paraId="79ABE194" w14:textId="77777777" w:rsidTr="00205FD3">
        <w:trPr>
          <w:trHeight w:val="504"/>
        </w:trPr>
        <w:tc>
          <w:tcPr>
            <w:tcW w:w="14390" w:type="dxa"/>
            <w:gridSpan w:val="5"/>
            <w:shd w:val="clear" w:color="auto" w:fill="5B9BD5" w:themeFill="accent1"/>
          </w:tcPr>
          <w:p w14:paraId="57EB51BF" w14:textId="77777777" w:rsidR="001F2751" w:rsidRDefault="001F2751" w:rsidP="00761D37">
            <w:pPr>
              <w:pBdr>
                <w:top w:val="none" w:sz="0" w:space="0" w:color="auto"/>
                <w:left w:val="none" w:sz="0" w:space="0" w:color="auto"/>
                <w:bottom w:val="none" w:sz="0" w:space="0" w:color="auto"/>
                <w:right w:val="none" w:sz="0" w:space="0" w:color="auto"/>
                <w:between w:val="none" w:sz="0" w:space="0" w:color="auto"/>
              </w:pBdr>
              <w:rPr>
                <w:i/>
              </w:rPr>
            </w:pPr>
          </w:p>
        </w:tc>
      </w:tr>
      <w:tr w:rsidR="001F2751" w14:paraId="1A53EE1E" w14:textId="77777777" w:rsidTr="00205FD3">
        <w:trPr>
          <w:trHeight w:val="432"/>
        </w:trPr>
        <w:tc>
          <w:tcPr>
            <w:tcW w:w="2878" w:type="dxa"/>
            <w:shd w:val="clear" w:color="auto" w:fill="BDD6EE" w:themeFill="accent1" w:themeFillTint="66"/>
            <w:vAlign w:val="center"/>
          </w:tcPr>
          <w:p w14:paraId="51F9D8C2" w14:textId="77777777" w:rsidR="001F2751" w:rsidRDefault="001F2751" w:rsidP="00761D37">
            <w:pPr>
              <w:widowControl w:val="0"/>
              <w:jc w:val="center"/>
              <w:rPr>
                <w:b/>
                <w:sz w:val="28"/>
                <w:szCs w:val="28"/>
              </w:rPr>
            </w:pPr>
            <w:r>
              <w:rPr>
                <w:b/>
                <w:sz w:val="28"/>
                <w:szCs w:val="28"/>
              </w:rPr>
              <w:t>Standard 1</w:t>
            </w:r>
          </w:p>
        </w:tc>
        <w:tc>
          <w:tcPr>
            <w:tcW w:w="2878" w:type="dxa"/>
            <w:shd w:val="clear" w:color="auto" w:fill="BDD6EE" w:themeFill="accent1" w:themeFillTint="66"/>
            <w:vAlign w:val="center"/>
          </w:tcPr>
          <w:p w14:paraId="78FD7D30" w14:textId="77777777" w:rsidR="001F2751" w:rsidRPr="003A5326" w:rsidRDefault="001F2751" w:rsidP="003A5326">
            <w:pPr>
              <w:widowControl w:val="0"/>
              <w:shd w:val="clear" w:color="auto" w:fill="BDD6EE" w:themeFill="accent1" w:themeFillTint="66"/>
              <w:jc w:val="center"/>
              <w:rPr>
                <w:b/>
                <w:color w:val="BDD6EE" w:themeColor="accent1" w:themeTint="66"/>
                <w:sz w:val="28"/>
                <w:szCs w:val="28"/>
              </w:rPr>
            </w:pPr>
            <w:r>
              <w:rPr>
                <w:b/>
                <w:sz w:val="28"/>
                <w:szCs w:val="28"/>
              </w:rPr>
              <w:t>PreK-2</w:t>
            </w:r>
          </w:p>
        </w:tc>
        <w:tc>
          <w:tcPr>
            <w:tcW w:w="2878" w:type="dxa"/>
            <w:shd w:val="clear" w:color="auto" w:fill="BDD6EE" w:themeFill="accent1" w:themeFillTint="66"/>
            <w:vAlign w:val="center"/>
          </w:tcPr>
          <w:p w14:paraId="2FB89E2A" w14:textId="77777777" w:rsidR="001F2751" w:rsidRDefault="001F2751" w:rsidP="00761D37">
            <w:pPr>
              <w:widowControl w:val="0"/>
              <w:jc w:val="center"/>
              <w:rPr>
                <w:b/>
                <w:sz w:val="28"/>
                <w:szCs w:val="28"/>
              </w:rPr>
            </w:pPr>
            <w:r>
              <w:rPr>
                <w:b/>
                <w:sz w:val="28"/>
                <w:szCs w:val="28"/>
              </w:rPr>
              <w:t>Grades 3-5</w:t>
            </w:r>
          </w:p>
        </w:tc>
        <w:tc>
          <w:tcPr>
            <w:tcW w:w="2878" w:type="dxa"/>
            <w:shd w:val="clear" w:color="auto" w:fill="BDD6EE" w:themeFill="accent1" w:themeFillTint="66"/>
            <w:vAlign w:val="center"/>
          </w:tcPr>
          <w:p w14:paraId="58987152" w14:textId="77777777" w:rsidR="001F2751" w:rsidRDefault="001F2751" w:rsidP="00761D37">
            <w:pPr>
              <w:widowControl w:val="0"/>
              <w:jc w:val="center"/>
              <w:rPr>
                <w:b/>
                <w:sz w:val="28"/>
                <w:szCs w:val="28"/>
              </w:rPr>
            </w:pPr>
            <w:r>
              <w:rPr>
                <w:b/>
                <w:sz w:val="28"/>
                <w:szCs w:val="28"/>
              </w:rPr>
              <w:t>Grades 6-8</w:t>
            </w:r>
          </w:p>
        </w:tc>
        <w:tc>
          <w:tcPr>
            <w:tcW w:w="2878" w:type="dxa"/>
            <w:shd w:val="clear" w:color="auto" w:fill="BDD6EE" w:themeFill="accent1" w:themeFillTint="66"/>
            <w:vAlign w:val="center"/>
          </w:tcPr>
          <w:p w14:paraId="6B403C3D" w14:textId="77777777" w:rsidR="001F2751" w:rsidRDefault="001F2751" w:rsidP="00761D37">
            <w:pPr>
              <w:widowControl w:val="0"/>
              <w:jc w:val="center"/>
              <w:rPr>
                <w:b/>
                <w:sz w:val="28"/>
                <w:szCs w:val="28"/>
              </w:rPr>
            </w:pPr>
            <w:r>
              <w:rPr>
                <w:b/>
                <w:sz w:val="28"/>
                <w:szCs w:val="28"/>
              </w:rPr>
              <w:t>Grades 9-12</w:t>
            </w:r>
          </w:p>
        </w:tc>
      </w:tr>
      <w:tr w:rsidR="003A5326" w14:paraId="25150C16" w14:textId="77777777" w:rsidTr="00205FD3">
        <w:tc>
          <w:tcPr>
            <w:tcW w:w="2878" w:type="dxa"/>
          </w:tcPr>
          <w:p w14:paraId="20E2B56A" w14:textId="77777777" w:rsidR="003A5326" w:rsidRDefault="003A5326" w:rsidP="003A532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456660C" w14:textId="77777777" w:rsidR="003A5326" w:rsidRDefault="003A5326" w:rsidP="003A5326">
            <w:pPr>
              <w:widowControl w:val="0"/>
            </w:pPr>
            <w:r>
              <w:t>2.1.5</w:t>
            </w:r>
          </w:p>
          <w:p w14:paraId="71959939" w14:textId="77777777" w:rsidR="003A5326" w:rsidRDefault="003A5326" w:rsidP="003A5326">
            <w:pPr>
              <w:widowControl w:val="0"/>
              <w:rPr>
                <w:sz w:val="18"/>
                <w:szCs w:val="18"/>
              </w:rPr>
            </w:pPr>
            <w:r>
              <w:t xml:space="preserve">Describe why it is important to have regular medical checkups. </w:t>
            </w:r>
          </w:p>
        </w:tc>
        <w:tc>
          <w:tcPr>
            <w:tcW w:w="2878" w:type="dxa"/>
          </w:tcPr>
          <w:p w14:paraId="132408C2" w14:textId="77777777" w:rsidR="003A5326" w:rsidRDefault="003A5326" w:rsidP="003A5326">
            <w:pPr>
              <w:widowControl w:val="0"/>
            </w:pPr>
            <w:r>
              <w:t>5.1.5</w:t>
            </w:r>
          </w:p>
          <w:p w14:paraId="6870C76D" w14:textId="77777777" w:rsidR="003A5326" w:rsidRDefault="003A5326" w:rsidP="003A5326">
            <w:pPr>
              <w:widowControl w:val="0"/>
              <w:rPr>
                <w:sz w:val="18"/>
                <w:szCs w:val="18"/>
              </w:rPr>
            </w:pPr>
            <w:r>
              <w:t xml:space="preserve">Recognize when it is important to seek health care. </w:t>
            </w:r>
          </w:p>
        </w:tc>
        <w:tc>
          <w:tcPr>
            <w:tcW w:w="2878" w:type="dxa"/>
          </w:tcPr>
          <w:p w14:paraId="499F8F57" w14:textId="77777777" w:rsidR="003A5326" w:rsidRDefault="003A5326" w:rsidP="003A5326">
            <w:pPr>
              <w:widowControl w:val="0"/>
            </w:pPr>
            <w:r>
              <w:t>8.1.5</w:t>
            </w:r>
          </w:p>
          <w:p w14:paraId="094AE848" w14:textId="77777777" w:rsidR="003A5326" w:rsidRDefault="003A5326" w:rsidP="003A5326">
            <w:pPr>
              <w:widowControl w:val="0"/>
            </w:pPr>
            <w:r>
              <w:t>Explain how appropriate health care can promote personal health.</w:t>
            </w:r>
          </w:p>
        </w:tc>
        <w:tc>
          <w:tcPr>
            <w:tcW w:w="2878" w:type="dxa"/>
          </w:tcPr>
          <w:p w14:paraId="19BDC64F" w14:textId="77777777" w:rsidR="003A5326" w:rsidRDefault="003A5326" w:rsidP="003A5326">
            <w:pPr>
              <w:widowControl w:val="0"/>
            </w:pPr>
            <w:r>
              <w:t>12.1.5</w:t>
            </w:r>
          </w:p>
          <w:p w14:paraId="206D885D" w14:textId="77777777" w:rsidR="003A5326" w:rsidRDefault="003A5326" w:rsidP="003A5326">
            <w:pPr>
              <w:widowControl w:val="0"/>
            </w:pPr>
            <w:r>
              <w:t>Analyze the relationship between access to health care and personal health.</w:t>
            </w:r>
          </w:p>
        </w:tc>
      </w:tr>
      <w:tr w:rsidR="003A5326" w14:paraId="7840CC5B" w14:textId="77777777" w:rsidTr="00205FD3">
        <w:tc>
          <w:tcPr>
            <w:tcW w:w="2878" w:type="dxa"/>
          </w:tcPr>
          <w:p w14:paraId="337D7997" w14:textId="77777777" w:rsidR="003A5326" w:rsidRDefault="003A5326" w:rsidP="003A5326">
            <w:pPr>
              <w:pBdr>
                <w:top w:val="none" w:sz="0" w:space="0" w:color="auto"/>
                <w:left w:val="none" w:sz="0" w:space="0" w:color="auto"/>
                <w:bottom w:val="none" w:sz="0" w:space="0" w:color="auto"/>
                <w:right w:val="none" w:sz="0" w:space="0" w:color="auto"/>
                <w:between w:val="none" w:sz="0" w:space="0" w:color="auto"/>
              </w:pBdr>
              <w:rPr>
                <w:i/>
              </w:rPr>
            </w:pPr>
          </w:p>
        </w:tc>
        <w:tc>
          <w:tcPr>
            <w:tcW w:w="2878" w:type="dxa"/>
            <w:shd w:val="clear" w:color="auto" w:fill="FFFFFF"/>
          </w:tcPr>
          <w:p w14:paraId="6FAE6846" w14:textId="77777777" w:rsidR="003A5326" w:rsidRDefault="003A5326" w:rsidP="003A5326">
            <w:pPr>
              <w:widowControl w:val="0"/>
            </w:pPr>
          </w:p>
        </w:tc>
        <w:tc>
          <w:tcPr>
            <w:tcW w:w="2878" w:type="dxa"/>
          </w:tcPr>
          <w:p w14:paraId="10E33E24" w14:textId="77777777" w:rsidR="003A5326" w:rsidRDefault="003A5326" w:rsidP="003A5326">
            <w:pPr>
              <w:widowControl w:val="0"/>
              <w:rPr>
                <w:sz w:val="18"/>
                <w:szCs w:val="18"/>
              </w:rPr>
            </w:pPr>
          </w:p>
        </w:tc>
        <w:tc>
          <w:tcPr>
            <w:tcW w:w="2878" w:type="dxa"/>
          </w:tcPr>
          <w:p w14:paraId="78D3B687" w14:textId="77777777" w:rsidR="003A5326" w:rsidRDefault="003A5326" w:rsidP="003A5326">
            <w:pPr>
              <w:widowControl w:val="0"/>
            </w:pPr>
            <w:r>
              <w:t>8.1.6</w:t>
            </w:r>
          </w:p>
          <w:p w14:paraId="6D0E55DF" w14:textId="77777777" w:rsidR="003A5326" w:rsidRDefault="003A5326" w:rsidP="003A5326">
            <w:pPr>
              <w:widowControl w:val="0"/>
            </w:pPr>
            <w:r>
              <w:t>Describe how family history can impact personal health.</w:t>
            </w:r>
          </w:p>
        </w:tc>
        <w:tc>
          <w:tcPr>
            <w:tcW w:w="2878" w:type="dxa"/>
          </w:tcPr>
          <w:p w14:paraId="5A013D87" w14:textId="77777777" w:rsidR="003A5326" w:rsidRDefault="003A5326" w:rsidP="003A5326">
            <w:pPr>
              <w:widowControl w:val="0"/>
            </w:pPr>
            <w:r>
              <w:t>12.1.6</w:t>
            </w:r>
          </w:p>
          <w:p w14:paraId="7CA24512" w14:textId="77777777" w:rsidR="003A5326" w:rsidRDefault="003A5326" w:rsidP="003A5326">
            <w:pPr>
              <w:widowControl w:val="0"/>
            </w:pPr>
            <w:r>
              <w:t>Analyze how genetics and family history can affect personal health.</w:t>
            </w:r>
          </w:p>
        </w:tc>
      </w:tr>
      <w:tr w:rsidR="003A5326" w14:paraId="45EB83AB" w14:textId="77777777" w:rsidTr="00205FD3">
        <w:tc>
          <w:tcPr>
            <w:tcW w:w="2878" w:type="dxa"/>
          </w:tcPr>
          <w:p w14:paraId="68ECB2F8" w14:textId="77777777" w:rsidR="003A5326" w:rsidRDefault="003A5326" w:rsidP="003A532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B9AD44B" w14:textId="77777777" w:rsidR="003A5326" w:rsidRDefault="003A5326" w:rsidP="003A5326">
            <w:pPr>
              <w:widowControl w:val="0"/>
              <w:rPr>
                <w:sz w:val="18"/>
                <w:szCs w:val="18"/>
              </w:rPr>
            </w:pPr>
          </w:p>
        </w:tc>
        <w:tc>
          <w:tcPr>
            <w:tcW w:w="2878" w:type="dxa"/>
          </w:tcPr>
          <w:p w14:paraId="5DCF3948" w14:textId="77777777" w:rsidR="003A5326" w:rsidRDefault="003A5326" w:rsidP="003A5326">
            <w:pPr>
              <w:widowControl w:val="0"/>
              <w:rPr>
                <w:sz w:val="18"/>
                <w:szCs w:val="18"/>
              </w:rPr>
            </w:pPr>
          </w:p>
        </w:tc>
        <w:tc>
          <w:tcPr>
            <w:tcW w:w="2878" w:type="dxa"/>
          </w:tcPr>
          <w:p w14:paraId="71D5588B" w14:textId="77777777" w:rsidR="003A5326" w:rsidRDefault="003A5326" w:rsidP="003A5326">
            <w:pPr>
              <w:widowControl w:val="0"/>
            </w:pPr>
            <w:r>
              <w:t>8.1.7</w:t>
            </w:r>
          </w:p>
          <w:p w14:paraId="20B2C116" w14:textId="77777777" w:rsidR="003A5326" w:rsidRDefault="003A5326" w:rsidP="003A5326">
            <w:pPr>
              <w:widowControl w:val="0"/>
            </w:pPr>
            <w:r>
              <w:t>Describe the benefits of and barriers to practicing a variety of healthy behaviors.</w:t>
            </w:r>
          </w:p>
        </w:tc>
        <w:tc>
          <w:tcPr>
            <w:tcW w:w="2878" w:type="dxa"/>
          </w:tcPr>
          <w:p w14:paraId="04A634C0" w14:textId="77777777" w:rsidR="003A5326" w:rsidRDefault="003A5326" w:rsidP="003A5326">
            <w:pPr>
              <w:widowControl w:val="0"/>
            </w:pPr>
            <w:r>
              <w:t>12.1.7</w:t>
            </w:r>
          </w:p>
          <w:p w14:paraId="77424F5C" w14:textId="77777777" w:rsidR="003A5326" w:rsidRDefault="003A5326" w:rsidP="003A5326">
            <w:pPr>
              <w:widowControl w:val="0"/>
            </w:pPr>
            <w:r>
              <w:t>Compare and contrast the benefits of and barriers to practicing a variety of healthy behaviors.</w:t>
            </w:r>
          </w:p>
        </w:tc>
      </w:tr>
      <w:tr w:rsidR="003A5326" w14:paraId="091732F9" w14:textId="77777777" w:rsidTr="00205FD3">
        <w:tc>
          <w:tcPr>
            <w:tcW w:w="2878" w:type="dxa"/>
          </w:tcPr>
          <w:p w14:paraId="77270BB6" w14:textId="77777777" w:rsidR="003A5326" w:rsidRDefault="003A5326" w:rsidP="003A532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FF94818" w14:textId="77777777" w:rsidR="003A5326" w:rsidRDefault="003A5326" w:rsidP="003A5326">
            <w:pPr>
              <w:widowControl w:val="0"/>
            </w:pPr>
          </w:p>
        </w:tc>
        <w:tc>
          <w:tcPr>
            <w:tcW w:w="2878" w:type="dxa"/>
          </w:tcPr>
          <w:p w14:paraId="094F87AE" w14:textId="77777777" w:rsidR="003A5326" w:rsidRDefault="003A5326" w:rsidP="003A5326">
            <w:pPr>
              <w:widowControl w:val="0"/>
              <w:rPr>
                <w:sz w:val="18"/>
                <w:szCs w:val="18"/>
              </w:rPr>
            </w:pPr>
          </w:p>
        </w:tc>
        <w:tc>
          <w:tcPr>
            <w:tcW w:w="2878" w:type="dxa"/>
          </w:tcPr>
          <w:p w14:paraId="4B14D236" w14:textId="77777777" w:rsidR="003A5326" w:rsidRDefault="003A5326" w:rsidP="003A5326">
            <w:pPr>
              <w:widowControl w:val="0"/>
            </w:pPr>
            <w:r>
              <w:t>8.1.8</w:t>
            </w:r>
          </w:p>
          <w:p w14:paraId="78D13DB3" w14:textId="77777777" w:rsidR="003A5326" w:rsidRDefault="003A5326" w:rsidP="007E2A3F">
            <w:pPr>
              <w:widowControl w:val="0"/>
            </w:pPr>
            <w:r>
              <w:t xml:space="preserve">Examine the </w:t>
            </w:r>
            <w:r w:rsidR="007E2A3F">
              <w:t xml:space="preserve">severity of injury and/or illness if engaging in unhealthy behaviors. </w:t>
            </w:r>
          </w:p>
        </w:tc>
        <w:tc>
          <w:tcPr>
            <w:tcW w:w="2878" w:type="dxa"/>
          </w:tcPr>
          <w:p w14:paraId="0E39054D" w14:textId="77777777" w:rsidR="003A5326" w:rsidRDefault="003A5326" w:rsidP="003A5326">
            <w:pPr>
              <w:widowControl w:val="0"/>
            </w:pPr>
            <w:r>
              <w:t>12.1.8</w:t>
            </w:r>
          </w:p>
          <w:p w14:paraId="3C8D0575" w14:textId="77777777" w:rsidR="003A5326" w:rsidRDefault="003A5326" w:rsidP="007E2A3F">
            <w:pPr>
              <w:widowControl w:val="0"/>
            </w:pPr>
            <w:r>
              <w:t xml:space="preserve">Analyze the </w:t>
            </w:r>
            <w:r w:rsidR="007E2A3F">
              <w:t>severity of injury and/or illness if e</w:t>
            </w:r>
            <w:r w:rsidR="00B4084F">
              <w:t>ngaging in unhealthy behaviors.</w:t>
            </w:r>
          </w:p>
        </w:tc>
      </w:tr>
      <w:tr w:rsidR="003A5326" w14:paraId="446DD597" w14:textId="77777777" w:rsidTr="00205FD3">
        <w:tc>
          <w:tcPr>
            <w:tcW w:w="2878" w:type="dxa"/>
          </w:tcPr>
          <w:p w14:paraId="5A0B2949" w14:textId="77777777" w:rsidR="003A5326" w:rsidRDefault="003A5326" w:rsidP="003A532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793BC383" w14:textId="77777777" w:rsidR="003A5326" w:rsidRDefault="003A5326" w:rsidP="003A5326">
            <w:pPr>
              <w:widowControl w:val="0"/>
            </w:pPr>
          </w:p>
        </w:tc>
        <w:tc>
          <w:tcPr>
            <w:tcW w:w="2878" w:type="dxa"/>
          </w:tcPr>
          <w:p w14:paraId="04C86B4F" w14:textId="77777777" w:rsidR="003A5326" w:rsidRDefault="003A5326" w:rsidP="003A5326">
            <w:pPr>
              <w:widowControl w:val="0"/>
              <w:rPr>
                <w:sz w:val="18"/>
                <w:szCs w:val="18"/>
              </w:rPr>
            </w:pPr>
          </w:p>
        </w:tc>
        <w:tc>
          <w:tcPr>
            <w:tcW w:w="2878" w:type="dxa"/>
          </w:tcPr>
          <w:p w14:paraId="17C96CC6" w14:textId="77777777" w:rsidR="003A5326" w:rsidRDefault="003A5326" w:rsidP="003A5326">
            <w:pPr>
              <w:widowControl w:val="0"/>
            </w:pPr>
          </w:p>
        </w:tc>
        <w:tc>
          <w:tcPr>
            <w:tcW w:w="2878" w:type="dxa"/>
          </w:tcPr>
          <w:p w14:paraId="255EAED0" w14:textId="77777777" w:rsidR="003A5326" w:rsidRDefault="003A5326" w:rsidP="003A5326">
            <w:pPr>
              <w:widowControl w:val="0"/>
            </w:pPr>
            <w:r>
              <w:t>12.1.9</w:t>
            </w:r>
          </w:p>
          <w:p w14:paraId="3C6534F5" w14:textId="77777777" w:rsidR="003A5326" w:rsidRDefault="003A5326" w:rsidP="003A5326">
            <w:pPr>
              <w:widowControl w:val="0"/>
            </w:pPr>
            <w:r>
              <w:t>Analyze personal susceptibility to injury, illness or death if engaging in unhealthy behaviors.</w:t>
            </w:r>
          </w:p>
          <w:p w14:paraId="11AD7B37" w14:textId="77777777" w:rsidR="00761D37" w:rsidRDefault="00761D37" w:rsidP="003A5326">
            <w:pPr>
              <w:widowControl w:val="0"/>
            </w:pPr>
          </w:p>
          <w:p w14:paraId="475CA926" w14:textId="77777777" w:rsidR="00761D37" w:rsidRDefault="00761D37" w:rsidP="003A5326">
            <w:pPr>
              <w:widowControl w:val="0"/>
            </w:pPr>
          </w:p>
          <w:p w14:paraId="48D1EB2C" w14:textId="77777777" w:rsidR="00761D37" w:rsidRDefault="00761D37" w:rsidP="003A5326">
            <w:pPr>
              <w:widowControl w:val="0"/>
            </w:pPr>
          </w:p>
          <w:p w14:paraId="3837E50E" w14:textId="77777777" w:rsidR="00761D37" w:rsidRDefault="00761D37" w:rsidP="003A5326">
            <w:pPr>
              <w:widowControl w:val="0"/>
            </w:pPr>
          </w:p>
          <w:p w14:paraId="535B1D68" w14:textId="77777777" w:rsidR="00761D37" w:rsidRDefault="00761D37" w:rsidP="003A5326">
            <w:pPr>
              <w:widowControl w:val="0"/>
            </w:pPr>
          </w:p>
          <w:p w14:paraId="6983F805" w14:textId="77777777" w:rsidR="00761D37" w:rsidRDefault="00761D37" w:rsidP="003A5326">
            <w:pPr>
              <w:widowControl w:val="0"/>
            </w:pPr>
          </w:p>
          <w:p w14:paraId="06CEBE79" w14:textId="77777777" w:rsidR="00761D37" w:rsidRDefault="00761D37" w:rsidP="003A5326">
            <w:pPr>
              <w:widowControl w:val="0"/>
            </w:pPr>
          </w:p>
        </w:tc>
      </w:tr>
    </w:tbl>
    <w:p w14:paraId="44A7CD15" w14:textId="77777777" w:rsidR="001F2751" w:rsidRDefault="001F2751"/>
    <w:p w14:paraId="7473868D" w14:textId="77777777" w:rsidR="001F2751" w:rsidRDefault="001F2751"/>
    <w:p w14:paraId="0EFDCCF5" w14:textId="77777777" w:rsidR="00761D37" w:rsidRDefault="00761D37"/>
    <w:p w14:paraId="39AC7EB0" w14:textId="77777777" w:rsidR="00761D37" w:rsidRDefault="00761D37"/>
    <w:tbl>
      <w:tblPr>
        <w:tblStyle w:val="TableGrid"/>
        <w:tblW w:w="0" w:type="auto"/>
        <w:tblLook w:val="04A0" w:firstRow="1" w:lastRow="0" w:firstColumn="1" w:lastColumn="0" w:noHBand="0" w:noVBand="1"/>
      </w:tblPr>
      <w:tblGrid>
        <w:gridCol w:w="14390"/>
      </w:tblGrid>
      <w:tr w:rsidR="00DB11B4" w14:paraId="6DBCEDD1" w14:textId="77777777" w:rsidTr="008958B9">
        <w:trPr>
          <w:trHeight w:val="864"/>
        </w:trPr>
        <w:tc>
          <w:tcPr>
            <w:tcW w:w="14390" w:type="dxa"/>
            <w:shd w:val="clear" w:color="auto" w:fill="FFC000" w:themeFill="accent4"/>
            <w:vAlign w:val="center"/>
          </w:tcPr>
          <w:p w14:paraId="2984FBCF" w14:textId="77777777" w:rsidR="00DB11B4" w:rsidRDefault="00DB11B4" w:rsidP="00DB11B4">
            <w:pPr>
              <w:pBdr>
                <w:top w:val="none" w:sz="0" w:space="0" w:color="auto"/>
                <w:left w:val="none" w:sz="0" w:space="0" w:color="auto"/>
                <w:bottom w:val="none" w:sz="0" w:space="0" w:color="auto"/>
                <w:right w:val="none" w:sz="0" w:space="0" w:color="auto"/>
                <w:between w:val="none" w:sz="0" w:space="0" w:color="auto"/>
              </w:pBdr>
            </w:pPr>
            <w:r>
              <w:rPr>
                <w:b/>
                <w:sz w:val="28"/>
                <w:szCs w:val="28"/>
              </w:rPr>
              <w:t>Standard 2: Students will analyze the influence of family, peers, culture, media, technology and other factors on health behaviors.</w:t>
            </w:r>
          </w:p>
        </w:tc>
      </w:tr>
    </w:tbl>
    <w:p w14:paraId="03FC5EEB" w14:textId="77777777" w:rsidR="00DB11B4" w:rsidRDefault="00DB11B4"/>
    <w:p w14:paraId="03D217BF" w14:textId="77777777" w:rsidR="00021404" w:rsidRDefault="00224A6B">
      <w:pPr>
        <w:rPr>
          <w:i/>
        </w:rPr>
      </w:pPr>
      <w:r>
        <w:rPr>
          <w:i/>
        </w:rPr>
        <w:t>Health is impacted by a variety of influences within society. This standard focuses on identifying and understanding the diverse inte</w:t>
      </w:r>
      <w:r w:rsidR="00DB11B4">
        <w:rPr>
          <w:i/>
        </w:rPr>
        <w:t xml:space="preserve">rnal and external factors that </w:t>
      </w:r>
      <w:r>
        <w:rPr>
          <w:i/>
        </w:rPr>
        <w:t>can positively and/or negatively influence health practices and behaviors among youth. Students examine how the family, peers, culture, media, technology, and policies and regulations influence personal, family, and community health. Students analyze how personal values, beliefs, and perceived norms influence health.</w:t>
      </w:r>
    </w:p>
    <w:p w14:paraId="2DE59A9B" w14:textId="77777777" w:rsidR="00021404" w:rsidRDefault="00021404">
      <w:pPr>
        <w:rPr>
          <w:b/>
        </w:rPr>
      </w:pPr>
    </w:p>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DB11B4" w14:paraId="44B8EA7E" w14:textId="77777777" w:rsidTr="00205FD3">
        <w:trPr>
          <w:trHeight w:val="504"/>
        </w:trPr>
        <w:tc>
          <w:tcPr>
            <w:tcW w:w="14390" w:type="dxa"/>
            <w:gridSpan w:val="5"/>
            <w:shd w:val="clear" w:color="auto" w:fill="FFC000" w:themeFill="accent4"/>
          </w:tcPr>
          <w:p w14:paraId="5C690A31" w14:textId="77777777" w:rsidR="00DB11B4" w:rsidRDefault="00DB11B4" w:rsidP="00430BCE">
            <w:pPr>
              <w:pBdr>
                <w:top w:val="none" w:sz="0" w:space="0" w:color="auto"/>
                <w:left w:val="none" w:sz="0" w:space="0" w:color="auto"/>
                <w:bottom w:val="none" w:sz="0" w:space="0" w:color="auto"/>
                <w:right w:val="none" w:sz="0" w:space="0" w:color="auto"/>
                <w:between w:val="none" w:sz="0" w:space="0" w:color="auto"/>
              </w:pBdr>
              <w:rPr>
                <w:i/>
              </w:rPr>
            </w:pPr>
          </w:p>
        </w:tc>
      </w:tr>
      <w:tr w:rsidR="00DB11B4" w14:paraId="55C1E25F" w14:textId="77777777" w:rsidTr="00205FD3">
        <w:trPr>
          <w:trHeight w:val="432"/>
        </w:trPr>
        <w:tc>
          <w:tcPr>
            <w:tcW w:w="2878" w:type="dxa"/>
            <w:shd w:val="clear" w:color="auto" w:fill="FFE599" w:themeFill="accent4" w:themeFillTint="66"/>
            <w:vAlign w:val="center"/>
          </w:tcPr>
          <w:p w14:paraId="0508C4CF" w14:textId="77777777" w:rsidR="00DB11B4" w:rsidRDefault="00DB11B4" w:rsidP="00430BCE">
            <w:pPr>
              <w:widowControl w:val="0"/>
              <w:jc w:val="center"/>
              <w:rPr>
                <w:b/>
                <w:sz w:val="28"/>
                <w:szCs w:val="28"/>
              </w:rPr>
            </w:pPr>
            <w:r>
              <w:rPr>
                <w:b/>
                <w:sz w:val="28"/>
                <w:szCs w:val="28"/>
              </w:rPr>
              <w:t>Standard 2</w:t>
            </w:r>
          </w:p>
        </w:tc>
        <w:tc>
          <w:tcPr>
            <w:tcW w:w="2878" w:type="dxa"/>
            <w:shd w:val="clear" w:color="auto" w:fill="FFE599" w:themeFill="accent4" w:themeFillTint="66"/>
            <w:vAlign w:val="center"/>
          </w:tcPr>
          <w:p w14:paraId="3C72F54B" w14:textId="77777777" w:rsidR="00DB11B4" w:rsidRPr="003A5326" w:rsidRDefault="00DB11B4" w:rsidP="008958B9">
            <w:pPr>
              <w:widowControl w:val="0"/>
              <w:shd w:val="clear" w:color="auto" w:fill="FFE599" w:themeFill="accent4" w:themeFillTint="66"/>
              <w:jc w:val="center"/>
              <w:rPr>
                <w:b/>
                <w:color w:val="BDD6EE" w:themeColor="accent1" w:themeTint="66"/>
                <w:sz w:val="28"/>
                <w:szCs w:val="28"/>
              </w:rPr>
            </w:pPr>
            <w:r>
              <w:rPr>
                <w:b/>
                <w:sz w:val="28"/>
                <w:szCs w:val="28"/>
              </w:rPr>
              <w:t>PreK-2</w:t>
            </w:r>
          </w:p>
        </w:tc>
        <w:tc>
          <w:tcPr>
            <w:tcW w:w="2878" w:type="dxa"/>
            <w:shd w:val="clear" w:color="auto" w:fill="FFE599" w:themeFill="accent4" w:themeFillTint="66"/>
            <w:vAlign w:val="center"/>
          </w:tcPr>
          <w:p w14:paraId="21390BA6" w14:textId="77777777" w:rsidR="00DB11B4" w:rsidRDefault="00DB11B4" w:rsidP="00430BCE">
            <w:pPr>
              <w:widowControl w:val="0"/>
              <w:jc w:val="center"/>
              <w:rPr>
                <w:b/>
                <w:sz w:val="28"/>
                <w:szCs w:val="28"/>
              </w:rPr>
            </w:pPr>
            <w:r>
              <w:rPr>
                <w:b/>
                <w:sz w:val="28"/>
                <w:szCs w:val="28"/>
              </w:rPr>
              <w:t>Grades 3-5</w:t>
            </w:r>
          </w:p>
        </w:tc>
        <w:tc>
          <w:tcPr>
            <w:tcW w:w="2878" w:type="dxa"/>
            <w:shd w:val="clear" w:color="auto" w:fill="FFE599" w:themeFill="accent4" w:themeFillTint="66"/>
            <w:vAlign w:val="center"/>
          </w:tcPr>
          <w:p w14:paraId="2480AB22" w14:textId="77777777" w:rsidR="00DB11B4" w:rsidRDefault="00DB11B4" w:rsidP="00430BCE">
            <w:pPr>
              <w:widowControl w:val="0"/>
              <w:jc w:val="center"/>
              <w:rPr>
                <w:b/>
                <w:sz w:val="28"/>
                <w:szCs w:val="28"/>
              </w:rPr>
            </w:pPr>
            <w:r>
              <w:rPr>
                <w:b/>
                <w:sz w:val="28"/>
                <w:szCs w:val="28"/>
              </w:rPr>
              <w:t>Grades 6-8</w:t>
            </w:r>
          </w:p>
        </w:tc>
        <w:tc>
          <w:tcPr>
            <w:tcW w:w="2878" w:type="dxa"/>
            <w:shd w:val="clear" w:color="auto" w:fill="FFE599" w:themeFill="accent4" w:themeFillTint="66"/>
            <w:vAlign w:val="center"/>
          </w:tcPr>
          <w:p w14:paraId="77320A4B" w14:textId="77777777" w:rsidR="00DB11B4" w:rsidRDefault="00DB11B4" w:rsidP="00430BCE">
            <w:pPr>
              <w:widowControl w:val="0"/>
              <w:jc w:val="center"/>
              <w:rPr>
                <w:b/>
                <w:sz w:val="28"/>
                <w:szCs w:val="28"/>
              </w:rPr>
            </w:pPr>
            <w:r>
              <w:rPr>
                <w:b/>
                <w:sz w:val="28"/>
                <w:szCs w:val="28"/>
              </w:rPr>
              <w:t>Grades 9-12</w:t>
            </w:r>
          </w:p>
        </w:tc>
      </w:tr>
      <w:tr w:rsidR="00DB11B4" w14:paraId="32144232" w14:textId="77777777" w:rsidTr="00205FD3">
        <w:tc>
          <w:tcPr>
            <w:tcW w:w="2878" w:type="dxa"/>
          </w:tcPr>
          <w:p w14:paraId="0A162B8F" w14:textId="77777777" w:rsidR="00DB11B4" w:rsidRDefault="00DB11B4" w:rsidP="00DB11B4">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F91C6A6" w14:textId="77777777" w:rsidR="00DB11B4" w:rsidRDefault="00DB11B4" w:rsidP="00DB11B4">
            <w:pPr>
              <w:widowControl w:val="0"/>
            </w:pPr>
            <w:r>
              <w:t>2.2.1</w:t>
            </w:r>
          </w:p>
          <w:p w14:paraId="667E7C89" w14:textId="77777777" w:rsidR="00DB11B4" w:rsidRDefault="00DB11B4" w:rsidP="00DB11B4">
            <w:pPr>
              <w:widowControl w:val="0"/>
              <w:rPr>
                <w:sz w:val="18"/>
                <w:szCs w:val="18"/>
              </w:rPr>
            </w:pPr>
            <w:r>
              <w:t>Identify how the family influences personal health practices and behaviors.</w:t>
            </w:r>
          </w:p>
        </w:tc>
        <w:tc>
          <w:tcPr>
            <w:tcW w:w="2878" w:type="dxa"/>
          </w:tcPr>
          <w:p w14:paraId="1D7C7062" w14:textId="77777777" w:rsidR="00DB11B4" w:rsidRDefault="00DB11B4" w:rsidP="00DB11B4">
            <w:pPr>
              <w:widowControl w:val="0"/>
            </w:pPr>
            <w:r>
              <w:t>5.2.1</w:t>
            </w:r>
          </w:p>
          <w:p w14:paraId="49F0268F" w14:textId="77777777" w:rsidR="00DB11B4" w:rsidRDefault="00DB11B4" w:rsidP="00DB11B4">
            <w:pPr>
              <w:widowControl w:val="0"/>
              <w:rPr>
                <w:sz w:val="18"/>
                <w:szCs w:val="18"/>
              </w:rPr>
            </w:pPr>
            <w:r>
              <w:t>Describe how the family influence</w:t>
            </w:r>
            <w:r w:rsidR="007E2A3F">
              <w:t>s</w:t>
            </w:r>
            <w:r>
              <w:t xml:space="preserve"> personal health practices and behaviors.</w:t>
            </w:r>
          </w:p>
        </w:tc>
        <w:tc>
          <w:tcPr>
            <w:tcW w:w="2878" w:type="dxa"/>
          </w:tcPr>
          <w:p w14:paraId="1D041651" w14:textId="77777777" w:rsidR="00DB11B4" w:rsidRDefault="00DB11B4" w:rsidP="00DB11B4">
            <w:pPr>
              <w:widowControl w:val="0"/>
            </w:pPr>
            <w:r>
              <w:t>8.2.1</w:t>
            </w:r>
          </w:p>
          <w:p w14:paraId="40D8D726" w14:textId="77777777" w:rsidR="00DB11B4" w:rsidRDefault="00DB11B4" w:rsidP="00DB11B4">
            <w:pPr>
              <w:widowControl w:val="0"/>
            </w:pPr>
            <w:r>
              <w:t>Examine how the family influences the health of adolescents.</w:t>
            </w:r>
          </w:p>
        </w:tc>
        <w:tc>
          <w:tcPr>
            <w:tcW w:w="2878" w:type="dxa"/>
          </w:tcPr>
          <w:p w14:paraId="59C2AFB5" w14:textId="77777777" w:rsidR="00DB11B4" w:rsidRDefault="00DB11B4" w:rsidP="00DB11B4">
            <w:pPr>
              <w:widowControl w:val="0"/>
            </w:pPr>
            <w:r>
              <w:t>12.2.1</w:t>
            </w:r>
          </w:p>
          <w:p w14:paraId="1CDBA9F8" w14:textId="77777777" w:rsidR="00DB11B4" w:rsidRDefault="00DB11B4" w:rsidP="00DB11B4">
            <w:pPr>
              <w:widowControl w:val="0"/>
            </w:pPr>
            <w:r>
              <w:t xml:space="preserve">Analyze how the family influences the health or individuals across the lifespan. </w:t>
            </w:r>
          </w:p>
        </w:tc>
      </w:tr>
      <w:tr w:rsidR="00DB11B4" w14:paraId="6AA17809" w14:textId="77777777" w:rsidTr="00205FD3">
        <w:tc>
          <w:tcPr>
            <w:tcW w:w="2878" w:type="dxa"/>
          </w:tcPr>
          <w:p w14:paraId="4E3C4D5B" w14:textId="77777777" w:rsidR="00DB11B4" w:rsidRDefault="00DB11B4" w:rsidP="00DB11B4">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7A708A0D" w14:textId="77777777" w:rsidR="00DB11B4" w:rsidRDefault="00DB11B4" w:rsidP="00DB11B4">
            <w:pPr>
              <w:widowControl w:val="0"/>
            </w:pPr>
            <w:r>
              <w:t>2.2.2</w:t>
            </w:r>
          </w:p>
          <w:p w14:paraId="4A6D0770" w14:textId="77777777" w:rsidR="00DB11B4" w:rsidRDefault="00DB11B4" w:rsidP="00DB11B4">
            <w:pPr>
              <w:widowControl w:val="0"/>
              <w:rPr>
                <w:b/>
                <w:sz w:val="28"/>
                <w:szCs w:val="28"/>
              </w:rPr>
            </w:pPr>
            <w:r>
              <w:t>Identify what the school can do to support personal health practices and behaviors.</w:t>
            </w:r>
          </w:p>
        </w:tc>
        <w:tc>
          <w:tcPr>
            <w:tcW w:w="2878" w:type="dxa"/>
          </w:tcPr>
          <w:p w14:paraId="53C3311F" w14:textId="77777777" w:rsidR="00DB11B4" w:rsidRDefault="00DB11B4" w:rsidP="00DB11B4">
            <w:pPr>
              <w:widowControl w:val="0"/>
            </w:pPr>
            <w:r>
              <w:t>5.2.2</w:t>
            </w:r>
          </w:p>
          <w:p w14:paraId="02405F83" w14:textId="77777777" w:rsidR="00DB11B4" w:rsidRDefault="00DB11B4" w:rsidP="00DB11B4">
            <w:pPr>
              <w:widowControl w:val="0"/>
              <w:rPr>
                <w:sz w:val="18"/>
                <w:szCs w:val="18"/>
              </w:rPr>
            </w:pPr>
            <w:r>
              <w:t xml:space="preserve">Describe how the school and community can support personal health practices and behaviors. </w:t>
            </w:r>
          </w:p>
        </w:tc>
        <w:tc>
          <w:tcPr>
            <w:tcW w:w="2878" w:type="dxa"/>
          </w:tcPr>
          <w:p w14:paraId="7A9CD19E" w14:textId="77777777" w:rsidR="00DB11B4" w:rsidRDefault="00DB11B4" w:rsidP="00DB11B4">
            <w:pPr>
              <w:widowControl w:val="0"/>
            </w:pPr>
            <w:r>
              <w:t>8.2.2</w:t>
            </w:r>
          </w:p>
          <w:p w14:paraId="6D22A0F8" w14:textId="77777777" w:rsidR="00DB11B4" w:rsidRDefault="00DB11B4" w:rsidP="00DB11B4">
            <w:pPr>
              <w:widowControl w:val="0"/>
            </w:pPr>
            <w:r>
              <w:t xml:space="preserve">Analyze how the school and community can affect personal health practices and behaviors. </w:t>
            </w:r>
          </w:p>
        </w:tc>
        <w:tc>
          <w:tcPr>
            <w:tcW w:w="2878" w:type="dxa"/>
          </w:tcPr>
          <w:p w14:paraId="648643B3" w14:textId="77777777" w:rsidR="00DB11B4" w:rsidRDefault="00DB11B4" w:rsidP="00DB11B4">
            <w:pPr>
              <w:widowControl w:val="0"/>
            </w:pPr>
            <w:r>
              <w:t>12.2.2</w:t>
            </w:r>
          </w:p>
          <w:p w14:paraId="0DE022BD" w14:textId="77777777" w:rsidR="00DB11B4" w:rsidRDefault="00DB11B4" w:rsidP="00DB11B4">
            <w:pPr>
              <w:widowControl w:val="0"/>
            </w:pPr>
            <w:r>
              <w:t>Evaluate how the school and community can impact personal health practice and behaviors.</w:t>
            </w:r>
          </w:p>
        </w:tc>
      </w:tr>
      <w:tr w:rsidR="00DB11B4" w14:paraId="4AA560F7" w14:textId="77777777" w:rsidTr="00205FD3">
        <w:tc>
          <w:tcPr>
            <w:tcW w:w="2878" w:type="dxa"/>
          </w:tcPr>
          <w:p w14:paraId="4F86E722" w14:textId="77777777" w:rsidR="00DB11B4" w:rsidRDefault="00DB11B4" w:rsidP="00DB11B4">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55DD27B" w14:textId="77777777" w:rsidR="00DB11B4" w:rsidRDefault="00DB11B4" w:rsidP="00DB11B4">
            <w:pPr>
              <w:widowControl w:val="0"/>
            </w:pPr>
            <w:r>
              <w:t>2.2.3</w:t>
            </w:r>
          </w:p>
          <w:p w14:paraId="7B6064F7" w14:textId="77777777" w:rsidR="00DB11B4" w:rsidRDefault="00DB11B4" w:rsidP="00DB11B4">
            <w:pPr>
              <w:widowControl w:val="0"/>
              <w:rPr>
                <w:b/>
                <w:sz w:val="28"/>
                <w:szCs w:val="28"/>
              </w:rPr>
            </w:pPr>
            <w:r>
              <w:t>Describe how the media can influence health behaviors.</w:t>
            </w:r>
          </w:p>
        </w:tc>
        <w:tc>
          <w:tcPr>
            <w:tcW w:w="2878" w:type="dxa"/>
          </w:tcPr>
          <w:p w14:paraId="3C0E3EFB" w14:textId="77777777" w:rsidR="00DB11B4" w:rsidRDefault="00DB11B4" w:rsidP="00DB11B4">
            <w:pPr>
              <w:widowControl w:val="0"/>
            </w:pPr>
            <w:r>
              <w:t>5.2.3</w:t>
            </w:r>
          </w:p>
          <w:p w14:paraId="099308B7" w14:textId="77777777" w:rsidR="00DB11B4" w:rsidRDefault="00DB11B4" w:rsidP="00DB11B4">
            <w:pPr>
              <w:widowControl w:val="0"/>
              <w:rPr>
                <w:sz w:val="18"/>
                <w:szCs w:val="18"/>
              </w:rPr>
            </w:pPr>
            <w:r>
              <w:t>Explain how the media can influence thoughts, feelings, and health behaviors.</w:t>
            </w:r>
          </w:p>
        </w:tc>
        <w:tc>
          <w:tcPr>
            <w:tcW w:w="2878" w:type="dxa"/>
          </w:tcPr>
          <w:p w14:paraId="68C20CAD" w14:textId="77777777" w:rsidR="00DB11B4" w:rsidRDefault="00DB11B4" w:rsidP="00DB11B4">
            <w:pPr>
              <w:widowControl w:val="0"/>
            </w:pPr>
            <w:r>
              <w:t>8.2.3</w:t>
            </w:r>
          </w:p>
          <w:p w14:paraId="776D2B86" w14:textId="77777777" w:rsidR="00DB11B4" w:rsidRDefault="00DB11B4" w:rsidP="00DB11B4">
            <w:pPr>
              <w:widowControl w:val="0"/>
            </w:pPr>
            <w:r>
              <w:t xml:space="preserve">Analyze how messages from the media influence health behaviors. </w:t>
            </w:r>
          </w:p>
        </w:tc>
        <w:tc>
          <w:tcPr>
            <w:tcW w:w="2878" w:type="dxa"/>
          </w:tcPr>
          <w:p w14:paraId="322BBC5A" w14:textId="77777777" w:rsidR="00DB11B4" w:rsidRDefault="00DB11B4" w:rsidP="00DB11B4">
            <w:pPr>
              <w:widowControl w:val="0"/>
            </w:pPr>
            <w:r>
              <w:t>12.2.3</w:t>
            </w:r>
          </w:p>
          <w:p w14:paraId="52E58829" w14:textId="77777777" w:rsidR="00DB11B4" w:rsidRDefault="00DB11B4" w:rsidP="00DB11B4">
            <w:pPr>
              <w:widowControl w:val="0"/>
            </w:pPr>
            <w:r>
              <w:t>Evaluate the effect of media on health behaviors.</w:t>
            </w:r>
          </w:p>
        </w:tc>
      </w:tr>
      <w:tr w:rsidR="00DB11B4" w14:paraId="3572C8B7" w14:textId="77777777" w:rsidTr="00205FD3">
        <w:tc>
          <w:tcPr>
            <w:tcW w:w="2878" w:type="dxa"/>
          </w:tcPr>
          <w:p w14:paraId="4585B5ED" w14:textId="77777777" w:rsidR="00DB11B4" w:rsidRDefault="00DB11B4" w:rsidP="00DB11B4">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5A128E7" w14:textId="77777777" w:rsidR="00DB11B4" w:rsidRDefault="00DB11B4" w:rsidP="00DB11B4">
            <w:pPr>
              <w:widowControl w:val="0"/>
              <w:rPr>
                <w:sz w:val="18"/>
                <w:szCs w:val="18"/>
              </w:rPr>
            </w:pPr>
          </w:p>
        </w:tc>
        <w:tc>
          <w:tcPr>
            <w:tcW w:w="2878" w:type="dxa"/>
          </w:tcPr>
          <w:p w14:paraId="02AAFDAA" w14:textId="77777777" w:rsidR="00DB11B4" w:rsidRDefault="00DB11B4" w:rsidP="00DB11B4">
            <w:pPr>
              <w:widowControl w:val="0"/>
            </w:pPr>
            <w:r>
              <w:t>5.2.4</w:t>
            </w:r>
          </w:p>
          <w:p w14:paraId="74D20AC4" w14:textId="77777777" w:rsidR="00DB11B4" w:rsidRDefault="00DB11B4" w:rsidP="00DB11B4">
            <w:pPr>
              <w:widowControl w:val="0"/>
              <w:rPr>
                <w:sz w:val="18"/>
                <w:szCs w:val="18"/>
              </w:rPr>
            </w:pPr>
            <w:r>
              <w:t xml:space="preserve">Recognize how peers can influence healthy and unhealthy behaviors. </w:t>
            </w:r>
          </w:p>
        </w:tc>
        <w:tc>
          <w:tcPr>
            <w:tcW w:w="2878" w:type="dxa"/>
          </w:tcPr>
          <w:p w14:paraId="38F40142" w14:textId="77777777" w:rsidR="00DB11B4" w:rsidRDefault="00DB11B4" w:rsidP="00DB11B4">
            <w:pPr>
              <w:widowControl w:val="0"/>
            </w:pPr>
            <w:r>
              <w:t>8.2.4</w:t>
            </w:r>
          </w:p>
          <w:p w14:paraId="03E11BB8" w14:textId="77777777" w:rsidR="00DB11B4" w:rsidRDefault="00DB11B4" w:rsidP="00DB11B4">
            <w:pPr>
              <w:widowControl w:val="0"/>
            </w:pPr>
            <w:r>
              <w:t>Describe how peers can influence healthy and unhealthy behaviors.</w:t>
            </w:r>
          </w:p>
        </w:tc>
        <w:tc>
          <w:tcPr>
            <w:tcW w:w="2878" w:type="dxa"/>
          </w:tcPr>
          <w:p w14:paraId="6DF1140B" w14:textId="77777777" w:rsidR="00DB11B4" w:rsidRDefault="00DB11B4" w:rsidP="00DB11B4">
            <w:pPr>
              <w:widowControl w:val="0"/>
            </w:pPr>
            <w:r>
              <w:t>12.2.4</w:t>
            </w:r>
          </w:p>
          <w:p w14:paraId="549ADEA9" w14:textId="77777777" w:rsidR="00DB11B4" w:rsidRDefault="00DB11B4" w:rsidP="00DB11B4">
            <w:pPr>
              <w:widowControl w:val="0"/>
            </w:pPr>
            <w:r>
              <w:t>Analyze how peers can influence healthy and unhealthy behaviors.</w:t>
            </w:r>
          </w:p>
          <w:p w14:paraId="545CCC30" w14:textId="77777777" w:rsidR="00205FD3" w:rsidRDefault="00205FD3" w:rsidP="00DB11B4">
            <w:pPr>
              <w:widowControl w:val="0"/>
            </w:pPr>
          </w:p>
          <w:p w14:paraId="071242A1" w14:textId="77777777" w:rsidR="00205FD3" w:rsidRDefault="00205FD3" w:rsidP="00DB11B4">
            <w:pPr>
              <w:widowControl w:val="0"/>
            </w:pPr>
          </w:p>
          <w:p w14:paraId="6292D142" w14:textId="77777777" w:rsidR="00205FD3" w:rsidRDefault="00205FD3" w:rsidP="00DB11B4">
            <w:pPr>
              <w:widowControl w:val="0"/>
            </w:pPr>
          </w:p>
        </w:tc>
      </w:tr>
    </w:tbl>
    <w:p w14:paraId="0F8AD200" w14:textId="77777777" w:rsidR="00DB11B4" w:rsidRDefault="00DB11B4">
      <w:pPr>
        <w:rPr>
          <w:b/>
        </w:rPr>
      </w:pPr>
    </w:p>
    <w:p w14:paraId="5BA70258" w14:textId="77777777" w:rsidR="00205FD3" w:rsidRDefault="00205FD3">
      <w:pPr>
        <w:rPr>
          <w:b/>
        </w:rPr>
      </w:pPr>
    </w:p>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360B19" w14:paraId="14FB868F" w14:textId="77777777" w:rsidTr="00205FD3">
        <w:trPr>
          <w:trHeight w:val="504"/>
        </w:trPr>
        <w:tc>
          <w:tcPr>
            <w:tcW w:w="14390" w:type="dxa"/>
            <w:gridSpan w:val="5"/>
            <w:shd w:val="clear" w:color="auto" w:fill="FFC000" w:themeFill="accent4"/>
          </w:tcPr>
          <w:p w14:paraId="3111DA96" w14:textId="77777777" w:rsidR="00360B19" w:rsidRDefault="00360B19" w:rsidP="00430BCE">
            <w:pPr>
              <w:pBdr>
                <w:top w:val="none" w:sz="0" w:space="0" w:color="auto"/>
                <w:left w:val="none" w:sz="0" w:space="0" w:color="auto"/>
                <w:bottom w:val="none" w:sz="0" w:space="0" w:color="auto"/>
                <w:right w:val="none" w:sz="0" w:space="0" w:color="auto"/>
                <w:between w:val="none" w:sz="0" w:space="0" w:color="auto"/>
              </w:pBdr>
              <w:rPr>
                <w:i/>
              </w:rPr>
            </w:pPr>
          </w:p>
        </w:tc>
      </w:tr>
      <w:tr w:rsidR="00360B19" w14:paraId="0CF536D4" w14:textId="77777777" w:rsidTr="00205FD3">
        <w:trPr>
          <w:trHeight w:val="432"/>
        </w:trPr>
        <w:tc>
          <w:tcPr>
            <w:tcW w:w="2878" w:type="dxa"/>
            <w:shd w:val="clear" w:color="auto" w:fill="FFE599" w:themeFill="accent4" w:themeFillTint="66"/>
            <w:vAlign w:val="center"/>
          </w:tcPr>
          <w:p w14:paraId="1065DC2A" w14:textId="77777777" w:rsidR="00360B19" w:rsidRDefault="00360B19" w:rsidP="00430BCE">
            <w:pPr>
              <w:widowControl w:val="0"/>
              <w:jc w:val="center"/>
              <w:rPr>
                <w:b/>
                <w:sz w:val="28"/>
                <w:szCs w:val="28"/>
              </w:rPr>
            </w:pPr>
            <w:r>
              <w:rPr>
                <w:b/>
                <w:sz w:val="28"/>
                <w:szCs w:val="28"/>
              </w:rPr>
              <w:t>Standard 2</w:t>
            </w:r>
          </w:p>
        </w:tc>
        <w:tc>
          <w:tcPr>
            <w:tcW w:w="2878" w:type="dxa"/>
            <w:shd w:val="clear" w:color="auto" w:fill="FFE599" w:themeFill="accent4" w:themeFillTint="66"/>
            <w:vAlign w:val="center"/>
          </w:tcPr>
          <w:p w14:paraId="2EBC0449" w14:textId="77777777" w:rsidR="00360B19" w:rsidRPr="003A5326" w:rsidRDefault="00360B19" w:rsidP="008958B9">
            <w:pPr>
              <w:widowControl w:val="0"/>
              <w:shd w:val="clear" w:color="auto" w:fill="FFE599" w:themeFill="accent4" w:themeFillTint="66"/>
              <w:jc w:val="center"/>
              <w:rPr>
                <w:b/>
                <w:color w:val="BDD6EE" w:themeColor="accent1" w:themeTint="66"/>
                <w:sz w:val="28"/>
                <w:szCs w:val="28"/>
              </w:rPr>
            </w:pPr>
            <w:r>
              <w:rPr>
                <w:b/>
                <w:sz w:val="28"/>
                <w:szCs w:val="28"/>
              </w:rPr>
              <w:t>PreK-2</w:t>
            </w:r>
          </w:p>
        </w:tc>
        <w:tc>
          <w:tcPr>
            <w:tcW w:w="2878" w:type="dxa"/>
            <w:shd w:val="clear" w:color="auto" w:fill="FFE599" w:themeFill="accent4" w:themeFillTint="66"/>
            <w:vAlign w:val="center"/>
          </w:tcPr>
          <w:p w14:paraId="7DFD33DD" w14:textId="77777777" w:rsidR="00360B19" w:rsidRDefault="00360B19" w:rsidP="00430BCE">
            <w:pPr>
              <w:widowControl w:val="0"/>
              <w:jc w:val="center"/>
              <w:rPr>
                <w:b/>
                <w:sz w:val="28"/>
                <w:szCs w:val="28"/>
              </w:rPr>
            </w:pPr>
            <w:r>
              <w:rPr>
                <w:b/>
                <w:sz w:val="28"/>
                <w:szCs w:val="28"/>
              </w:rPr>
              <w:t>Grades 3-5</w:t>
            </w:r>
          </w:p>
        </w:tc>
        <w:tc>
          <w:tcPr>
            <w:tcW w:w="2878" w:type="dxa"/>
            <w:shd w:val="clear" w:color="auto" w:fill="FFE599" w:themeFill="accent4" w:themeFillTint="66"/>
            <w:vAlign w:val="center"/>
          </w:tcPr>
          <w:p w14:paraId="75BBB332" w14:textId="77777777" w:rsidR="00360B19" w:rsidRDefault="00360B19" w:rsidP="00430BCE">
            <w:pPr>
              <w:widowControl w:val="0"/>
              <w:jc w:val="center"/>
              <w:rPr>
                <w:b/>
                <w:sz w:val="28"/>
                <w:szCs w:val="28"/>
              </w:rPr>
            </w:pPr>
            <w:r>
              <w:rPr>
                <w:b/>
                <w:sz w:val="28"/>
                <w:szCs w:val="28"/>
              </w:rPr>
              <w:t>Grades 6-8</w:t>
            </w:r>
          </w:p>
        </w:tc>
        <w:tc>
          <w:tcPr>
            <w:tcW w:w="2878" w:type="dxa"/>
            <w:shd w:val="clear" w:color="auto" w:fill="FFE599" w:themeFill="accent4" w:themeFillTint="66"/>
            <w:vAlign w:val="center"/>
          </w:tcPr>
          <w:p w14:paraId="3CD68691" w14:textId="77777777" w:rsidR="00360B19" w:rsidRDefault="00360B19" w:rsidP="00430BCE">
            <w:pPr>
              <w:widowControl w:val="0"/>
              <w:jc w:val="center"/>
              <w:rPr>
                <w:b/>
                <w:sz w:val="28"/>
                <w:szCs w:val="28"/>
              </w:rPr>
            </w:pPr>
            <w:r>
              <w:rPr>
                <w:b/>
                <w:sz w:val="28"/>
                <w:szCs w:val="28"/>
              </w:rPr>
              <w:t>Grades 9-12</w:t>
            </w:r>
          </w:p>
        </w:tc>
      </w:tr>
      <w:tr w:rsidR="00205FD3" w14:paraId="7274A204" w14:textId="77777777" w:rsidTr="00205FD3">
        <w:tc>
          <w:tcPr>
            <w:tcW w:w="2878" w:type="dxa"/>
          </w:tcPr>
          <w:p w14:paraId="364527CD"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1614B393" w14:textId="77777777" w:rsidR="00205FD3" w:rsidRDefault="00205FD3" w:rsidP="00205FD3">
            <w:pPr>
              <w:widowControl w:val="0"/>
              <w:rPr>
                <w:sz w:val="18"/>
                <w:szCs w:val="18"/>
              </w:rPr>
            </w:pPr>
          </w:p>
        </w:tc>
        <w:tc>
          <w:tcPr>
            <w:tcW w:w="2878" w:type="dxa"/>
          </w:tcPr>
          <w:p w14:paraId="3339C88C" w14:textId="77777777" w:rsidR="00205FD3" w:rsidRDefault="00205FD3" w:rsidP="00205FD3">
            <w:pPr>
              <w:widowControl w:val="0"/>
            </w:pPr>
            <w:r>
              <w:t>5.2.5</w:t>
            </w:r>
          </w:p>
          <w:p w14:paraId="4ACF7AE6" w14:textId="77777777" w:rsidR="00205FD3" w:rsidRDefault="00205FD3" w:rsidP="00205FD3">
            <w:pPr>
              <w:widowControl w:val="0"/>
            </w:pPr>
            <w:r>
              <w:t>Identify the influence of culture on health beliefs, practices, and behaviors.</w:t>
            </w:r>
          </w:p>
        </w:tc>
        <w:tc>
          <w:tcPr>
            <w:tcW w:w="2878" w:type="dxa"/>
          </w:tcPr>
          <w:p w14:paraId="14AAB3CE" w14:textId="77777777" w:rsidR="00205FD3" w:rsidRDefault="00205FD3" w:rsidP="00205FD3">
            <w:pPr>
              <w:widowControl w:val="0"/>
            </w:pPr>
            <w:r>
              <w:t>8.2.5</w:t>
            </w:r>
          </w:p>
          <w:p w14:paraId="73C0AF0A" w14:textId="77777777" w:rsidR="00205FD3" w:rsidRDefault="00205FD3" w:rsidP="00205FD3">
            <w:pPr>
              <w:widowControl w:val="0"/>
            </w:pPr>
            <w:r>
              <w:t>Describe the influence of culture on health beliefs, practices, and behaviors.</w:t>
            </w:r>
          </w:p>
          <w:p w14:paraId="4207FE3B" w14:textId="77777777" w:rsidR="00205FD3" w:rsidRDefault="00205FD3" w:rsidP="00205FD3">
            <w:pPr>
              <w:widowControl w:val="0"/>
            </w:pPr>
          </w:p>
        </w:tc>
        <w:tc>
          <w:tcPr>
            <w:tcW w:w="2878" w:type="dxa"/>
          </w:tcPr>
          <w:p w14:paraId="47B0F0FA" w14:textId="77777777" w:rsidR="00205FD3" w:rsidRDefault="00205FD3" w:rsidP="00205FD3">
            <w:pPr>
              <w:widowControl w:val="0"/>
            </w:pPr>
            <w:r>
              <w:t>12.2.5</w:t>
            </w:r>
          </w:p>
          <w:p w14:paraId="6A1994F6" w14:textId="77777777" w:rsidR="00205FD3" w:rsidRDefault="00205FD3" w:rsidP="00205FD3">
            <w:pPr>
              <w:widowControl w:val="0"/>
            </w:pPr>
            <w:r>
              <w:t>Analyze how culture supports and challenges health beliefs, practices and behaviors.</w:t>
            </w:r>
          </w:p>
        </w:tc>
      </w:tr>
      <w:tr w:rsidR="00205FD3" w14:paraId="06CAE8AF" w14:textId="77777777" w:rsidTr="00205FD3">
        <w:tc>
          <w:tcPr>
            <w:tcW w:w="2878" w:type="dxa"/>
          </w:tcPr>
          <w:p w14:paraId="7F786EEE"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4A44ADDA" w14:textId="77777777" w:rsidR="00205FD3" w:rsidRDefault="00205FD3" w:rsidP="00205FD3">
            <w:pPr>
              <w:widowControl w:val="0"/>
              <w:rPr>
                <w:sz w:val="18"/>
                <w:szCs w:val="18"/>
              </w:rPr>
            </w:pPr>
          </w:p>
        </w:tc>
        <w:tc>
          <w:tcPr>
            <w:tcW w:w="2878" w:type="dxa"/>
          </w:tcPr>
          <w:p w14:paraId="47CE54BE" w14:textId="77777777" w:rsidR="00205FD3" w:rsidRDefault="00205FD3" w:rsidP="00205FD3">
            <w:pPr>
              <w:widowControl w:val="0"/>
            </w:pPr>
            <w:r>
              <w:t>5.2.6</w:t>
            </w:r>
          </w:p>
          <w:p w14:paraId="5195E0FA" w14:textId="77777777" w:rsidR="00205FD3" w:rsidRDefault="00205FD3" w:rsidP="00205FD3">
            <w:pPr>
              <w:widowControl w:val="0"/>
              <w:rPr>
                <w:sz w:val="18"/>
                <w:szCs w:val="18"/>
              </w:rPr>
            </w:pPr>
            <w:r>
              <w:t>Describe ways technology can influence personal health.</w:t>
            </w:r>
          </w:p>
        </w:tc>
        <w:tc>
          <w:tcPr>
            <w:tcW w:w="2878" w:type="dxa"/>
          </w:tcPr>
          <w:p w14:paraId="7DE4BC7F" w14:textId="77777777" w:rsidR="00205FD3" w:rsidRDefault="00205FD3" w:rsidP="00205FD3">
            <w:pPr>
              <w:widowControl w:val="0"/>
            </w:pPr>
            <w:r>
              <w:t>8.2.6</w:t>
            </w:r>
          </w:p>
          <w:p w14:paraId="4B2040A2" w14:textId="77777777" w:rsidR="00205FD3" w:rsidRDefault="00205FD3" w:rsidP="00205FD3">
            <w:pPr>
              <w:widowControl w:val="0"/>
            </w:pPr>
            <w:r>
              <w:t>Analyze the influence of technology on personal and family health.</w:t>
            </w:r>
          </w:p>
          <w:p w14:paraId="2F5C614B" w14:textId="77777777" w:rsidR="00205FD3" w:rsidRDefault="00205FD3" w:rsidP="00205FD3">
            <w:pPr>
              <w:widowControl w:val="0"/>
            </w:pPr>
          </w:p>
        </w:tc>
        <w:tc>
          <w:tcPr>
            <w:tcW w:w="2878" w:type="dxa"/>
          </w:tcPr>
          <w:p w14:paraId="060D36F1" w14:textId="77777777" w:rsidR="00205FD3" w:rsidRDefault="00205FD3" w:rsidP="00205FD3">
            <w:pPr>
              <w:widowControl w:val="0"/>
            </w:pPr>
            <w:r>
              <w:t>12.2.6</w:t>
            </w:r>
          </w:p>
          <w:p w14:paraId="440173F9" w14:textId="77777777" w:rsidR="00205FD3" w:rsidRDefault="00205FD3" w:rsidP="00205FD3">
            <w:pPr>
              <w:widowControl w:val="0"/>
            </w:pPr>
            <w:r>
              <w:t>Evaluate the impact of technology on personal, family and community health.</w:t>
            </w:r>
          </w:p>
        </w:tc>
      </w:tr>
      <w:tr w:rsidR="00205FD3" w14:paraId="1EE2920C" w14:textId="77777777" w:rsidTr="00205FD3">
        <w:tc>
          <w:tcPr>
            <w:tcW w:w="2878" w:type="dxa"/>
          </w:tcPr>
          <w:p w14:paraId="314D3128"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79638C1E" w14:textId="77777777" w:rsidR="00205FD3" w:rsidRDefault="00205FD3" w:rsidP="00205FD3">
            <w:pPr>
              <w:widowControl w:val="0"/>
              <w:rPr>
                <w:b/>
                <w:sz w:val="28"/>
                <w:szCs w:val="28"/>
              </w:rPr>
            </w:pPr>
          </w:p>
        </w:tc>
        <w:tc>
          <w:tcPr>
            <w:tcW w:w="2878" w:type="dxa"/>
          </w:tcPr>
          <w:p w14:paraId="7B034AC3" w14:textId="77777777" w:rsidR="00205FD3" w:rsidRDefault="00205FD3" w:rsidP="00205FD3">
            <w:pPr>
              <w:widowControl w:val="0"/>
              <w:rPr>
                <w:b/>
                <w:sz w:val="28"/>
                <w:szCs w:val="28"/>
              </w:rPr>
            </w:pPr>
          </w:p>
        </w:tc>
        <w:tc>
          <w:tcPr>
            <w:tcW w:w="2878" w:type="dxa"/>
          </w:tcPr>
          <w:p w14:paraId="48582263" w14:textId="77777777" w:rsidR="00205FD3" w:rsidRDefault="00205FD3" w:rsidP="00205FD3">
            <w:pPr>
              <w:widowControl w:val="0"/>
            </w:pPr>
            <w:r>
              <w:t>8.2.7</w:t>
            </w:r>
          </w:p>
          <w:p w14:paraId="782BFA11" w14:textId="77777777" w:rsidR="00205FD3" w:rsidRDefault="00205FD3" w:rsidP="00205FD3">
            <w:pPr>
              <w:widowControl w:val="0"/>
            </w:pPr>
            <w:r>
              <w:t>Explain how the perceptions of norms influence healthy and unhealthy behaviors.</w:t>
            </w:r>
          </w:p>
        </w:tc>
        <w:tc>
          <w:tcPr>
            <w:tcW w:w="2878" w:type="dxa"/>
          </w:tcPr>
          <w:p w14:paraId="4A2550AA" w14:textId="77777777" w:rsidR="00205FD3" w:rsidRDefault="00205FD3" w:rsidP="00205FD3">
            <w:pPr>
              <w:widowControl w:val="0"/>
            </w:pPr>
            <w:r>
              <w:t>12.2.7</w:t>
            </w:r>
          </w:p>
          <w:p w14:paraId="14947894" w14:textId="77777777" w:rsidR="00205FD3" w:rsidRDefault="00205FD3" w:rsidP="00205FD3">
            <w:pPr>
              <w:widowControl w:val="0"/>
            </w:pPr>
            <w:r>
              <w:t>Analyze how the perceptions of norms influence healthy and unhealthy behaviors.</w:t>
            </w:r>
          </w:p>
        </w:tc>
      </w:tr>
      <w:tr w:rsidR="00205FD3" w14:paraId="200913E8" w14:textId="77777777" w:rsidTr="00205FD3">
        <w:tc>
          <w:tcPr>
            <w:tcW w:w="2878" w:type="dxa"/>
          </w:tcPr>
          <w:p w14:paraId="75098663"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9756E5E" w14:textId="77777777" w:rsidR="00205FD3" w:rsidRDefault="00205FD3" w:rsidP="00205FD3">
            <w:pPr>
              <w:widowControl w:val="0"/>
              <w:rPr>
                <w:b/>
                <w:sz w:val="28"/>
                <w:szCs w:val="28"/>
              </w:rPr>
            </w:pPr>
          </w:p>
        </w:tc>
        <w:tc>
          <w:tcPr>
            <w:tcW w:w="2878" w:type="dxa"/>
          </w:tcPr>
          <w:p w14:paraId="7917BCEC" w14:textId="77777777" w:rsidR="00205FD3" w:rsidRDefault="00205FD3" w:rsidP="00205FD3">
            <w:pPr>
              <w:widowControl w:val="0"/>
              <w:rPr>
                <w:b/>
                <w:sz w:val="28"/>
                <w:szCs w:val="28"/>
              </w:rPr>
            </w:pPr>
          </w:p>
        </w:tc>
        <w:tc>
          <w:tcPr>
            <w:tcW w:w="2878" w:type="dxa"/>
          </w:tcPr>
          <w:p w14:paraId="1EB7B374" w14:textId="77777777" w:rsidR="00205FD3" w:rsidRDefault="00205FD3" w:rsidP="00205FD3">
            <w:pPr>
              <w:widowControl w:val="0"/>
            </w:pPr>
            <w:r>
              <w:t>8.2.8</w:t>
            </w:r>
          </w:p>
          <w:p w14:paraId="086C3D97" w14:textId="77777777" w:rsidR="00205FD3" w:rsidRDefault="00205FD3" w:rsidP="00205FD3">
            <w:pPr>
              <w:widowControl w:val="0"/>
            </w:pPr>
            <w:r>
              <w:t>Explain the influence of personal values and beliefs on individual health practices and behaviors.</w:t>
            </w:r>
          </w:p>
        </w:tc>
        <w:tc>
          <w:tcPr>
            <w:tcW w:w="2878" w:type="dxa"/>
          </w:tcPr>
          <w:p w14:paraId="3B83722B" w14:textId="77777777" w:rsidR="00205FD3" w:rsidRDefault="00205FD3" w:rsidP="00205FD3">
            <w:pPr>
              <w:widowControl w:val="0"/>
            </w:pPr>
            <w:r>
              <w:t>12.2.8</w:t>
            </w:r>
          </w:p>
          <w:p w14:paraId="3CBFAAD2" w14:textId="77777777" w:rsidR="00205FD3" w:rsidRDefault="00205FD3" w:rsidP="00205FD3">
            <w:pPr>
              <w:widowControl w:val="0"/>
            </w:pPr>
            <w:r>
              <w:t>Analyze the influence of personal values and beliefs on individual health practices and behaviors.</w:t>
            </w:r>
          </w:p>
        </w:tc>
      </w:tr>
      <w:tr w:rsidR="00205FD3" w14:paraId="721E93DB" w14:textId="77777777" w:rsidTr="00205FD3">
        <w:tc>
          <w:tcPr>
            <w:tcW w:w="2878" w:type="dxa"/>
          </w:tcPr>
          <w:p w14:paraId="174D680D"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F9D7A1E" w14:textId="77777777" w:rsidR="00205FD3" w:rsidRDefault="00205FD3" w:rsidP="00205FD3">
            <w:pPr>
              <w:widowControl w:val="0"/>
              <w:rPr>
                <w:sz w:val="18"/>
                <w:szCs w:val="18"/>
              </w:rPr>
            </w:pPr>
          </w:p>
        </w:tc>
        <w:tc>
          <w:tcPr>
            <w:tcW w:w="2878" w:type="dxa"/>
          </w:tcPr>
          <w:p w14:paraId="276277A3" w14:textId="77777777" w:rsidR="00205FD3" w:rsidRDefault="00205FD3" w:rsidP="00205FD3">
            <w:pPr>
              <w:widowControl w:val="0"/>
              <w:rPr>
                <w:b/>
                <w:sz w:val="28"/>
                <w:szCs w:val="28"/>
              </w:rPr>
            </w:pPr>
          </w:p>
        </w:tc>
        <w:tc>
          <w:tcPr>
            <w:tcW w:w="2878" w:type="dxa"/>
          </w:tcPr>
          <w:p w14:paraId="07947E89" w14:textId="77777777" w:rsidR="00205FD3" w:rsidRDefault="00205FD3" w:rsidP="00205FD3">
            <w:pPr>
              <w:widowControl w:val="0"/>
            </w:pPr>
            <w:r>
              <w:t>8.2.9</w:t>
            </w:r>
          </w:p>
          <w:p w14:paraId="66C70AD6" w14:textId="77777777" w:rsidR="00205FD3" w:rsidRDefault="00205FD3" w:rsidP="00205FD3">
            <w:pPr>
              <w:widowControl w:val="0"/>
            </w:pPr>
            <w:r>
              <w:t>Describe how some health risk behaviors can increase the likelihood of engaging in additional unhealthy behaviors.</w:t>
            </w:r>
          </w:p>
        </w:tc>
        <w:tc>
          <w:tcPr>
            <w:tcW w:w="2878" w:type="dxa"/>
          </w:tcPr>
          <w:p w14:paraId="7CF78F00" w14:textId="77777777" w:rsidR="00205FD3" w:rsidRDefault="00205FD3" w:rsidP="00205FD3">
            <w:pPr>
              <w:widowControl w:val="0"/>
            </w:pPr>
            <w:r>
              <w:t>12.2.9</w:t>
            </w:r>
          </w:p>
          <w:p w14:paraId="4035FC58" w14:textId="77777777" w:rsidR="00205FD3" w:rsidRDefault="00205FD3" w:rsidP="00205FD3">
            <w:pPr>
              <w:widowControl w:val="0"/>
            </w:pPr>
            <w:r>
              <w:t xml:space="preserve">Analyze how some health risk behaviors can increase the likelihood of engaging in additional unhealthy behaviors.  </w:t>
            </w:r>
          </w:p>
        </w:tc>
      </w:tr>
      <w:tr w:rsidR="00205FD3" w14:paraId="2E355868" w14:textId="77777777" w:rsidTr="00205FD3">
        <w:tc>
          <w:tcPr>
            <w:tcW w:w="2878" w:type="dxa"/>
          </w:tcPr>
          <w:p w14:paraId="1A1B3B3C"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1BC3E3F" w14:textId="77777777" w:rsidR="00205FD3" w:rsidRDefault="00205FD3" w:rsidP="00205FD3">
            <w:pPr>
              <w:widowControl w:val="0"/>
            </w:pPr>
          </w:p>
        </w:tc>
        <w:tc>
          <w:tcPr>
            <w:tcW w:w="2878" w:type="dxa"/>
          </w:tcPr>
          <w:p w14:paraId="4DACBB5F" w14:textId="77777777" w:rsidR="00205FD3" w:rsidRDefault="00205FD3" w:rsidP="00205FD3">
            <w:pPr>
              <w:widowControl w:val="0"/>
            </w:pPr>
          </w:p>
        </w:tc>
        <w:tc>
          <w:tcPr>
            <w:tcW w:w="2878" w:type="dxa"/>
          </w:tcPr>
          <w:p w14:paraId="769D0619" w14:textId="77777777" w:rsidR="00205FD3" w:rsidRDefault="00205FD3" w:rsidP="00205FD3">
            <w:pPr>
              <w:widowControl w:val="0"/>
            </w:pPr>
            <w:r>
              <w:t>8.2.10</w:t>
            </w:r>
          </w:p>
          <w:p w14:paraId="00FFDE14" w14:textId="77777777" w:rsidR="00205FD3" w:rsidRDefault="00205FD3" w:rsidP="00205FD3">
            <w:pPr>
              <w:widowControl w:val="0"/>
            </w:pPr>
            <w:r>
              <w:t>Explain how school and public health policies can influence health practices and behaviors.</w:t>
            </w:r>
          </w:p>
        </w:tc>
        <w:tc>
          <w:tcPr>
            <w:tcW w:w="2878" w:type="dxa"/>
          </w:tcPr>
          <w:p w14:paraId="72F75571" w14:textId="77777777" w:rsidR="00205FD3" w:rsidRDefault="00205FD3" w:rsidP="00205FD3">
            <w:pPr>
              <w:widowControl w:val="0"/>
            </w:pPr>
            <w:r>
              <w:t>12.2.10</w:t>
            </w:r>
          </w:p>
          <w:p w14:paraId="1595C864" w14:textId="77777777" w:rsidR="00205FD3" w:rsidRDefault="00205FD3" w:rsidP="00205FD3">
            <w:pPr>
              <w:widowControl w:val="0"/>
            </w:pPr>
            <w:r>
              <w:t>Analyze how public health policies and government regulations can influence health practices and behaviors.</w:t>
            </w:r>
          </w:p>
        </w:tc>
      </w:tr>
    </w:tbl>
    <w:p w14:paraId="4F8D4A79" w14:textId="77777777" w:rsidR="00360B19" w:rsidRDefault="00360B19">
      <w:pPr>
        <w:rPr>
          <w:b/>
        </w:rPr>
      </w:pPr>
    </w:p>
    <w:p w14:paraId="7A6EE2BD" w14:textId="77777777" w:rsidR="00205FD3" w:rsidRDefault="00205FD3">
      <w:pPr>
        <w:rPr>
          <w:b/>
        </w:rPr>
      </w:pPr>
    </w:p>
    <w:tbl>
      <w:tblPr>
        <w:tblStyle w:val="TableGrid"/>
        <w:tblW w:w="0" w:type="auto"/>
        <w:tblLook w:val="04A0" w:firstRow="1" w:lastRow="0" w:firstColumn="1" w:lastColumn="0" w:noHBand="0" w:noVBand="1"/>
      </w:tblPr>
      <w:tblGrid>
        <w:gridCol w:w="14390"/>
      </w:tblGrid>
      <w:tr w:rsidR="00360B19" w14:paraId="35FB9AD5" w14:textId="77777777" w:rsidTr="003B7604">
        <w:trPr>
          <w:trHeight w:val="864"/>
        </w:trPr>
        <w:tc>
          <w:tcPr>
            <w:tcW w:w="14390" w:type="dxa"/>
            <w:shd w:val="clear" w:color="auto" w:fill="AB7DC5"/>
            <w:vAlign w:val="center"/>
          </w:tcPr>
          <w:p w14:paraId="0AFD6440" w14:textId="77777777" w:rsidR="00360B19" w:rsidRDefault="00360B19" w:rsidP="00360B19">
            <w:pPr>
              <w:pBdr>
                <w:top w:val="none" w:sz="0" w:space="0" w:color="auto"/>
                <w:left w:val="none" w:sz="0" w:space="0" w:color="auto"/>
                <w:bottom w:val="none" w:sz="0" w:space="0" w:color="auto"/>
                <w:right w:val="none" w:sz="0" w:space="0" w:color="auto"/>
                <w:between w:val="none" w:sz="0" w:space="0" w:color="auto"/>
              </w:pBdr>
              <w:rPr>
                <w:b/>
                <w:sz w:val="28"/>
                <w:szCs w:val="28"/>
              </w:rPr>
            </w:pPr>
            <w:r>
              <w:rPr>
                <w:b/>
                <w:sz w:val="28"/>
                <w:szCs w:val="28"/>
              </w:rPr>
              <w:t>Standard 3: Students will demonstrate the ability to access valid information, products and services to enhance health.</w:t>
            </w:r>
          </w:p>
        </w:tc>
      </w:tr>
    </w:tbl>
    <w:p w14:paraId="106F9DF8" w14:textId="77777777" w:rsidR="00021404" w:rsidRPr="00360B19" w:rsidRDefault="00021404">
      <w:pPr>
        <w:widowControl w:val="0"/>
        <w:spacing w:line="240" w:lineRule="auto"/>
        <w:rPr>
          <w:b/>
        </w:rPr>
      </w:pPr>
    </w:p>
    <w:p w14:paraId="250BFC9A" w14:textId="77777777" w:rsidR="00021404" w:rsidRPr="0014026D" w:rsidRDefault="00224A6B">
      <w:pPr>
        <w:rPr>
          <w:b/>
          <w:i/>
          <w:strike/>
        </w:rPr>
      </w:pPr>
      <w:r w:rsidRPr="0014026D">
        <w:rPr>
          <w:i/>
        </w:rPr>
        <w:t>Accessing valid health information and health-enhancing products and services is critical in the prevention, early detection and treatment of health problems. This standard focuses on how to identify and access valid health resources and to reject unproven sources. Applying the skills of analysis, comparison, and evaluation of health resources empowers students to achieve health literacy. Students access valid health information, health-enhancing products, and services to prevent, detect, and treat health problems.</w:t>
      </w:r>
    </w:p>
    <w:p w14:paraId="57E65AB0" w14:textId="77777777" w:rsidR="00021404" w:rsidRDefault="00021404">
      <w:pPr>
        <w:rPr>
          <w:strike/>
        </w:rPr>
      </w:pPr>
    </w:p>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360B19" w14:paraId="0784E812" w14:textId="77777777" w:rsidTr="00205FD3">
        <w:trPr>
          <w:trHeight w:val="504"/>
        </w:trPr>
        <w:tc>
          <w:tcPr>
            <w:tcW w:w="14390" w:type="dxa"/>
            <w:gridSpan w:val="5"/>
            <w:shd w:val="clear" w:color="auto" w:fill="AB7DC5"/>
          </w:tcPr>
          <w:p w14:paraId="3B31FB5D" w14:textId="77777777" w:rsidR="00360B19" w:rsidRDefault="00360B19" w:rsidP="00430BCE">
            <w:pPr>
              <w:pBdr>
                <w:top w:val="none" w:sz="0" w:space="0" w:color="auto"/>
                <w:left w:val="none" w:sz="0" w:space="0" w:color="auto"/>
                <w:bottom w:val="none" w:sz="0" w:space="0" w:color="auto"/>
                <w:right w:val="none" w:sz="0" w:space="0" w:color="auto"/>
                <w:between w:val="none" w:sz="0" w:space="0" w:color="auto"/>
              </w:pBdr>
              <w:rPr>
                <w:i/>
              </w:rPr>
            </w:pPr>
          </w:p>
        </w:tc>
      </w:tr>
      <w:tr w:rsidR="00360B19" w14:paraId="5C0D2D8D" w14:textId="77777777" w:rsidTr="00205FD3">
        <w:trPr>
          <w:trHeight w:val="432"/>
        </w:trPr>
        <w:tc>
          <w:tcPr>
            <w:tcW w:w="2878" w:type="dxa"/>
            <w:shd w:val="clear" w:color="auto" w:fill="D2BAE0"/>
            <w:vAlign w:val="center"/>
          </w:tcPr>
          <w:p w14:paraId="10C7A062" w14:textId="77777777" w:rsidR="00360B19" w:rsidRDefault="002C088F" w:rsidP="00430BCE">
            <w:pPr>
              <w:widowControl w:val="0"/>
              <w:jc w:val="center"/>
              <w:rPr>
                <w:b/>
                <w:sz w:val="28"/>
                <w:szCs w:val="28"/>
              </w:rPr>
            </w:pPr>
            <w:r>
              <w:rPr>
                <w:b/>
                <w:sz w:val="28"/>
                <w:szCs w:val="28"/>
              </w:rPr>
              <w:t>Standard 3</w:t>
            </w:r>
          </w:p>
        </w:tc>
        <w:tc>
          <w:tcPr>
            <w:tcW w:w="2878" w:type="dxa"/>
            <w:shd w:val="clear" w:color="auto" w:fill="D2BAE0"/>
            <w:vAlign w:val="center"/>
          </w:tcPr>
          <w:p w14:paraId="556078A9" w14:textId="77777777" w:rsidR="00360B19" w:rsidRPr="003A5326" w:rsidRDefault="00360B19" w:rsidP="003B7604">
            <w:pPr>
              <w:widowControl w:val="0"/>
              <w:shd w:val="clear" w:color="auto" w:fill="D2BAE0"/>
              <w:jc w:val="center"/>
              <w:rPr>
                <w:b/>
                <w:color w:val="BDD6EE" w:themeColor="accent1" w:themeTint="66"/>
                <w:sz w:val="28"/>
                <w:szCs w:val="28"/>
              </w:rPr>
            </w:pPr>
            <w:r>
              <w:rPr>
                <w:b/>
                <w:sz w:val="28"/>
                <w:szCs w:val="28"/>
              </w:rPr>
              <w:t>PreK-2</w:t>
            </w:r>
          </w:p>
        </w:tc>
        <w:tc>
          <w:tcPr>
            <w:tcW w:w="2878" w:type="dxa"/>
            <w:shd w:val="clear" w:color="auto" w:fill="D2BAE0"/>
            <w:vAlign w:val="center"/>
          </w:tcPr>
          <w:p w14:paraId="7101D9E9" w14:textId="77777777" w:rsidR="00360B19" w:rsidRDefault="00360B19" w:rsidP="00430BCE">
            <w:pPr>
              <w:widowControl w:val="0"/>
              <w:jc w:val="center"/>
              <w:rPr>
                <w:b/>
                <w:sz w:val="28"/>
                <w:szCs w:val="28"/>
              </w:rPr>
            </w:pPr>
            <w:r>
              <w:rPr>
                <w:b/>
                <w:sz w:val="28"/>
                <w:szCs w:val="28"/>
              </w:rPr>
              <w:t>Grades 3-5</w:t>
            </w:r>
          </w:p>
        </w:tc>
        <w:tc>
          <w:tcPr>
            <w:tcW w:w="2878" w:type="dxa"/>
            <w:shd w:val="clear" w:color="auto" w:fill="D2BAE0"/>
            <w:vAlign w:val="center"/>
          </w:tcPr>
          <w:p w14:paraId="6F11BCC6" w14:textId="77777777" w:rsidR="00360B19" w:rsidRDefault="00360B19" w:rsidP="00430BCE">
            <w:pPr>
              <w:widowControl w:val="0"/>
              <w:jc w:val="center"/>
              <w:rPr>
                <w:b/>
                <w:sz w:val="28"/>
                <w:szCs w:val="28"/>
              </w:rPr>
            </w:pPr>
            <w:r>
              <w:rPr>
                <w:b/>
                <w:sz w:val="28"/>
                <w:szCs w:val="28"/>
              </w:rPr>
              <w:t>Grades 6-8</w:t>
            </w:r>
          </w:p>
        </w:tc>
        <w:tc>
          <w:tcPr>
            <w:tcW w:w="2878" w:type="dxa"/>
            <w:shd w:val="clear" w:color="auto" w:fill="D2BAE0"/>
            <w:vAlign w:val="center"/>
          </w:tcPr>
          <w:p w14:paraId="1683DEF5" w14:textId="77777777" w:rsidR="00360B19" w:rsidRDefault="00360B19" w:rsidP="00430BCE">
            <w:pPr>
              <w:widowControl w:val="0"/>
              <w:jc w:val="center"/>
              <w:rPr>
                <w:b/>
                <w:sz w:val="28"/>
                <w:szCs w:val="28"/>
              </w:rPr>
            </w:pPr>
            <w:r>
              <w:rPr>
                <w:b/>
                <w:sz w:val="28"/>
                <w:szCs w:val="28"/>
              </w:rPr>
              <w:t>Grades 9-12</w:t>
            </w:r>
          </w:p>
        </w:tc>
      </w:tr>
      <w:tr w:rsidR="00360B19" w14:paraId="4998F379" w14:textId="77777777" w:rsidTr="00205FD3">
        <w:tc>
          <w:tcPr>
            <w:tcW w:w="2878" w:type="dxa"/>
          </w:tcPr>
          <w:p w14:paraId="00995E2E" w14:textId="77777777" w:rsidR="00360B19" w:rsidRDefault="00360B19" w:rsidP="00360B19">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16BECA07" w14:textId="77777777" w:rsidR="00360B19" w:rsidRDefault="00360B19" w:rsidP="00360B19">
            <w:pPr>
              <w:widowControl w:val="0"/>
            </w:pPr>
            <w:r>
              <w:t>2.3.1</w:t>
            </w:r>
          </w:p>
          <w:p w14:paraId="305934AE" w14:textId="77777777" w:rsidR="00360B19" w:rsidRDefault="00360B19" w:rsidP="00360B19">
            <w:pPr>
              <w:widowControl w:val="0"/>
              <w:rPr>
                <w:sz w:val="18"/>
                <w:szCs w:val="18"/>
              </w:rPr>
            </w:pPr>
            <w:r>
              <w:t xml:space="preserve">Identify trusted adults who can help enhance health. </w:t>
            </w:r>
          </w:p>
          <w:p w14:paraId="6946B6C9" w14:textId="77777777" w:rsidR="00360B19" w:rsidRDefault="00360B19" w:rsidP="00360B19">
            <w:pPr>
              <w:widowControl w:val="0"/>
            </w:pPr>
          </w:p>
        </w:tc>
        <w:tc>
          <w:tcPr>
            <w:tcW w:w="2878" w:type="dxa"/>
          </w:tcPr>
          <w:p w14:paraId="58DF2EB9" w14:textId="77777777" w:rsidR="00360B19" w:rsidRDefault="00360B19" w:rsidP="00360B19">
            <w:pPr>
              <w:widowControl w:val="0"/>
            </w:pPr>
            <w:r>
              <w:t>5.3.1</w:t>
            </w:r>
          </w:p>
          <w:p w14:paraId="05104E5F" w14:textId="77777777" w:rsidR="00360B19" w:rsidRDefault="00360B19" w:rsidP="00360B19">
            <w:pPr>
              <w:widowControl w:val="0"/>
              <w:rPr>
                <w:sz w:val="18"/>
                <w:szCs w:val="18"/>
              </w:rPr>
            </w:pPr>
            <w:r>
              <w:t xml:space="preserve">Identify characteristics of valid health information, products, and services. </w:t>
            </w:r>
          </w:p>
        </w:tc>
        <w:tc>
          <w:tcPr>
            <w:tcW w:w="2878" w:type="dxa"/>
          </w:tcPr>
          <w:p w14:paraId="5D9B39D9" w14:textId="77777777" w:rsidR="00360B19" w:rsidRDefault="00360B19" w:rsidP="00360B19">
            <w:pPr>
              <w:widowControl w:val="0"/>
            </w:pPr>
            <w:r>
              <w:t>8.3.1</w:t>
            </w:r>
          </w:p>
          <w:p w14:paraId="27072189" w14:textId="77777777" w:rsidR="00360B19" w:rsidRDefault="00360B19" w:rsidP="00360B19">
            <w:pPr>
              <w:widowControl w:val="0"/>
            </w:pPr>
            <w:r>
              <w:t>Investigate the validity of health information, products, and services.</w:t>
            </w:r>
          </w:p>
        </w:tc>
        <w:tc>
          <w:tcPr>
            <w:tcW w:w="2878" w:type="dxa"/>
          </w:tcPr>
          <w:p w14:paraId="579E473B" w14:textId="77777777" w:rsidR="00360B19" w:rsidRDefault="00360B19" w:rsidP="00360B19">
            <w:pPr>
              <w:widowControl w:val="0"/>
            </w:pPr>
            <w:r>
              <w:t>12.3.1</w:t>
            </w:r>
          </w:p>
          <w:p w14:paraId="6E1F80B1" w14:textId="77777777" w:rsidR="00360B19" w:rsidRDefault="00360B19" w:rsidP="00360B19">
            <w:pPr>
              <w:widowControl w:val="0"/>
            </w:pPr>
            <w:r>
              <w:t>Evaluate the validity of health information, products and services.</w:t>
            </w:r>
          </w:p>
        </w:tc>
      </w:tr>
      <w:tr w:rsidR="00360B19" w14:paraId="3AB1B9FE" w14:textId="77777777" w:rsidTr="00205FD3">
        <w:tc>
          <w:tcPr>
            <w:tcW w:w="2878" w:type="dxa"/>
          </w:tcPr>
          <w:p w14:paraId="0BC13576" w14:textId="77777777" w:rsidR="00360B19" w:rsidRDefault="00360B19" w:rsidP="00360B19">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E2CB4CE" w14:textId="77777777" w:rsidR="00360B19" w:rsidRDefault="00360B19" w:rsidP="00360B19">
            <w:pPr>
              <w:widowControl w:val="0"/>
            </w:pPr>
            <w:r>
              <w:t>2.3.2</w:t>
            </w:r>
          </w:p>
          <w:p w14:paraId="6420FA81" w14:textId="77777777" w:rsidR="00360B19" w:rsidRDefault="00360B19" w:rsidP="00360B19">
            <w:pPr>
              <w:widowControl w:val="0"/>
            </w:pPr>
            <w:r>
              <w:t xml:space="preserve">Identify ways to locate school and community health helpers. </w:t>
            </w:r>
          </w:p>
          <w:p w14:paraId="6037257E" w14:textId="77777777" w:rsidR="00360B19" w:rsidRDefault="00360B19" w:rsidP="00360B19">
            <w:pPr>
              <w:widowControl w:val="0"/>
              <w:rPr>
                <w:sz w:val="18"/>
                <w:szCs w:val="18"/>
              </w:rPr>
            </w:pPr>
          </w:p>
        </w:tc>
        <w:tc>
          <w:tcPr>
            <w:tcW w:w="2878" w:type="dxa"/>
          </w:tcPr>
          <w:p w14:paraId="3EA62B90" w14:textId="77777777" w:rsidR="00360B19" w:rsidRDefault="00360B19" w:rsidP="00360B19">
            <w:pPr>
              <w:widowControl w:val="0"/>
            </w:pPr>
            <w:r>
              <w:t>5.3.2</w:t>
            </w:r>
          </w:p>
          <w:p w14:paraId="07E21685" w14:textId="77777777" w:rsidR="00360B19" w:rsidRDefault="00360B19" w:rsidP="00360B19">
            <w:pPr>
              <w:widowControl w:val="0"/>
            </w:pPr>
            <w:r>
              <w:t xml:space="preserve">Locate resources from home, school, and community that provide valid health information. </w:t>
            </w:r>
          </w:p>
          <w:p w14:paraId="0786B2AE" w14:textId="77777777" w:rsidR="00360B19" w:rsidRDefault="00360B19" w:rsidP="00360B19">
            <w:pPr>
              <w:widowControl w:val="0"/>
              <w:rPr>
                <w:sz w:val="18"/>
                <w:szCs w:val="18"/>
              </w:rPr>
            </w:pPr>
          </w:p>
        </w:tc>
        <w:tc>
          <w:tcPr>
            <w:tcW w:w="2878" w:type="dxa"/>
          </w:tcPr>
          <w:p w14:paraId="55815FD4" w14:textId="77777777" w:rsidR="00360B19" w:rsidRDefault="00360B19" w:rsidP="00360B19">
            <w:pPr>
              <w:widowControl w:val="0"/>
            </w:pPr>
            <w:r>
              <w:t>8.3.2</w:t>
            </w:r>
          </w:p>
          <w:p w14:paraId="5F461EB5" w14:textId="77777777" w:rsidR="00360B19" w:rsidRDefault="00360B19" w:rsidP="00360B19">
            <w:pPr>
              <w:widowControl w:val="0"/>
            </w:pPr>
            <w:r>
              <w:t>Access valid health information from home, school, and community.</w:t>
            </w:r>
          </w:p>
          <w:p w14:paraId="2014E5AA" w14:textId="77777777" w:rsidR="00360B19" w:rsidRDefault="00360B19" w:rsidP="00360B19">
            <w:pPr>
              <w:widowControl w:val="0"/>
            </w:pPr>
          </w:p>
        </w:tc>
        <w:tc>
          <w:tcPr>
            <w:tcW w:w="2878" w:type="dxa"/>
          </w:tcPr>
          <w:p w14:paraId="5CBB716A" w14:textId="77777777" w:rsidR="00360B19" w:rsidRDefault="00360B19" w:rsidP="00360B19">
            <w:pPr>
              <w:widowControl w:val="0"/>
            </w:pPr>
            <w:r>
              <w:t>12.3.2</w:t>
            </w:r>
          </w:p>
          <w:p w14:paraId="1DFAD45D" w14:textId="77777777" w:rsidR="00360B19" w:rsidRDefault="00360B19" w:rsidP="00360B19">
            <w:pPr>
              <w:widowControl w:val="0"/>
            </w:pPr>
            <w:r>
              <w:t>Use resources from home, school, and community that provide valid health information for making personal health decisions.</w:t>
            </w:r>
          </w:p>
        </w:tc>
      </w:tr>
      <w:tr w:rsidR="00360B19" w14:paraId="4E353738" w14:textId="77777777" w:rsidTr="00205FD3">
        <w:tc>
          <w:tcPr>
            <w:tcW w:w="2878" w:type="dxa"/>
          </w:tcPr>
          <w:p w14:paraId="4F3926AE" w14:textId="77777777" w:rsidR="00360B19" w:rsidRDefault="00360B19" w:rsidP="00360B19">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E8DC025" w14:textId="77777777" w:rsidR="00360B19" w:rsidRDefault="00360B19" w:rsidP="00360B19">
            <w:pPr>
              <w:widowControl w:val="0"/>
            </w:pPr>
          </w:p>
        </w:tc>
        <w:tc>
          <w:tcPr>
            <w:tcW w:w="2878" w:type="dxa"/>
          </w:tcPr>
          <w:p w14:paraId="7F112A99" w14:textId="77777777" w:rsidR="00360B19" w:rsidRDefault="00360B19" w:rsidP="00360B19">
            <w:pPr>
              <w:widowControl w:val="0"/>
            </w:pPr>
          </w:p>
        </w:tc>
        <w:tc>
          <w:tcPr>
            <w:tcW w:w="2878" w:type="dxa"/>
          </w:tcPr>
          <w:p w14:paraId="509C23A5" w14:textId="77777777" w:rsidR="00360B19" w:rsidRDefault="00360B19" w:rsidP="00360B19">
            <w:pPr>
              <w:widowControl w:val="0"/>
            </w:pPr>
            <w:r>
              <w:t>8.3.3</w:t>
            </w:r>
          </w:p>
          <w:p w14:paraId="111058B8" w14:textId="77777777" w:rsidR="00360B19" w:rsidRDefault="00360B19" w:rsidP="00360B19">
            <w:pPr>
              <w:widowControl w:val="0"/>
            </w:pPr>
            <w:r>
              <w:t>Determine the accessibility of products that enhance health.</w:t>
            </w:r>
          </w:p>
        </w:tc>
        <w:tc>
          <w:tcPr>
            <w:tcW w:w="2878" w:type="dxa"/>
          </w:tcPr>
          <w:p w14:paraId="3B285446" w14:textId="77777777" w:rsidR="00360B19" w:rsidRDefault="00360B19" w:rsidP="00360B19">
            <w:pPr>
              <w:widowControl w:val="0"/>
            </w:pPr>
            <w:r>
              <w:t>12.3.3</w:t>
            </w:r>
          </w:p>
          <w:p w14:paraId="1535DB92" w14:textId="77777777" w:rsidR="00360B19" w:rsidRDefault="00360B19" w:rsidP="00360B19">
            <w:pPr>
              <w:widowControl w:val="0"/>
            </w:pPr>
            <w:r>
              <w:t>Determine the accessibility of products and services that enhance health.</w:t>
            </w:r>
          </w:p>
        </w:tc>
      </w:tr>
      <w:tr w:rsidR="00360B19" w14:paraId="4FC18F45" w14:textId="77777777" w:rsidTr="00205FD3">
        <w:tc>
          <w:tcPr>
            <w:tcW w:w="2878" w:type="dxa"/>
          </w:tcPr>
          <w:p w14:paraId="6A944E9C" w14:textId="77777777" w:rsidR="00360B19" w:rsidRDefault="00360B19" w:rsidP="00360B19">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698ACC2" w14:textId="77777777" w:rsidR="00360B19" w:rsidRDefault="00360B19" w:rsidP="00360B19">
            <w:pPr>
              <w:widowControl w:val="0"/>
            </w:pPr>
          </w:p>
        </w:tc>
        <w:tc>
          <w:tcPr>
            <w:tcW w:w="2878" w:type="dxa"/>
          </w:tcPr>
          <w:p w14:paraId="3A287282" w14:textId="77777777" w:rsidR="00360B19" w:rsidRDefault="00360B19" w:rsidP="00360B19">
            <w:pPr>
              <w:widowControl w:val="0"/>
            </w:pPr>
          </w:p>
        </w:tc>
        <w:tc>
          <w:tcPr>
            <w:tcW w:w="2878" w:type="dxa"/>
          </w:tcPr>
          <w:p w14:paraId="3CBDAB83" w14:textId="77777777" w:rsidR="00360B19" w:rsidRDefault="00360B19" w:rsidP="00360B19">
            <w:pPr>
              <w:widowControl w:val="0"/>
            </w:pPr>
            <w:r>
              <w:t>8.3.4</w:t>
            </w:r>
          </w:p>
          <w:p w14:paraId="5369829A" w14:textId="77777777" w:rsidR="00360B19" w:rsidRDefault="00360B19" w:rsidP="00360B19">
            <w:pPr>
              <w:widowControl w:val="0"/>
            </w:pPr>
            <w:r>
              <w:t>Describe situations that may require professional health services.</w:t>
            </w:r>
          </w:p>
        </w:tc>
        <w:tc>
          <w:tcPr>
            <w:tcW w:w="2878" w:type="dxa"/>
          </w:tcPr>
          <w:p w14:paraId="11C428C3" w14:textId="77777777" w:rsidR="00360B19" w:rsidRDefault="00360B19" w:rsidP="00360B19">
            <w:pPr>
              <w:widowControl w:val="0"/>
            </w:pPr>
            <w:r>
              <w:t>12.3.4</w:t>
            </w:r>
          </w:p>
          <w:p w14:paraId="2D5C7A03" w14:textId="77777777" w:rsidR="00360B19" w:rsidRDefault="00360B19" w:rsidP="00360B19">
            <w:pPr>
              <w:widowControl w:val="0"/>
            </w:pPr>
            <w:r>
              <w:t>Determine when professional health services may be required.</w:t>
            </w:r>
          </w:p>
        </w:tc>
      </w:tr>
      <w:tr w:rsidR="00360B19" w14:paraId="23CEEC5C" w14:textId="77777777" w:rsidTr="00205FD3">
        <w:tc>
          <w:tcPr>
            <w:tcW w:w="2878" w:type="dxa"/>
          </w:tcPr>
          <w:p w14:paraId="4FA21D29" w14:textId="77777777" w:rsidR="00360B19" w:rsidRDefault="00360B19" w:rsidP="00360B19">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19459898" w14:textId="77777777" w:rsidR="00360B19" w:rsidRDefault="00360B19" w:rsidP="00360B19">
            <w:pPr>
              <w:widowControl w:val="0"/>
            </w:pPr>
          </w:p>
        </w:tc>
        <w:tc>
          <w:tcPr>
            <w:tcW w:w="2878" w:type="dxa"/>
          </w:tcPr>
          <w:p w14:paraId="1DFBCBDF" w14:textId="77777777" w:rsidR="00360B19" w:rsidRDefault="00360B19" w:rsidP="00360B19">
            <w:pPr>
              <w:widowControl w:val="0"/>
            </w:pPr>
          </w:p>
        </w:tc>
        <w:tc>
          <w:tcPr>
            <w:tcW w:w="2878" w:type="dxa"/>
          </w:tcPr>
          <w:p w14:paraId="5FC8FCE1" w14:textId="77777777" w:rsidR="00360B19" w:rsidRDefault="00360B19" w:rsidP="00360B19">
            <w:pPr>
              <w:widowControl w:val="0"/>
            </w:pPr>
            <w:r>
              <w:t>8.3.5</w:t>
            </w:r>
          </w:p>
          <w:p w14:paraId="3C9A3FE5" w14:textId="77777777" w:rsidR="00360B19" w:rsidRDefault="00360B19" w:rsidP="00360B19">
            <w:pPr>
              <w:widowControl w:val="0"/>
            </w:pPr>
            <w:r>
              <w:t>Locate valid and reliable health products and services that enhance health.</w:t>
            </w:r>
          </w:p>
        </w:tc>
        <w:tc>
          <w:tcPr>
            <w:tcW w:w="2878" w:type="dxa"/>
          </w:tcPr>
          <w:p w14:paraId="04920D36" w14:textId="77777777" w:rsidR="00360B19" w:rsidRDefault="00360B19" w:rsidP="00360B19">
            <w:pPr>
              <w:widowControl w:val="0"/>
            </w:pPr>
            <w:r>
              <w:t>12.3.5</w:t>
            </w:r>
          </w:p>
          <w:p w14:paraId="72117BFF" w14:textId="77777777" w:rsidR="00360B19" w:rsidRDefault="00360B19" w:rsidP="00360B19">
            <w:pPr>
              <w:widowControl w:val="0"/>
            </w:pPr>
            <w:r>
              <w:t>Access valid and reliable health products and services that enhance health.</w:t>
            </w:r>
          </w:p>
        </w:tc>
      </w:tr>
    </w:tbl>
    <w:p w14:paraId="544E4FAD" w14:textId="77777777" w:rsidR="002C088F" w:rsidRDefault="002C088F">
      <w:pPr>
        <w:rPr>
          <w:strike/>
        </w:rPr>
      </w:pPr>
    </w:p>
    <w:tbl>
      <w:tblPr>
        <w:tblStyle w:val="TableGrid"/>
        <w:tblW w:w="0" w:type="auto"/>
        <w:tblLook w:val="04A0" w:firstRow="1" w:lastRow="0" w:firstColumn="1" w:lastColumn="0" w:noHBand="0" w:noVBand="1"/>
      </w:tblPr>
      <w:tblGrid>
        <w:gridCol w:w="14390"/>
      </w:tblGrid>
      <w:tr w:rsidR="002C088F" w14:paraId="2C78C639" w14:textId="77777777" w:rsidTr="003B7604">
        <w:trPr>
          <w:trHeight w:val="864"/>
        </w:trPr>
        <w:tc>
          <w:tcPr>
            <w:tcW w:w="14390" w:type="dxa"/>
            <w:shd w:val="clear" w:color="auto" w:fill="FF9999"/>
            <w:vAlign w:val="center"/>
          </w:tcPr>
          <w:p w14:paraId="5B5379E9" w14:textId="77777777" w:rsidR="002C088F" w:rsidRDefault="002C088F" w:rsidP="002C088F">
            <w:pPr>
              <w:pBdr>
                <w:top w:val="none" w:sz="0" w:space="0" w:color="auto"/>
                <w:left w:val="none" w:sz="0" w:space="0" w:color="auto"/>
                <w:bottom w:val="none" w:sz="0" w:space="0" w:color="auto"/>
                <w:right w:val="none" w:sz="0" w:space="0" w:color="auto"/>
                <w:between w:val="none" w:sz="0" w:space="0" w:color="auto"/>
              </w:pBdr>
              <w:rPr>
                <w:strike/>
              </w:rPr>
            </w:pPr>
            <w:r>
              <w:rPr>
                <w:b/>
                <w:sz w:val="28"/>
                <w:szCs w:val="28"/>
              </w:rPr>
              <w:t>Standard 4: Students will demonstrate the ability to use interpersonal communication skills to enhance health and avoid or reduce health risks.</w:t>
            </w:r>
          </w:p>
        </w:tc>
      </w:tr>
    </w:tbl>
    <w:p w14:paraId="305945BC" w14:textId="77777777" w:rsidR="00021404" w:rsidRPr="002C088F" w:rsidRDefault="00021404"/>
    <w:p w14:paraId="6BD50CA5" w14:textId="77777777" w:rsidR="00021404" w:rsidRDefault="00224A6B">
      <w:pPr>
        <w:rPr>
          <w:i/>
        </w:rPr>
      </w:pPr>
      <w:r>
        <w:rPr>
          <w:i/>
        </w:rPr>
        <w:t>Effective communication enhances personal, family, and community health. This standard focuses on how healthy individuals use verbal and nonverbal skills to develop and maintain quality personal relationships. The ability to organize and to convey information and feelings is the basis for strengthening interpersonal interactions and reducing or avoiding conflict. Students demonstrate refusal, negotiation, and collaboration skills to enhance health and avoid or reduce health risks.</w:t>
      </w:r>
    </w:p>
    <w:p w14:paraId="6752FD7E" w14:textId="77777777" w:rsidR="00021404" w:rsidRDefault="00021404"/>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2C088F" w14:paraId="538CEAA3" w14:textId="77777777" w:rsidTr="00205FD3">
        <w:trPr>
          <w:trHeight w:val="504"/>
        </w:trPr>
        <w:tc>
          <w:tcPr>
            <w:tcW w:w="14390" w:type="dxa"/>
            <w:gridSpan w:val="5"/>
            <w:shd w:val="clear" w:color="auto" w:fill="F88888"/>
          </w:tcPr>
          <w:p w14:paraId="75D3A5CF" w14:textId="77777777" w:rsidR="002C088F" w:rsidRDefault="002C088F" w:rsidP="00430BCE">
            <w:pPr>
              <w:pBdr>
                <w:top w:val="none" w:sz="0" w:space="0" w:color="auto"/>
                <w:left w:val="none" w:sz="0" w:space="0" w:color="auto"/>
                <w:bottom w:val="none" w:sz="0" w:space="0" w:color="auto"/>
                <w:right w:val="none" w:sz="0" w:space="0" w:color="auto"/>
                <w:between w:val="none" w:sz="0" w:space="0" w:color="auto"/>
              </w:pBdr>
              <w:rPr>
                <w:i/>
              </w:rPr>
            </w:pPr>
          </w:p>
        </w:tc>
      </w:tr>
      <w:tr w:rsidR="002C088F" w14:paraId="096075DF" w14:textId="77777777" w:rsidTr="00205FD3">
        <w:trPr>
          <w:trHeight w:val="432"/>
        </w:trPr>
        <w:tc>
          <w:tcPr>
            <w:tcW w:w="2878" w:type="dxa"/>
            <w:shd w:val="clear" w:color="auto" w:fill="FBC1C1"/>
            <w:vAlign w:val="center"/>
          </w:tcPr>
          <w:p w14:paraId="6012538B" w14:textId="77777777" w:rsidR="002C088F" w:rsidRDefault="002C088F" w:rsidP="00430BCE">
            <w:pPr>
              <w:widowControl w:val="0"/>
              <w:jc w:val="center"/>
              <w:rPr>
                <w:b/>
                <w:sz w:val="28"/>
                <w:szCs w:val="28"/>
              </w:rPr>
            </w:pPr>
            <w:r>
              <w:rPr>
                <w:b/>
                <w:sz w:val="28"/>
                <w:szCs w:val="28"/>
              </w:rPr>
              <w:t>Standard 4</w:t>
            </w:r>
          </w:p>
        </w:tc>
        <w:tc>
          <w:tcPr>
            <w:tcW w:w="2878" w:type="dxa"/>
            <w:shd w:val="clear" w:color="auto" w:fill="FBC1C1"/>
            <w:vAlign w:val="center"/>
          </w:tcPr>
          <w:p w14:paraId="3A1BDDA7" w14:textId="77777777" w:rsidR="002C088F" w:rsidRPr="003A5326" w:rsidRDefault="002C088F" w:rsidP="00430BCE">
            <w:pPr>
              <w:widowControl w:val="0"/>
              <w:shd w:val="clear" w:color="auto" w:fill="FBC1C1"/>
              <w:jc w:val="center"/>
              <w:rPr>
                <w:b/>
                <w:color w:val="BDD6EE" w:themeColor="accent1" w:themeTint="66"/>
                <w:sz w:val="28"/>
                <w:szCs w:val="28"/>
              </w:rPr>
            </w:pPr>
            <w:r>
              <w:rPr>
                <w:b/>
                <w:sz w:val="28"/>
                <w:szCs w:val="28"/>
              </w:rPr>
              <w:t>PreK-2</w:t>
            </w:r>
          </w:p>
        </w:tc>
        <w:tc>
          <w:tcPr>
            <w:tcW w:w="2878" w:type="dxa"/>
            <w:shd w:val="clear" w:color="auto" w:fill="FBC1C1"/>
            <w:vAlign w:val="center"/>
          </w:tcPr>
          <w:p w14:paraId="5A13278F" w14:textId="77777777" w:rsidR="002C088F" w:rsidRDefault="002C088F" w:rsidP="00430BCE">
            <w:pPr>
              <w:widowControl w:val="0"/>
              <w:jc w:val="center"/>
              <w:rPr>
                <w:b/>
                <w:sz w:val="28"/>
                <w:szCs w:val="28"/>
              </w:rPr>
            </w:pPr>
            <w:r>
              <w:rPr>
                <w:b/>
                <w:sz w:val="28"/>
                <w:szCs w:val="28"/>
              </w:rPr>
              <w:t>Grades 3-5</w:t>
            </w:r>
          </w:p>
        </w:tc>
        <w:tc>
          <w:tcPr>
            <w:tcW w:w="2878" w:type="dxa"/>
            <w:shd w:val="clear" w:color="auto" w:fill="FBC1C1"/>
            <w:vAlign w:val="center"/>
          </w:tcPr>
          <w:p w14:paraId="2BE17543" w14:textId="77777777" w:rsidR="002C088F" w:rsidRDefault="002C088F" w:rsidP="00430BCE">
            <w:pPr>
              <w:widowControl w:val="0"/>
              <w:jc w:val="center"/>
              <w:rPr>
                <w:b/>
                <w:sz w:val="28"/>
                <w:szCs w:val="28"/>
              </w:rPr>
            </w:pPr>
            <w:r>
              <w:rPr>
                <w:b/>
                <w:sz w:val="28"/>
                <w:szCs w:val="28"/>
              </w:rPr>
              <w:t>Grades 6-8</w:t>
            </w:r>
          </w:p>
        </w:tc>
        <w:tc>
          <w:tcPr>
            <w:tcW w:w="2878" w:type="dxa"/>
            <w:shd w:val="clear" w:color="auto" w:fill="FBC1C1"/>
            <w:vAlign w:val="center"/>
          </w:tcPr>
          <w:p w14:paraId="035C5CCA" w14:textId="77777777" w:rsidR="002C088F" w:rsidRDefault="002C088F" w:rsidP="00430BCE">
            <w:pPr>
              <w:widowControl w:val="0"/>
              <w:jc w:val="center"/>
              <w:rPr>
                <w:b/>
                <w:sz w:val="28"/>
                <w:szCs w:val="28"/>
              </w:rPr>
            </w:pPr>
            <w:r>
              <w:rPr>
                <w:b/>
                <w:sz w:val="28"/>
                <w:szCs w:val="28"/>
              </w:rPr>
              <w:t>Grades 9-12</w:t>
            </w:r>
          </w:p>
        </w:tc>
      </w:tr>
      <w:tr w:rsidR="00430BCE" w14:paraId="1D0AB60A" w14:textId="77777777" w:rsidTr="00205FD3">
        <w:tc>
          <w:tcPr>
            <w:tcW w:w="2878" w:type="dxa"/>
          </w:tcPr>
          <w:p w14:paraId="5496A03C"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top w:val="single" w:sz="8" w:space="0" w:color="000000"/>
              <w:left w:val="single" w:sz="8" w:space="0" w:color="000000"/>
              <w:bottom w:val="single" w:sz="8" w:space="0" w:color="000000"/>
              <w:right w:val="single" w:sz="8" w:space="0" w:color="000000"/>
            </w:tcBorders>
          </w:tcPr>
          <w:p w14:paraId="318E0ECA" w14:textId="77777777" w:rsidR="00430BCE" w:rsidRDefault="00430BCE" w:rsidP="00430BCE">
            <w:pPr>
              <w:widowControl w:val="0"/>
            </w:pPr>
            <w:r>
              <w:t>2.4.1</w:t>
            </w:r>
          </w:p>
          <w:p w14:paraId="31DA31ED" w14:textId="77777777" w:rsidR="00430BCE" w:rsidRDefault="00430BCE" w:rsidP="00430BCE">
            <w:pPr>
              <w:widowControl w:val="0"/>
            </w:pPr>
            <w:r>
              <w:t>List verbal and nonverbal communication skills to enhance health.</w:t>
            </w:r>
          </w:p>
        </w:tc>
        <w:tc>
          <w:tcPr>
            <w:tcW w:w="2878" w:type="dxa"/>
            <w:tcBorders>
              <w:top w:val="single" w:sz="8" w:space="0" w:color="000000"/>
              <w:bottom w:val="single" w:sz="8" w:space="0" w:color="000000"/>
              <w:right w:val="single" w:sz="8" w:space="0" w:color="000000"/>
            </w:tcBorders>
          </w:tcPr>
          <w:p w14:paraId="1ABA2312" w14:textId="77777777" w:rsidR="00430BCE" w:rsidRDefault="00430BCE" w:rsidP="00430BCE">
            <w:pPr>
              <w:widowControl w:val="0"/>
            </w:pPr>
            <w:r>
              <w:t>5.4.1</w:t>
            </w:r>
          </w:p>
          <w:p w14:paraId="71E03870" w14:textId="77777777" w:rsidR="00430BCE" w:rsidRDefault="00430BCE" w:rsidP="00430BCE">
            <w:pPr>
              <w:widowControl w:val="0"/>
            </w:pPr>
            <w:r>
              <w:t xml:space="preserve">Formulate effective (assertive) verbal and nonverbal communication strategies. </w:t>
            </w:r>
          </w:p>
        </w:tc>
        <w:tc>
          <w:tcPr>
            <w:tcW w:w="2878" w:type="dxa"/>
            <w:tcBorders>
              <w:top w:val="single" w:sz="8" w:space="0" w:color="000000"/>
              <w:bottom w:val="single" w:sz="8" w:space="0" w:color="000000"/>
              <w:right w:val="single" w:sz="8" w:space="0" w:color="000000"/>
            </w:tcBorders>
          </w:tcPr>
          <w:p w14:paraId="41E204CB" w14:textId="77777777" w:rsidR="00430BCE" w:rsidRDefault="00430BCE" w:rsidP="00430BCE">
            <w:pPr>
              <w:widowControl w:val="0"/>
            </w:pPr>
            <w:r>
              <w:t>8.4.1</w:t>
            </w:r>
          </w:p>
          <w:p w14:paraId="16DEAD00" w14:textId="77777777" w:rsidR="00430BCE" w:rsidRDefault="00430BCE" w:rsidP="00430BCE">
            <w:pPr>
              <w:widowControl w:val="0"/>
            </w:pPr>
            <w:r>
              <w:t>Apply effective verbal and nonverbal communication skills to enhance health.</w:t>
            </w:r>
          </w:p>
          <w:p w14:paraId="779F96E3" w14:textId="77777777" w:rsidR="00430BCE" w:rsidRDefault="00430BCE" w:rsidP="00430BCE">
            <w:pPr>
              <w:widowControl w:val="0"/>
            </w:pPr>
          </w:p>
        </w:tc>
        <w:tc>
          <w:tcPr>
            <w:tcW w:w="2878" w:type="dxa"/>
            <w:tcBorders>
              <w:top w:val="single" w:sz="8" w:space="0" w:color="000000"/>
              <w:bottom w:val="single" w:sz="8" w:space="0" w:color="000000"/>
              <w:right w:val="single" w:sz="8" w:space="0" w:color="000000"/>
            </w:tcBorders>
          </w:tcPr>
          <w:p w14:paraId="406C8404" w14:textId="77777777" w:rsidR="00430BCE" w:rsidRDefault="00430BCE" w:rsidP="00430BCE">
            <w:pPr>
              <w:widowControl w:val="0"/>
            </w:pPr>
            <w:r>
              <w:t xml:space="preserve"> 12.4.1</w:t>
            </w:r>
          </w:p>
          <w:p w14:paraId="1E11698B" w14:textId="77777777" w:rsidR="00430BCE" w:rsidRDefault="00430BCE" w:rsidP="00430BCE">
            <w:pPr>
              <w:widowControl w:val="0"/>
            </w:pPr>
            <w:r>
              <w:t>Apply effective verbal (assertiveness) and nonverbal communication skills in real-life health situations.</w:t>
            </w:r>
          </w:p>
        </w:tc>
      </w:tr>
      <w:tr w:rsidR="00430BCE" w14:paraId="2251A9B6" w14:textId="77777777" w:rsidTr="00205FD3">
        <w:tc>
          <w:tcPr>
            <w:tcW w:w="2878" w:type="dxa"/>
          </w:tcPr>
          <w:p w14:paraId="3EF66E7B"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0EF93E27" w14:textId="77777777" w:rsidR="00430BCE" w:rsidRDefault="00430BCE" w:rsidP="00430BCE">
            <w:pPr>
              <w:widowControl w:val="0"/>
            </w:pPr>
            <w:r>
              <w:t>2.4.2</w:t>
            </w:r>
          </w:p>
          <w:p w14:paraId="0AD20D00" w14:textId="77777777" w:rsidR="00430BCE" w:rsidRDefault="00430BCE" w:rsidP="00430BCE">
            <w:pPr>
              <w:widowControl w:val="0"/>
            </w:pPr>
            <w:r>
              <w:t>Explain listening skills to enhance health.</w:t>
            </w:r>
          </w:p>
        </w:tc>
        <w:tc>
          <w:tcPr>
            <w:tcW w:w="2878" w:type="dxa"/>
            <w:tcBorders>
              <w:bottom w:val="single" w:sz="8" w:space="0" w:color="000000"/>
              <w:right w:val="single" w:sz="8" w:space="0" w:color="000000"/>
            </w:tcBorders>
          </w:tcPr>
          <w:p w14:paraId="374980A2" w14:textId="77777777" w:rsidR="00430BCE" w:rsidRDefault="00430BCE" w:rsidP="00430BCE">
            <w:pPr>
              <w:widowControl w:val="0"/>
            </w:pPr>
            <w:r>
              <w:t>5.4.2</w:t>
            </w:r>
          </w:p>
          <w:p w14:paraId="19D89335" w14:textId="77777777" w:rsidR="00430BCE" w:rsidRDefault="00430BCE" w:rsidP="00430BCE">
            <w:pPr>
              <w:widowControl w:val="0"/>
            </w:pPr>
            <w:r>
              <w:t>Demonstrate the ability to actively listen to enhance health.</w:t>
            </w:r>
          </w:p>
        </w:tc>
        <w:tc>
          <w:tcPr>
            <w:tcW w:w="2878" w:type="dxa"/>
            <w:tcBorders>
              <w:bottom w:val="single" w:sz="8" w:space="0" w:color="000000"/>
              <w:right w:val="single" w:sz="8" w:space="0" w:color="000000"/>
            </w:tcBorders>
          </w:tcPr>
          <w:p w14:paraId="24940F41" w14:textId="77777777" w:rsidR="00430BCE" w:rsidRDefault="00430BCE" w:rsidP="00430BCE">
            <w:pPr>
              <w:widowControl w:val="0"/>
            </w:pPr>
            <w:r>
              <w:t>8.4.2</w:t>
            </w:r>
          </w:p>
          <w:p w14:paraId="5F19F087" w14:textId="77777777" w:rsidR="00430BCE" w:rsidRDefault="00430BCE" w:rsidP="00430BCE">
            <w:pPr>
              <w:widowControl w:val="0"/>
            </w:pPr>
            <w:r>
              <w:t>Demonstrate active listening and response skills to enhance health.</w:t>
            </w:r>
          </w:p>
        </w:tc>
        <w:tc>
          <w:tcPr>
            <w:tcW w:w="2878" w:type="dxa"/>
            <w:tcBorders>
              <w:bottom w:val="single" w:sz="8" w:space="0" w:color="000000"/>
              <w:right w:val="single" w:sz="8" w:space="0" w:color="000000"/>
            </w:tcBorders>
          </w:tcPr>
          <w:p w14:paraId="012D4290" w14:textId="77777777" w:rsidR="00430BCE" w:rsidRDefault="00430BCE" w:rsidP="00430BCE">
            <w:pPr>
              <w:widowControl w:val="0"/>
            </w:pPr>
            <w:r>
              <w:t>12.4.2</w:t>
            </w:r>
          </w:p>
          <w:p w14:paraId="405F47C8" w14:textId="77777777" w:rsidR="00430BCE" w:rsidRDefault="00430BCE" w:rsidP="00430BCE">
            <w:pPr>
              <w:widowControl w:val="0"/>
            </w:pPr>
            <w:r>
              <w:t>Employ active listening and response skills to enhance health.</w:t>
            </w:r>
          </w:p>
        </w:tc>
      </w:tr>
      <w:tr w:rsidR="00430BCE" w14:paraId="1E6ACA55" w14:textId="77777777" w:rsidTr="00205FD3">
        <w:tc>
          <w:tcPr>
            <w:tcW w:w="2878" w:type="dxa"/>
          </w:tcPr>
          <w:p w14:paraId="31E87932"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3E7E30FB" w14:textId="77777777" w:rsidR="00430BCE" w:rsidRDefault="00430BCE" w:rsidP="00430BCE">
            <w:pPr>
              <w:widowControl w:val="0"/>
            </w:pPr>
            <w:r>
              <w:t>2.4.3</w:t>
            </w:r>
          </w:p>
          <w:p w14:paraId="0A29E168" w14:textId="77777777" w:rsidR="00430BCE" w:rsidRDefault="00430BCE" w:rsidP="00430BCE">
            <w:pPr>
              <w:widowControl w:val="0"/>
            </w:pPr>
            <w:r>
              <w:t>Identify healthy ways to express needs, wants, and feelings.</w:t>
            </w:r>
          </w:p>
        </w:tc>
        <w:tc>
          <w:tcPr>
            <w:tcW w:w="2878" w:type="dxa"/>
            <w:tcBorders>
              <w:bottom w:val="single" w:sz="8" w:space="0" w:color="000000"/>
              <w:right w:val="single" w:sz="8" w:space="0" w:color="000000"/>
            </w:tcBorders>
          </w:tcPr>
          <w:p w14:paraId="03B90C8E" w14:textId="77777777" w:rsidR="00430BCE" w:rsidRDefault="00430BCE" w:rsidP="00430BCE">
            <w:pPr>
              <w:widowControl w:val="0"/>
            </w:pPr>
            <w:r>
              <w:t>5.4.3</w:t>
            </w:r>
          </w:p>
          <w:p w14:paraId="6D2358C8" w14:textId="77777777" w:rsidR="00430BCE" w:rsidRDefault="00430BCE" w:rsidP="00430BCE">
            <w:pPr>
              <w:widowControl w:val="0"/>
            </w:pPr>
            <w:r>
              <w:t>Explain healthy ways to express needs, wants and feelings.</w:t>
            </w:r>
          </w:p>
        </w:tc>
        <w:tc>
          <w:tcPr>
            <w:tcW w:w="2878" w:type="dxa"/>
            <w:tcBorders>
              <w:bottom w:val="single" w:sz="8" w:space="0" w:color="000000"/>
              <w:right w:val="single" w:sz="8" w:space="0" w:color="000000"/>
            </w:tcBorders>
          </w:tcPr>
          <w:p w14:paraId="0011EF84" w14:textId="77777777" w:rsidR="00430BCE" w:rsidRDefault="00430BCE" w:rsidP="00430BCE">
            <w:pPr>
              <w:widowControl w:val="0"/>
            </w:pPr>
            <w:r>
              <w:t>8.4.3</w:t>
            </w:r>
          </w:p>
          <w:p w14:paraId="4B1E3BFF" w14:textId="77777777" w:rsidR="00430BCE" w:rsidRDefault="00430BCE" w:rsidP="00430BCE">
            <w:pPr>
              <w:widowControl w:val="0"/>
            </w:pPr>
            <w:r>
              <w:t>Demonstrate healthy ways to express needs, wants, and feelings.</w:t>
            </w:r>
          </w:p>
        </w:tc>
        <w:tc>
          <w:tcPr>
            <w:tcW w:w="2878" w:type="dxa"/>
            <w:tcBorders>
              <w:bottom w:val="single" w:sz="8" w:space="0" w:color="000000"/>
              <w:right w:val="single" w:sz="8" w:space="0" w:color="000000"/>
            </w:tcBorders>
          </w:tcPr>
          <w:p w14:paraId="61F08372" w14:textId="77777777" w:rsidR="00430BCE" w:rsidRDefault="00430BCE" w:rsidP="00430BCE">
            <w:pPr>
              <w:widowControl w:val="0"/>
            </w:pPr>
            <w:r>
              <w:t>12.4.3</w:t>
            </w:r>
          </w:p>
          <w:p w14:paraId="62EFA3C6" w14:textId="77777777" w:rsidR="00430BCE" w:rsidRDefault="00430BCE" w:rsidP="00430BCE">
            <w:pPr>
              <w:widowControl w:val="0"/>
            </w:pPr>
            <w:r>
              <w:t>Demonstrate healthy ways to express needs, wants and feelings.</w:t>
            </w:r>
          </w:p>
        </w:tc>
      </w:tr>
      <w:tr w:rsidR="00430BCE" w14:paraId="4CA41094" w14:textId="77777777" w:rsidTr="00205FD3">
        <w:tc>
          <w:tcPr>
            <w:tcW w:w="2878" w:type="dxa"/>
          </w:tcPr>
          <w:p w14:paraId="01E0EBD6"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2CC412C3" w14:textId="77777777" w:rsidR="00430BCE" w:rsidRDefault="00430BCE" w:rsidP="00430BCE">
            <w:pPr>
              <w:widowControl w:val="0"/>
            </w:pPr>
            <w:r>
              <w:t>2.4.4</w:t>
            </w:r>
          </w:p>
          <w:p w14:paraId="79108826" w14:textId="77777777" w:rsidR="00430BCE" w:rsidRDefault="00430BCE" w:rsidP="00430BCE">
            <w:pPr>
              <w:widowControl w:val="0"/>
            </w:pPr>
            <w:r>
              <w:t>List ways to treat people with kindness and respect.</w:t>
            </w:r>
          </w:p>
        </w:tc>
        <w:tc>
          <w:tcPr>
            <w:tcW w:w="2878" w:type="dxa"/>
            <w:tcBorders>
              <w:bottom w:val="single" w:sz="8" w:space="0" w:color="000000"/>
              <w:right w:val="single" w:sz="8" w:space="0" w:color="000000"/>
            </w:tcBorders>
          </w:tcPr>
          <w:p w14:paraId="0A440B53" w14:textId="77777777" w:rsidR="00430BCE" w:rsidRDefault="002A1F89" w:rsidP="00430BCE">
            <w:pPr>
              <w:widowControl w:val="0"/>
            </w:pPr>
            <w:r>
              <w:t>5</w:t>
            </w:r>
            <w:r w:rsidR="00430BCE">
              <w:t>.4.4</w:t>
            </w:r>
          </w:p>
          <w:p w14:paraId="6F7329D2" w14:textId="77777777" w:rsidR="00430BCE" w:rsidRDefault="00430BCE" w:rsidP="00430BCE">
            <w:pPr>
              <w:widowControl w:val="0"/>
              <w:rPr>
                <w:sz w:val="18"/>
                <w:szCs w:val="18"/>
              </w:rPr>
            </w:pPr>
            <w:r>
              <w:t xml:space="preserve">Determine ways to communicate kindness and respect for others. </w:t>
            </w:r>
          </w:p>
        </w:tc>
        <w:tc>
          <w:tcPr>
            <w:tcW w:w="2878" w:type="dxa"/>
            <w:tcBorders>
              <w:bottom w:val="single" w:sz="8" w:space="0" w:color="000000"/>
              <w:right w:val="single" w:sz="8" w:space="0" w:color="000000"/>
            </w:tcBorders>
          </w:tcPr>
          <w:p w14:paraId="30183FBF" w14:textId="77777777" w:rsidR="00430BCE" w:rsidRDefault="00430BCE" w:rsidP="00430BCE">
            <w:pPr>
              <w:widowControl w:val="0"/>
            </w:pPr>
            <w:r>
              <w:t>8.4.4</w:t>
            </w:r>
          </w:p>
          <w:p w14:paraId="2D524FF0" w14:textId="77777777" w:rsidR="00430BCE" w:rsidRDefault="00430BCE" w:rsidP="00430BCE">
            <w:pPr>
              <w:widowControl w:val="0"/>
            </w:pPr>
            <w:r>
              <w:t>Practice ways to communicate care, consideration, and respect for self and others.</w:t>
            </w:r>
          </w:p>
        </w:tc>
        <w:tc>
          <w:tcPr>
            <w:tcW w:w="2878" w:type="dxa"/>
            <w:tcBorders>
              <w:bottom w:val="single" w:sz="8" w:space="0" w:color="000000"/>
              <w:right w:val="single" w:sz="8" w:space="0" w:color="000000"/>
            </w:tcBorders>
          </w:tcPr>
          <w:p w14:paraId="49D183F4" w14:textId="77777777" w:rsidR="00430BCE" w:rsidRDefault="00430BCE" w:rsidP="00430BCE">
            <w:pPr>
              <w:widowControl w:val="0"/>
            </w:pPr>
            <w:r>
              <w:t>12.4.4</w:t>
            </w:r>
          </w:p>
          <w:p w14:paraId="05BFF259" w14:textId="77777777" w:rsidR="00430BCE" w:rsidRDefault="00430BCE" w:rsidP="00430BCE">
            <w:pPr>
              <w:widowControl w:val="0"/>
            </w:pPr>
            <w:r>
              <w:t>Demonstrate ways to communicate care, consideration, and respect of self and others.</w:t>
            </w:r>
          </w:p>
          <w:p w14:paraId="2FC0F77B" w14:textId="77777777" w:rsidR="00205FD3" w:rsidRDefault="00205FD3" w:rsidP="00430BCE">
            <w:pPr>
              <w:widowControl w:val="0"/>
            </w:pPr>
          </w:p>
          <w:p w14:paraId="18E2F789" w14:textId="77777777" w:rsidR="00205FD3" w:rsidRDefault="00205FD3" w:rsidP="00430BCE">
            <w:pPr>
              <w:widowControl w:val="0"/>
            </w:pPr>
          </w:p>
          <w:p w14:paraId="563F120B" w14:textId="77777777" w:rsidR="00205FD3" w:rsidRDefault="00205FD3" w:rsidP="00430BCE">
            <w:pPr>
              <w:widowControl w:val="0"/>
            </w:pPr>
          </w:p>
        </w:tc>
      </w:tr>
    </w:tbl>
    <w:p w14:paraId="4D1CDCC6" w14:textId="77777777" w:rsidR="002C088F" w:rsidRDefault="002C088F"/>
    <w:p w14:paraId="674E7E0E" w14:textId="77777777" w:rsidR="00205FD3" w:rsidRDefault="00205FD3"/>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430BCE" w14:paraId="3C81279E" w14:textId="77777777" w:rsidTr="00205FD3">
        <w:trPr>
          <w:trHeight w:val="504"/>
        </w:trPr>
        <w:tc>
          <w:tcPr>
            <w:tcW w:w="14390" w:type="dxa"/>
            <w:gridSpan w:val="5"/>
            <w:shd w:val="clear" w:color="auto" w:fill="F88888"/>
          </w:tcPr>
          <w:p w14:paraId="4946CF07"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r>
      <w:tr w:rsidR="00430BCE" w14:paraId="1A5EC02A" w14:textId="77777777" w:rsidTr="00205FD3">
        <w:trPr>
          <w:trHeight w:val="432"/>
        </w:trPr>
        <w:tc>
          <w:tcPr>
            <w:tcW w:w="2878" w:type="dxa"/>
            <w:shd w:val="clear" w:color="auto" w:fill="FBC1C1"/>
            <w:vAlign w:val="center"/>
          </w:tcPr>
          <w:p w14:paraId="41D9BDB4" w14:textId="77777777" w:rsidR="00430BCE" w:rsidRDefault="00430BCE" w:rsidP="00430BCE">
            <w:pPr>
              <w:widowControl w:val="0"/>
              <w:jc w:val="center"/>
              <w:rPr>
                <w:b/>
                <w:sz w:val="28"/>
                <w:szCs w:val="28"/>
              </w:rPr>
            </w:pPr>
            <w:r>
              <w:rPr>
                <w:b/>
                <w:sz w:val="28"/>
                <w:szCs w:val="28"/>
              </w:rPr>
              <w:t>Standard 4</w:t>
            </w:r>
          </w:p>
        </w:tc>
        <w:tc>
          <w:tcPr>
            <w:tcW w:w="2878" w:type="dxa"/>
            <w:shd w:val="clear" w:color="auto" w:fill="FBC1C1"/>
            <w:vAlign w:val="center"/>
          </w:tcPr>
          <w:p w14:paraId="594F6C0B" w14:textId="77777777" w:rsidR="00430BCE" w:rsidRPr="003A5326" w:rsidRDefault="00430BCE" w:rsidP="00430BCE">
            <w:pPr>
              <w:widowControl w:val="0"/>
              <w:shd w:val="clear" w:color="auto" w:fill="FBC1C1"/>
              <w:jc w:val="center"/>
              <w:rPr>
                <w:b/>
                <w:color w:val="BDD6EE" w:themeColor="accent1" w:themeTint="66"/>
                <w:sz w:val="28"/>
                <w:szCs w:val="28"/>
              </w:rPr>
            </w:pPr>
            <w:r>
              <w:rPr>
                <w:b/>
                <w:sz w:val="28"/>
                <w:szCs w:val="28"/>
              </w:rPr>
              <w:t>PreK-2</w:t>
            </w:r>
          </w:p>
        </w:tc>
        <w:tc>
          <w:tcPr>
            <w:tcW w:w="2878" w:type="dxa"/>
            <w:shd w:val="clear" w:color="auto" w:fill="FBC1C1"/>
            <w:vAlign w:val="center"/>
          </w:tcPr>
          <w:p w14:paraId="56F0D10A" w14:textId="77777777" w:rsidR="00430BCE" w:rsidRDefault="00430BCE" w:rsidP="00430BCE">
            <w:pPr>
              <w:widowControl w:val="0"/>
              <w:jc w:val="center"/>
              <w:rPr>
                <w:b/>
                <w:sz w:val="28"/>
                <w:szCs w:val="28"/>
              </w:rPr>
            </w:pPr>
            <w:r>
              <w:rPr>
                <w:b/>
                <w:sz w:val="28"/>
                <w:szCs w:val="28"/>
              </w:rPr>
              <w:t>Grades 3-5</w:t>
            </w:r>
          </w:p>
        </w:tc>
        <w:tc>
          <w:tcPr>
            <w:tcW w:w="2878" w:type="dxa"/>
            <w:shd w:val="clear" w:color="auto" w:fill="FBC1C1"/>
            <w:vAlign w:val="center"/>
          </w:tcPr>
          <w:p w14:paraId="6F904DD0" w14:textId="77777777" w:rsidR="00430BCE" w:rsidRDefault="00430BCE" w:rsidP="00430BCE">
            <w:pPr>
              <w:widowControl w:val="0"/>
              <w:jc w:val="center"/>
              <w:rPr>
                <w:b/>
                <w:sz w:val="28"/>
                <w:szCs w:val="28"/>
              </w:rPr>
            </w:pPr>
            <w:r>
              <w:rPr>
                <w:b/>
                <w:sz w:val="28"/>
                <w:szCs w:val="28"/>
              </w:rPr>
              <w:t>Grades 6-8</w:t>
            </w:r>
          </w:p>
        </w:tc>
        <w:tc>
          <w:tcPr>
            <w:tcW w:w="2878" w:type="dxa"/>
            <w:shd w:val="clear" w:color="auto" w:fill="FBC1C1"/>
            <w:vAlign w:val="center"/>
          </w:tcPr>
          <w:p w14:paraId="0E0614F5" w14:textId="77777777" w:rsidR="00430BCE" w:rsidRDefault="00430BCE" w:rsidP="00430BCE">
            <w:pPr>
              <w:widowControl w:val="0"/>
              <w:jc w:val="center"/>
              <w:rPr>
                <w:b/>
                <w:sz w:val="28"/>
                <w:szCs w:val="28"/>
              </w:rPr>
            </w:pPr>
            <w:r>
              <w:rPr>
                <w:b/>
                <w:sz w:val="28"/>
                <w:szCs w:val="28"/>
              </w:rPr>
              <w:t>Grades 9-12</w:t>
            </w:r>
          </w:p>
        </w:tc>
      </w:tr>
      <w:tr w:rsidR="00205FD3" w14:paraId="057CC404" w14:textId="77777777" w:rsidTr="00205FD3">
        <w:tc>
          <w:tcPr>
            <w:tcW w:w="2878" w:type="dxa"/>
          </w:tcPr>
          <w:p w14:paraId="3FFED7D6"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2EAAF8A5" w14:textId="77777777" w:rsidR="00205FD3" w:rsidRDefault="00205FD3" w:rsidP="00205FD3">
            <w:pPr>
              <w:widowControl w:val="0"/>
            </w:pPr>
            <w:r>
              <w:t>2.4.5</w:t>
            </w:r>
          </w:p>
          <w:p w14:paraId="7011ABDA" w14:textId="77777777" w:rsidR="00205FD3" w:rsidRDefault="00205FD3" w:rsidP="00205FD3">
            <w:pPr>
              <w:widowControl w:val="0"/>
            </w:pPr>
            <w:r>
              <w:t>Describe ways to respond in an unwanted, threatening, or dangerous situation.</w:t>
            </w:r>
          </w:p>
        </w:tc>
        <w:tc>
          <w:tcPr>
            <w:tcW w:w="2878" w:type="dxa"/>
            <w:tcBorders>
              <w:bottom w:val="single" w:sz="8" w:space="0" w:color="000000"/>
              <w:right w:val="single" w:sz="8" w:space="0" w:color="000000"/>
            </w:tcBorders>
          </w:tcPr>
          <w:p w14:paraId="70FAC932" w14:textId="77777777" w:rsidR="00205FD3" w:rsidRDefault="00205FD3" w:rsidP="00205FD3">
            <w:pPr>
              <w:widowControl w:val="0"/>
            </w:pPr>
            <w:r>
              <w:t>5.4.5</w:t>
            </w:r>
          </w:p>
          <w:p w14:paraId="60057EDE" w14:textId="77777777" w:rsidR="00205FD3" w:rsidRDefault="00205FD3" w:rsidP="00205FD3">
            <w:pPr>
              <w:widowControl w:val="0"/>
            </w:pPr>
            <w:r>
              <w:t>Describe refusal skills to avoid or reduce health risks.</w:t>
            </w:r>
          </w:p>
        </w:tc>
        <w:tc>
          <w:tcPr>
            <w:tcW w:w="2878" w:type="dxa"/>
            <w:tcBorders>
              <w:bottom w:val="single" w:sz="8" w:space="0" w:color="000000"/>
              <w:right w:val="single" w:sz="8" w:space="0" w:color="000000"/>
            </w:tcBorders>
          </w:tcPr>
          <w:p w14:paraId="4DE106A7" w14:textId="77777777" w:rsidR="00205FD3" w:rsidRDefault="00205FD3" w:rsidP="00205FD3">
            <w:pPr>
              <w:widowControl w:val="0"/>
            </w:pPr>
            <w:r>
              <w:t>8.4.5</w:t>
            </w:r>
          </w:p>
          <w:p w14:paraId="4CC9261C" w14:textId="77777777" w:rsidR="00205FD3" w:rsidRDefault="00205FD3" w:rsidP="00205FD3">
            <w:pPr>
              <w:widowControl w:val="0"/>
            </w:pPr>
            <w:r>
              <w:t>Demonstrate the ability to refuse or negotiate health risks in healthy ways.</w:t>
            </w:r>
          </w:p>
        </w:tc>
        <w:tc>
          <w:tcPr>
            <w:tcW w:w="2878" w:type="dxa"/>
            <w:tcBorders>
              <w:bottom w:val="single" w:sz="8" w:space="0" w:color="000000"/>
              <w:right w:val="single" w:sz="8" w:space="0" w:color="000000"/>
            </w:tcBorders>
          </w:tcPr>
          <w:p w14:paraId="5BC7DA29" w14:textId="77777777" w:rsidR="00205FD3" w:rsidRDefault="00205FD3" w:rsidP="00205FD3">
            <w:pPr>
              <w:widowControl w:val="0"/>
            </w:pPr>
            <w:r>
              <w:t>12.4.5</w:t>
            </w:r>
          </w:p>
          <w:p w14:paraId="1D093681" w14:textId="77777777" w:rsidR="00205FD3" w:rsidRDefault="00205FD3" w:rsidP="00205FD3">
            <w:pPr>
              <w:widowControl w:val="0"/>
            </w:pPr>
            <w:r>
              <w:t>Demonstrate effective refusal skills in real-life health-related situations.</w:t>
            </w:r>
          </w:p>
        </w:tc>
      </w:tr>
      <w:tr w:rsidR="00205FD3" w14:paraId="06C0A7D4" w14:textId="77777777" w:rsidTr="00205FD3">
        <w:tc>
          <w:tcPr>
            <w:tcW w:w="2878" w:type="dxa"/>
          </w:tcPr>
          <w:p w14:paraId="1E787611"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0E562EE3" w14:textId="77777777" w:rsidR="00205FD3" w:rsidRDefault="00205FD3" w:rsidP="00205FD3">
            <w:pPr>
              <w:widowControl w:val="0"/>
            </w:pPr>
            <w:r>
              <w:t xml:space="preserve"> 2.4.6</w:t>
            </w:r>
          </w:p>
          <w:p w14:paraId="1B518399" w14:textId="77777777" w:rsidR="00205FD3" w:rsidRDefault="00205FD3" w:rsidP="00205FD3">
            <w:pPr>
              <w:widowControl w:val="0"/>
            </w:pPr>
            <w:r>
              <w:t xml:space="preserve">Explain </w:t>
            </w:r>
            <w:r w:rsidR="007E2A3F">
              <w:t xml:space="preserve">situations </w:t>
            </w:r>
            <w:r w:rsidR="002A1F89">
              <w:t>why</w:t>
            </w:r>
            <w:r>
              <w:t xml:space="preserve"> talking to a trusted adult is important.</w:t>
            </w:r>
          </w:p>
        </w:tc>
        <w:tc>
          <w:tcPr>
            <w:tcW w:w="2878" w:type="dxa"/>
            <w:tcBorders>
              <w:bottom w:val="single" w:sz="8" w:space="0" w:color="000000"/>
              <w:right w:val="single" w:sz="8" w:space="0" w:color="000000"/>
            </w:tcBorders>
          </w:tcPr>
          <w:p w14:paraId="213242DA" w14:textId="77777777" w:rsidR="00205FD3" w:rsidRDefault="00205FD3" w:rsidP="00205FD3">
            <w:pPr>
              <w:widowControl w:val="0"/>
            </w:pPr>
            <w:r>
              <w:t>5.4.6</w:t>
            </w:r>
          </w:p>
          <w:p w14:paraId="203B5680" w14:textId="77777777" w:rsidR="00205FD3" w:rsidRDefault="00205FD3" w:rsidP="00205FD3">
            <w:pPr>
              <w:widowControl w:val="0"/>
            </w:pPr>
            <w:r>
              <w:t>Model how to ask for assistance to enhance personal health.</w:t>
            </w:r>
          </w:p>
        </w:tc>
        <w:tc>
          <w:tcPr>
            <w:tcW w:w="2878" w:type="dxa"/>
            <w:tcBorders>
              <w:bottom w:val="single" w:sz="8" w:space="0" w:color="000000"/>
              <w:right w:val="single" w:sz="8" w:space="0" w:color="000000"/>
            </w:tcBorders>
          </w:tcPr>
          <w:p w14:paraId="1F7233E9" w14:textId="77777777" w:rsidR="00205FD3" w:rsidRDefault="00205FD3" w:rsidP="00205FD3">
            <w:pPr>
              <w:widowControl w:val="0"/>
            </w:pPr>
            <w:r>
              <w:t>8.4.6</w:t>
            </w:r>
          </w:p>
          <w:p w14:paraId="7B3E2917" w14:textId="77777777" w:rsidR="00205FD3" w:rsidRDefault="00205FD3" w:rsidP="00205FD3">
            <w:pPr>
              <w:widowControl w:val="0"/>
            </w:pPr>
            <w:r>
              <w:t>Demonstrate how to ask for assistance to enhance the health of self and others.</w:t>
            </w:r>
          </w:p>
        </w:tc>
        <w:tc>
          <w:tcPr>
            <w:tcW w:w="2878" w:type="dxa"/>
            <w:tcBorders>
              <w:bottom w:val="single" w:sz="8" w:space="0" w:color="000000"/>
              <w:right w:val="single" w:sz="8" w:space="0" w:color="000000"/>
            </w:tcBorders>
          </w:tcPr>
          <w:p w14:paraId="1ABB4115" w14:textId="77777777" w:rsidR="00205FD3" w:rsidRDefault="00205FD3" w:rsidP="00205FD3">
            <w:pPr>
              <w:widowControl w:val="0"/>
            </w:pPr>
            <w:r>
              <w:t>12.4.6</w:t>
            </w:r>
          </w:p>
          <w:p w14:paraId="1CBC817F" w14:textId="77777777" w:rsidR="00205FD3" w:rsidRDefault="00205FD3" w:rsidP="00205FD3">
            <w:pPr>
              <w:widowControl w:val="0"/>
            </w:pPr>
            <w:r>
              <w:t>Demonstrate how to ask for and offer assistance to enhance the health of self and others.</w:t>
            </w:r>
          </w:p>
        </w:tc>
      </w:tr>
      <w:tr w:rsidR="00205FD3" w14:paraId="670F55FF" w14:textId="77777777" w:rsidTr="00205FD3">
        <w:tc>
          <w:tcPr>
            <w:tcW w:w="2878" w:type="dxa"/>
          </w:tcPr>
          <w:p w14:paraId="27F31675"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33B140F3" w14:textId="77777777" w:rsidR="00205FD3" w:rsidRDefault="00205FD3" w:rsidP="00205FD3">
            <w:pPr>
              <w:widowControl w:val="0"/>
            </w:pPr>
            <w:r>
              <w:t>2.4.7</w:t>
            </w:r>
          </w:p>
          <w:p w14:paraId="321577D4" w14:textId="77777777" w:rsidR="00205FD3" w:rsidRDefault="007E2A3F" w:rsidP="007E2A3F">
            <w:pPr>
              <w:widowControl w:val="0"/>
            </w:pPr>
            <w:r>
              <w:t xml:space="preserve">Identify </w:t>
            </w:r>
            <w:r w:rsidR="00205FD3">
              <w:t>nonviolent ways to manage or resolve conflict.</w:t>
            </w:r>
          </w:p>
        </w:tc>
        <w:tc>
          <w:tcPr>
            <w:tcW w:w="2878" w:type="dxa"/>
            <w:tcBorders>
              <w:bottom w:val="single" w:sz="8" w:space="0" w:color="000000"/>
              <w:right w:val="single" w:sz="8" w:space="0" w:color="000000"/>
            </w:tcBorders>
          </w:tcPr>
          <w:p w14:paraId="7CA2D9C7" w14:textId="77777777" w:rsidR="00205FD3" w:rsidRDefault="00205FD3" w:rsidP="00205FD3">
            <w:pPr>
              <w:widowControl w:val="0"/>
            </w:pPr>
            <w:r>
              <w:t>5.4.7</w:t>
            </w:r>
          </w:p>
          <w:p w14:paraId="0E89985D" w14:textId="77777777" w:rsidR="00205FD3" w:rsidRDefault="00205FD3" w:rsidP="00205FD3">
            <w:pPr>
              <w:widowControl w:val="0"/>
            </w:pPr>
            <w:r>
              <w:t>Analyze strategies to prevent and manage conflict.</w:t>
            </w:r>
          </w:p>
        </w:tc>
        <w:tc>
          <w:tcPr>
            <w:tcW w:w="2878" w:type="dxa"/>
            <w:tcBorders>
              <w:bottom w:val="single" w:sz="8" w:space="0" w:color="000000"/>
              <w:right w:val="single" w:sz="8" w:space="0" w:color="000000"/>
            </w:tcBorders>
          </w:tcPr>
          <w:p w14:paraId="4FA6DF02" w14:textId="77777777" w:rsidR="00205FD3" w:rsidRDefault="00205FD3" w:rsidP="00205FD3">
            <w:pPr>
              <w:widowControl w:val="0"/>
            </w:pPr>
            <w:r>
              <w:t>8.4.7</w:t>
            </w:r>
          </w:p>
          <w:p w14:paraId="4FC6248B" w14:textId="77777777" w:rsidR="00205FD3" w:rsidRDefault="00205FD3" w:rsidP="00205FD3">
            <w:pPr>
              <w:widowControl w:val="0"/>
            </w:pPr>
            <w:r>
              <w:t xml:space="preserve">Implement healthy strategies to prevent and manage conflict. </w:t>
            </w:r>
          </w:p>
        </w:tc>
        <w:tc>
          <w:tcPr>
            <w:tcW w:w="2878" w:type="dxa"/>
            <w:tcBorders>
              <w:bottom w:val="single" w:sz="8" w:space="0" w:color="000000"/>
              <w:right w:val="single" w:sz="8" w:space="0" w:color="000000"/>
            </w:tcBorders>
          </w:tcPr>
          <w:p w14:paraId="7F74DA02" w14:textId="77777777" w:rsidR="00205FD3" w:rsidRDefault="00205FD3" w:rsidP="00205FD3">
            <w:pPr>
              <w:widowControl w:val="0"/>
            </w:pPr>
            <w:r>
              <w:t>12.4.7</w:t>
            </w:r>
          </w:p>
          <w:p w14:paraId="40DC860C" w14:textId="77777777" w:rsidR="00205FD3" w:rsidRDefault="00205FD3" w:rsidP="00205FD3">
            <w:pPr>
              <w:widowControl w:val="0"/>
            </w:pPr>
            <w:r>
              <w:t>Implement and evaluate strategies to prevent and manage conflict.</w:t>
            </w:r>
          </w:p>
        </w:tc>
      </w:tr>
      <w:tr w:rsidR="00205FD3" w14:paraId="0ED87674" w14:textId="77777777" w:rsidTr="00205FD3">
        <w:tc>
          <w:tcPr>
            <w:tcW w:w="2878" w:type="dxa"/>
          </w:tcPr>
          <w:p w14:paraId="5262F718"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39AE3D4B" w14:textId="77777777" w:rsidR="00205FD3" w:rsidRDefault="00205FD3" w:rsidP="00205FD3">
            <w:pPr>
              <w:widowControl w:val="0"/>
            </w:pPr>
            <w:r>
              <w:t xml:space="preserve"> </w:t>
            </w:r>
          </w:p>
        </w:tc>
        <w:tc>
          <w:tcPr>
            <w:tcW w:w="2878" w:type="dxa"/>
            <w:tcBorders>
              <w:bottom w:val="single" w:sz="8" w:space="0" w:color="000000"/>
              <w:right w:val="single" w:sz="8" w:space="0" w:color="000000"/>
            </w:tcBorders>
          </w:tcPr>
          <w:p w14:paraId="6C723D76" w14:textId="77777777" w:rsidR="00205FD3" w:rsidRDefault="00205FD3" w:rsidP="00205FD3">
            <w:pPr>
              <w:widowControl w:val="0"/>
            </w:pPr>
            <w:r>
              <w:t>5.4.8</w:t>
            </w:r>
          </w:p>
          <w:p w14:paraId="75ACC230" w14:textId="77777777" w:rsidR="00205FD3" w:rsidRDefault="00205FD3" w:rsidP="00205FD3">
            <w:pPr>
              <w:widowControl w:val="0"/>
            </w:pPr>
            <w:r>
              <w:t>Recognize barriers to healthy communication.</w:t>
            </w:r>
          </w:p>
        </w:tc>
        <w:tc>
          <w:tcPr>
            <w:tcW w:w="2878" w:type="dxa"/>
            <w:tcBorders>
              <w:bottom w:val="single" w:sz="8" w:space="0" w:color="000000"/>
              <w:right w:val="single" w:sz="8" w:space="0" w:color="000000"/>
            </w:tcBorders>
          </w:tcPr>
          <w:p w14:paraId="7FA2A20C" w14:textId="77777777" w:rsidR="00205FD3" w:rsidRDefault="00205FD3" w:rsidP="00205FD3">
            <w:pPr>
              <w:widowControl w:val="0"/>
            </w:pPr>
            <w:r>
              <w:t>8.4.8</w:t>
            </w:r>
          </w:p>
          <w:p w14:paraId="1D2F94E2" w14:textId="77777777" w:rsidR="00205FD3" w:rsidRDefault="00205FD3" w:rsidP="00205FD3">
            <w:pPr>
              <w:widowControl w:val="0"/>
            </w:pPr>
            <w:r>
              <w:t>Formulate strategies for overcoming health-related communication barriers.</w:t>
            </w:r>
          </w:p>
        </w:tc>
        <w:tc>
          <w:tcPr>
            <w:tcW w:w="2878" w:type="dxa"/>
            <w:tcBorders>
              <w:bottom w:val="single" w:sz="8" w:space="0" w:color="000000"/>
              <w:right w:val="single" w:sz="8" w:space="0" w:color="000000"/>
            </w:tcBorders>
          </w:tcPr>
          <w:p w14:paraId="456F5295" w14:textId="77777777" w:rsidR="00205FD3" w:rsidRDefault="00205FD3" w:rsidP="00205FD3">
            <w:pPr>
              <w:widowControl w:val="0"/>
            </w:pPr>
            <w:r>
              <w:t>12.4.8</w:t>
            </w:r>
          </w:p>
          <w:p w14:paraId="5ABFE59C" w14:textId="77777777" w:rsidR="00205FD3" w:rsidRDefault="00205FD3" w:rsidP="00205FD3">
            <w:pPr>
              <w:widowControl w:val="0"/>
            </w:pPr>
            <w:r>
              <w:t>Implement strategies for overcoming health-related communication barriers.</w:t>
            </w:r>
          </w:p>
        </w:tc>
      </w:tr>
      <w:tr w:rsidR="00205FD3" w14:paraId="0EA4A709" w14:textId="77777777" w:rsidTr="00B63FAA">
        <w:trPr>
          <w:trHeight w:val="1324"/>
        </w:trPr>
        <w:tc>
          <w:tcPr>
            <w:tcW w:w="2878" w:type="dxa"/>
          </w:tcPr>
          <w:p w14:paraId="2144FF62"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bottom w:val="single" w:sz="8" w:space="0" w:color="000000"/>
              <w:right w:val="single" w:sz="8" w:space="0" w:color="000000"/>
            </w:tcBorders>
          </w:tcPr>
          <w:p w14:paraId="6F0611C3" w14:textId="77777777" w:rsidR="00205FD3" w:rsidRDefault="00205FD3" w:rsidP="00205FD3">
            <w:pPr>
              <w:widowControl w:val="0"/>
            </w:pPr>
            <w:r>
              <w:t xml:space="preserve"> </w:t>
            </w:r>
          </w:p>
        </w:tc>
        <w:tc>
          <w:tcPr>
            <w:tcW w:w="2878" w:type="dxa"/>
            <w:tcBorders>
              <w:bottom w:val="single" w:sz="8" w:space="0" w:color="000000"/>
              <w:right w:val="single" w:sz="8" w:space="0" w:color="000000"/>
            </w:tcBorders>
          </w:tcPr>
          <w:p w14:paraId="56E46AC3" w14:textId="77777777" w:rsidR="00205FD3" w:rsidRDefault="00205FD3" w:rsidP="00205FD3">
            <w:pPr>
              <w:widowControl w:val="0"/>
            </w:pPr>
            <w:r>
              <w:t xml:space="preserve"> </w:t>
            </w:r>
          </w:p>
        </w:tc>
        <w:tc>
          <w:tcPr>
            <w:tcW w:w="2878" w:type="dxa"/>
            <w:tcBorders>
              <w:bottom w:val="single" w:sz="8" w:space="0" w:color="000000"/>
              <w:right w:val="single" w:sz="8" w:space="0" w:color="000000"/>
            </w:tcBorders>
          </w:tcPr>
          <w:p w14:paraId="13E09DAC" w14:textId="77777777" w:rsidR="00205FD3" w:rsidRDefault="00205FD3" w:rsidP="00205FD3">
            <w:pPr>
              <w:widowControl w:val="0"/>
            </w:pPr>
            <w:r>
              <w:t>8.4.9</w:t>
            </w:r>
          </w:p>
          <w:p w14:paraId="2B0D995E" w14:textId="77777777" w:rsidR="00205FD3" w:rsidRDefault="00205FD3" w:rsidP="00205FD3">
            <w:pPr>
              <w:widowControl w:val="0"/>
            </w:pPr>
            <w:r>
              <w:t>Examine the impact of communication on relationships.</w:t>
            </w:r>
          </w:p>
        </w:tc>
        <w:tc>
          <w:tcPr>
            <w:tcW w:w="2878" w:type="dxa"/>
            <w:tcBorders>
              <w:bottom w:val="single" w:sz="8" w:space="0" w:color="000000"/>
              <w:right w:val="single" w:sz="8" w:space="0" w:color="000000"/>
            </w:tcBorders>
          </w:tcPr>
          <w:p w14:paraId="43C1625F" w14:textId="77777777" w:rsidR="00205FD3" w:rsidRDefault="00205FD3" w:rsidP="00205FD3">
            <w:pPr>
              <w:widowControl w:val="0"/>
            </w:pPr>
            <w:r>
              <w:t>12.4.9</w:t>
            </w:r>
          </w:p>
          <w:p w14:paraId="6CE7AB54" w14:textId="77777777" w:rsidR="00205FD3" w:rsidRDefault="00205FD3" w:rsidP="00205FD3">
            <w:pPr>
              <w:widowControl w:val="0"/>
            </w:pPr>
            <w:r>
              <w:t>Analyze how interpersonal communication impacts an</w:t>
            </w:r>
            <w:r w:rsidR="00B63FAA">
              <w:t>d is impacted by relationships.</w:t>
            </w:r>
          </w:p>
        </w:tc>
      </w:tr>
    </w:tbl>
    <w:p w14:paraId="5DA8BEF0" w14:textId="77777777" w:rsidR="002C088F" w:rsidRDefault="002C088F"/>
    <w:p w14:paraId="2DB1DFA5" w14:textId="77777777" w:rsidR="002C088F" w:rsidRDefault="002C088F"/>
    <w:p w14:paraId="1BDD8A58" w14:textId="77777777" w:rsidR="00430BCE" w:rsidRDefault="00430BCE"/>
    <w:p w14:paraId="1D111DCC" w14:textId="77777777" w:rsidR="00430BCE" w:rsidRDefault="00430BCE"/>
    <w:p w14:paraId="34B0EE0E" w14:textId="77777777" w:rsidR="00430BCE" w:rsidRDefault="00430BCE"/>
    <w:p w14:paraId="02A96BDA" w14:textId="77777777" w:rsidR="00430BCE" w:rsidRDefault="00430BCE"/>
    <w:p w14:paraId="389B38BA" w14:textId="77777777" w:rsidR="00836582" w:rsidRDefault="00836582"/>
    <w:p w14:paraId="35DC09B2" w14:textId="77777777" w:rsidR="00836582" w:rsidRDefault="00836582"/>
    <w:p w14:paraId="556CBF24" w14:textId="77777777" w:rsidR="00430BCE" w:rsidRDefault="00430BCE"/>
    <w:p w14:paraId="47ED9AE0" w14:textId="77777777" w:rsidR="00430BCE" w:rsidRDefault="00430BCE" w:rsidP="006B5C10"/>
    <w:tbl>
      <w:tblPr>
        <w:tblStyle w:val="TableGrid"/>
        <w:tblW w:w="0" w:type="auto"/>
        <w:tblLook w:val="04A0" w:firstRow="1" w:lastRow="0" w:firstColumn="1" w:lastColumn="0" w:noHBand="0" w:noVBand="1"/>
      </w:tblPr>
      <w:tblGrid>
        <w:gridCol w:w="14390"/>
      </w:tblGrid>
      <w:tr w:rsidR="00430BCE" w14:paraId="276D4BAA" w14:textId="77777777" w:rsidTr="00430BCE">
        <w:trPr>
          <w:trHeight w:val="864"/>
        </w:trPr>
        <w:tc>
          <w:tcPr>
            <w:tcW w:w="14390" w:type="dxa"/>
            <w:shd w:val="clear" w:color="auto" w:fill="A8D08D" w:themeFill="accent6" w:themeFillTint="99"/>
            <w:vAlign w:val="center"/>
          </w:tcPr>
          <w:p w14:paraId="015B5234"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pPr>
            <w:r>
              <w:rPr>
                <w:b/>
                <w:sz w:val="28"/>
                <w:szCs w:val="28"/>
              </w:rPr>
              <w:t>Standard 5: Students will demonstrate the ability to use decision-making skills to enhance health.</w:t>
            </w:r>
          </w:p>
        </w:tc>
      </w:tr>
    </w:tbl>
    <w:p w14:paraId="26FC8A22" w14:textId="77777777" w:rsidR="00430BCE" w:rsidRDefault="00430BCE"/>
    <w:p w14:paraId="414C035F" w14:textId="77777777" w:rsidR="00021404" w:rsidRDefault="00224A6B">
      <w:pPr>
        <w:rPr>
          <w:i/>
        </w:rPr>
      </w:pPr>
      <w:r>
        <w:rPr>
          <w:i/>
        </w:rPr>
        <w:t>Decision-making skills are needed in order to identify, implement, and sustain health-enhancing behaviors. This standard focuses on   the essential steps needed to make healthy decisions. Students apply a comprehensive decision-making process which enables them to collaborate with others to improve quality of life now and in the future.</w:t>
      </w:r>
    </w:p>
    <w:p w14:paraId="1C2A1A82" w14:textId="77777777" w:rsidR="00430BCE" w:rsidRDefault="00430BCE"/>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430BCE" w14:paraId="58652319" w14:textId="77777777" w:rsidTr="00205FD3">
        <w:trPr>
          <w:trHeight w:val="504"/>
        </w:trPr>
        <w:tc>
          <w:tcPr>
            <w:tcW w:w="14390" w:type="dxa"/>
            <w:gridSpan w:val="5"/>
            <w:shd w:val="clear" w:color="auto" w:fill="A8D08D" w:themeFill="accent6" w:themeFillTint="99"/>
          </w:tcPr>
          <w:p w14:paraId="1647B7DC"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r>
      <w:tr w:rsidR="00430BCE" w14:paraId="10568149" w14:textId="77777777" w:rsidTr="00205FD3">
        <w:trPr>
          <w:trHeight w:val="432"/>
        </w:trPr>
        <w:tc>
          <w:tcPr>
            <w:tcW w:w="2878" w:type="dxa"/>
            <w:shd w:val="clear" w:color="auto" w:fill="E2EFD9" w:themeFill="accent6" w:themeFillTint="33"/>
            <w:vAlign w:val="center"/>
          </w:tcPr>
          <w:p w14:paraId="3B006E6B" w14:textId="77777777" w:rsidR="00430BCE" w:rsidRDefault="00430BCE" w:rsidP="00430BCE">
            <w:pPr>
              <w:widowControl w:val="0"/>
              <w:jc w:val="center"/>
              <w:rPr>
                <w:b/>
                <w:sz w:val="28"/>
                <w:szCs w:val="28"/>
              </w:rPr>
            </w:pPr>
            <w:r>
              <w:rPr>
                <w:b/>
                <w:sz w:val="28"/>
                <w:szCs w:val="28"/>
              </w:rPr>
              <w:t>Standard 5</w:t>
            </w:r>
          </w:p>
        </w:tc>
        <w:tc>
          <w:tcPr>
            <w:tcW w:w="2878" w:type="dxa"/>
            <w:shd w:val="clear" w:color="auto" w:fill="E2EFD9" w:themeFill="accent6" w:themeFillTint="33"/>
            <w:vAlign w:val="center"/>
          </w:tcPr>
          <w:p w14:paraId="1A98CDC6" w14:textId="77777777" w:rsidR="00430BCE" w:rsidRPr="003A5326" w:rsidRDefault="00430BCE" w:rsidP="00430BCE">
            <w:pPr>
              <w:widowControl w:val="0"/>
              <w:shd w:val="clear" w:color="auto" w:fill="E2EFD9" w:themeFill="accent6" w:themeFillTint="33"/>
              <w:jc w:val="center"/>
              <w:rPr>
                <w:b/>
                <w:color w:val="BDD6EE" w:themeColor="accent1" w:themeTint="66"/>
                <w:sz w:val="28"/>
                <w:szCs w:val="28"/>
              </w:rPr>
            </w:pPr>
            <w:r>
              <w:rPr>
                <w:b/>
                <w:sz w:val="28"/>
                <w:szCs w:val="28"/>
              </w:rPr>
              <w:t>PreK-2</w:t>
            </w:r>
          </w:p>
        </w:tc>
        <w:tc>
          <w:tcPr>
            <w:tcW w:w="2878" w:type="dxa"/>
            <w:shd w:val="clear" w:color="auto" w:fill="E2EFD9" w:themeFill="accent6" w:themeFillTint="33"/>
            <w:vAlign w:val="center"/>
          </w:tcPr>
          <w:p w14:paraId="731AE2AB" w14:textId="77777777" w:rsidR="00430BCE" w:rsidRDefault="00430BCE" w:rsidP="00430BCE">
            <w:pPr>
              <w:widowControl w:val="0"/>
              <w:jc w:val="center"/>
              <w:rPr>
                <w:b/>
                <w:sz w:val="28"/>
                <w:szCs w:val="28"/>
              </w:rPr>
            </w:pPr>
            <w:r>
              <w:rPr>
                <w:b/>
                <w:sz w:val="28"/>
                <w:szCs w:val="28"/>
              </w:rPr>
              <w:t>Grades 3-5</w:t>
            </w:r>
          </w:p>
        </w:tc>
        <w:tc>
          <w:tcPr>
            <w:tcW w:w="2878" w:type="dxa"/>
            <w:shd w:val="clear" w:color="auto" w:fill="E2EFD9" w:themeFill="accent6" w:themeFillTint="33"/>
            <w:vAlign w:val="center"/>
          </w:tcPr>
          <w:p w14:paraId="6976ADBC" w14:textId="77777777" w:rsidR="00430BCE" w:rsidRDefault="00430BCE" w:rsidP="00430BCE">
            <w:pPr>
              <w:widowControl w:val="0"/>
              <w:jc w:val="center"/>
              <w:rPr>
                <w:b/>
                <w:sz w:val="28"/>
                <w:szCs w:val="28"/>
              </w:rPr>
            </w:pPr>
            <w:r>
              <w:rPr>
                <w:b/>
                <w:sz w:val="28"/>
                <w:szCs w:val="28"/>
              </w:rPr>
              <w:t>Grades 6-8</w:t>
            </w:r>
          </w:p>
        </w:tc>
        <w:tc>
          <w:tcPr>
            <w:tcW w:w="2878" w:type="dxa"/>
            <w:shd w:val="clear" w:color="auto" w:fill="E2EFD9" w:themeFill="accent6" w:themeFillTint="33"/>
            <w:vAlign w:val="center"/>
          </w:tcPr>
          <w:p w14:paraId="08F3E9A1" w14:textId="77777777" w:rsidR="00430BCE" w:rsidRDefault="00430BCE" w:rsidP="00430BCE">
            <w:pPr>
              <w:widowControl w:val="0"/>
              <w:jc w:val="center"/>
              <w:rPr>
                <w:b/>
                <w:sz w:val="28"/>
                <w:szCs w:val="28"/>
              </w:rPr>
            </w:pPr>
            <w:r>
              <w:rPr>
                <w:b/>
                <w:sz w:val="28"/>
                <w:szCs w:val="28"/>
              </w:rPr>
              <w:t>Grades 9-12</w:t>
            </w:r>
          </w:p>
        </w:tc>
      </w:tr>
      <w:tr w:rsidR="00430BCE" w14:paraId="18A57AA4" w14:textId="77777777" w:rsidTr="00205FD3">
        <w:tc>
          <w:tcPr>
            <w:tcW w:w="2878" w:type="dxa"/>
          </w:tcPr>
          <w:p w14:paraId="61AA7F0C"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64D8CBAB" w14:textId="77777777" w:rsidR="00430BCE" w:rsidRDefault="00430BCE" w:rsidP="00430BCE">
            <w:pPr>
              <w:widowControl w:val="0"/>
            </w:pPr>
            <w:r>
              <w:t>2.5.1</w:t>
            </w:r>
          </w:p>
          <w:p w14:paraId="6C0A56EE" w14:textId="77777777" w:rsidR="00430BCE" w:rsidRDefault="00430BCE" w:rsidP="00430BCE">
            <w:pPr>
              <w:widowControl w:val="0"/>
            </w:pPr>
            <w:r>
              <w:t>Identify personal health decisions.</w:t>
            </w:r>
          </w:p>
        </w:tc>
        <w:tc>
          <w:tcPr>
            <w:tcW w:w="2878" w:type="dxa"/>
          </w:tcPr>
          <w:p w14:paraId="63B5D34F" w14:textId="77777777" w:rsidR="00430BCE" w:rsidRDefault="00430BCE" w:rsidP="00430BCE">
            <w:pPr>
              <w:widowControl w:val="0"/>
            </w:pPr>
            <w:r>
              <w:t>5.5.1</w:t>
            </w:r>
          </w:p>
          <w:p w14:paraId="51785870" w14:textId="77777777" w:rsidR="00430BCE" w:rsidRDefault="00430BCE" w:rsidP="00430BCE">
            <w:pPr>
              <w:widowControl w:val="0"/>
            </w:pPr>
            <w:r>
              <w:t>Identify personal health decisions and influences.</w:t>
            </w:r>
          </w:p>
        </w:tc>
        <w:tc>
          <w:tcPr>
            <w:tcW w:w="2878" w:type="dxa"/>
          </w:tcPr>
          <w:p w14:paraId="10E59942" w14:textId="77777777" w:rsidR="00430BCE" w:rsidRDefault="00430BCE" w:rsidP="00430BCE">
            <w:pPr>
              <w:widowControl w:val="0"/>
            </w:pPr>
            <w:r>
              <w:t>8.5.1</w:t>
            </w:r>
          </w:p>
          <w:p w14:paraId="533520EA" w14:textId="77777777" w:rsidR="00430BCE" w:rsidRDefault="00430BCE" w:rsidP="00430BCE">
            <w:pPr>
              <w:widowControl w:val="0"/>
            </w:pPr>
            <w:r>
              <w:t>Identify personal health decisions and differentiate between related internal and external influences.</w:t>
            </w:r>
          </w:p>
        </w:tc>
        <w:tc>
          <w:tcPr>
            <w:tcW w:w="2878" w:type="dxa"/>
          </w:tcPr>
          <w:p w14:paraId="383C83BB" w14:textId="77777777" w:rsidR="00430BCE" w:rsidRDefault="00430BCE" w:rsidP="00430BCE">
            <w:pPr>
              <w:widowControl w:val="0"/>
            </w:pPr>
            <w:r>
              <w:t>12.5.1</w:t>
            </w:r>
          </w:p>
          <w:p w14:paraId="049664CB" w14:textId="77777777" w:rsidR="00430BCE" w:rsidRDefault="00430BCE" w:rsidP="00430BCE">
            <w:pPr>
              <w:widowControl w:val="0"/>
            </w:pPr>
            <w:r>
              <w:t>Identify personal health decisions and analyze related internal and external influences.</w:t>
            </w:r>
          </w:p>
        </w:tc>
      </w:tr>
      <w:tr w:rsidR="00430BCE" w14:paraId="407D66EB" w14:textId="77777777" w:rsidTr="00205FD3">
        <w:tc>
          <w:tcPr>
            <w:tcW w:w="2878" w:type="dxa"/>
          </w:tcPr>
          <w:p w14:paraId="1F5EB694" w14:textId="77777777" w:rsidR="00430BCE" w:rsidRDefault="00430BCE" w:rsidP="00430BCE">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F8F0CCF" w14:textId="77777777" w:rsidR="00430BCE" w:rsidRDefault="00C765F1" w:rsidP="00430BCE">
            <w:pPr>
              <w:widowControl w:val="0"/>
            </w:pPr>
            <w:r>
              <w:t>2.5.2</w:t>
            </w:r>
          </w:p>
          <w:p w14:paraId="7DEB07C9" w14:textId="77777777" w:rsidR="00430BCE" w:rsidRDefault="00430BCE" w:rsidP="00430BCE">
            <w:pPr>
              <w:widowControl w:val="0"/>
            </w:pPr>
            <w:r>
              <w:t>Identify people or places where health information can be obtained.</w:t>
            </w:r>
          </w:p>
        </w:tc>
        <w:tc>
          <w:tcPr>
            <w:tcW w:w="2878" w:type="dxa"/>
          </w:tcPr>
          <w:p w14:paraId="3C9698C4" w14:textId="77777777" w:rsidR="00430BCE" w:rsidRDefault="00C765F1" w:rsidP="00430BCE">
            <w:pPr>
              <w:widowControl w:val="0"/>
            </w:pPr>
            <w:r>
              <w:t>5.5.2</w:t>
            </w:r>
          </w:p>
          <w:p w14:paraId="786F5CA9" w14:textId="77777777" w:rsidR="00430BCE" w:rsidRDefault="00430BCE" w:rsidP="00430BCE">
            <w:pPr>
              <w:widowControl w:val="0"/>
            </w:pPr>
            <w:r>
              <w:t>Locate and use information to enhance health.</w:t>
            </w:r>
          </w:p>
        </w:tc>
        <w:tc>
          <w:tcPr>
            <w:tcW w:w="2878" w:type="dxa"/>
          </w:tcPr>
          <w:p w14:paraId="6342A7D8" w14:textId="77777777" w:rsidR="00430BCE" w:rsidRDefault="00C765F1" w:rsidP="00430BCE">
            <w:pPr>
              <w:widowControl w:val="0"/>
            </w:pPr>
            <w:r>
              <w:t>8.5.2</w:t>
            </w:r>
          </w:p>
          <w:p w14:paraId="0F2DEB67" w14:textId="77777777" w:rsidR="00430BCE" w:rsidRDefault="00430BCE" w:rsidP="00430BCE">
            <w:pPr>
              <w:widowControl w:val="0"/>
            </w:pPr>
            <w:r>
              <w:t>Compile and assess available information to enhance health.</w:t>
            </w:r>
          </w:p>
          <w:p w14:paraId="6FAC9167" w14:textId="77777777" w:rsidR="00430BCE" w:rsidRDefault="00430BCE" w:rsidP="00430BCE">
            <w:pPr>
              <w:widowControl w:val="0"/>
            </w:pPr>
          </w:p>
        </w:tc>
        <w:tc>
          <w:tcPr>
            <w:tcW w:w="2878" w:type="dxa"/>
          </w:tcPr>
          <w:p w14:paraId="4A530518" w14:textId="77777777" w:rsidR="00430BCE" w:rsidRDefault="00C765F1" w:rsidP="00430BCE">
            <w:pPr>
              <w:widowControl w:val="0"/>
            </w:pPr>
            <w:r>
              <w:t>12.5.2</w:t>
            </w:r>
          </w:p>
          <w:p w14:paraId="6DF73A1D" w14:textId="77777777" w:rsidR="00430BCE" w:rsidRDefault="00430BCE" w:rsidP="00430BCE">
            <w:pPr>
              <w:widowControl w:val="0"/>
            </w:pPr>
            <w:r>
              <w:t xml:space="preserve">Gather, synthesize, and evaluate available information to enhance health. </w:t>
            </w:r>
          </w:p>
        </w:tc>
      </w:tr>
      <w:tr w:rsidR="00917986" w14:paraId="7F37319E" w14:textId="77777777" w:rsidTr="00205FD3">
        <w:tc>
          <w:tcPr>
            <w:tcW w:w="2878" w:type="dxa"/>
          </w:tcPr>
          <w:p w14:paraId="25E20CEE" w14:textId="77777777" w:rsidR="00917986" w:rsidRDefault="00917986" w:rsidP="00917986">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right w:val="single" w:sz="8" w:space="0" w:color="000000"/>
            </w:tcBorders>
          </w:tcPr>
          <w:p w14:paraId="6C16CBD8" w14:textId="77777777" w:rsidR="00917986" w:rsidRDefault="00917986" w:rsidP="00917986">
            <w:pPr>
              <w:widowControl w:val="0"/>
            </w:pPr>
          </w:p>
        </w:tc>
        <w:tc>
          <w:tcPr>
            <w:tcW w:w="2878" w:type="dxa"/>
          </w:tcPr>
          <w:p w14:paraId="4196FEF3" w14:textId="77777777" w:rsidR="00917986" w:rsidRDefault="00C765F1" w:rsidP="00917986">
            <w:pPr>
              <w:widowControl w:val="0"/>
            </w:pPr>
            <w:r>
              <w:t>5.5.3</w:t>
            </w:r>
            <w:r w:rsidR="00917986">
              <w:t xml:space="preserve"> </w:t>
            </w:r>
          </w:p>
          <w:p w14:paraId="58BF9641" w14:textId="77777777" w:rsidR="00917986" w:rsidRDefault="00917986" w:rsidP="00917986">
            <w:pPr>
              <w:widowControl w:val="0"/>
            </w:pPr>
            <w:r>
              <w:t>Predict health risk of decisions to self and others.</w:t>
            </w:r>
          </w:p>
        </w:tc>
        <w:tc>
          <w:tcPr>
            <w:tcW w:w="2878" w:type="dxa"/>
          </w:tcPr>
          <w:p w14:paraId="48F41D9F" w14:textId="77777777" w:rsidR="00917986" w:rsidRDefault="00C765F1" w:rsidP="00917986">
            <w:pPr>
              <w:widowControl w:val="0"/>
            </w:pPr>
            <w:r>
              <w:t>8.5.3</w:t>
            </w:r>
          </w:p>
          <w:p w14:paraId="582126B7" w14:textId="77777777" w:rsidR="00917986" w:rsidRDefault="00917986" w:rsidP="00917986">
            <w:pPr>
              <w:widowControl w:val="0"/>
            </w:pPr>
            <w:r>
              <w:t>Personalize health risk of decisions to self and others.</w:t>
            </w:r>
          </w:p>
        </w:tc>
        <w:tc>
          <w:tcPr>
            <w:tcW w:w="2878" w:type="dxa"/>
          </w:tcPr>
          <w:p w14:paraId="0AD71F0A" w14:textId="77777777" w:rsidR="00917986" w:rsidRDefault="00C765F1" w:rsidP="00917986">
            <w:pPr>
              <w:widowControl w:val="0"/>
            </w:pPr>
            <w:r>
              <w:t>12.5.3</w:t>
            </w:r>
          </w:p>
          <w:p w14:paraId="79CE6CF7" w14:textId="77777777" w:rsidR="00917986" w:rsidRDefault="00917986" w:rsidP="00917986">
            <w:pPr>
              <w:widowControl w:val="0"/>
            </w:pPr>
            <w:r>
              <w:t xml:space="preserve">Personalize health risk of decisions to self and others. </w:t>
            </w:r>
          </w:p>
        </w:tc>
      </w:tr>
      <w:tr w:rsidR="00917986" w14:paraId="144669DE" w14:textId="77777777" w:rsidTr="00205FD3">
        <w:tc>
          <w:tcPr>
            <w:tcW w:w="2878" w:type="dxa"/>
          </w:tcPr>
          <w:p w14:paraId="03777E34" w14:textId="77777777" w:rsidR="00917986" w:rsidRDefault="00917986" w:rsidP="00917986">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right w:val="single" w:sz="8" w:space="0" w:color="000000"/>
            </w:tcBorders>
          </w:tcPr>
          <w:p w14:paraId="1A31317D" w14:textId="77777777" w:rsidR="00917986" w:rsidRDefault="00917986" w:rsidP="00917986">
            <w:pPr>
              <w:widowControl w:val="0"/>
            </w:pPr>
          </w:p>
        </w:tc>
        <w:tc>
          <w:tcPr>
            <w:tcW w:w="2878" w:type="dxa"/>
          </w:tcPr>
          <w:p w14:paraId="6C443C68" w14:textId="77777777" w:rsidR="00917986" w:rsidRDefault="00C765F1" w:rsidP="00917986">
            <w:pPr>
              <w:widowControl w:val="0"/>
            </w:pPr>
            <w:r>
              <w:t>5.5.4</w:t>
            </w:r>
          </w:p>
          <w:p w14:paraId="10CE643C" w14:textId="77777777" w:rsidR="00917986" w:rsidRDefault="00917986" w:rsidP="00917986">
            <w:pPr>
              <w:widowControl w:val="0"/>
            </w:pPr>
            <w:r>
              <w:t>Identify important steps to take when making a health related decision.</w:t>
            </w:r>
          </w:p>
        </w:tc>
        <w:tc>
          <w:tcPr>
            <w:tcW w:w="2878" w:type="dxa"/>
          </w:tcPr>
          <w:p w14:paraId="58E80E6A" w14:textId="77777777" w:rsidR="00917986" w:rsidRDefault="00C765F1" w:rsidP="00917986">
            <w:pPr>
              <w:widowControl w:val="0"/>
            </w:pPr>
            <w:r>
              <w:t>8.5.4</w:t>
            </w:r>
          </w:p>
          <w:p w14:paraId="597DD053" w14:textId="77777777" w:rsidR="00C765F1" w:rsidRDefault="00917986" w:rsidP="00C765F1">
            <w:pPr>
              <w:widowControl w:val="0"/>
            </w:pPr>
            <w:r>
              <w:t>Apply a decision making process to real-life health-related situations.</w:t>
            </w:r>
          </w:p>
        </w:tc>
        <w:tc>
          <w:tcPr>
            <w:tcW w:w="2878" w:type="dxa"/>
          </w:tcPr>
          <w:p w14:paraId="4AADD57F" w14:textId="77777777" w:rsidR="00917986" w:rsidRDefault="00C765F1" w:rsidP="00917986">
            <w:pPr>
              <w:widowControl w:val="0"/>
            </w:pPr>
            <w:r>
              <w:t>12.5.4</w:t>
            </w:r>
          </w:p>
          <w:p w14:paraId="09E43EB5" w14:textId="77777777" w:rsidR="00917986" w:rsidRDefault="00917986" w:rsidP="00917986">
            <w:pPr>
              <w:widowControl w:val="0"/>
            </w:pPr>
            <w:r>
              <w:t xml:space="preserve">Apply a decision making process to real-life health-related situations. </w:t>
            </w:r>
          </w:p>
        </w:tc>
      </w:tr>
      <w:tr w:rsidR="00C765F1" w14:paraId="51EEE00D" w14:textId="77777777" w:rsidTr="00205FD3">
        <w:tc>
          <w:tcPr>
            <w:tcW w:w="2878" w:type="dxa"/>
          </w:tcPr>
          <w:p w14:paraId="6C582165" w14:textId="77777777" w:rsidR="00C765F1" w:rsidRDefault="00C765F1" w:rsidP="00C765F1">
            <w:pPr>
              <w:pBdr>
                <w:top w:val="none" w:sz="0" w:space="0" w:color="auto"/>
                <w:left w:val="none" w:sz="0" w:space="0" w:color="auto"/>
                <w:bottom w:val="none" w:sz="0" w:space="0" w:color="auto"/>
                <w:right w:val="none" w:sz="0" w:space="0" w:color="auto"/>
                <w:between w:val="none" w:sz="0" w:space="0" w:color="auto"/>
              </w:pBdr>
              <w:rPr>
                <w:i/>
              </w:rPr>
            </w:pPr>
          </w:p>
        </w:tc>
        <w:tc>
          <w:tcPr>
            <w:tcW w:w="2878" w:type="dxa"/>
            <w:tcBorders>
              <w:left w:val="single" w:sz="8" w:space="0" w:color="000000"/>
              <w:right w:val="single" w:sz="8" w:space="0" w:color="000000"/>
            </w:tcBorders>
          </w:tcPr>
          <w:p w14:paraId="0C05FEEE" w14:textId="77777777" w:rsidR="00C765F1" w:rsidRDefault="00C765F1" w:rsidP="00C765F1">
            <w:pPr>
              <w:widowControl w:val="0"/>
            </w:pPr>
          </w:p>
        </w:tc>
        <w:tc>
          <w:tcPr>
            <w:tcW w:w="2878" w:type="dxa"/>
          </w:tcPr>
          <w:p w14:paraId="5D119ED7" w14:textId="77777777" w:rsidR="00C765F1" w:rsidRDefault="00C765F1" w:rsidP="00C765F1">
            <w:pPr>
              <w:widowControl w:val="0"/>
            </w:pPr>
            <w:r>
              <w:t>5.5.5</w:t>
            </w:r>
          </w:p>
          <w:p w14:paraId="080788A8" w14:textId="77777777" w:rsidR="00C765F1" w:rsidRDefault="00C765F1" w:rsidP="00C765F1">
            <w:pPr>
              <w:widowControl w:val="0"/>
            </w:pPr>
            <w:r>
              <w:t>Describe how personal health decisions are connected to subsequent decisions.</w:t>
            </w:r>
          </w:p>
        </w:tc>
        <w:tc>
          <w:tcPr>
            <w:tcW w:w="2878" w:type="dxa"/>
          </w:tcPr>
          <w:p w14:paraId="241253C0" w14:textId="77777777" w:rsidR="00C765F1" w:rsidRDefault="00C765F1" w:rsidP="00C765F1">
            <w:pPr>
              <w:widowControl w:val="0"/>
            </w:pPr>
            <w:r>
              <w:t>8.5.5</w:t>
            </w:r>
          </w:p>
          <w:p w14:paraId="6E23A17F" w14:textId="77777777" w:rsidR="00C765F1" w:rsidRDefault="00C765F1" w:rsidP="00C765F1">
            <w:pPr>
              <w:widowControl w:val="0"/>
            </w:pPr>
            <w:r>
              <w:t>Describe how personal health decisions may affect subsequent decisions.</w:t>
            </w:r>
          </w:p>
        </w:tc>
        <w:tc>
          <w:tcPr>
            <w:tcW w:w="2878" w:type="dxa"/>
          </w:tcPr>
          <w:p w14:paraId="67F7808B" w14:textId="77777777" w:rsidR="00C765F1" w:rsidRDefault="00C765F1" w:rsidP="00C765F1">
            <w:pPr>
              <w:widowControl w:val="0"/>
            </w:pPr>
            <w:r>
              <w:t>12.5.5</w:t>
            </w:r>
          </w:p>
          <w:p w14:paraId="1D0B34A2" w14:textId="77777777" w:rsidR="00C765F1" w:rsidRDefault="00C765F1" w:rsidP="00C765F1">
            <w:pPr>
              <w:widowControl w:val="0"/>
            </w:pPr>
            <w:r>
              <w:t>Describe how personal health decisions may affect subsequent decisions.</w:t>
            </w:r>
          </w:p>
        </w:tc>
      </w:tr>
    </w:tbl>
    <w:p w14:paraId="54162B36" w14:textId="77777777" w:rsidR="00430BCE" w:rsidRDefault="00430BCE"/>
    <w:p w14:paraId="7184A44F" w14:textId="77777777" w:rsidR="00C765F1" w:rsidRDefault="00C765F1"/>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917986" w14:paraId="0CBEF6D7" w14:textId="77777777" w:rsidTr="00205FD3">
        <w:trPr>
          <w:trHeight w:val="504"/>
        </w:trPr>
        <w:tc>
          <w:tcPr>
            <w:tcW w:w="14390" w:type="dxa"/>
            <w:gridSpan w:val="5"/>
            <w:shd w:val="clear" w:color="auto" w:fill="A8D08D" w:themeFill="accent6" w:themeFillTint="99"/>
          </w:tcPr>
          <w:p w14:paraId="08A067E8" w14:textId="77777777" w:rsidR="00917986" w:rsidRDefault="00917986" w:rsidP="007E2A3F">
            <w:pPr>
              <w:pBdr>
                <w:top w:val="none" w:sz="0" w:space="0" w:color="auto"/>
                <w:left w:val="none" w:sz="0" w:space="0" w:color="auto"/>
                <w:bottom w:val="none" w:sz="0" w:space="0" w:color="auto"/>
                <w:right w:val="none" w:sz="0" w:space="0" w:color="auto"/>
                <w:between w:val="none" w:sz="0" w:space="0" w:color="auto"/>
              </w:pBdr>
              <w:rPr>
                <w:i/>
              </w:rPr>
            </w:pPr>
          </w:p>
        </w:tc>
      </w:tr>
      <w:tr w:rsidR="00917986" w14:paraId="4337F696" w14:textId="77777777" w:rsidTr="00205FD3">
        <w:trPr>
          <w:trHeight w:val="432"/>
        </w:trPr>
        <w:tc>
          <w:tcPr>
            <w:tcW w:w="2878" w:type="dxa"/>
            <w:shd w:val="clear" w:color="auto" w:fill="E2EFD9" w:themeFill="accent6" w:themeFillTint="33"/>
            <w:vAlign w:val="center"/>
          </w:tcPr>
          <w:p w14:paraId="15105B7E" w14:textId="77777777" w:rsidR="00917986" w:rsidRDefault="00917986" w:rsidP="007E2A3F">
            <w:pPr>
              <w:widowControl w:val="0"/>
              <w:jc w:val="center"/>
              <w:rPr>
                <w:b/>
                <w:sz w:val="28"/>
                <w:szCs w:val="28"/>
              </w:rPr>
            </w:pPr>
            <w:r>
              <w:rPr>
                <w:b/>
                <w:sz w:val="28"/>
                <w:szCs w:val="28"/>
              </w:rPr>
              <w:t>Standard 5</w:t>
            </w:r>
          </w:p>
        </w:tc>
        <w:tc>
          <w:tcPr>
            <w:tcW w:w="2878" w:type="dxa"/>
            <w:shd w:val="clear" w:color="auto" w:fill="E2EFD9" w:themeFill="accent6" w:themeFillTint="33"/>
            <w:vAlign w:val="center"/>
          </w:tcPr>
          <w:p w14:paraId="2F92ABE5" w14:textId="77777777" w:rsidR="00917986" w:rsidRPr="003A5326" w:rsidRDefault="00917986" w:rsidP="007E2A3F">
            <w:pPr>
              <w:widowControl w:val="0"/>
              <w:shd w:val="clear" w:color="auto" w:fill="E2EFD9" w:themeFill="accent6" w:themeFillTint="33"/>
              <w:jc w:val="center"/>
              <w:rPr>
                <w:b/>
                <w:color w:val="BDD6EE" w:themeColor="accent1" w:themeTint="66"/>
                <w:sz w:val="28"/>
                <w:szCs w:val="28"/>
              </w:rPr>
            </w:pPr>
            <w:r>
              <w:rPr>
                <w:b/>
                <w:sz w:val="28"/>
                <w:szCs w:val="28"/>
              </w:rPr>
              <w:t>PreK-2</w:t>
            </w:r>
          </w:p>
        </w:tc>
        <w:tc>
          <w:tcPr>
            <w:tcW w:w="2878" w:type="dxa"/>
            <w:shd w:val="clear" w:color="auto" w:fill="E2EFD9" w:themeFill="accent6" w:themeFillTint="33"/>
            <w:vAlign w:val="center"/>
          </w:tcPr>
          <w:p w14:paraId="28D92FBB" w14:textId="77777777" w:rsidR="00917986" w:rsidRDefault="00917986" w:rsidP="007E2A3F">
            <w:pPr>
              <w:widowControl w:val="0"/>
              <w:jc w:val="center"/>
              <w:rPr>
                <w:b/>
                <w:sz w:val="28"/>
                <w:szCs w:val="28"/>
              </w:rPr>
            </w:pPr>
            <w:r>
              <w:rPr>
                <w:b/>
                <w:sz w:val="28"/>
                <w:szCs w:val="28"/>
              </w:rPr>
              <w:t>Grades 3-5</w:t>
            </w:r>
          </w:p>
        </w:tc>
        <w:tc>
          <w:tcPr>
            <w:tcW w:w="2878" w:type="dxa"/>
            <w:shd w:val="clear" w:color="auto" w:fill="E2EFD9" w:themeFill="accent6" w:themeFillTint="33"/>
            <w:vAlign w:val="center"/>
          </w:tcPr>
          <w:p w14:paraId="2F08F3F9" w14:textId="77777777" w:rsidR="00917986" w:rsidRDefault="00917986" w:rsidP="007E2A3F">
            <w:pPr>
              <w:widowControl w:val="0"/>
              <w:jc w:val="center"/>
              <w:rPr>
                <w:b/>
                <w:sz w:val="28"/>
                <w:szCs w:val="28"/>
              </w:rPr>
            </w:pPr>
            <w:r>
              <w:rPr>
                <w:b/>
                <w:sz w:val="28"/>
                <w:szCs w:val="28"/>
              </w:rPr>
              <w:t>Grades 6-8</w:t>
            </w:r>
          </w:p>
        </w:tc>
        <w:tc>
          <w:tcPr>
            <w:tcW w:w="2878" w:type="dxa"/>
            <w:shd w:val="clear" w:color="auto" w:fill="E2EFD9" w:themeFill="accent6" w:themeFillTint="33"/>
            <w:vAlign w:val="center"/>
          </w:tcPr>
          <w:p w14:paraId="05846589" w14:textId="77777777" w:rsidR="00917986" w:rsidRDefault="00917986" w:rsidP="007E2A3F">
            <w:pPr>
              <w:widowControl w:val="0"/>
              <w:jc w:val="center"/>
              <w:rPr>
                <w:b/>
                <w:sz w:val="28"/>
                <w:szCs w:val="28"/>
              </w:rPr>
            </w:pPr>
            <w:r>
              <w:rPr>
                <w:b/>
                <w:sz w:val="28"/>
                <w:szCs w:val="28"/>
              </w:rPr>
              <w:t>Grades 9-12</w:t>
            </w:r>
          </w:p>
        </w:tc>
      </w:tr>
      <w:tr w:rsidR="00917986" w14:paraId="62707139" w14:textId="77777777" w:rsidTr="00205FD3">
        <w:tc>
          <w:tcPr>
            <w:tcW w:w="2878" w:type="dxa"/>
          </w:tcPr>
          <w:p w14:paraId="54FBACB6" w14:textId="77777777" w:rsidR="00917986" w:rsidRDefault="00917986" w:rsidP="0091798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61DA240" w14:textId="77777777" w:rsidR="00917986" w:rsidRDefault="00917986" w:rsidP="00917986">
            <w:pPr>
              <w:widowControl w:val="0"/>
            </w:pPr>
          </w:p>
        </w:tc>
        <w:tc>
          <w:tcPr>
            <w:tcW w:w="2878" w:type="dxa"/>
          </w:tcPr>
          <w:p w14:paraId="49E64CD0" w14:textId="77777777" w:rsidR="00917986" w:rsidRDefault="00C765F1" w:rsidP="00917986">
            <w:pPr>
              <w:widowControl w:val="0"/>
            </w:pPr>
            <w:r>
              <w:t>5.5.6</w:t>
            </w:r>
          </w:p>
          <w:p w14:paraId="231DA00E" w14:textId="77777777" w:rsidR="00917986" w:rsidRDefault="00917986" w:rsidP="00917986">
            <w:pPr>
              <w:widowControl w:val="0"/>
            </w:pPr>
            <w:r>
              <w:t>Assume responsibility for personal health decisions.</w:t>
            </w:r>
          </w:p>
        </w:tc>
        <w:tc>
          <w:tcPr>
            <w:tcW w:w="2878" w:type="dxa"/>
          </w:tcPr>
          <w:p w14:paraId="4292006B" w14:textId="77777777" w:rsidR="00917986" w:rsidRDefault="00C765F1" w:rsidP="00917986">
            <w:pPr>
              <w:widowControl w:val="0"/>
            </w:pPr>
            <w:r>
              <w:t>8.5.6</w:t>
            </w:r>
          </w:p>
          <w:p w14:paraId="7626DFB6" w14:textId="77777777" w:rsidR="00917986" w:rsidRDefault="00917986" w:rsidP="00917986">
            <w:pPr>
              <w:widowControl w:val="0"/>
            </w:pPr>
            <w:r>
              <w:t>Assume responsibility for personal health decisions.</w:t>
            </w:r>
          </w:p>
        </w:tc>
        <w:tc>
          <w:tcPr>
            <w:tcW w:w="2878" w:type="dxa"/>
          </w:tcPr>
          <w:p w14:paraId="4C6136F6" w14:textId="77777777" w:rsidR="00917986" w:rsidRDefault="00C765F1" w:rsidP="00917986">
            <w:pPr>
              <w:widowControl w:val="0"/>
            </w:pPr>
            <w:r>
              <w:t>12.5.6</w:t>
            </w:r>
          </w:p>
          <w:p w14:paraId="4886604C" w14:textId="77777777" w:rsidR="00917986" w:rsidRDefault="00917986" w:rsidP="00917986">
            <w:pPr>
              <w:widowControl w:val="0"/>
            </w:pPr>
            <w:r>
              <w:t>Assume responsibility for personal health decisions.</w:t>
            </w:r>
          </w:p>
          <w:p w14:paraId="662910C9" w14:textId="77777777" w:rsidR="00917986" w:rsidRDefault="00917986" w:rsidP="00917986">
            <w:pPr>
              <w:widowControl w:val="0"/>
            </w:pPr>
          </w:p>
          <w:p w14:paraId="5075CC4E" w14:textId="77777777" w:rsidR="00917986" w:rsidRDefault="00917986" w:rsidP="00917986">
            <w:pPr>
              <w:widowControl w:val="0"/>
            </w:pPr>
          </w:p>
          <w:p w14:paraId="522BABA5" w14:textId="77777777" w:rsidR="00917986" w:rsidRDefault="00917986" w:rsidP="00917986">
            <w:pPr>
              <w:widowControl w:val="0"/>
            </w:pPr>
          </w:p>
          <w:p w14:paraId="7064B493" w14:textId="77777777" w:rsidR="00917986" w:rsidRDefault="00917986" w:rsidP="00917986">
            <w:pPr>
              <w:widowControl w:val="0"/>
            </w:pPr>
          </w:p>
        </w:tc>
      </w:tr>
    </w:tbl>
    <w:p w14:paraId="0EB4816F" w14:textId="77777777" w:rsidR="00917986" w:rsidRDefault="00917986"/>
    <w:p w14:paraId="3DD63E1D" w14:textId="77777777" w:rsidR="00917986" w:rsidRPr="00430BCE" w:rsidRDefault="00917986"/>
    <w:p w14:paraId="5F19C09D" w14:textId="77777777" w:rsidR="00430BCE" w:rsidRPr="00430BCE" w:rsidRDefault="00430BCE"/>
    <w:p w14:paraId="79FF3E51" w14:textId="77777777" w:rsidR="00430BCE" w:rsidRDefault="00430BCE">
      <w:pPr>
        <w:rPr>
          <w:i/>
        </w:rPr>
      </w:pPr>
    </w:p>
    <w:p w14:paraId="5006B039" w14:textId="77777777" w:rsidR="00430BCE" w:rsidRDefault="00430BCE">
      <w:pPr>
        <w:rPr>
          <w:i/>
        </w:rPr>
      </w:pPr>
    </w:p>
    <w:p w14:paraId="2BA34BDB" w14:textId="77777777" w:rsidR="00430BCE" w:rsidRDefault="00430BCE">
      <w:pPr>
        <w:rPr>
          <w:i/>
        </w:rPr>
      </w:pPr>
    </w:p>
    <w:p w14:paraId="32A1DF89" w14:textId="77777777" w:rsidR="00430BCE" w:rsidRDefault="00430BCE">
      <w:pPr>
        <w:rPr>
          <w:i/>
        </w:rPr>
      </w:pPr>
    </w:p>
    <w:p w14:paraId="07094F7C" w14:textId="77777777" w:rsidR="00430BCE" w:rsidRDefault="00430BCE">
      <w:pPr>
        <w:rPr>
          <w:i/>
        </w:rPr>
      </w:pPr>
    </w:p>
    <w:p w14:paraId="0B3AEAD1" w14:textId="77777777" w:rsidR="00430BCE" w:rsidRDefault="00430BCE">
      <w:pPr>
        <w:rPr>
          <w:i/>
        </w:rPr>
      </w:pPr>
    </w:p>
    <w:p w14:paraId="6E4F1230" w14:textId="77777777" w:rsidR="00430BCE" w:rsidRDefault="00430BCE">
      <w:pPr>
        <w:rPr>
          <w:i/>
        </w:rPr>
      </w:pPr>
    </w:p>
    <w:p w14:paraId="6A79B977" w14:textId="77777777" w:rsidR="00430BCE" w:rsidRDefault="00430BCE">
      <w:pPr>
        <w:rPr>
          <w:i/>
        </w:rPr>
      </w:pPr>
    </w:p>
    <w:p w14:paraId="5ACCF826" w14:textId="77777777" w:rsidR="00430BCE" w:rsidRDefault="00430BCE">
      <w:pPr>
        <w:rPr>
          <w:i/>
        </w:rPr>
      </w:pPr>
    </w:p>
    <w:p w14:paraId="0458B58E" w14:textId="77777777" w:rsidR="00430BCE" w:rsidRDefault="00430BCE">
      <w:pPr>
        <w:rPr>
          <w:i/>
        </w:rPr>
      </w:pPr>
    </w:p>
    <w:p w14:paraId="5A39C3B4" w14:textId="77777777" w:rsidR="00430BCE" w:rsidRDefault="00430BCE">
      <w:pPr>
        <w:rPr>
          <w:i/>
        </w:rPr>
      </w:pPr>
    </w:p>
    <w:p w14:paraId="7515B64A" w14:textId="77777777" w:rsidR="00430BCE" w:rsidRDefault="00430BCE">
      <w:pPr>
        <w:rPr>
          <w:i/>
        </w:rPr>
      </w:pPr>
    </w:p>
    <w:p w14:paraId="5CFF3648" w14:textId="77777777" w:rsidR="00430BCE" w:rsidRDefault="00430BCE">
      <w:pPr>
        <w:rPr>
          <w:i/>
        </w:rPr>
      </w:pPr>
    </w:p>
    <w:p w14:paraId="45D25CAB" w14:textId="77777777" w:rsidR="00917986" w:rsidRDefault="00917986">
      <w:pPr>
        <w:rPr>
          <w:i/>
        </w:rPr>
      </w:pPr>
    </w:p>
    <w:p w14:paraId="3239F745" w14:textId="77777777" w:rsidR="00917986" w:rsidRDefault="00917986">
      <w:pPr>
        <w:rPr>
          <w:i/>
        </w:rPr>
      </w:pPr>
    </w:p>
    <w:p w14:paraId="74CFE229" w14:textId="77777777" w:rsidR="00430BCE" w:rsidRDefault="00430BCE">
      <w:pPr>
        <w:rPr>
          <w:i/>
        </w:rPr>
      </w:pPr>
    </w:p>
    <w:p w14:paraId="662445C3" w14:textId="77777777" w:rsidR="00C765F1" w:rsidRDefault="00C765F1">
      <w:pPr>
        <w:rPr>
          <w:i/>
        </w:rPr>
      </w:pPr>
    </w:p>
    <w:p w14:paraId="1895483F" w14:textId="77777777" w:rsidR="00C765F1" w:rsidRDefault="00C765F1">
      <w:pPr>
        <w:rPr>
          <w:i/>
        </w:rPr>
      </w:pPr>
    </w:p>
    <w:p w14:paraId="32015CC6" w14:textId="77777777" w:rsidR="00C765F1" w:rsidRDefault="00C765F1">
      <w:pPr>
        <w:rPr>
          <w:i/>
        </w:rPr>
      </w:pPr>
    </w:p>
    <w:p w14:paraId="7950E122" w14:textId="77777777" w:rsidR="00C765F1" w:rsidRDefault="00C765F1">
      <w:pPr>
        <w:rPr>
          <w:i/>
        </w:rPr>
      </w:pPr>
    </w:p>
    <w:p w14:paraId="2ED9C0F3" w14:textId="77777777" w:rsidR="00C765F1" w:rsidRPr="00836582" w:rsidRDefault="00C765F1"/>
    <w:p w14:paraId="72CBFDD2" w14:textId="77777777" w:rsidR="00C765F1" w:rsidRPr="00836582" w:rsidRDefault="00C765F1"/>
    <w:tbl>
      <w:tblPr>
        <w:tblStyle w:val="TableGrid"/>
        <w:tblW w:w="0" w:type="auto"/>
        <w:tblLook w:val="04A0" w:firstRow="1" w:lastRow="0" w:firstColumn="1" w:lastColumn="0" w:noHBand="0" w:noVBand="1"/>
      </w:tblPr>
      <w:tblGrid>
        <w:gridCol w:w="14390"/>
      </w:tblGrid>
      <w:tr w:rsidR="00531D56" w14:paraId="10552FC4" w14:textId="77777777" w:rsidTr="00531D56">
        <w:trPr>
          <w:trHeight w:val="864"/>
        </w:trPr>
        <w:tc>
          <w:tcPr>
            <w:tcW w:w="14390" w:type="dxa"/>
            <w:shd w:val="clear" w:color="auto" w:fill="FFFF00"/>
            <w:vAlign w:val="center"/>
          </w:tcPr>
          <w:p w14:paraId="16D54F70" w14:textId="77777777" w:rsidR="00531D56" w:rsidRDefault="00531D56" w:rsidP="00531D56">
            <w:pPr>
              <w:pBdr>
                <w:top w:val="none" w:sz="0" w:space="0" w:color="auto"/>
                <w:left w:val="none" w:sz="0" w:space="0" w:color="auto"/>
                <w:bottom w:val="none" w:sz="0" w:space="0" w:color="auto"/>
                <w:right w:val="none" w:sz="0" w:space="0" w:color="auto"/>
                <w:between w:val="none" w:sz="0" w:space="0" w:color="auto"/>
              </w:pBdr>
              <w:rPr>
                <w:b/>
              </w:rPr>
            </w:pPr>
            <w:r>
              <w:rPr>
                <w:b/>
                <w:sz w:val="28"/>
                <w:szCs w:val="28"/>
              </w:rPr>
              <w:t>Standard 6: Students will demonstrate the ability to use goal-setting skills to enhance health.</w:t>
            </w:r>
          </w:p>
        </w:tc>
      </w:tr>
    </w:tbl>
    <w:p w14:paraId="2F162EE5" w14:textId="77777777" w:rsidR="00021404" w:rsidRPr="00531D56" w:rsidRDefault="00021404">
      <w:pPr>
        <w:rPr>
          <w:b/>
        </w:rPr>
      </w:pPr>
    </w:p>
    <w:p w14:paraId="0111E5FB" w14:textId="77777777" w:rsidR="00021404" w:rsidRPr="00531D56" w:rsidRDefault="00224A6B">
      <w:pPr>
        <w:rPr>
          <w:i/>
        </w:rPr>
      </w:pPr>
      <w:r w:rsidRPr="00531D56">
        <w:rPr>
          <w:i/>
        </w:rPr>
        <w:t>Goal-setting skills are essential to help students identify, adopt, and maintain healthy behaviors. This standard focuses on the critical steps needed to achieve both short-term and long-term health goals. These skills make it possible for individuals to have aspirations and plans for the future. Students construct health goals based upon personal needs. Students design, implement, and evaluate critical steps to achieve short-term and long-term health goals.</w:t>
      </w:r>
    </w:p>
    <w:p w14:paraId="26B0790B" w14:textId="77777777" w:rsidR="00021404" w:rsidRDefault="00021404"/>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531D56" w14:paraId="069999A5" w14:textId="77777777" w:rsidTr="00205FD3">
        <w:trPr>
          <w:trHeight w:val="504"/>
        </w:trPr>
        <w:tc>
          <w:tcPr>
            <w:tcW w:w="14390" w:type="dxa"/>
            <w:gridSpan w:val="5"/>
            <w:shd w:val="clear" w:color="auto" w:fill="FFFF00"/>
          </w:tcPr>
          <w:p w14:paraId="5B2070F0" w14:textId="77777777" w:rsidR="00531D56" w:rsidRDefault="00531D56" w:rsidP="007E2A3F">
            <w:pPr>
              <w:pBdr>
                <w:top w:val="none" w:sz="0" w:space="0" w:color="auto"/>
                <w:left w:val="none" w:sz="0" w:space="0" w:color="auto"/>
                <w:bottom w:val="none" w:sz="0" w:space="0" w:color="auto"/>
                <w:right w:val="none" w:sz="0" w:space="0" w:color="auto"/>
                <w:between w:val="none" w:sz="0" w:space="0" w:color="auto"/>
              </w:pBdr>
              <w:rPr>
                <w:i/>
              </w:rPr>
            </w:pPr>
          </w:p>
        </w:tc>
      </w:tr>
      <w:tr w:rsidR="00253E9A" w14:paraId="7236C336" w14:textId="77777777" w:rsidTr="00253E9A">
        <w:tc>
          <w:tcPr>
            <w:tcW w:w="2878" w:type="dxa"/>
            <w:shd w:val="clear" w:color="auto" w:fill="FFFF91"/>
          </w:tcPr>
          <w:p w14:paraId="4DA800B1" w14:textId="77777777" w:rsidR="00253E9A" w:rsidRPr="00253E9A" w:rsidRDefault="00253E9A" w:rsidP="00253E9A">
            <w:pPr>
              <w:pBdr>
                <w:top w:val="none" w:sz="0" w:space="0" w:color="auto"/>
                <w:left w:val="none" w:sz="0" w:space="0" w:color="auto"/>
                <w:bottom w:val="none" w:sz="0" w:space="0" w:color="auto"/>
                <w:right w:val="none" w:sz="0" w:space="0" w:color="auto"/>
                <w:between w:val="none" w:sz="0" w:space="0" w:color="auto"/>
              </w:pBdr>
              <w:jc w:val="center"/>
              <w:rPr>
                <w:b/>
                <w:sz w:val="28"/>
                <w:szCs w:val="28"/>
              </w:rPr>
            </w:pPr>
            <w:r>
              <w:rPr>
                <w:b/>
                <w:sz w:val="28"/>
                <w:szCs w:val="28"/>
              </w:rPr>
              <w:t>Standard 6</w:t>
            </w:r>
          </w:p>
        </w:tc>
        <w:tc>
          <w:tcPr>
            <w:tcW w:w="2878" w:type="dxa"/>
            <w:shd w:val="clear" w:color="auto" w:fill="FFFF91"/>
          </w:tcPr>
          <w:p w14:paraId="412F7785" w14:textId="77777777" w:rsidR="00253E9A" w:rsidRPr="00253E9A" w:rsidRDefault="00253E9A" w:rsidP="00253E9A">
            <w:pPr>
              <w:widowControl w:val="0"/>
              <w:jc w:val="center"/>
              <w:rPr>
                <w:b/>
                <w:sz w:val="28"/>
                <w:szCs w:val="28"/>
              </w:rPr>
            </w:pPr>
            <w:r w:rsidRPr="00253E9A">
              <w:rPr>
                <w:b/>
                <w:sz w:val="28"/>
                <w:szCs w:val="28"/>
              </w:rPr>
              <w:t>PreK-2</w:t>
            </w:r>
          </w:p>
        </w:tc>
        <w:tc>
          <w:tcPr>
            <w:tcW w:w="2878" w:type="dxa"/>
            <w:shd w:val="clear" w:color="auto" w:fill="FFFF91"/>
          </w:tcPr>
          <w:p w14:paraId="5508EE66" w14:textId="77777777" w:rsidR="00253E9A" w:rsidRPr="00253E9A" w:rsidRDefault="00253E9A" w:rsidP="00253E9A">
            <w:pPr>
              <w:widowControl w:val="0"/>
              <w:jc w:val="center"/>
              <w:rPr>
                <w:b/>
                <w:sz w:val="28"/>
                <w:szCs w:val="28"/>
              </w:rPr>
            </w:pPr>
            <w:r w:rsidRPr="00253E9A">
              <w:rPr>
                <w:b/>
                <w:sz w:val="28"/>
                <w:szCs w:val="28"/>
              </w:rPr>
              <w:t>Grades 3-5</w:t>
            </w:r>
          </w:p>
        </w:tc>
        <w:tc>
          <w:tcPr>
            <w:tcW w:w="2878" w:type="dxa"/>
            <w:shd w:val="clear" w:color="auto" w:fill="FFFF91"/>
          </w:tcPr>
          <w:p w14:paraId="52AEAB07" w14:textId="77777777" w:rsidR="00253E9A" w:rsidRPr="00253E9A" w:rsidRDefault="00253E9A" w:rsidP="00253E9A">
            <w:pPr>
              <w:widowControl w:val="0"/>
              <w:jc w:val="center"/>
              <w:rPr>
                <w:b/>
                <w:sz w:val="28"/>
                <w:szCs w:val="28"/>
              </w:rPr>
            </w:pPr>
            <w:r w:rsidRPr="00253E9A">
              <w:rPr>
                <w:b/>
                <w:sz w:val="28"/>
                <w:szCs w:val="28"/>
              </w:rPr>
              <w:t>Grades 6-8</w:t>
            </w:r>
          </w:p>
        </w:tc>
        <w:tc>
          <w:tcPr>
            <w:tcW w:w="2878" w:type="dxa"/>
            <w:shd w:val="clear" w:color="auto" w:fill="FFFF91"/>
          </w:tcPr>
          <w:p w14:paraId="11E3FB92" w14:textId="77777777" w:rsidR="00253E9A" w:rsidRPr="00253E9A" w:rsidRDefault="00253E9A" w:rsidP="00253E9A">
            <w:pPr>
              <w:widowControl w:val="0"/>
              <w:jc w:val="center"/>
              <w:rPr>
                <w:b/>
                <w:sz w:val="28"/>
                <w:szCs w:val="28"/>
              </w:rPr>
            </w:pPr>
            <w:r w:rsidRPr="00253E9A">
              <w:rPr>
                <w:b/>
                <w:sz w:val="28"/>
                <w:szCs w:val="28"/>
              </w:rPr>
              <w:t>Grades 9-12</w:t>
            </w:r>
          </w:p>
        </w:tc>
      </w:tr>
      <w:tr w:rsidR="00531D56" w14:paraId="03B900BA" w14:textId="77777777" w:rsidTr="00205FD3">
        <w:tc>
          <w:tcPr>
            <w:tcW w:w="2878" w:type="dxa"/>
          </w:tcPr>
          <w:p w14:paraId="39EBF125" w14:textId="77777777" w:rsidR="00531D56" w:rsidRDefault="00531D56" w:rsidP="00531D5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B8EDC1A" w14:textId="77777777" w:rsidR="00531D56" w:rsidRDefault="00531D56" w:rsidP="00531D56">
            <w:pPr>
              <w:widowControl w:val="0"/>
            </w:pPr>
            <w:r>
              <w:t>2.6.1</w:t>
            </w:r>
          </w:p>
          <w:p w14:paraId="229EAC1C" w14:textId="77777777" w:rsidR="00531D56" w:rsidRDefault="00531D56" w:rsidP="00531D56">
            <w:pPr>
              <w:widowControl w:val="0"/>
            </w:pPr>
            <w:r>
              <w:t>Identify the benefits of planning and setting personal health goals.</w:t>
            </w:r>
          </w:p>
        </w:tc>
        <w:tc>
          <w:tcPr>
            <w:tcW w:w="2878" w:type="dxa"/>
          </w:tcPr>
          <w:p w14:paraId="3C3D7FC5" w14:textId="77777777" w:rsidR="00531D56" w:rsidRDefault="00531D56" w:rsidP="00531D56">
            <w:pPr>
              <w:widowControl w:val="0"/>
              <w:rPr>
                <w:strike/>
              </w:rPr>
            </w:pPr>
            <w:r>
              <w:t xml:space="preserve">5.6.1 </w:t>
            </w:r>
          </w:p>
          <w:p w14:paraId="1E5B7AFD" w14:textId="77777777" w:rsidR="00531D56" w:rsidRDefault="00531D56" w:rsidP="00531D56">
            <w:pPr>
              <w:widowControl w:val="0"/>
            </w:pPr>
            <w:r>
              <w:t>Explain the benefits of planning and setting personal health goals.</w:t>
            </w:r>
          </w:p>
        </w:tc>
        <w:tc>
          <w:tcPr>
            <w:tcW w:w="2878" w:type="dxa"/>
          </w:tcPr>
          <w:p w14:paraId="368A0E42" w14:textId="77777777" w:rsidR="00531D56" w:rsidRDefault="00531D56" w:rsidP="00531D56">
            <w:pPr>
              <w:widowControl w:val="0"/>
            </w:pPr>
            <w:r>
              <w:t>8.6.1</w:t>
            </w:r>
          </w:p>
          <w:p w14:paraId="6951C55A" w14:textId="77777777" w:rsidR="00531D56" w:rsidRDefault="00531D56" w:rsidP="00531D56">
            <w:pPr>
              <w:widowControl w:val="0"/>
            </w:pPr>
            <w:r>
              <w:t>Assess the benefits of planning and setting health goals.</w:t>
            </w:r>
          </w:p>
          <w:p w14:paraId="010D0390" w14:textId="77777777" w:rsidR="00531D56" w:rsidRDefault="00531D56" w:rsidP="00531D56">
            <w:pPr>
              <w:widowControl w:val="0"/>
            </w:pPr>
          </w:p>
        </w:tc>
        <w:tc>
          <w:tcPr>
            <w:tcW w:w="2878" w:type="dxa"/>
          </w:tcPr>
          <w:p w14:paraId="6B4E5412" w14:textId="77777777" w:rsidR="00531D56" w:rsidRDefault="00531D56" w:rsidP="00531D56">
            <w:pPr>
              <w:widowControl w:val="0"/>
            </w:pPr>
            <w:r>
              <w:t>12.6.1</w:t>
            </w:r>
          </w:p>
          <w:p w14:paraId="36FC2F8D" w14:textId="77777777" w:rsidR="00531D56" w:rsidRDefault="00531D56" w:rsidP="00531D56">
            <w:pPr>
              <w:widowControl w:val="0"/>
            </w:pPr>
            <w:r>
              <w:t xml:space="preserve">Critically analyze and articulate the benefits of planning and setting personal health goals. </w:t>
            </w:r>
          </w:p>
        </w:tc>
      </w:tr>
      <w:tr w:rsidR="00531D56" w14:paraId="69247C95" w14:textId="77777777" w:rsidTr="00205FD3">
        <w:tc>
          <w:tcPr>
            <w:tcW w:w="2878" w:type="dxa"/>
          </w:tcPr>
          <w:p w14:paraId="6B5DA481" w14:textId="77777777" w:rsidR="00531D56" w:rsidRDefault="00531D56" w:rsidP="00531D5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27CC6E7" w14:textId="77777777" w:rsidR="00531D56" w:rsidRDefault="00C765F1" w:rsidP="00531D56">
            <w:pPr>
              <w:widowControl w:val="0"/>
            </w:pPr>
            <w:r>
              <w:t>2.6.2</w:t>
            </w:r>
          </w:p>
          <w:p w14:paraId="07E73DE6" w14:textId="77777777" w:rsidR="00531D56" w:rsidRDefault="00531D56" w:rsidP="00531D56">
            <w:pPr>
              <w:widowControl w:val="0"/>
            </w:pPr>
            <w:r>
              <w:t xml:space="preserve">Identify a personal health goal and make a plan to achieve it. </w:t>
            </w:r>
          </w:p>
        </w:tc>
        <w:tc>
          <w:tcPr>
            <w:tcW w:w="2878" w:type="dxa"/>
          </w:tcPr>
          <w:p w14:paraId="4D3E59F4" w14:textId="77777777" w:rsidR="00531D56" w:rsidRDefault="00C765F1" w:rsidP="00531D56">
            <w:pPr>
              <w:widowControl w:val="0"/>
            </w:pPr>
            <w:r>
              <w:t>5.6.2</w:t>
            </w:r>
          </w:p>
          <w:p w14:paraId="6C0DB55A" w14:textId="77777777" w:rsidR="00531D56" w:rsidRDefault="00531D56" w:rsidP="00531D56">
            <w:pPr>
              <w:widowControl w:val="0"/>
            </w:pPr>
            <w:r>
              <w:t>Develop a personal health goal and a plan to achieve it.</w:t>
            </w:r>
          </w:p>
        </w:tc>
        <w:tc>
          <w:tcPr>
            <w:tcW w:w="2878" w:type="dxa"/>
          </w:tcPr>
          <w:p w14:paraId="64F338CD" w14:textId="77777777" w:rsidR="00531D56" w:rsidRDefault="00C765F1" w:rsidP="00531D56">
            <w:pPr>
              <w:widowControl w:val="0"/>
            </w:pPr>
            <w:r>
              <w:t>8.6.2</w:t>
            </w:r>
          </w:p>
          <w:p w14:paraId="61D6FB18" w14:textId="77777777" w:rsidR="00531D56" w:rsidRDefault="00531D56" w:rsidP="00531D56">
            <w:pPr>
              <w:widowControl w:val="0"/>
            </w:pPr>
            <w:r>
              <w:t>Develop a personal health goal and a plan to achieve it.</w:t>
            </w:r>
          </w:p>
        </w:tc>
        <w:tc>
          <w:tcPr>
            <w:tcW w:w="2878" w:type="dxa"/>
          </w:tcPr>
          <w:p w14:paraId="0F6BB3C5" w14:textId="77777777" w:rsidR="00531D56" w:rsidRDefault="00C765F1" w:rsidP="00531D56">
            <w:pPr>
              <w:widowControl w:val="0"/>
            </w:pPr>
            <w:r>
              <w:t>12.6.2</w:t>
            </w:r>
          </w:p>
          <w:p w14:paraId="31DC3D32" w14:textId="77777777" w:rsidR="00531D56" w:rsidRDefault="00531D56" w:rsidP="00531D56">
            <w:pPr>
              <w:widowControl w:val="0"/>
            </w:pPr>
            <w:r>
              <w:t xml:space="preserve">Develop a personal health goal and a plan to achieve it. </w:t>
            </w:r>
          </w:p>
        </w:tc>
      </w:tr>
      <w:tr w:rsidR="00531D56" w14:paraId="69D2A3E2" w14:textId="77777777" w:rsidTr="00205FD3">
        <w:tc>
          <w:tcPr>
            <w:tcW w:w="2878" w:type="dxa"/>
          </w:tcPr>
          <w:p w14:paraId="37CC3CAB" w14:textId="77777777" w:rsidR="00531D56" w:rsidRDefault="00531D56" w:rsidP="00531D56">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1402C1C" w14:textId="77777777" w:rsidR="00531D56" w:rsidRDefault="00C765F1" w:rsidP="00531D56">
            <w:pPr>
              <w:widowControl w:val="0"/>
            </w:pPr>
            <w:r>
              <w:t>2.6.3</w:t>
            </w:r>
          </w:p>
          <w:p w14:paraId="05E90CA9" w14:textId="77777777" w:rsidR="00531D56" w:rsidRDefault="00531D56" w:rsidP="00531D56">
            <w:pPr>
              <w:widowControl w:val="0"/>
            </w:pPr>
            <w:r>
              <w:t>List possible barriers to achieving the personal health goal.</w:t>
            </w:r>
          </w:p>
        </w:tc>
        <w:tc>
          <w:tcPr>
            <w:tcW w:w="2878" w:type="dxa"/>
          </w:tcPr>
          <w:p w14:paraId="589764BE" w14:textId="77777777" w:rsidR="00531D56" w:rsidRDefault="00C765F1" w:rsidP="00531D56">
            <w:pPr>
              <w:widowControl w:val="0"/>
            </w:pPr>
            <w:r>
              <w:t>5.6.3</w:t>
            </w:r>
          </w:p>
          <w:p w14:paraId="4300B373" w14:textId="77777777" w:rsidR="00531D56" w:rsidRDefault="00531D56" w:rsidP="00531D56">
            <w:pPr>
              <w:widowControl w:val="0"/>
            </w:pPr>
            <w:r>
              <w:t>Identify possible barriers to achieving the personal health goal.</w:t>
            </w:r>
          </w:p>
        </w:tc>
        <w:tc>
          <w:tcPr>
            <w:tcW w:w="2878" w:type="dxa"/>
          </w:tcPr>
          <w:p w14:paraId="0CF1283C" w14:textId="77777777" w:rsidR="00531D56" w:rsidRDefault="00C765F1" w:rsidP="00531D56">
            <w:pPr>
              <w:widowControl w:val="0"/>
            </w:pPr>
            <w:r>
              <w:t>8.6.3</w:t>
            </w:r>
          </w:p>
          <w:p w14:paraId="1AA13707" w14:textId="77777777" w:rsidR="00531D56" w:rsidRDefault="00531D56" w:rsidP="00531D56">
            <w:pPr>
              <w:widowControl w:val="0"/>
            </w:pPr>
            <w:r>
              <w:t>Examine possible barriers to achieving the personal health goal.</w:t>
            </w:r>
          </w:p>
        </w:tc>
        <w:tc>
          <w:tcPr>
            <w:tcW w:w="2878" w:type="dxa"/>
          </w:tcPr>
          <w:p w14:paraId="35C8C7FB" w14:textId="77777777" w:rsidR="00531D56" w:rsidRDefault="00C765F1" w:rsidP="00531D56">
            <w:pPr>
              <w:widowControl w:val="0"/>
            </w:pPr>
            <w:r>
              <w:t>12.6.3</w:t>
            </w:r>
          </w:p>
          <w:p w14:paraId="72ACCA1D" w14:textId="77777777" w:rsidR="00205FD3" w:rsidRDefault="00531D56" w:rsidP="00854CC1">
            <w:pPr>
              <w:widowControl w:val="0"/>
            </w:pPr>
            <w:r>
              <w:t xml:space="preserve">Analyze and develop strategies to overcome barriers to achieving the personal health goal. </w:t>
            </w:r>
          </w:p>
        </w:tc>
      </w:tr>
      <w:tr w:rsidR="00854CC1" w14:paraId="12F697EA" w14:textId="77777777" w:rsidTr="00205FD3">
        <w:tc>
          <w:tcPr>
            <w:tcW w:w="2878" w:type="dxa"/>
          </w:tcPr>
          <w:p w14:paraId="50E5FDED" w14:textId="77777777" w:rsidR="00854CC1" w:rsidRDefault="00854CC1" w:rsidP="00854CC1">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24B4B5C" w14:textId="77777777" w:rsidR="00854CC1" w:rsidRDefault="00854CC1" w:rsidP="00854CC1">
            <w:pPr>
              <w:widowControl w:val="0"/>
            </w:pPr>
            <w:r>
              <w:t>2.6.4</w:t>
            </w:r>
          </w:p>
          <w:p w14:paraId="3D96CF3B" w14:textId="77777777" w:rsidR="00854CC1" w:rsidRDefault="00854CC1" w:rsidP="00854CC1">
            <w:pPr>
              <w:widowControl w:val="0"/>
            </w:pPr>
            <w:r>
              <w:t>Show how to achieve the personal health goal.</w:t>
            </w:r>
          </w:p>
        </w:tc>
        <w:tc>
          <w:tcPr>
            <w:tcW w:w="2878" w:type="dxa"/>
          </w:tcPr>
          <w:p w14:paraId="5D98D6DC" w14:textId="77777777" w:rsidR="00854CC1" w:rsidRDefault="00854CC1" w:rsidP="00854CC1">
            <w:pPr>
              <w:widowControl w:val="0"/>
            </w:pPr>
            <w:r>
              <w:t>5.6.4</w:t>
            </w:r>
          </w:p>
          <w:p w14:paraId="4B779A40" w14:textId="77777777" w:rsidR="00854CC1" w:rsidRDefault="00854CC1" w:rsidP="00854CC1">
            <w:pPr>
              <w:widowControl w:val="0"/>
            </w:pPr>
            <w:r>
              <w:t xml:space="preserve">Demonstrate how to achieve the personal health goal and express awareness of possible barriers in the plan. </w:t>
            </w:r>
          </w:p>
          <w:p w14:paraId="46656B68" w14:textId="77777777" w:rsidR="00854CC1" w:rsidRDefault="00854CC1" w:rsidP="00854CC1">
            <w:pPr>
              <w:widowControl w:val="0"/>
            </w:pPr>
          </w:p>
        </w:tc>
        <w:tc>
          <w:tcPr>
            <w:tcW w:w="2878" w:type="dxa"/>
          </w:tcPr>
          <w:p w14:paraId="3BD64CAC" w14:textId="77777777" w:rsidR="00854CC1" w:rsidRDefault="00854CC1" w:rsidP="00854CC1">
            <w:pPr>
              <w:widowControl w:val="0"/>
            </w:pPr>
            <w:r>
              <w:t>8.6.4</w:t>
            </w:r>
          </w:p>
          <w:p w14:paraId="27483ECC" w14:textId="77777777" w:rsidR="00854CC1" w:rsidRDefault="00854CC1" w:rsidP="00854CC1">
            <w:pPr>
              <w:widowControl w:val="0"/>
            </w:pPr>
            <w:r>
              <w:t>Implement the plan to achieve the personal health goal and overcome possible barriers.</w:t>
            </w:r>
          </w:p>
        </w:tc>
        <w:tc>
          <w:tcPr>
            <w:tcW w:w="2878" w:type="dxa"/>
          </w:tcPr>
          <w:p w14:paraId="199DE98F" w14:textId="77777777" w:rsidR="00854CC1" w:rsidRDefault="00854CC1" w:rsidP="00854CC1">
            <w:pPr>
              <w:widowControl w:val="0"/>
            </w:pPr>
            <w:r>
              <w:t>12.6.4</w:t>
            </w:r>
          </w:p>
          <w:p w14:paraId="5A15D76F" w14:textId="77777777" w:rsidR="00854CC1" w:rsidRDefault="00854CC1" w:rsidP="00854CC1">
            <w:pPr>
              <w:widowControl w:val="0"/>
            </w:pPr>
            <w:r>
              <w:t xml:space="preserve">Implement the plan and adjust it, as needed, to achieve the personal health goal. </w:t>
            </w:r>
          </w:p>
        </w:tc>
      </w:tr>
    </w:tbl>
    <w:p w14:paraId="192EB6A4" w14:textId="77777777" w:rsidR="00531D56" w:rsidRDefault="00531D56"/>
    <w:p w14:paraId="302161C2" w14:textId="77777777" w:rsidR="00205FD3" w:rsidRDefault="00205FD3"/>
    <w:p w14:paraId="0BB02174" w14:textId="77777777" w:rsidR="00C765F1" w:rsidRDefault="00C765F1"/>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8958B9" w14:paraId="3F335BF4" w14:textId="77777777" w:rsidTr="00205FD3">
        <w:trPr>
          <w:trHeight w:val="504"/>
        </w:trPr>
        <w:tc>
          <w:tcPr>
            <w:tcW w:w="14390" w:type="dxa"/>
            <w:gridSpan w:val="5"/>
            <w:shd w:val="clear" w:color="auto" w:fill="FFFF00"/>
          </w:tcPr>
          <w:p w14:paraId="7F0007AC" w14:textId="77777777" w:rsidR="008958B9" w:rsidRDefault="008958B9" w:rsidP="007E2A3F">
            <w:pPr>
              <w:pBdr>
                <w:top w:val="none" w:sz="0" w:space="0" w:color="auto"/>
                <w:left w:val="none" w:sz="0" w:space="0" w:color="auto"/>
                <w:bottom w:val="none" w:sz="0" w:space="0" w:color="auto"/>
                <w:right w:val="none" w:sz="0" w:space="0" w:color="auto"/>
                <w:between w:val="none" w:sz="0" w:space="0" w:color="auto"/>
              </w:pBdr>
              <w:rPr>
                <w:i/>
              </w:rPr>
            </w:pPr>
          </w:p>
        </w:tc>
      </w:tr>
      <w:tr w:rsidR="008958B9" w14:paraId="18BFEE99" w14:textId="77777777" w:rsidTr="00205FD3">
        <w:trPr>
          <w:trHeight w:val="432"/>
        </w:trPr>
        <w:tc>
          <w:tcPr>
            <w:tcW w:w="2878" w:type="dxa"/>
            <w:shd w:val="clear" w:color="auto" w:fill="FFFFC1"/>
            <w:vAlign w:val="center"/>
          </w:tcPr>
          <w:p w14:paraId="305B6CE5" w14:textId="77777777" w:rsidR="008958B9" w:rsidRDefault="008958B9" w:rsidP="007E2A3F">
            <w:pPr>
              <w:widowControl w:val="0"/>
              <w:jc w:val="center"/>
              <w:rPr>
                <w:b/>
                <w:sz w:val="28"/>
                <w:szCs w:val="28"/>
              </w:rPr>
            </w:pPr>
            <w:r>
              <w:rPr>
                <w:b/>
                <w:sz w:val="28"/>
                <w:szCs w:val="28"/>
              </w:rPr>
              <w:t>Standard 6</w:t>
            </w:r>
          </w:p>
        </w:tc>
        <w:tc>
          <w:tcPr>
            <w:tcW w:w="2878" w:type="dxa"/>
            <w:shd w:val="clear" w:color="auto" w:fill="FFFFC1"/>
            <w:vAlign w:val="center"/>
          </w:tcPr>
          <w:p w14:paraId="3E6D4B15" w14:textId="77777777" w:rsidR="008958B9" w:rsidRPr="003A5326" w:rsidRDefault="008958B9" w:rsidP="007E2A3F">
            <w:pPr>
              <w:widowControl w:val="0"/>
              <w:shd w:val="clear" w:color="auto" w:fill="FFFFC1"/>
              <w:jc w:val="center"/>
              <w:rPr>
                <w:b/>
                <w:color w:val="BDD6EE" w:themeColor="accent1" w:themeTint="66"/>
                <w:sz w:val="28"/>
                <w:szCs w:val="28"/>
              </w:rPr>
            </w:pPr>
            <w:r>
              <w:rPr>
                <w:b/>
                <w:sz w:val="28"/>
                <w:szCs w:val="28"/>
              </w:rPr>
              <w:t>PreK-2</w:t>
            </w:r>
          </w:p>
        </w:tc>
        <w:tc>
          <w:tcPr>
            <w:tcW w:w="2878" w:type="dxa"/>
            <w:shd w:val="clear" w:color="auto" w:fill="FFFFC1"/>
            <w:vAlign w:val="center"/>
          </w:tcPr>
          <w:p w14:paraId="01E63FD2" w14:textId="77777777" w:rsidR="008958B9" w:rsidRDefault="008958B9" w:rsidP="007E2A3F">
            <w:pPr>
              <w:widowControl w:val="0"/>
              <w:jc w:val="center"/>
              <w:rPr>
                <w:b/>
                <w:sz w:val="28"/>
                <w:szCs w:val="28"/>
              </w:rPr>
            </w:pPr>
            <w:r>
              <w:rPr>
                <w:b/>
                <w:sz w:val="28"/>
                <w:szCs w:val="28"/>
              </w:rPr>
              <w:t>Grades 3-5</w:t>
            </w:r>
          </w:p>
        </w:tc>
        <w:tc>
          <w:tcPr>
            <w:tcW w:w="2878" w:type="dxa"/>
            <w:shd w:val="clear" w:color="auto" w:fill="FFFFC1"/>
            <w:vAlign w:val="center"/>
          </w:tcPr>
          <w:p w14:paraId="792B10EF" w14:textId="77777777" w:rsidR="008958B9" w:rsidRDefault="008958B9" w:rsidP="007E2A3F">
            <w:pPr>
              <w:widowControl w:val="0"/>
              <w:jc w:val="center"/>
              <w:rPr>
                <w:b/>
                <w:sz w:val="28"/>
                <w:szCs w:val="28"/>
              </w:rPr>
            </w:pPr>
            <w:r>
              <w:rPr>
                <w:b/>
                <w:sz w:val="28"/>
                <w:szCs w:val="28"/>
              </w:rPr>
              <w:t>Grades 6-8</w:t>
            </w:r>
          </w:p>
        </w:tc>
        <w:tc>
          <w:tcPr>
            <w:tcW w:w="2878" w:type="dxa"/>
            <w:shd w:val="clear" w:color="auto" w:fill="FFFFC1"/>
            <w:vAlign w:val="center"/>
          </w:tcPr>
          <w:p w14:paraId="0435A321" w14:textId="77777777" w:rsidR="008958B9" w:rsidRDefault="008958B9" w:rsidP="007E2A3F">
            <w:pPr>
              <w:widowControl w:val="0"/>
              <w:jc w:val="center"/>
              <w:rPr>
                <w:b/>
                <w:sz w:val="28"/>
                <w:szCs w:val="28"/>
              </w:rPr>
            </w:pPr>
            <w:r>
              <w:rPr>
                <w:b/>
                <w:sz w:val="28"/>
                <w:szCs w:val="28"/>
              </w:rPr>
              <w:t>Grades 9-12</w:t>
            </w:r>
          </w:p>
        </w:tc>
      </w:tr>
      <w:tr w:rsidR="00205FD3" w14:paraId="1DF55071" w14:textId="77777777" w:rsidTr="00205FD3">
        <w:tc>
          <w:tcPr>
            <w:tcW w:w="2878" w:type="dxa"/>
          </w:tcPr>
          <w:p w14:paraId="1631339C"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78959AD8" w14:textId="77777777" w:rsidR="00205FD3" w:rsidRDefault="00854CC1" w:rsidP="00205FD3">
            <w:r>
              <w:t>2.6.5</w:t>
            </w:r>
          </w:p>
          <w:p w14:paraId="1E6252FF" w14:textId="77777777" w:rsidR="00205FD3" w:rsidRDefault="00205FD3" w:rsidP="00205FD3">
            <w:r>
              <w:t>Explain the impact of personal choices on the personal health goal.</w:t>
            </w:r>
          </w:p>
        </w:tc>
        <w:tc>
          <w:tcPr>
            <w:tcW w:w="2878" w:type="dxa"/>
          </w:tcPr>
          <w:p w14:paraId="3D16C44C" w14:textId="77777777" w:rsidR="00205FD3" w:rsidRDefault="00854CC1" w:rsidP="00205FD3">
            <w:pPr>
              <w:widowControl w:val="0"/>
            </w:pPr>
            <w:r>
              <w:t>5.6.5</w:t>
            </w:r>
          </w:p>
          <w:p w14:paraId="2D757246" w14:textId="77777777" w:rsidR="00205FD3" w:rsidRDefault="00205FD3" w:rsidP="00205FD3">
            <w:pPr>
              <w:widowControl w:val="0"/>
            </w:pPr>
            <w:r>
              <w:t>Examine the impact of personal choices on the personal health goal.</w:t>
            </w:r>
          </w:p>
        </w:tc>
        <w:tc>
          <w:tcPr>
            <w:tcW w:w="2878" w:type="dxa"/>
          </w:tcPr>
          <w:p w14:paraId="0DADB908" w14:textId="77777777" w:rsidR="00205FD3" w:rsidRDefault="00854CC1" w:rsidP="00205FD3">
            <w:pPr>
              <w:widowControl w:val="0"/>
            </w:pPr>
            <w:r>
              <w:t>8.6.5</w:t>
            </w:r>
          </w:p>
          <w:p w14:paraId="5CA013F6" w14:textId="77777777" w:rsidR="00205FD3" w:rsidRDefault="00205FD3" w:rsidP="00205FD3">
            <w:pPr>
              <w:widowControl w:val="0"/>
            </w:pPr>
            <w:r>
              <w:t>Consider the impact of decisions on the personal health goal.</w:t>
            </w:r>
          </w:p>
        </w:tc>
        <w:tc>
          <w:tcPr>
            <w:tcW w:w="2878" w:type="dxa"/>
          </w:tcPr>
          <w:p w14:paraId="042ABD15" w14:textId="77777777" w:rsidR="00205FD3" w:rsidRDefault="00854CC1" w:rsidP="00205FD3">
            <w:pPr>
              <w:widowControl w:val="0"/>
            </w:pPr>
            <w:r>
              <w:t>12.6.5</w:t>
            </w:r>
          </w:p>
          <w:p w14:paraId="76A473A4" w14:textId="77777777" w:rsidR="00205FD3" w:rsidRDefault="00205FD3" w:rsidP="00205FD3">
            <w:pPr>
              <w:widowControl w:val="0"/>
            </w:pPr>
            <w:r>
              <w:t xml:space="preserve">Analyze the impact of decisions on the personal health goal. </w:t>
            </w:r>
          </w:p>
        </w:tc>
      </w:tr>
      <w:tr w:rsidR="00205FD3" w14:paraId="6B722032" w14:textId="77777777" w:rsidTr="00205FD3">
        <w:tc>
          <w:tcPr>
            <w:tcW w:w="2878" w:type="dxa"/>
          </w:tcPr>
          <w:p w14:paraId="671BCE3F"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0C446DE" w14:textId="77777777" w:rsidR="00205FD3" w:rsidRDefault="00854CC1" w:rsidP="00205FD3">
            <w:r>
              <w:t>2.6.6</w:t>
            </w:r>
          </w:p>
          <w:p w14:paraId="74DF6F6A" w14:textId="77777777" w:rsidR="00205FD3" w:rsidRDefault="00205FD3" w:rsidP="00205FD3">
            <w:r>
              <w:t>Name trusted adults who can help in achieving the personal health goal.</w:t>
            </w:r>
          </w:p>
        </w:tc>
        <w:tc>
          <w:tcPr>
            <w:tcW w:w="2878" w:type="dxa"/>
          </w:tcPr>
          <w:p w14:paraId="3AC21B43" w14:textId="77777777" w:rsidR="00205FD3" w:rsidRDefault="00854CC1" w:rsidP="00205FD3">
            <w:pPr>
              <w:widowControl w:val="0"/>
            </w:pPr>
            <w:r>
              <w:t>5.6.6</w:t>
            </w:r>
          </w:p>
          <w:p w14:paraId="439CA697" w14:textId="77777777" w:rsidR="00205FD3" w:rsidRDefault="00205FD3" w:rsidP="00205FD3">
            <w:pPr>
              <w:widowControl w:val="0"/>
            </w:pPr>
            <w:r>
              <w:t>Identify who can help in achieving the personal health goal.</w:t>
            </w:r>
          </w:p>
        </w:tc>
        <w:tc>
          <w:tcPr>
            <w:tcW w:w="2878" w:type="dxa"/>
          </w:tcPr>
          <w:p w14:paraId="6BAFD31B" w14:textId="77777777" w:rsidR="00205FD3" w:rsidRDefault="00854CC1" w:rsidP="00205FD3">
            <w:pPr>
              <w:widowControl w:val="0"/>
            </w:pPr>
            <w:r>
              <w:t>8.6.6</w:t>
            </w:r>
          </w:p>
          <w:p w14:paraId="5342B45C" w14:textId="77777777" w:rsidR="00205FD3" w:rsidRDefault="00205FD3" w:rsidP="00205FD3">
            <w:pPr>
              <w:widowControl w:val="0"/>
            </w:pPr>
            <w:r>
              <w:t>Identify personal support systems and explain their importance in achieving the personal health goal.</w:t>
            </w:r>
          </w:p>
        </w:tc>
        <w:tc>
          <w:tcPr>
            <w:tcW w:w="2878" w:type="dxa"/>
          </w:tcPr>
          <w:p w14:paraId="410E0982" w14:textId="77777777" w:rsidR="00205FD3" w:rsidRDefault="00854CC1" w:rsidP="00205FD3">
            <w:pPr>
              <w:widowControl w:val="0"/>
            </w:pPr>
            <w:r>
              <w:t>12.6.6</w:t>
            </w:r>
          </w:p>
          <w:p w14:paraId="528FA322" w14:textId="77777777" w:rsidR="00205FD3" w:rsidRDefault="00205FD3" w:rsidP="00205FD3">
            <w:pPr>
              <w:widowControl w:val="0"/>
            </w:pPr>
            <w:r>
              <w:t xml:space="preserve">Identify personal support systems and explain their importance in achieving the personal health goal. </w:t>
            </w:r>
          </w:p>
        </w:tc>
      </w:tr>
      <w:tr w:rsidR="00205FD3" w14:paraId="0CB4F7F6" w14:textId="77777777" w:rsidTr="00205FD3">
        <w:tc>
          <w:tcPr>
            <w:tcW w:w="2878" w:type="dxa"/>
          </w:tcPr>
          <w:p w14:paraId="144A1DFF" w14:textId="77777777" w:rsidR="00205FD3" w:rsidRDefault="00205FD3" w:rsidP="00205FD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7A6D6E9D" w14:textId="77777777" w:rsidR="00205FD3" w:rsidRDefault="00854CC1" w:rsidP="00205FD3">
            <w:r>
              <w:t>2.6.7</w:t>
            </w:r>
          </w:p>
          <w:p w14:paraId="533978F7" w14:textId="77777777" w:rsidR="00205FD3" w:rsidRDefault="00205FD3" w:rsidP="00205FD3">
            <w:r>
              <w:t>Show progress towards achieving the personal health goal.</w:t>
            </w:r>
          </w:p>
        </w:tc>
        <w:tc>
          <w:tcPr>
            <w:tcW w:w="2878" w:type="dxa"/>
          </w:tcPr>
          <w:p w14:paraId="5EE2865A" w14:textId="77777777" w:rsidR="00205FD3" w:rsidRDefault="00854CC1" w:rsidP="00205FD3">
            <w:pPr>
              <w:widowControl w:val="0"/>
            </w:pPr>
            <w:r>
              <w:t>5.6.7</w:t>
            </w:r>
          </w:p>
          <w:p w14:paraId="334916BE" w14:textId="77777777" w:rsidR="00205FD3" w:rsidRDefault="00205FD3" w:rsidP="00205FD3">
            <w:pPr>
              <w:widowControl w:val="0"/>
            </w:pPr>
            <w:r>
              <w:t>Monitor and evaluate progress towards achieving the personal health goal.</w:t>
            </w:r>
          </w:p>
        </w:tc>
        <w:tc>
          <w:tcPr>
            <w:tcW w:w="2878" w:type="dxa"/>
          </w:tcPr>
          <w:p w14:paraId="15FA4E05" w14:textId="77777777" w:rsidR="00205FD3" w:rsidRDefault="00854CC1" w:rsidP="00205FD3">
            <w:pPr>
              <w:widowControl w:val="0"/>
            </w:pPr>
            <w:r>
              <w:t>8.6.7</w:t>
            </w:r>
          </w:p>
          <w:p w14:paraId="3E8FC4DF" w14:textId="77777777" w:rsidR="00205FD3" w:rsidRDefault="00205FD3" w:rsidP="00205FD3">
            <w:pPr>
              <w:widowControl w:val="0"/>
            </w:pPr>
            <w:r>
              <w:t>Assess, reflect on and adjust the plan to reach and maintain the personal health goal.</w:t>
            </w:r>
          </w:p>
        </w:tc>
        <w:tc>
          <w:tcPr>
            <w:tcW w:w="2878" w:type="dxa"/>
          </w:tcPr>
          <w:p w14:paraId="2C807B8D" w14:textId="77777777" w:rsidR="00205FD3" w:rsidRDefault="00854CC1" w:rsidP="00205FD3">
            <w:pPr>
              <w:widowControl w:val="0"/>
            </w:pPr>
            <w:r>
              <w:t>12.6.7</w:t>
            </w:r>
          </w:p>
          <w:p w14:paraId="58109036" w14:textId="77777777" w:rsidR="00205FD3" w:rsidRDefault="00205FD3" w:rsidP="00205FD3">
            <w:pPr>
              <w:widowControl w:val="0"/>
            </w:pPr>
            <w:r>
              <w:t>Assess, reflect on and adjust the plan to reach and maintain the personal health goal.</w:t>
            </w:r>
          </w:p>
          <w:p w14:paraId="0E79461B" w14:textId="77777777" w:rsidR="00205FD3" w:rsidRDefault="00205FD3" w:rsidP="00205FD3">
            <w:pPr>
              <w:widowControl w:val="0"/>
            </w:pPr>
          </w:p>
          <w:p w14:paraId="5D832F28" w14:textId="77777777" w:rsidR="00205FD3" w:rsidRDefault="00205FD3" w:rsidP="00205FD3">
            <w:pPr>
              <w:widowControl w:val="0"/>
            </w:pPr>
          </w:p>
        </w:tc>
      </w:tr>
    </w:tbl>
    <w:p w14:paraId="15995776" w14:textId="77777777" w:rsidR="00021404" w:rsidRDefault="00021404"/>
    <w:p w14:paraId="36BCFB19" w14:textId="77777777" w:rsidR="00531D56" w:rsidRDefault="00531D56"/>
    <w:p w14:paraId="0AF9AE86" w14:textId="77777777" w:rsidR="00531D56" w:rsidRDefault="00531D56"/>
    <w:p w14:paraId="27A90640" w14:textId="77777777" w:rsidR="00531D56" w:rsidRDefault="00531D56"/>
    <w:p w14:paraId="1A61883D" w14:textId="77777777" w:rsidR="00836582" w:rsidRDefault="00836582"/>
    <w:p w14:paraId="2AB44E79" w14:textId="77777777" w:rsidR="00836582" w:rsidRDefault="00836582"/>
    <w:p w14:paraId="62334847" w14:textId="77777777" w:rsidR="00836582" w:rsidRDefault="00836582"/>
    <w:p w14:paraId="6468C134" w14:textId="77777777" w:rsidR="00836582" w:rsidRDefault="00836582"/>
    <w:p w14:paraId="21C8D9EF" w14:textId="77777777" w:rsidR="00531D56" w:rsidRDefault="00531D56"/>
    <w:p w14:paraId="315D6AD6" w14:textId="77777777" w:rsidR="00531D56" w:rsidRDefault="00531D56"/>
    <w:p w14:paraId="67D85261" w14:textId="77777777" w:rsidR="00531D56" w:rsidRDefault="00531D56"/>
    <w:p w14:paraId="70DD4DBE" w14:textId="77777777" w:rsidR="00531D56" w:rsidRDefault="00531D56"/>
    <w:p w14:paraId="74FC718C" w14:textId="77777777" w:rsidR="00531D56" w:rsidRDefault="00531D56"/>
    <w:p w14:paraId="139D0E0F" w14:textId="77777777" w:rsidR="00531D56" w:rsidRDefault="00531D56"/>
    <w:p w14:paraId="0B311537" w14:textId="77777777" w:rsidR="00531D56" w:rsidRDefault="00531D56"/>
    <w:p w14:paraId="7507A88F" w14:textId="77777777" w:rsidR="00836582" w:rsidRDefault="00836582"/>
    <w:p w14:paraId="41DA5E06" w14:textId="77777777" w:rsidR="008800E0" w:rsidRDefault="008800E0"/>
    <w:tbl>
      <w:tblPr>
        <w:tblStyle w:val="TableGrid"/>
        <w:tblW w:w="0" w:type="auto"/>
        <w:tblLook w:val="04A0" w:firstRow="1" w:lastRow="0" w:firstColumn="1" w:lastColumn="0" w:noHBand="0" w:noVBand="1"/>
      </w:tblPr>
      <w:tblGrid>
        <w:gridCol w:w="14390"/>
      </w:tblGrid>
      <w:tr w:rsidR="008958B9" w14:paraId="0920CB93" w14:textId="77777777" w:rsidTr="008958B9">
        <w:trPr>
          <w:trHeight w:val="864"/>
        </w:trPr>
        <w:tc>
          <w:tcPr>
            <w:tcW w:w="14390" w:type="dxa"/>
            <w:shd w:val="clear" w:color="auto" w:fill="ED7D31" w:themeFill="accent2"/>
            <w:vAlign w:val="center"/>
          </w:tcPr>
          <w:p w14:paraId="7155F18E" w14:textId="77777777" w:rsidR="008958B9" w:rsidRDefault="008958B9" w:rsidP="008958B9">
            <w:pPr>
              <w:pBdr>
                <w:top w:val="none" w:sz="0" w:space="0" w:color="auto"/>
                <w:left w:val="none" w:sz="0" w:space="0" w:color="auto"/>
                <w:bottom w:val="none" w:sz="0" w:space="0" w:color="auto"/>
                <w:right w:val="none" w:sz="0" w:space="0" w:color="auto"/>
                <w:between w:val="none" w:sz="0" w:space="0" w:color="auto"/>
              </w:pBdr>
            </w:pPr>
            <w:r>
              <w:rPr>
                <w:b/>
                <w:sz w:val="28"/>
                <w:szCs w:val="28"/>
              </w:rPr>
              <w:t>Standard 7: Students demonstrate the ability to practice strategies and skills to enhance personal health and reduce health risks.</w:t>
            </w:r>
          </w:p>
        </w:tc>
      </w:tr>
    </w:tbl>
    <w:p w14:paraId="4A2E8AF6" w14:textId="77777777" w:rsidR="00021404" w:rsidRDefault="00021404"/>
    <w:p w14:paraId="7695E0EC" w14:textId="77777777" w:rsidR="00021404" w:rsidRDefault="00224A6B">
      <w:pPr>
        <w:rPr>
          <w:i/>
        </w:rPr>
      </w:pPr>
      <w:r>
        <w:rPr>
          <w:i/>
        </w:rPr>
        <w:t xml:space="preserve">This standard promotes accepting personal responsibility for health and encourages the practice of healthy behaviors. This standard focuses on strategies and skills to enhance personal health and reduce health risks. In addition, many diseases and injuries can be prevented by reducing harmful and risk taking behaviors. Students identify personal health needs and practice health-enhancing behaviors to improve health and reduce risks.  </w:t>
      </w:r>
    </w:p>
    <w:p w14:paraId="6EE2AA9A" w14:textId="77777777" w:rsidR="00021404" w:rsidRDefault="00021404"/>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8958B9" w14:paraId="0F320678" w14:textId="77777777" w:rsidTr="00533EA8">
        <w:trPr>
          <w:trHeight w:val="504"/>
        </w:trPr>
        <w:tc>
          <w:tcPr>
            <w:tcW w:w="14390" w:type="dxa"/>
            <w:gridSpan w:val="5"/>
            <w:shd w:val="clear" w:color="auto" w:fill="ED7D31" w:themeFill="accent2"/>
          </w:tcPr>
          <w:p w14:paraId="08B7D34E" w14:textId="77777777" w:rsidR="008958B9" w:rsidRDefault="008958B9" w:rsidP="007E2A3F">
            <w:pPr>
              <w:pBdr>
                <w:top w:val="none" w:sz="0" w:space="0" w:color="auto"/>
                <w:left w:val="none" w:sz="0" w:space="0" w:color="auto"/>
                <w:bottom w:val="none" w:sz="0" w:space="0" w:color="auto"/>
                <w:right w:val="none" w:sz="0" w:space="0" w:color="auto"/>
                <w:between w:val="none" w:sz="0" w:space="0" w:color="auto"/>
              </w:pBdr>
              <w:rPr>
                <w:i/>
              </w:rPr>
            </w:pPr>
          </w:p>
        </w:tc>
      </w:tr>
      <w:tr w:rsidR="008958B9" w14:paraId="4BDB8D99" w14:textId="77777777" w:rsidTr="00533EA8">
        <w:trPr>
          <w:trHeight w:val="432"/>
        </w:trPr>
        <w:tc>
          <w:tcPr>
            <w:tcW w:w="2878" w:type="dxa"/>
            <w:shd w:val="clear" w:color="auto" w:fill="F7CAAC" w:themeFill="accent2" w:themeFillTint="66"/>
            <w:vAlign w:val="center"/>
          </w:tcPr>
          <w:p w14:paraId="0D2EE6BD" w14:textId="77777777" w:rsidR="008958B9" w:rsidRDefault="008958B9" w:rsidP="007E2A3F">
            <w:pPr>
              <w:widowControl w:val="0"/>
              <w:jc w:val="center"/>
              <w:rPr>
                <w:b/>
                <w:sz w:val="28"/>
                <w:szCs w:val="28"/>
              </w:rPr>
            </w:pPr>
            <w:r>
              <w:rPr>
                <w:b/>
                <w:sz w:val="28"/>
                <w:szCs w:val="28"/>
              </w:rPr>
              <w:t>Stand</w:t>
            </w:r>
            <w:r w:rsidR="00533EA8">
              <w:rPr>
                <w:b/>
                <w:sz w:val="28"/>
                <w:szCs w:val="28"/>
              </w:rPr>
              <w:t>ard 7</w:t>
            </w:r>
          </w:p>
        </w:tc>
        <w:tc>
          <w:tcPr>
            <w:tcW w:w="2878" w:type="dxa"/>
            <w:shd w:val="clear" w:color="auto" w:fill="F7CAAC" w:themeFill="accent2" w:themeFillTint="66"/>
            <w:vAlign w:val="center"/>
          </w:tcPr>
          <w:p w14:paraId="5B569C87" w14:textId="77777777" w:rsidR="008958B9" w:rsidRPr="003A5326" w:rsidRDefault="008958B9" w:rsidP="00533EA8">
            <w:pPr>
              <w:widowControl w:val="0"/>
              <w:shd w:val="clear" w:color="auto" w:fill="F7CAAC" w:themeFill="accent2" w:themeFillTint="66"/>
              <w:jc w:val="center"/>
              <w:rPr>
                <w:b/>
                <w:color w:val="BDD6EE" w:themeColor="accent1" w:themeTint="66"/>
                <w:sz w:val="28"/>
                <w:szCs w:val="28"/>
              </w:rPr>
            </w:pPr>
            <w:r>
              <w:rPr>
                <w:b/>
                <w:sz w:val="28"/>
                <w:szCs w:val="28"/>
              </w:rPr>
              <w:t>PreK-2</w:t>
            </w:r>
          </w:p>
        </w:tc>
        <w:tc>
          <w:tcPr>
            <w:tcW w:w="2878" w:type="dxa"/>
            <w:shd w:val="clear" w:color="auto" w:fill="F7CAAC" w:themeFill="accent2" w:themeFillTint="66"/>
            <w:vAlign w:val="center"/>
          </w:tcPr>
          <w:p w14:paraId="24BFC5E7" w14:textId="77777777" w:rsidR="008958B9" w:rsidRDefault="008958B9" w:rsidP="007E2A3F">
            <w:pPr>
              <w:widowControl w:val="0"/>
              <w:jc w:val="center"/>
              <w:rPr>
                <w:b/>
                <w:sz w:val="28"/>
                <w:szCs w:val="28"/>
              </w:rPr>
            </w:pPr>
            <w:r>
              <w:rPr>
                <w:b/>
                <w:sz w:val="28"/>
                <w:szCs w:val="28"/>
              </w:rPr>
              <w:t>Grades 3-5</w:t>
            </w:r>
          </w:p>
        </w:tc>
        <w:tc>
          <w:tcPr>
            <w:tcW w:w="2878" w:type="dxa"/>
            <w:shd w:val="clear" w:color="auto" w:fill="F7CAAC" w:themeFill="accent2" w:themeFillTint="66"/>
            <w:vAlign w:val="center"/>
          </w:tcPr>
          <w:p w14:paraId="6C18071B" w14:textId="77777777" w:rsidR="008958B9" w:rsidRDefault="008958B9" w:rsidP="007E2A3F">
            <w:pPr>
              <w:widowControl w:val="0"/>
              <w:jc w:val="center"/>
              <w:rPr>
                <w:b/>
                <w:sz w:val="28"/>
                <w:szCs w:val="28"/>
              </w:rPr>
            </w:pPr>
            <w:r>
              <w:rPr>
                <w:b/>
                <w:sz w:val="28"/>
                <w:szCs w:val="28"/>
              </w:rPr>
              <w:t>Grades 6-8</w:t>
            </w:r>
          </w:p>
        </w:tc>
        <w:tc>
          <w:tcPr>
            <w:tcW w:w="2878" w:type="dxa"/>
            <w:shd w:val="clear" w:color="auto" w:fill="F7CAAC" w:themeFill="accent2" w:themeFillTint="66"/>
            <w:vAlign w:val="center"/>
          </w:tcPr>
          <w:p w14:paraId="70D58EFE" w14:textId="77777777" w:rsidR="008958B9" w:rsidRDefault="008958B9" w:rsidP="007E2A3F">
            <w:pPr>
              <w:widowControl w:val="0"/>
              <w:jc w:val="center"/>
              <w:rPr>
                <w:b/>
                <w:sz w:val="28"/>
                <w:szCs w:val="28"/>
              </w:rPr>
            </w:pPr>
            <w:r>
              <w:rPr>
                <w:b/>
                <w:sz w:val="28"/>
                <w:szCs w:val="28"/>
              </w:rPr>
              <w:t>Grades 9-12</w:t>
            </w:r>
          </w:p>
        </w:tc>
      </w:tr>
      <w:tr w:rsidR="00533EA8" w14:paraId="4A9576C5" w14:textId="77777777" w:rsidTr="00533EA8">
        <w:tc>
          <w:tcPr>
            <w:tcW w:w="2878" w:type="dxa"/>
          </w:tcPr>
          <w:p w14:paraId="40D41301" w14:textId="77777777" w:rsidR="00533EA8" w:rsidRDefault="00533EA8" w:rsidP="00533EA8">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2E9E0D6" w14:textId="77777777" w:rsidR="00533EA8" w:rsidRDefault="00533EA8" w:rsidP="00533EA8">
            <w:pPr>
              <w:widowControl w:val="0"/>
            </w:pPr>
            <w:r>
              <w:t>2.7.1</w:t>
            </w:r>
          </w:p>
          <w:p w14:paraId="0163328F" w14:textId="77777777" w:rsidR="00533EA8" w:rsidRDefault="00533EA8" w:rsidP="00533EA8">
            <w:pPr>
              <w:widowControl w:val="0"/>
            </w:pPr>
            <w:r>
              <w:t>Identify character traits and behaviors of a healthy and safe person.</w:t>
            </w:r>
          </w:p>
        </w:tc>
        <w:tc>
          <w:tcPr>
            <w:tcW w:w="2878" w:type="dxa"/>
          </w:tcPr>
          <w:p w14:paraId="55974FFF" w14:textId="77777777" w:rsidR="00533EA8" w:rsidRDefault="00533EA8" w:rsidP="00533EA8">
            <w:pPr>
              <w:widowControl w:val="0"/>
            </w:pPr>
            <w:r>
              <w:t xml:space="preserve">5.7.1 </w:t>
            </w:r>
          </w:p>
          <w:p w14:paraId="28E4BE62" w14:textId="77777777" w:rsidR="00533EA8" w:rsidRDefault="00533EA8" w:rsidP="00533EA8">
            <w:pPr>
              <w:widowControl w:val="0"/>
            </w:pPr>
            <w:r>
              <w:t>Explain character traits and behaviors of a healthy and safe person.</w:t>
            </w:r>
          </w:p>
        </w:tc>
        <w:tc>
          <w:tcPr>
            <w:tcW w:w="2878" w:type="dxa"/>
          </w:tcPr>
          <w:p w14:paraId="6A688540" w14:textId="77777777" w:rsidR="00533EA8" w:rsidRDefault="00533EA8" w:rsidP="00533EA8">
            <w:pPr>
              <w:widowControl w:val="0"/>
            </w:pPr>
            <w:r>
              <w:t>8.7.1</w:t>
            </w:r>
          </w:p>
          <w:p w14:paraId="46CCC550" w14:textId="77777777" w:rsidR="00533EA8" w:rsidRDefault="00533EA8" w:rsidP="00533EA8">
            <w:pPr>
              <w:widowControl w:val="0"/>
            </w:pPr>
            <w:r>
              <w:t>Conduct a personal assessment of health and safety knowledge and skills.</w:t>
            </w:r>
          </w:p>
        </w:tc>
        <w:tc>
          <w:tcPr>
            <w:tcW w:w="2878" w:type="dxa"/>
          </w:tcPr>
          <w:p w14:paraId="38BA5878" w14:textId="77777777" w:rsidR="00533EA8" w:rsidRDefault="00533EA8" w:rsidP="00533EA8">
            <w:pPr>
              <w:widowControl w:val="0"/>
            </w:pPr>
            <w:r>
              <w:t>12.7.1</w:t>
            </w:r>
          </w:p>
          <w:p w14:paraId="5FE0B53B" w14:textId="77777777" w:rsidR="00533EA8" w:rsidRDefault="00533EA8" w:rsidP="00533EA8">
            <w:pPr>
              <w:widowControl w:val="0"/>
            </w:pPr>
            <w:r>
              <w:t>Conduct a personal assessment of health and safety knowledge and skills.</w:t>
            </w:r>
          </w:p>
        </w:tc>
      </w:tr>
      <w:tr w:rsidR="00533EA8" w14:paraId="24053895" w14:textId="77777777" w:rsidTr="00533EA8">
        <w:tc>
          <w:tcPr>
            <w:tcW w:w="2878" w:type="dxa"/>
          </w:tcPr>
          <w:p w14:paraId="62FA3157" w14:textId="77777777" w:rsidR="00533EA8" w:rsidRDefault="00533EA8" w:rsidP="00533EA8">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343C547" w14:textId="77777777" w:rsidR="00533EA8" w:rsidRDefault="00533EA8" w:rsidP="00533EA8">
            <w:pPr>
              <w:widowControl w:val="0"/>
            </w:pPr>
            <w:r>
              <w:t>2.7.2</w:t>
            </w:r>
          </w:p>
          <w:p w14:paraId="49F3F322" w14:textId="77777777" w:rsidR="00533EA8" w:rsidRDefault="00533EA8" w:rsidP="00533EA8">
            <w:pPr>
              <w:widowControl w:val="0"/>
            </w:pPr>
            <w:r>
              <w:t>List a variety of behaviors to avoid or reduce health and safety risks.</w:t>
            </w:r>
          </w:p>
        </w:tc>
        <w:tc>
          <w:tcPr>
            <w:tcW w:w="2878" w:type="dxa"/>
          </w:tcPr>
          <w:p w14:paraId="2EC33DFD" w14:textId="77777777" w:rsidR="00533EA8" w:rsidRDefault="00533EA8" w:rsidP="00533EA8">
            <w:pPr>
              <w:widowControl w:val="0"/>
            </w:pPr>
            <w:r>
              <w:t>5.7.2</w:t>
            </w:r>
          </w:p>
          <w:p w14:paraId="132DD633" w14:textId="77777777" w:rsidR="00533EA8" w:rsidRDefault="00533EA8" w:rsidP="00533EA8">
            <w:pPr>
              <w:widowControl w:val="0"/>
              <w:rPr>
                <w:strike/>
              </w:rPr>
            </w:pPr>
            <w:r>
              <w:t>Identify specific ways to avoid or reduce health and safety risks.</w:t>
            </w:r>
            <w:r>
              <w:rPr>
                <w:strike/>
              </w:rPr>
              <w:t xml:space="preserve"> </w:t>
            </w:r>
          </w:p>
          <w:p w14:paraId="607F1A59" w14:textId="77777777" w:rsidR="00533EA8" w:rsidRDefault="00533EA8" w:rsidP="00533EA8">
            <w:pPr>
              <w:widowControl w:val="0"/>
            </w:pPr>
          </w:p>
        </w:tc>
        <w:tc>
          <w:tcPr>
            <w:tcW w:w="2878" w:type="dxa"/>
          </w:tcPr>
          <w:p w14:paraId="0722AE8A" w14:textId="77777777" w:rsidR="00533EA8" w:rsidRDefault="00533EA8" w:rsidP="00533EA8">
            <w:pPr>
              <w:widowControl w:val="0"/>
            </w:pPr>
            <w:r>
              <w:t>8.7.2</w:t>
            </w:r>
          </w:p>
          <w:p w14:paraId="588E8E51" w14:textId="77777777" w:rsidR="00533EA8" w:rsidRDefault="00533EA8" w:rsidP="00533EA8">
            <w:pPr>
              <w:widowControl w:val="0"/>
            </w:pPr>
            <w:r>
              <w:t>Describe the results of the personal assessment to identify personal health and safety strengths and needs.</w:t>
            </w:r>
          </w:p>
        </w:tc>
        <w:tc>
          <w:tcPr>
            <w:tcW w:w="2878" w:type="dxa"/>
          </w:tcPr>
          <w:p w14:paraId="6FF69D61" w14:textId="77777777" w:rsidR="00533EA8" w:rsidRDefault="00533EA8" w:rsidP="00533EA8">
            <w:pPr>
              <w:widowControl w:val="0"/>
            </w:pPr>
            <w:r>
              <w:t>12.7.2</w:t>
            </w:r>
          </w:p>
          <w:p w14:paraId="630077EA" w14:textId="77777777" w:rsidR="00533EA8" w:rsidRDefault="00533EA8" w:rsidP="00533EA8">
            <w:pPr>
              <w:widowControl w:val="0"/>
            </w:pPr>
            <w:r>
              <w:t>Analyze the results of the personal assessment to identify personal health and safety strengths and needs.</w:t>
            </w:r>
          </w:p>
        </w:tc>
      </w:tr>
      <w:tr w:rsidR="00533EA8" w14:paraId="6FC65642" w14:textId="77777777" w:rsidTr="00533EA8">
        <w:tc>
          <w:tcPr>
            <w:tcW w:w="2878" w:type="dxa"/>
          </w:tcPr>
          <w:p w14:paraId="7758672B" w14:textId="77777777" w:rsidR="00533EA8" w:rsidRDefault="00533EA8" w:rsidP="00533EA8">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157AE1EC" w14:textId="77777777" w:rsidR="00533EA8" w:rsidRDefault="00533EA8" w:rsidP="00533EA8">
            <w:pPr>
              <w:widowControl w:val="0"/>
            </w:pPr>
          </w:p>
        </w:tc>
        <w:tc>
          <w:tcPr>
            <w:tcW w:w="2878" w:type="dxa"/>
          </w:tcPr>
          <w:p w14:paraId="2639D39B" w14:textId="77777777" w:rsidR="00533EA8" w:rsidRDefault="00533EA8" w:rsidP="00533EA8">
            <w:pPr>
              <w:widowControl w:val="0"/>
            </w:pPr>
          </w:p>
        </w:tc>
        <w:tc>
          <w:tcPr>
            <w:tcW w:w="2878" w:type="dxa"/>
          </w:tcPr>
          <w:p w14:paraId="1377B5FB" w14:textId="77777777" w:rsidR="00533EA8" w:rsidRDefault="00533EA8" w:rsidP="00533EA8">
            <w:pPr>
              <w:widowControl w:val="0"/>
            </w:pPr>
            <w:r>
              <w:t>8.7.3</w:t>
            </w:r>
          </w:p>
          <w:p w14:paraId="728D1B66" w14:textId="77777777" w:rsidR="00533EA8" w:rsidRDefault="00533EA8" w:rsidP="00533EA8">
            <w:pPr>
              <w:widowControl w:val="0"/>
            </w:pPr>
            <w:r>
              <w:t xml:space="preserve">Select and apply a strategy to improve personal health or safety. </w:t>
            </w:r>
          </w:p>
        </w:tc>
        <w:tc>
          <w:tcPr>
            <w:tcW w:w="2878" w:type="dxa"/>
          </w:tcPr>
          <w:p w14:paraId="2A610141" w14:textId="77777777" w:rsidR="00533EA8" w:rsidRDefault="00533EA8" w:rsidP="00533EA8">
            <w:pPr>
              <w:widowControl w:val="0"/>
            </w:pPr>
            <w:r>
              <w:t>12.7.3</w:t>
            </w:r>
          </w:p>
          <w:p w14:paraId="6679F559" w14:textId="77777777" w:rsidR="00533EA8" w:rsidRDefault="00533EA8" w:rsidP="00533EA8">
            <w:pPr>
              <w:widowControl w:val="0"/>
            </w:pPr>
            <w:r>
              <w:t>Select and apply a strategy to improve personal health or safety.</w:t>
            </w:r>
          </w:p>
        </w:tc>
      </w:tr>
      <w:tr w:rsidR="00533EA8" w14:paraId="63AC89FF" w14:textId="77777777" w:rsidTr="00533EA8">
        <w:tc>
          <w:tcPr>
            <w:tcW w:w="2878" w:type="dxa"/>
          </w:tcPr>
          <w:p w14:paraId="26E816A4" w14:textId="77777777" w:rsidR="00533EA8" w:rsidRDefault="00533EA8" w:rsidP="00533EA8">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0B96460" w14:textId="77777777" w:rsidR="00533EA8" w:rsidRDefault="00533EA8" w:rsidP="00533EA8">
            <w:pPr>
              <w:widowControl w:val="0"/>
            </w:pPr>
          </w:p>
        </w:tc>
        <w:tc>
          <w:tcPr>
            <w:tcW w:w="2878" w:type="dxa"/>
          </w:tcPr>
          <w:p w14:paraId="534C85B3" w14:textId="77777777" w:rsidR="00533EA8" w:rsidRDefault="00533EA8" w:rsidP="00533EA8">
            <w:pPr>
              <w:widowControl w:val="0"/>
            </w:pPr>
          </w:p>
        </w:tc>
        <w:tc>
          <w:tcPr>
            <w:tcW w:w="2878" w:type="dxa"/>
          </w:tcPr>
          <w:p w14:paraId="39B2012A" w14:textId="77777777" w:rsidR="00533EA8" w:rsidRDefault="00533EA8" w:rsidP="00533EA8">
            <w:pPr>
              <w:widowControl w:val="0"/>
            </w:pPr>
            <w:r>
              <w:t>8.7.4</w:t>
            </w:r>
          </w:p>
          <w:p w14:paraId="7CE379A0" w14:textId="77777777" w:rsidR="00533EA8" w:rsidRDefault="00533EA8" w:rsidP="00533EA8">
            <w:pPr>
              <w:widowControl w:val="0"/>
            </w:pPr>
            <w:r>
              <w:t xml:space="preserve">Identify and access personal support, persons or systems, as needed. </w:t>
            </w:r>
          </w:p>
        </w:tc>
        <w:tc>
          <w:tcPr>
            <w:tcW w:w="2878" w:type="dxa"/>
          </w:tcPr>
          <w:p w14:paraId="3DBDF95E" w14:textId="77777777" w:rsidR="00533EA8" w:rsidRDefault="00533EA8" w:rsidP="00533EA8">
            <w:pPr>
              <w:widowControl w:val="0"/>
            </w:pPr>
            <w:r>
              <w:t>12.7.4</w:t>
            </w:r>
          </w:p>
          <w:p w14:paraId="3C1469EF" w14:textId="77777777" w:rsidR="00533EA8" w:rsidRDefault="00533EA8" w:rsidP="00533EA8">
            <w:pPr>
              <w:widowControl w:val="0"/>
            </w:pPr>
            <w:r>
              <w:t xml:space="preserve">Identify and access personal support, persons or systems, as needed. </w:t>
            </w:r>
          </w:p>
          <w:p w14:paraId="7630C70B" w14:textId="77777777" w:rsidR="00533EA8" w:rsidRDefault="00533EA8" w:rsidP="00533EA8">
            <w:pPr>
              <w:widowControl w:val="0"/>
            </w:pPr>
          </w:p>
          <w:p w14:paraId="4850ED4D" w14:textId="77777777" w:rsidR="00533EA8" w:rsidRDefault="00533EA8" w:rsidP="00533EA8">
            <w:pPr>
              <w:widowControl w:val="0"/>
            </w:pPr>
          </w:p>
        </w:tc>
      </w:tr>
    </w:tbl>
    <w:p w14:paraId="6D36F278" w14:textId="77777777" w:rsidR="008958B9" w:rsidRDefault="008958B9"/>
    <w:p w14:paraId="7000E8F1" w14:textId="77777777" w:rsidR="008958B9" w:rsidRDefault="008958B9"/>
    <w:p w14:paraId="6DF54F6C" w14:textId="77777777" w:rsidR="008958B9" w:rsidRDefault="008958B9"/>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533EA8" w14:paraId="29AB8AF0" w14:textId="77777777" w:rsidTr="00205FD3">
        <w:trPr>
          <w:trHeight w:val="504"/>
        </w:trPr>
        <w:tc>
          <w:tcPr>
            <w:tcW w:w="14390" w:type="dxa"/>
            <w:gridSpan w:val="5"/>
            <w:shd w:val="clear" w:color="auto" w:fill="ED7D31" w:themeFill="accent2"/>
          </w:tcPr>
          <w:p w14:paraId="76F4D565" w14:textId="77777777" w:rsidR="00533EA8" w:rsidRDefault="00533EA8" w:rsidP="007E2A3F">
            <w:pPr>
              <w:pBdr>
                <w:top w:val="none" w:sz="0" w:space="0" w:color="auto"/>
                <w:left w:val="none" w:sz="0" w:space="0" w:color="auto"/>
                <w:bottom w:val="none" w:sz="0" w:space="0" w:color="auto"/>
                <w:right w:val="none" w:sz="0" w:space="0" w:color="auto"/>
                <w:between w:val="none" w:sz="0" w:space="0" w:color="auto"/>
              </w:pBdr>
              <w:rPr>
                <w:i/>
              </w:rPr>
            </w:pPr>
          </w:p>
        </w:tc>
      </w:tr>
      <w:tr w:rsidR="00533EA8" w14:paraId="14BACB0A" w14:textId="77777777" w:rsidTr="00205FD3">
        <w:trPr>
          <w:trHeight w:val="432"/>
        </w:trPr>
        <w:tc>
          <w:tcPr>
            <w:tcW w:w="2878" w:type="dxa"/>
            <w:shd w:val="clear" w:color="auto" w:fill="F7CAAC" w:themeFill="accent2" w:themeFillTint="66"/>
            <w:vAlign w:val="center"/>
          </w:tcPr>
          <w:p w14:paraId="34FDEDC8" w14:textId="77777777" w:rsidR="00533EA8" w:rsidRDefault="00533EA8" w:rsidP="007E2A3F">
            <w:pPr>
              <w:widowControl w:val="0"/>
              <w:jc w:val="center"/>
              <w:rPr>
                <w:b/>
                <w:sz w:val="28"/>
                <w:szCs w:val="28"/>
              </w:rPr>
            </w:pPr>
            <w:r>
              <w:rPr>
                <w:b/>
                <w:sz w:val="28"/>
                <w:szCs w:val="28"/>
              </w:rPr>
              <w:t>Standard 7</w:t>
            </w:r>
          </w:p>
        </w:tc>
        <w:tc>
          <w:tcPr>
            <w:tcW w:w="2878" w:type="dxa"/>
            <w:shd w:val="clear" w:color="auto" w:fill="F7CAAC" w:themeFill="accent2" w:themeFillTint="66"/>
            <w:vAlign w:val="center"/>
          </w:tcPr>
          <w:p w14:paraId="0C97EE45" w14:textId="77777777" w:rsidR="00533EA8" w:rsidRPr="003A5326" w:rsidRDefault="00533EA8" w:rsidP="007E2A3F">
            <w:pPr>
              <w:widowControl w:val="0"/>
              <w:shd w:val="clear" w:color="auto" w:fill="F7CAAC" w:themeFill="accent2" w:themeFillTint="66"/>
              <w:jc w:val="center"/>
              <w:rPr>
                <w:b/>
                <w:color w:val="BDD6EE" w:themeColor="accent1" w:themeTint="66"/>
                <w:sz w:val="28"/>
                <w:szCs w:val="28"/>
              </w:rPr>
            </w:pPr>
            <w:r>
              <w:rPr>
                <w:b/>
                <w:sz w:val="28"/>
                <w:szCs w:val="28"/>
              </w:rPr>
              <w:t>PreK-2</w:t>
            </w:r>
          </w:p>
        </w:tc>
        <w:tc>
          <w:tcPr>
            <w:tcW w:w="2878" w:type="dxa"/>
            <w:shd w:val="clear" w:color="auto" w:fill="F7CAAC" w:themeFill="accent2" w:themeFillTint="66"/>
            <w:vAlign w:val="center"/>
          </w:tcPr>
          <w:p w14:paraId="3B9C9406" w14:textId="77777777" w:rsidR="00533EA8" w:rsidRDefault="00533EA8" w:rsidP="007E2A3F">
            <w:pPr>
              <w:widowControl w:val="0"/>
              <w:jc w:val="center"/>
              <w:rPr>
                <w:b/>
                <w:sz w:val="28"/>
                <w:szCs w:val="28"/>
              </w:rPr>
            </w:pPr>
            <w:r>
              <w:rPr>
                <w:b/>
                <w:sz w:val="28"/>
                <w:szCs w:val="28"/>
              </w:rPr>
              <w:t>Grades 3-5</w:t>
            </w:r>
          </w:p>
        </w:tc>
        <w:tc>
          <w:tcPr>
            <w:tcW w:w="2878" w:type="dxa"/>
            <w:shd w:val="clear" w:color="auto" w:fill="F7CAAC" w:themeFill="accent2" w:themeFillTint="66"/>
            <w:vAlign w:val="center"/>
          </w:tcPr>
          <w:p w14:paraId="00E7848C" w14:textId="77777777" w:rsidR="00533EA8" w:rsidRDefault="00533EA8" w:rsidP="007E2A3F">
            <w:pPr>
              <w:widowControl w:val="0"/>
              <w:jc w:val="center"/>
              <w:rPr>
                <w:b/>
                <w:sz w:val="28"/>
                <w:szCs w:val="28"/>
              </w:rPr>
            </w:pPr>
            <w:r>
              <w:rPr>
                <w:b/>
                <w:sz w:val="28"/>
                <w:szCs w:val="28"/>
              </w:rPr>
              <w:t>Grades 6-8</w:t>
            </w:r>
          </w:p>
        </w:tc>
        <w:tc>
          <w:tcPr>
            <w:tcW w:w="2878" w:type="dxa"/>
            <w:shd w:val="clear" w:color="auto" w:fill="F7CAAC" w:themeFill="accent2" w:themeFillTint="66"/>
            <w:vAlign w:val="center"/>
          </w:tcPr>
          <w:p w14:paraId="4CD4A495" w14:textId="77777777" w:rsidR="00533EA8" w:rsidRDefault="00533EA8" w:rsidP="007E2A3F">
            <w:pPr>
              <w:widowControl w:val="0"/>
              <w:jc w:val="center"/>
              <w:rPr>
                <w:b/>
                <w:sz w:val="28"/>
                <w:szCs w:val="28"/>
              </w:rPr>
            </w:pPr>
            <w:r>
              <w:rPr>
                <w:b/>
                <w:sz w:val="28"/>
                <w:szCs w:val="28"/>
              </w:rPr>
              <w:t>Grades 9-12</w:t>
            </w:r>
          </w:p>
        </w:tc>
      </w:tr>
      <w:tr w:rsidR="00533EA8" w14:paraId="62A6F82A" w14:textId="77777777" w:rsidTr="00205FD3">
        <w:tc>
          <w:tcPr>
            <w:tcW w:w="2878" w:type="dxa"/>
          </w:tcPr>
          <w:p w14:paraId="5D0BF494" w14:textId="77777777" w:rsidR="00533EA8" w:rsidRDefault="00533EA8" w:rsidP="00533EA8">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EB2C994" w14:textId="77777777" w:rsidR="00533EA8" w:rsidRDefault="00533EA8" w:rsidP="00533EA8">
            <w:pPr>
              <w:widowControl w:val="0"/>
            </w:pPr>
          </w:p>
        </w:tc>
        <w:tc>
          <w:tcPr>
            <w:tcW w:w="2878" w:type="dxa"/>
          </w:tcPr>
          <w:p w14:paraId="1BEBF741" w14:textId="77777777" w:rsidR="00533EA8" w:rsidRDefault="00533EA8" w:rsidP="00533EA8">
            <w:pPr>
              <w:widowControl w:val="0"/>
            </w:pPr>
          </w:p>
        </w:tc>
        <w:tc>
          <w:tcPr>
            <w:tcW w:w="2878" w:type="dxa"/>
          </w:tcPr>
          <w:p w14:paraId="46792CD7" w14:textId="77777777" w:rsidR="00533EA8" w:rsidRDefault="00533EA8" w:rsidP="00533EA8">
            <w:pPr>
              <w:widowControl w:val="0"/>
            </w:pPr>
            <w:r>
              <w:t>8.7.5</w:t>
            </w:r>
          </w:p>
          <w:p w14:paraId="31B9FEBC" w14:textId="77777777" w:rsidR="00533EA8" w:rsidRDefault="00533EA8" w:rsidP="00533EA8">
            <w:pPr>
              <w:widowControl w:val="0"/>
            </w:pPr>
            <w:r>
              <w:t>Explain the importance of assuming responsibility for personal health and safety behaviors.</w:t>
            </w:r>
          </w:p>
        </w:tc>
        <w:tc>
          <w:tcPr>
            <w:tcW w:w="2878" w:type="dxa"/>
            <w:shd w:val="clear" w:color="auto" w:fill="FFFFFF"/>
          </w:tcPr>
          <w:p w14:paraId="476E48D7" w14:textId="77777777" w:rsidR="00533EA8" w:rsidRDefault="00533EA8" w:rsidP="00533EA8">
            <w:pPr>
              <w:widowControl w:val="0"/>
            </w:pPr>
            <w:r>
              <w:t>12.7.5</w:t>
            </w:r>
          </w:p>
          <w:p w14:paraId="6CED3213" w14:textId="77777777" w:rsidR="00533EA8" w:rsidRDefault="00533EA8" w:rsidP="00533EA8">
            <w:pPr>
              <w:widowControl w:val="0"/>
            </w:pPr>
            <w:r>
              <w:t>Analyze the role of individual responsibility for personal health and safety behaviors.</w:t>
            </w:r>
          </w:p>
        </w:tc>
      </w:tr>
      <w:tr w:rsidR="00533EA8" w14:paraId="4307AA11" w14:textId="77777777" w:rsidTr="00205FD3">
        <w:tc>
          <w:tcPr>
            <w:tcW w:w="2878" w:type="dxa"/>
          </w:tcPr>
          <w:p w14:paraId="3A8B4770" w14:textId="77777777" w:rsidR="00533EA8" w:rsidRDefault="00533EA8" w:rsidP="00533EA8">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0C4067E9" w14:textId="77777777" w:rsidR="00533EA8" w:rsidRDefault="00533EA8" w:rsidP="00533EA8">
            <w:pPr>
              <w:widowControl w:val="0"/>
            </w:pPr>
          </w:p>
        </w:tc>
        <w:tc>
          <w:tcPr>
            <w:tcW w:w="2878" w:type="dxa"/>
          </w:tcPr>
          <w:p w14:paraId="1DDF0F6B" w14:textId="77777777" w:rsidR="00533EA8" w:rsidRDefault="00533EA8" w:rsidP="00533EA8">
            <w:pPr>
              <w:widowControl w:val="0"/>
            </w:pPr>
          </w:p>
        </w:tc>
        <w:tc>
          <w:tcPr>
            <w:tcW w:w="2878" w:type="dxa"/>
          </w:tcPr>
          <w:p w14:paraId="115F3113" w14:textId="77777777" w:rsidR="00533EA8" w:rsidRDefault="00533EA8" w:rsidP="00533EA8">
            <w:pPr>
              <w:widowControl w:val="0"/>
            </w:pPr>
          </w:p>
        </w:tc>
        <w:tc>
          <w:tcPr>
            <w:tcW w:w="2878" w:type="dxa"/>
            <w:shd w:val="clear" w:color="auto" w:fill="FFFFFF"/>
          </w:tcPr>
          <w:p w14:paraId="0BEA5808" w14:textId="77777777" w:rsidR="00533EA8" w:rsidRDefault="00533EA8" w:rsidP="00533EA8">
            <w:pPr>
              <w:widowControl w:val="0"/>
            </w:pPr>
            <w:r>
              <w:t>12.7.6</w:t>
            </w:r>
          </w:p>
          <w:p w14:paraId="383FF23D" w14:textId="77777777" w:rsidR="00533EA8" w:rsidRDefault="00533EA8" w:rsidP="00533EA8">
            <w:pPr>
              <w:widowControl w:val="0"/>
            </w:pPr>
            <w:r>
              <w:t xml:space="preserve">Celebrate and reward self for personal health and safety accomplishments. </w:t>
            </w:r>
          </w:p>
          <w:p w14:paraId="083CE501" w14:textId="77777777" w:rsidR="00653353" w:rsidRDefault="00653353" w:rsidP="00533EA8">
            <w:pPr>
              <w:widowControl w:val="0"/>
            </w:pPr>
          </w:p>
          <w:p w14:paraId="232A1ED9" w14:textId="77777777" w:rsidR="00653353" w:rsidRDefault="00653353" w:rsidP="00533EA8">
            <w:pPr>
              <w:widowControl w:val="0"/>
            </w:pPr>
          </w:p>
          <w:p w14:paraId="21EE2940" w14:textId="77777777" w:rsidR="00653353" w:rsidRDefault="00653353" w:rsidP="00533EA8">
            <w:pPr>
              <w:widowControl w:val="0"/>
            </w:pPr>
          </w:p>
          <w:p w14:paraId="48B13B7D" w14:textId="77777777" w:rsidR="00653353" w:rsidRDefault="00653353" w:rsidP="00533EA8">
            <w:pPr>
              <w:widowControl w:val="0"/>
            </w:pPr>
          </w:p>
          <w:p w14:paraId="52440FF0" w14:textId="77777777" w:rsidR="00653353" w:rsidRDefault="00653353" w:rsidP="00533EA8">
            <w:pPr>
              <w:widowControl w:val="0"/>
            </w:pPr>
          </w:p>
          <w:p w14:paraId="182448C0" w14:textId="77777777" w:rsidR="00653353" w:rsidRDefault="00653353" w:rsidP="00533EA8">
            <w:pPr>
              <w:widowControl w:val="0"/>
            </w:pPr>
          </w:p>
        </w:tc>
      </w:tr>
    </w:tbl>
    <w:p w14:paraId="1814307C" w14:textId="77777777" w:rsidR="008958B9" w:rsidRDefault="008958B9"/>
    <w:p w14:paraId="5994C483" w14:textId="77777777" w:rsidR="008958B9" w:rsidRDefault="008958B9"/>
    <w:p w14:paraId="3B43A9A9" w14:textId="77777777" w:rsidR="008958B9" w:rsidRDefault="008958B9"/>
    <w:p w14:paraId="2DD08A98" w14:textId="77777777" w:rsidR="00653353" w:rsidRDefault="00653353"/>
    <w:p w14:paraId="3461A6A9" w14:textId="77777777" w:rsidR="00653353" w:rsidRDefault="00653353"/>
    <w:p w14:paraId="21437923" w14:textId="77777777" w:rsidR="00653353" w:rsidRDefault="00653353"/>
    <w:p w14:paraId="348B0217" w14:textId="77777777" w:rsidR="00653353" w:rsidRDefault="00653353"/>
    <w:p w14:paraId="53DC060B" w14:textId="77777777" w:rsidR="00653353" w:rsidRDefault="00653353"/>
    <w:p w14:paraId="3AE0BE18" w14:textId="77777777" w:rsidR="00653353" w:rsidRDefault="00653353"/>
    <w:p w14:paraId="5AE98059" w14:textId="77777777" w:rsidR="00653353" w:rsidRDefault="00653353"/>
    <w:p w14:paraId="4AEDCA2C" w14:textId="77777777" w:rsidR="00653353" w:rsidRDefault="00653353"/>
    <w:p w14:paraId="1F71CCC8" w14:textId="77777777" w:rsidR="00653353" w:rsidRDefault="00653353"/>
    <w:p w14:paraId="6BC9E37A" w14:textId="77777777" w:rsidR="00653353" w:rsidRDefault="00653353"/>
    <w:p w14:paraId="3B28C2D2" w14:textId="77777777" w:rsidR="00653353" w:rsidRDefault="00653353"/>
    <w:p w14:paraId="25C6C3BD" w14:textId="77777777" w:rsidR="00653353" w:rsidRDefault="00653353"/>
    <w:p w14:paraId="554FEE25" w14:textId="77777777" w:rsidR="00653353" w:rsidRDefault="00653353"/>
    <w:p w14:paraId="766FDC07" w14:textId="77777777" w:rsidR="00653353" w:rsidRDefault="00653353"/>
    <w:p w14:paraId="3C58E989" w14:textId="77777777" w:rsidR="00653353" w:rsidRDefault="00653353"/>
    <w:tbl>
      <w:tblPr>
        <w:tblStyle w:val="TableGrid"/>
        <w:tblW w:w="0" w:type="auto"/>
        <w:tblLook w:val="04A0" w:firstRow="1" w:lastRow="0" w:firstColumn="1" w:lastColumn="0" w:noHBand="0" w:noVBand="1"/>
      </w:tblPr>
      <w:tblGrid>
        <w:gridCol w:w="14390"/>
      </w:tblGrid>
      <w:tr w:rsidR="00653353" w14:paraId="46FFE609" w14:textId="77777777" w:rsidTr="00653353">
        <w:trPr>
          <w:trHeight w:val="864"/>
        </w:trPr>
        <w:tc>
          <w:tcPr>
            <w:tcW w:w="14390" w:type="dxa"/>
            <w:shd w:val="clear" w:color="auto" w:fill="FF0000"/>
            <w:vAlign w:val="center"/>
          </w:tcPr>
          <w:p w14:paraId="3A040350"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pPr>
            <w:r>
              <w:rPr>
                <w:b/>
                <w:sz w:val="28"/>
                <w:szCs w:val="28"/>
              </w:rPr>
              <w:t>Standard 8: Students will demonstrate the ability to advocate for personal, family and community health.</w:t>
            </w:r>
          </w:p>
        </w:tc>
      </w:tr>
    </w:tbl>
    <w:p w14:paraId="6228B62B" w14:textId="77777777" w:rsidR="00653353" w:rsidRDefault="00653353"/>
    <w:p w14:paraId="4EE173BA" w14:textId="77777777" w:rsidR="00021404" w:rsidRDefault="00224A6B">
      <w:pPr>
        <w:rPr>
          <w:i/>
        </w:rPr>
      </w:pPr>
      <w:r>
        <w:rPr>
          <w:i/>
        </w:rPr>
        <w:t xml:space="preserve">Advocacy skills help students promote healthy norms and behaviors. This standard focuses on the development of essential skills to create health-enhancing messages and to encourage others to adopt healthy behaviors. Students communicate valid information and convey opinions about health issues. </w:t>
      </w:r>
    </w:p>
    <w:p w14:paraId="3A2173D2" w14:textId="77777777" w:rsidR="00021404" w:rsidRDefault="00021404"/>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653353" w14:paraId="331166AF" w14:textId="77777777" w:rsidTr="00653353">
        <w:trPr>
          <w:trHeight w:val="504"/>
        </w:trPr>
        <w:tc>
          <w:tcPr>
            <w:tcW w:w="14390" w:type="dxa"/>
            <w:gridSpan w:val="5"/>
            <w:shd w:val="clear" w:color="auto" w:fill="FF0000"/>
          </w:tcPr>
          <w:p w14:paraId="3065238B" w14:textId="77777777" w:rsidR="00653353" w:rsidRDefault="00653353" w:rsidP="007E2A3F">
            <w:pPr>
              <w:pBdr>
                <w:top w:val="none" w:sz="0" w:space="0" w:color="auto"/>
                <w:left w:val="none" w:sz="0" w:space="0" w:color="auto"/>
                <w:bottom w:val="none" w:sz="0" w:space="0" w:color="auto"/>
                <w:right w:val="none" w:sz="0" w:space="0" w:color="auto"/>
                <w:between w:val="none" w:sz="0" w:space="0" w:color="auto"/>
              </w:pBdr>
              <w:rPr>
                <w:i/>
              </w:rPr>
            </w:pPr>
          </w:p>
        </w:tc>
      </w:tr>
      <w:tr w:rsidR="00653353" w14:paraId="1FFF506D" w14:textId="77777777" w:rsidTr="00653353">
        <w:trPr>
          <w:trHeight w:val="432"/>
        </w:trPr>
        <w:tc>
          <w:tcPr>
            <w:tcW w:w="2878" w:type="dxa"/>
            <w:shd w:val="clear" w:color="auto" w:fill="FF8181"/>
            <w:vAlign w:val="center"/>
          </w:tcPr>
          <w:p w14:paraId="3D9D2396" w14:textId="77777777" w:rsidR="00653353" w:rsidRDefault="00653353" w:rsidP="007E2A3F">
            <w:pPr>
              <w:widowControl w:val="0"/>
              <w:jc w:val="center"/>
              <w:rPr>
                <w:b/>
                <w:sz w:val="28"/>
                <w:szCs w:val="28"/>
              </w:rPr>
            </w:pPr>
            <w:r>
              <w:rPr>
                <w:b/>
                <w:sz w:val="28"/>
                <w:szCs w:val="28"/>
              </w:rPr>
              <w:t>Standard 8</w:t>
            </w:r>
          </w:p>
        </w:tc>
        <w:tc>
          <w:tcPr>
            <w:tcW w:w="2878" w:type="dxa"/>
            <w:shd w:val="clear" w:color="auto" w:fill="FF8181"/>
            <w:vAlign w:val="center"/>
          </w:tcPr>
          <w:p w14:paraId="506B0D6E" w14:textId="77777777" w:rsidR="00653353" w:rsidRPr="003A5326" w:rsidRDefault="00653353" w:rsidP="00653353">
            <w:pPr>
              <w:widowControl w:val="0"/>
              <w:shd w:val="clear" w:color="auto" w:fill="FF8181"/>
              <w:jc w:val="center"/>
              <w:rPr>
                <w:b/>
                <w:color w:val="BDD6EE" w:themeColor="accent1" w:themeTint="66"/>
                <w:sz w:val="28"/>
                <w:szCs w:val="28"/>
              </w:rPr>
            </w:pPr>
            <w:r>
              <w:rPr>
                <w:b/>
                <w:sz w:val="28"/>
                <w:szCs w:val="28"/>
              </w:rPr>
              <w:t>PreK-2</w:t>
            </w:r>
          </w:p>
        </w:tc>
        <w:tc>
          <w:tcPr>
            <w:tcW w:w="2878" w:type="dxa"/>
            <w:shd w:val="clear" w:color="auto" w:fill="FF8181"/>
            <w:vAlign w:val="center"/>
          </w:tcPr>
          <w:p w14:paraId="35EF09EE" w14:textId="77777777" w:rsidR="00653353" w:rsidRDefault="00653353" w:rsidP="007E2A3F">
            <w:pPr>
              <w:widowControl w:val="0"/>
              <w:jc w:val="center"/>
              <w:rPr>
                <w:b/>
                <w:sz w:val="28"/>
                <w:szCs w:val="28"/>
              </w:rPr>
            </w:pPr>
            <w:r>
              <w:rPr>
                <w:b/>
                <w:sz w:val="28"/>
                <w:szCs w:val="28"/>
              </w:rPr>
              <w:t>Grades 3-5</w:t>
            </w:r>
          </w:p>
        </w:tc>
        <w:tc>
          <w:tcPr>
            <w:tcW w:w="2878" w:type="dxa"/>
            <w:shd w:val="clear" w:color="auto" w:fill="FF8181"/>
            <w:vAlign w:val="center"/>
          </w:tcPr>
          <w:p w14:paraId="2E5CC88D" w14:textId="77777777" w:rsidR="00653353" w:rsidRDefault="00653353" w:rsidP="007E2A3F">
            <w:pPr>
              <w:widowControl w:val="0"/>
              <w:jc w:val="center"/>
              <w:rPr>
                <w:b/>
                <w:sz w:val="28"/>
                <w:szCs w:val="28"/>
              </w:rPr>
            </w:pPr>
            <w:r>
              <w:rPr>
                <w:b/>
                <w:sz w:val="28"/>
                <w:szCs w:val="28"/>
              </w:rPr>
              <w:t>Grades 6-8</w:t>
            </w:r>
          </w:p>
        </w:tc>
        <w:tc>
          <w:tcPr>
            <w:tcW w:w="2878" w:type="dxa"/>
            <w:shd w:val="clear" w:color="auto" w:fill="FF8181"/>
            <w:vAlign w:val="center"/>
          </w:tcPr>
          <w:p w14:paraId="3886A1F0" w14:textId="77777777" w:rsidR="00653353" w:rsidRDefault="00653353" w:rsidP="007E2A3F">
            <w:pPr>
              <w:widowControl w:val="0"/>
              <w:jc w:val="center"/>
              <w:rPr>
                <w:b/>
                <w:sz w:val="28"/>
                <w:szCs w:val="28"/>
              </w:rPr>
            </w:pPr>
            <w:r>
              <w:rPr>
                <w:b/>
                <w:sz w:val="28"/>
                <w:szCs w:val="28"/>
              </w:rPr>
              <w:t>Grades 9-12</w:t>
            </w:r>
          </w:p>
        </w:tc>
      </w:tr>
      <w:tr w:rsidR="00653353" w14:paraId="0A5C0751" w14:textId="77777777" w:rsidTr="007E2A3F">
        <w:tc>
          <w:tcPr>
            <w:tcW w:w="2878" w:type="dxa"/>
          </w:tcPr>
          <w:p w14:paraId="20BD3014"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14EA37E0" w14:textId="77777777" w:rsidR="00653353" w:rsidRDefault="00653353" w:rsidP="00653353">
            <w:pPr>
              <w:widowControl w:val="0"/>
            </w:pPr>
            <w:r>
              <w:t>2.8.1</w:t>
            </w:r>
          </w:p>
          <w:p w14:paraId="786E4039" w14:textId="77777777" w:rsidR="00653353" w:rsidRDefault="00653353" w:rsidP="00653353">
            <w:pPr>
              <w:widowControl w:val="0"/>
            </w:pPr>
            <w:r>
              <w:t>List personal, family, school or community health and safety concerns.</w:t>
            </w:r>
          </w:p>
        </w:tc>
        <w:tc>
          <w:tcPr>
            <w:tcW w:w="2878" w:type="dxa"/>
          </w:tcPr>
          <w:p w14:paraId="38A2BF39" w14:textId="77777777" w:rsidR="00653353" w:rsidRDefault="00653353" w:rsidP="00653353">
            <w:pPr>
              <w:widowControl w:val="0"/>
            </w:pPr>
            <w:r>
              <w:t>5.8.1</w:t>
            </w:r>
          </w:p>
          <w:p w14:paraId="568EB291" w14:textId="77777777" w:rsidR="00653353" w:rsidRDefault="00653353" w:rsidP="00653353">
            <w:pPr>
              <w:widowControl w:val="0"/>
            </w:pPr>
            <w:r>
              <w:t>Identify personal, family, school or community health and safety concerns.</w:t>
            </w:r>
          </w:p>
          <w:p w14:paraId="3B653BBE" w14:textId="77777777" w:rsidR="00653353" w:rsidRDefault="00653353" w:rsidP="00653353">
            <w:pPr>
              <w:widowControl w:val="0"/>
            </w:pPr>
          </w:p>
          <w:p w14:paraId="35B1C469" w14:textId="77777777" w:rsidR="00653353" w:rsidRDefault="00653353" w:rsidP="00653353">
            <w:pPr>
              <w:widowControl w:val="0"/>
            </w:pPr>
          </w:p>
        </w:tc>
        <w:tc>
          <w:tcPr>
            <w:tcW w:w="2878" w:type="dxa"/>
          </w:tcPr>
          <w:p w14:paraId="7FC8C88E" w14:textId="77777777" w:rsidR="00653353" w:rsidRDefault="00653353" w:rsidP="00653353">
            <w:pPr>
              <w:widowControl w:val="0"/>
            </w:pPr>
            <w:r>
              <w:t>8.8.1</w:t>
            </w:r>
          </w:p>
          <w:p w14:paraId="54C2FCAD" w14:textId="77777777" w:rsidR="00653353" w:rsidRDefault="00653353" w:rsidP="00653353">
            <w:pPr>
              <w:widowControl w:val="0"/>
            </w:pPr>
            <w:r>
              <w:t>Conduct a personal, family or community health or safety assessment and/or review data from an existing health assessment.</w:t>
            </w:r>
          </w:p>
        </w:tc>
        <w:tc>
          <w:tcPr>
            <w:tcW w:w="2878" w:type="dxa"/>
          </w:tcPr>
          <w:p w14:paraId="576453E2" w14:textId="77777777" w:rsidR="00653353" w:rsidRDefault="00653353" w:rsidP="00653353">
            <w:pPr>
              <w:widowControl w:val="0"/>
            </w:pPr>
            <w:r>
              <w:t>12.8.1</w:t>
            </w:r>
          </w:p>
          <w:p w14:paraId="3EF2F98A" w14:textId="77777777" w:rsidR="00653353" w:rsidRDefault="00653353" w:rsidP="00653353">
            <w:pPr>
              <w:widowControl w:val="0"/>
            </w:pPr>
            <w:r>
              <w:t xml:space="preserve">Conduct a personal, family or community health or safety assessment and/or review data from current similar health assessments. </w:t>
            </w:r>
          </w:p>
        </w:tc>
      </w:tr>
      <w:tr w:rsidR="00653353" w14:paraId="3830C2FE" w14:textId="77777777" w:rsidTr="007E2A3F">
        <w:tc>
          <w:tcPr>
            <w:tcW w:w="2878" w:type="dxa"/>
          </w:tcPr>
          <w:p w14:paraId="07915C49"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6E8E1649" w14:textId="77777777" w:rsidR="00653353" w:rsidRDefault="00653353" w:rsidP="00653353">
            <w:pPr>
              <w:widowControl w:val="0"/>
            </w:pPr>
            <w:r>
              <w:t>2.8.2</w:t>
            </w:r>
          </w:p>
          <w:p w14:paraId="5BF9F072" w14:textId="77777777" w:rsidR="00653353" w:rsidRDefault="00854CC1" w:rsidP="00854CC1">
            <w:pPr>
              <w:widowControl w:val="0"/>
            </w:pPr>
            <w:r>
              <w:t xml:space="preserve">Identify a health or safety issue that has personal relevance. </w:t>
            </w:r>
          </w:p>
        </w:tc>
        <w:tc>
          <w:tcPr>
            <w:tcW w:w="2878" w:type="dxa"/>
          </w:tcPr>
          <w:p w14:paraId="1E8A1E0E" w14:textId="77777777" w:rsidR="00653353" w:rsidRDefault="00653353" w:rsidP="00653353">
            <w:pPr>
              <w:widowControl w:val="0"/>
            </w:pPr>
            <w:r>
              <w:t>5.8.2</w:t>
            </w:r>
          </w:p>
          <w:p w14:paraId="33AFD45B" w14:textId="77777777" w:rsidR="00653353" w:rsidRDefault="00653353" w:rsidP="00653353">
            <w:pPr>
              <w:widowControl w:val="0"/>
            </w:pPr>
            <w:r>
              <w:t>Select a health or safety issue on which to take a stand.</w:t>
            </w:r>
          </w:p>
        </w:tc>
        <w:tc>
          <w:tcPr>
            <w:tcW w:w="2878" w:type="dxa"/>
          </w:tcPr>
          <w:p w14:paraId="7B7275A8" w14:textId="77777777" w:rsidR="00653353" w:rsidRDefault="00653353" w:rsidP="00653353">
            <w:pPr>
              <w:widowControl w:val="0"/>
            </w:pPr>
            <w:r>
              <w:t>8.8.2</w:t>
            </w:r>
          </w:p>
          <w:p w14:paraId="71189C9F" w14:textId="77777777" w:rsidR="00653353" w:rsidRDefault="00653353" w:rsidP="00653353">
            <w:pPr>
              <w:widowControl w:val="0"/>
            </w:pPr>
            <w:r>
              <w:t>Analyze data to determine a priority health or safety issue on which to take a stand.</w:t>
            </w:r>
          </w:p>
        </w:tc>
        <w:tc>
          <w:tcPr>
            <w:tcW w:w="2878" w:type="dxa"/>
          </w:tcPr>
          <w:p w14:paraId="583D83DC" w14:textId="77777777" w:rsidR="00653353" w:rsidRDefault="00653353" w:rsidP="00653353">
            <w:pPr>
              <w:widowControl w:val="0"/>
            </w:pPr>
            <w:r>
              <w:t>12.8.2</w:t>
            </w:r>
          </w:p>
          <w:p w14:paraId="4AF871C0" w14:textId="77777777" w:rsidR="00653353" w:rsidRDefault="00653353" w:rsidP="00653353">
            <w:pPr>
              <w:widowControl w:val="0"/>
            </w:pPr>
            <w:r>
              <w:t>Analyze data to determine a priority health or safety issue on which to take a stand.</w:t>
            </w:r>
          </w:p>
        </w:tc>
      </w:tr>
      <w:tr w:rsidR="00653353" w14:paraId="60D3F46C" w14:textId="77777777" w:rsidTr="007E2A3F">
        <w:tc>
          <w:tcPr>
            <w:tcW w:w="2878" w:type="dxa"/>
          </w:tcPr>
          <w:p w14:paraId="41B567DC"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675E37BD" w14:textId="77777777" w:rsidR="00653353" w:rsidRDefault="00653353" w:rsidP="00653353">
            <w:pPr>
              <w:widowControl w:val="0"/>
            </w:pPr>
          </w:p>
        </w:tc>
        <w:tc>
          <w:tcPr>
            <w:tcW w:w="2878" w:type="dxa"/>
          </w:tcPr>
          <w:p w14:paraId="248D3F2E" w14:textId="77777777" w:rsidR="00653353" w:rsidRDefault="00653353" w:rsidP="00653353">
            <w:pPr>
              <w:widowControl w:val="0"/>
            </w:pPr>
            <w:r>
              <w:t>5.8.3</w:t>
            </w:r>
          </w:p>
          <w:p w14:paraId="59BD824E" w14:textId="77777777" w:rsidR="00653353" w:rsidRDefault="00653353" w:rsidP="00653353">
            <w:pPr>
              <w:widowControl w:val="0"/>
            </w:pPr>
            <w:r>
              <w:t>Locate evidence about the health or safety issue.</w:t>
            </w:r>
          </w:p>
        </w:tc>
        <w:tc>
          <w:tcPr>
            <w:tcW w:w="2878" w:type="dxa"/>
          </w:tcPr>
          <w:p w14:paraId="563CC5D3" w14:textId="77777777" w:rsidR="00653353" w:rsidRDefault="00653353" w:rsidP="00653353">
            <w:pPr>
              <w:widowControl w:val="0"/>
            </w:pPr>
            <w:r>
              <w:t>8.8.3</w:t>
            </w:r>
          </w:p>
          <w:p w14:paraId="747E012C" w14:textId="77777777" w:rsidR="00653353" w:rsidRDefault="00653353" w:rsidP="00653353">
            <w:pPr>
              <w:widowControl w:val="0"/>
            </w:pPr>
            <w:r>
              <w:t>Research the health or safety issue.</w:t>
            </w:r>
          </w:p>
        </w:tc>
        <w:tc>
          <w:tcPr>
            <w:tcW w:w="2878" w:type="dxa"/>
          </w:tcPr>
          <w:p w14:paraId="20FFE6CD" w14:textId="77777777" w:rsidR="00653353" w:rsidRDefault="00653353" w:rsidP="00653353">
            <w:pPr>
              <w:widowControl w:val="0"/>
            </w:pPr>
            <w:r>
              <w:t>12.8.3</w:t>
            </w:r>
          </w:p>
          <w:p w14:paraId="14461D05" w14:textId="77777777" w:rsidR="00653353" w:rsidRDefault="00653353" w:rsidP="00653353">
            <w:pPr>
              <w:widowControl w:val="0"/>
            </w:pPr>
            <w:r>
              <w:t xml:space="preserve">Thoroughly research the health or safety issue.  </w:t>
            </w:r>
          </w:p>
        </w:tc>
      </w:tr>
      <w:tr w:rsidR="00653353" w14:paraId="201A7C56" w14:textId="77777777" w:rsidTr="007E2A3F">
        <w:tc>
          <w:tcPr>
            <w:tcW w:w="2878" w:type="dxa"/>
          </w:tcPr>
          <w:p w14:paraId="3E54C87F"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59C943D" w14:textId="77777777" w:rsidR="00653353" w:rsidRDefault="00653353" w:rsidP="00653353">
            <w:pPr>
              <w:widowControl w:val="0"/>
            </w:pPr>
          </w:p>
        </w:tc>
        <w:tc>
          <w:tcPr>
            <w:tcW w:w="2878" w:type="dxa"/>
          </w:tcPr>
          <w:p w14:paraId="72EFDBC6" w14:textId="77777777" w:rsidR="00653353" w:rsidRDefault="00653353" w:rsidP="00653353">
            <w:pPr>
              <w:widowControl w:val="0"/>
            </w:pPr>
            <w:r>
              <w:t xml:space="preserve">5.8.4 </w:t>
            </w:r>
          </w:p>
          <w:p w14:paraId="76CF1F2E" w14:textId="77777777" w:rsidR="00653353" w:rsidRDefault="00653353" w:rsidP="00653353">
            <w:pPr>
              <w:widowControl w:val="0"/>
            </w:pPr>
            <w:r>
              <w:t>Identify groups, or others who advocate for the health issue.</w:t>
            </w:r>
          </w:p>
          <w:p w14:paraId="02EC296A" w14:textId="77777777" w:rsidR="00653353" w:rsidRDefault="00653353" w:rsidP="00653353">
            <w:pPr>
              <w:widowControl w:val="0"/>
            </w:pPr>
          </w:p>
        </w:tc>
        <w:tc>
          <w:tcPr>
            <w:tcW w:w="2878" w:type="dxa"/>
          </w:tcPr>
          <w:p w14:paraId="38FD8B2B" w14:textId="77777777" w:rsidR="00653353" w:rsidRDefault="00653353" w:rsidP="00653353">
            <w:pPr>
              <w:widowControl w:val="0"/>
            </w:pPr>
            <w:r>
              <w:t>8.8.4</w:t>
            </w:r>
          </w:p>
          <w:p w14:paraId="71D0CB49" w14:textId="77777777" w:rsidR="00653353" w:rsidRDefault="00653353" w:rsidP="00653353">
            <w:pPr>
              <w:widowControl w:val="0"/>
            </w:pPr>
            <w:r>
              <w:t>Identify agencies, organizations, or others who advocate for the health issue.</w:t>
            </w:r>
          </w:p>
        </w:tc>
        <w:tc>
          <w:tcPr>
            <w:tcW w:w="2878" w:type="dxa"/>
          </w:tcPr>
          <w:p w14:paraId="7213981E" w14:textId="77777777" w:rsidR="00653353" w:rsidRDefault="00653353" w:rsidP="00653353">
            <w:pPr>
              <w:widowControl w:val="0"/>
            </w:pPr>
            <w:r>
              <w:t>12.8.4</w:t>
            </w:r>
          </w:p>
          <w:p w14:paraId="74BFA69D" w14:textId="77777777" w:rsidR="00653353" w:rsidRDefault="00653353" w:rsidP="00653353">
            <w:pPr>
              <w:widowControl w:val="0"/>
            </w:pPr>
            <w:r>
              <w:t xml:space="preserve">Identify and familiarize self with agencies, organizations, and others who advocate for and against the health issue. </w:t>
            </w:r>
          </w:p>
          <w:p w14:paraId="7767CEA4" w14:textId="77777777" w:rsidR="00653353" w:rsidRDefault="00653353" w:rsidP="00653353">
            <w:pPr>
              <w:widowControl w:val="0"/>
            </w:pPr>
          </w:p>
          <w:p w14:paraId="646F6249" w14:textId="77777777" w:rsidR="00653353" w:rsidRDefault="00653353" w:rsidP="00653353">
            <w:pPr>
              <w:widowControl w:val="0"/>
            </w:pPr>
          </w:p>
        </w:tc>
      </w:tr>
    </w:tbl>
    <w:p w14:paraId="3320C5B6" w14:textId="77777777" w:rsidR="00653353" w:rsidRDefault="00653353"/>
    <w:p w14:paraId="0B4DA220" w14:textId="77777777" w:rsidR="00653353" w:rsidRDefault="00653353"/>
    <w:tbl>
      <w:tblPr>
        <w:tblStyle w:val="TableGrid"/>
        <w:tblW w:w="0" w:type="auto"/>
        <w:tblCellMar>
          <w:top w:w="43" w:type="dxa"/>
          <w:left w:w="115" w:type="dxa"/>
          <w:right w:w="115" w:type="dxa"/>
        </w:tblCellMar>
        <w:tblLook w:val="04A0" w:firstRow="1" w:lastRow="0" w:firstColumn="1" w:lastColumn="0" w:noHBand="0" w:noVBand="1"/>
      </w:tblPr>
      <w:tblGrid>
        <w:gridCol w:w="2878"/>
        <w:gridCol w:w="2878"/>
        <w:gridCol w:w="2878"/>
        <w:gridCol w:w="2878"/>
        <w:gridCol w:w="2878"/>
      </w:tblGrid>
      <w:tr w:rsidR="00653353" w14:paraId="16CE77E3" w14:textId="77777777" w:rsidTr="007E2A3F">
        <w:trPr>
          <w:trHeight w:val="504"/>
        </w:trPr>
        <w:tc>
          <w:tcPr>
            <w:tcW w:w="14390" w:type="dxa"/>
            <w:gridSpan w:val="5"/>
            <w:shd w:val="clear" w:color="auto" w:fill="FF0000"/>
          </w:tcPr>
          <w:p w14:paraId="3C515248" w14:textId="77777777" w:rsidR="00653353" w:rsidRDefault="00653353" w:rsidP="007E2A3F">
            <w:pPr>
              <w:pBdr>
                <w:top w:val="none" w:sz="0" w:space="0" w:color="auto"/>
                <w:left w:val="none" w:sz="0" w:space="0" w:color="auto"/>
                <w:bottom w:val="none" w:sz="0" w:space="0" w:color="auto"/>
                <w:right w:val="none" w:sz="0" w:space="0" w:color="auto"/>
                <w:between w:val="none" w:sz="0" w:space="0" w:color="auto"/>
              </w:pBdr>
              <w:rPr>
                <w:i/>
              </w:rPr>
            </w:pPr>
          </w:p>
        </w:tc>
      </w:tr>
      <w:tr w:rsidR="00653353" w14:paraId="6F890A89" w14:textId="77777777" w:rsidTr="007E2A3F">
        <w:trPr>
          <w:trHeight w:val="432"/>
        </w:trPr>
        <w:tc>
          <w:tcPr>
            <w:tcW w:w="2878" w:type="dxa"/>
            <w:shd w:val="clear" w:color="auto" w:fill="FF8181"/>
            <w:vAlign w:val="center"/>
          </w:tcPr>
          <w:p w14:paraId="09DA103E" w14:textId="77777777" w:rsidR="00653353" w:rsidRDefault="00653353" w:rsidP="007E2A3F">
            <w:pPr>
              <w:widowControl w:val="0"/>
              <w:jc w:val="center"/>
              <w:rPr>
                <w:b/>
                <w:sz w:val="28"/>
                <w:szCs w:val="28"/>
              </w:rPr>
            </w:pPr>
            <w:r>
              <w:rPr>
                <w:b/>
                <w:sz w:val="28"/>
                <w:szCs w:val="28"/>
              </w:rPr>
              <w:t>Standard 8</w:t>
            </w:r>
          </w:p>
        </w:tc>
        <w:tc>
          <w:tcPr>
            <w:tcW w:w="2878" w:type="dxa"/>
            <w:shd w:val="clear" w:color="auto" w:fill="FF8181"/>
            <w:vAlign w:val="center"/>
          </w:tcPr>
          <w:p w14:paraId="0DADC6A9" w14:textId="77777777" w:rsidR="00653353" w:rsidRPr="003A5326" w:rsidRDefault="00653353" w:rsidP="007E2A3F">
            <w:pPr>
              <w:widowControl w:val="0"/>
              <w:shd w:val="clear" w:color="auto" w:fill="FF8181"/>
              <w:jc w:val="center"/>
              <w:rPr>
                <w:b/>
                <w:color w:val="BDD6EE" w:themeColor="accent1" w:themeTint="66"/>
                <w:sz w:val="28"/>
                <w:szCs w:val="28"/>
              </w:rPr>
            </w:pPr>
            <w:r>
              <w:rPr>
                <w:b/>
                <w:sz w:val="28"/>
                <w:szCs w:val="28"/>
              </w:rPr>
              <w:t>PreK-2</w:t>
            </w:r>
          </w:p>
        </w:tc>
        <w:tc>
          <w:tcPr>
            <w:tcW w:w="2878" w:type="dxa"/>
            <w:shd w:val="clear" w:color="auto" w:fill="FF8181"/>
            <w:vAlign w:val="center"/>
          </w:tcPr>
          <w:p w14:paraId="5EAAF458" w14:textId="77777777" w:rsidR="00653353" w:rsidRDefault="00653353" w:rsidP="007E2A3F">
            <w:pPr>
              <w:widowControl w:val="0"/>
              <w:jc w:val="center"/>
              <w:rPr>
                <w:b/>
                <w:sz w:val="28"/>
                <w:szCs w:val="28"/>
              </w:rPr>
            </w:pPr>
            <w:r>
              <w:rPr>
                <w:b/>
                <w:sz w:val="28"/>
                <w:szCs w:val="28"/>
              </w:rPr>
              <w:t>Grades 3-5</w:t>
            </w:r>
          </w:p>
        </w:tc>
        <w:tc>
          <w:tcPr>
            <w:tcW w:w="2878" w:type="dxa"/>
            <w:shd w:val="clear" w:color="auto" w:fill="FF8181"/>
            <w:vAlign w:val="center"/>
          </w:tcPr>
          <w:p w14:paraId="5F6CC196" w14:textId="77777777" w:rsidR="00653353" w:rsidRDefault="00653353" w:rsidP="007E2A3F">
            <w:pPr>
              <w:widowControl w:val="0"/>
              <w:jc w:val="center"/>
              <w:rPr>
                <w:b/>
                <w:sz w:val="28"/>
                <w:szCs w:val="28"/>
              </w:rPr>
            </w:pPr>
            <w:r>
              <w:rPr>
                <w:b/>
                <w:sz w:val="28"/>
                <w:szCs w:val="28"/>
              </w:rPr>
              <w:t>Grades 6-8</w:t>
            </w:r>
          </w:p>
        </w:tc>
        <w:tc>
          <w:tcPr>
            <w:tcW w:w="2878" w:type="dxa"/>
            <w:shd w:val="clear" w:color="auto" w:fill="FF8181"/>
            <w:vAlign w:val="center"/>
          </w:tcPr>
          <w:p w14:paraId="6A4B8DBA" w14:textId="77777777" w:rsidR="00653353" w:rsidRDefault="00653353" w:rsidP="007E2A3F">
            <w:pPr>
              <w:widowControl w:val="0"/>
              <w:jc w:val="center"/>
              <w:rPr>
                <w:b/>
                <w:sz w:val="28"/>
                <w:szCs w:val="28"/>
              </w:rPr>
            </w:pPr>
            <w:r>
              <w:rPr>
                <w:b/>
                <w:sz w:val="28"/>
                <w:szCs w:val="28"/>
              </w:rPr>
              <w:t>Grades 9-12</w:t>
            </w:r>
          </w:p>
        </w:tc>
      </w:tr>
      <w:tr w:rsidR="00653353" w14:paraId="27064B63" w14:textId="77777777" w:rsidTr="007E2A3F">
        <w:tc>
          <w:tcPr>
            <w:tcW w:w="2878" w:type="dxa"/>
          </w:tcPr>
          <w:p w14:paraId="77660E2C"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213A971C" w14:textId="77777777" w:rsidR="00653353" w:rsidRDefault="00653353" w:rsidP="00653353">
            <w:pPr>
              <w:widowControl w:val="0"/>
            </w:pPr>
          </w:p>
        </w:tc>
        <w:tc>
          <w:tcPr>
            <w:tcW w:w="2878" w:type="dxa"/>
          </w:tcPr>
          <w:p w14:paraId="5FC3E104" w14:textId="77777777" w:rsidR="00653353" w:rsidRDefault="00653353" w:rsidP="00653353">
            <w:pPr>
              <w:widowControl w:val="0"/>
            </w:pPr>
            <w:r>
              <w:t>5.8.5</w:t>
            </w:r>
          </w:p>
          <w:p w14:paraId="789C3A1B" w14:textId="77777777" w:rsidR="00653353" w:rsidRDefault="00653353" w:rsidP="00653353">
            <w:pPr>
              <w:widowControl w:val="0"/>
            </w:pPr>
            <w:r>
              <w:t>Clarify personal beliefs regarding the health or safety issue.</w:t>
            </w:r>
          </w:p>
        </w:tc>
        <w:tc>
          <w:tcPr>
            <w:tcW w:w="2878" w:type="dxa"/>
          </w:tcPr>
          <w:p w14:paraId="1C6E0DFB" w14:textId="77777777" w:rsidR="00653353" w:rsidRDefault="00653353" w:rsidP="00653353">
            <w:pPr>
              <w:widowControl w:val="0"/>
            </w:pPr>
            <w:r>
              <w:t xml:space="preserve">8.8.5 </w:t>
            </w:r>
          </w:p>
          <w:p w14:paraId="451B0683" w14:textId="77777777" w:rsidR="00653353" w:rsidRDefault="00653353" w:rsidP="00653353">
            <w:pPr>
              <w:widowControl w:val="0"/>
            </w:pPr>
            <w:r>
              <w:t>Clarify personal beliefs regarding the health or safety issue.</w:t>
            </w:r>
          </w:p>
        </w:tc>
        <w:tc>
          <w:tcPr>
            <w:tcW w:w="2878" w:type="dxa"/>
          </w:tcPr>
          <w:p w14:paraId="38D5AF80" w14:textId="77777777" w:rsidR="00653353" w:rsidRDefault="00653353" w:rsidP="00653353">
            <w:pPr>
              <w:widowControl w:val="0"/>
            </w:pPr>
            <w:r>
              <w:t>12.8.5</w:t>
            </w:r>
          </w:p>
          <w:p w14:paraId="78BA8827" w14:textId="77777777" w:rsidR="00653353" w:rsidRDefault="00653353" w:rsidP="00653353">
            <w:pPr>
              <w:widowControl w:val="0"/>
            </w:pPr>
            <w:r>
              <w:t>Clarify personal beliefs regarding the health or safety issue.</w:t>
            </w:r>
          </w:p>
        </w:tc>
      </w:tr>
      <w:tr w:rsidR="00653353" w14:paraId="6FFB708F" w14:textId="77777777" w:rsidTr="007E2A3F">
        <w:tc>
          <w:tcPr>
            <w:tcW w:w="2878" w:type="dxa"/>
          </w:tcPr>
          <w:p w14:paraId="3786DB53"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4B98C822" w14:textId="77777777" w:rsidR="00653353" w:rsidRDefault="00653353" w:rsidP="00653353">
            <w:pPr>
              <w:widowControl w:val="0"/>
            </w:pPr>
          </w:p>
        </w:tc>
        <w:tc>
          <w:tcPr>
            <w:tcW w:w="2878" w:type="dxa"/>
          </w:tcPr>
          <w:p w14:paraId="3F42970B" w14:textId="77777777" w:rsidR="00653353" w:rsidRDefault="00653353" w:rsidP="00653353">
            <w:pPr>
              <w:widowControl w:val="0"/>
            </w:pPr>
            <w:r>
              <w:t xml:space="preserve">5.8.6 </w:t>
            </w:r>
          </w:p>
          <w:p w14:paraId="78A960E7" w14:textId="77777777" w:rsidR="00653353" w:rsidRDefault="00653353" w:rsidP="00653353">
            <w:pPr>
              <w:widowControl w:val="0"/>
            </w:pPr>
            <w:r>
              <w:t>Take a clear health-enhancing stand.</w:t>
            </w:r>
          </w:p>
        </w:tc>
        <w:tc>
          <w:tcPr>
            <w:tcW w:w="2878" w:type="dxa"/>
          </w:tcPr>
          <w:p w14:paraId="14F76AF1" w14:textId="77777777" w:rsidR="00653353" w:rsidRDefault="00653353" w:rsidP="00653353">
            <w:pPr>
              <w:widowControl w:val="0"/>
            </w:pPr>
            <w:r>
              <w:t xml:space="preserve">8.8.6 </w:t>
            </w:r>
          </w:p>
          <w:p w14:paraId="72CE5E1D" w14:textId="77777777" w:rsidR="00653353" w:rsidRDefault="00653353" w:rsidP="00653353">
            <w:pPr>
              <w:widowControl w:val="0"/>
            </w:pPr>
            <w:r>
              <w:t>Take a clear health-enhancing stand.</w:t>
            </w:r>
          </w:p>
        </w:tc>
        <w:tc>
          <w:tcPr>
            <w:tcW w:w="2878" w:type="dxa"/>
          </w:tcPr>
          <w:p w14:paraId="71FD7212" w14:textId="77777777" w:rsidR="00653353" w:rsidRDefault="00653353" w:rsidP="00653353">
            <w:pPr>
              <w:widowControl w:val="0"/>
            </w:pPr>
            <w:r>
              <w:t>12.8.6</w:t>
            </w:r>
          </w:p>
          <w:p w14:paraId="230E2057" w14:textId="77777777" w:rsidR="00653353" w:rsidRDefault="00653353" w:rsidP="00653353">
            <w:pPr>
              <w:widowControl w:val="0"/>
            </w:pPr>
            <w:r>
              <w:t xml:space="preserve">Take a clear health-enhancing stand. </w:t>
            </w:r>
          </w:p>
        </w:tc>
      </w:tr>
      <w:tr w:rsidR="00653353" w14:paraId="7B76B310" w14:textId="77777777" w:rsidTr="007E2A3F">
        <w:tc>
          <w:tcPr>
            <w:tcW w:w="2878" w:type="dxa"/>
          </w:tcPr>
          <w:p w14:paraId="1C1A1EAE"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117AF16" w14:textId="77777777" w:rsidR="00653353" w:rsidRDefault="00653353" w:rsidP="00653353">
            <w:pPr>
              <w:widowControl w:val="0"/>
            </w:pPr>
          </w:p>
        </w:tc>
        <w:tc>
          <w:tcPr>
            <w:tcW w:w="2878" w:type="dxa"/>
          </w:tcPr>
          <w:p w14:paraId="74A4A978" w14:textId="77777777" w:rsidR="00653353" w:rsidRDefault="00653353" w:rsidP="00653353">
            <w:pPr>
              <w:widowControl w:val="0"/>
            </w:pPr>
            <w:r>
              <w:t>5.8.7</w:t>
            </w:r>
          </w:p>
          <w:p w14:paraId="6C064F8F" w14:textId="77777777" w:rsidR="00653353" w:rsidRDefault="00653353" w:rsidP="00653353">
            <w:pPr>
              <w:widowControl w:val="0"/>
            </w:pPr>
            <w:r>
              <w:t>Use a communication technique to inform others about a health or safety issue.</w:t>
            </w:r>
          </w:p>
          <w:p w14:paraId="4927219A" w14:textId="77777777" w:rsidR="00653353" w:rsidRDefault="00653353" w:rsidP="00653353">
            <w:pPr>
              <w:widowControl w:val="0"/>
            </w:pPr>
          </w:p>
        </w:tc>
        <w:tc>
          <w:tcPr>
            <w:tcW w:w="2878" w:type="dxa"/>
          </w:tcPr>
          <w:p w14:paraId="7D40E623" w14:textId="77777777" w:rsidR="00653353" w:rsidRDefault="00653353" w:rsidP="00653353">
            <w:pPr>
              <w:widowControl w:val="0"/>
            </w:pPr>
            <w:r>
              <w:t>8.8.7</w:t>
            </w:r>
          </w:p>
          <w:p w14:paraId="3DC9BAB6" w14:textId="77777777" w:rsidR="00653353" w:rsidRDefault="00653353" w:rsidP="00653353">
            <w:pPr>
              <w:widowControl w:val="0"/>
            </w:pPr>
            <w:r>
              <w:t>Use communication techniques to persuade the individual or group to support or act on the health or safety issue.</w:t>
            </w:r>
          </w:p>
        </w:tc>
        <w:tc>
          <w:tcPr>
            <w:tcW w:w="2878" w:type="dxa"/>
          </w:tcPr>
          <w:p w14:paraId="7F0CA477" w14:textId="77777777" w:rsidR="00653353" w:rsidRDefault="00653353" w:rsidP="00653353">
            <w:pPr>
              <w:widowControl w:val="0"/>
            </w:pPr>
            <w:r>
              <w:t>12.8.7</w:t>
            </w:r>
          </w:p>
          <w:p w14:paraId="230E6CF5" w14:textId="77777777" w:rsidR="00653353" w:rsidRDefault="00653353" w:rsidP="00653353">
            <w:pPr>
              <w:widowControl w:val="0"/>
            </w:pPr>
            <w:r>
              <w:t xml:space="preserve">Use communication techniques to persuade the individual or group to support or act on the health or safety issue. </w:t>
            </w:r>
          </w:p>
        </w:tc>
      </w:tr>
      <w:tr w:rsidR="00653353" w14:paraId="6ED2F030" w14:textId="77777777" w:rsidTr="007E2A3F">
        <w:tc>
          <w:tcPr>
            <w:tcW w:w="2878" w:type="dxa"/>
          </w:tcPr>
          <w:p w14:paraId="13C078A2"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59E0903A" w14:textId="77777777" w:rsidR="00653353" w:rsidRDefault="00653353" w:rsidP="00653353">
            <w:pPr>
              <w:widowControl w:val="0"/>
            </w:pPr>
          </w:p>
        </w:tc>
        <w:tc>
          <w:tcPr>
            <w:tcW w:w="2878" w:type="dxa"/>
          </w:tcPr>
          <w:p w14:paraId="1709F5D0" w14:textId="77777777" w:rsidR="00653353" w:rsidRDefault="00653353" w:rsidP="00653353">
            <w:pPr>
              <w:widowControl w:val="0"/>
            </w:pPr>
            <w:r>
              <w:t xml:space="preserve">5.8.8 </w:t>
            </w:r>
          </w:p>
          <w:p w14:paraId="7427DFE3" w14:textId="77777777" w:rsidR="00653353" w:rsidRDefault="00653353" w:rsidP="00653353">
            <w:pPr>
              <w:widowControl w:val="0"/>
            </w:pPr>
            <w:r>
              <w:t>Identify an audience and adapt the health or safety message and communication technique to the characteristics of the individual or group.</w:t>
            </w:r>
          </w:p>
        </w:tc>
        <w:tc>
          <w:tcPr>
            <w:tcW w:w="2878" w:type="dxa"/>
          </w:tcPr>
          <w:p w14:paraId="38C4F190" w14:textId="77777777" w:rsidR="00653353" w:rsidRDefault="00653353" w:rsidP="00653353">
            <w:pPr>
              <w:widowControl w:val="0"/>
            </w:pPr>
            <w:r>
              <w:t xml:space="preserve">8.8.8 </w:t>
            </w:r>
          </w:p>
          <w:p w14:paraId="767402F1" w14:textId="77777777" w:rsidR="00653353" w:rsidRDefault="00653353" w:rsidP="00653353">
            <w:pPr>
              <w:widowControl w:val="0"/>
            </w:pPr>
            <w:r>
              <w:t>Identify an audience and adapt the health or safety message and communication technique to the characteristics of the individual or group.</w:t>
            </w:r>
          </w:p>
        </w:tc>
        <w:tc>
          <w:tcPr>
            <w:tcW w:w="2878" w:type="dxa"/>
          </w:tcPr>
          <w:p w14:paraId="5BA1CB63" w14:textId="77777777" w:rsidR="00653353" w:rsidRDefault="00653353" w:rsidP="00653353">
            <w:pPr>
              <w:widowControl w:val="0"/>
            </w:pPr>
            <w:r>
              <w:t>12.8.8</w:t>
            </w:r>
          </w:p>
          <w:p w14:paraId="69048E46" w14:textId="77777777" w:rsidR="00653353" w:rsidRDefault="00653353" w:rsidP="00653353">
            <w:pPr>
              <w:widowControl w:val="0"/>
            </w:pPr>
            <w:r>
              <w:t>Identify an audience and adapt the health or safety message and communication technique to the characteristics of the individual or group.</w:t>
            </w:r>
          </w:p>
        </w:tc>
      </w:tr>
      <w:tr w:rsidR="00653353" w14:paraId="6FBF89F9" w14:textId="77777777" w:rsidTr="007E2A3F">
        <w:tc>
          <w:tcPr>
            <w:tcW w:w="2878" w:type="dxa"/>
          </w:tcPr>
          <w:p w14:paraId="2D555CB2"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3ED1EADC" w14:textId="77777777" w:rsidR="00653353" w:rsidRDefault="00653353" w:rsidP="00653353">
            <w:pPr>
              <w:widowControl w:val="0"/>
            </w:pPr>
          </w:p>
        </w:tc>
        <w:tc>
          <w:tcPr>
            <w:tcW w:w="2878" w:type="dxa"/>
          </w:tcPr>
          <w:p w14:paraId="162BDDBB" w14:textId="77777777" w:rsidR="00653353" w:rsidRDefault="00653353" w:rsidP="00653353">
            <w:pPr>
              <w:widowControl w:val="0"/>
            </w:pPr>
          </w:p>
        </w:tc>
        <w:tc>
          <w:tcPr>
            <w:tcW w:w="2878" w:type="dxa"/>
          </w:tcPr>
          <w:p w14:paraId="2BE60050" w14:textId="77777777" w:rsidR="00653353" w:rsidRDefault="00653353" w:rsidP="00653353">
            <w:pPr>
              <w:widowControl w:val="0"/>
            </w:pPr>
          </w:p>
        </w:tc>
        <w:tc>
          <w:tcPr>
            <w:tcW w:w="2878" w:type="dxa"/>
          </w:tcPr>
          <w:p w14:paraId="31A6CB70" w14:textId="77777777" w:rsidR="00653353" w:rsidRDefault="00653353" w:rsidP="00653353">
            <w:pPr>
              <w:widowControl w:val="0"/>
            </w:pPr>
            <w:r>
              <w:t>12.8.9</w:t>
            </w:r>
          </w:p>
          <w:p w14:paraId="66D76160" w14:textId="77777777" w:rsidR="00653353" w:rsidRDefault="00653353" w:rsidP="00653353">
            <w:pPr>
              <w:widowControl w:val="0"/>
            </w:pPr>
            <w:r>
              <w:t xml:space="preserve">Work collaboratively with individuals, agencies and organizations to advocate for the health of self, families, and communities. </w:t>
            </w:r>
          </w:p>
        </w:tc>
      </w:tr>
      <w:tr w:rsidR="00653353" w14:paraId="5F9B59CC" w14:textId="77777777" w:rsidTr="007E2A3F">
        <w:tc>
          <w:tcPr>
            <w:tcW w:w="2878" w:type="dxa"/>
          </w:tcPr>
          <w:p w14:paraId="221CF717" w14:textId="77777777" w:rsidR="00653353" w:rsidRDefault="00653353" w:rsidP="00653353">
            <w:pPr>
              <w:pBdr>
                <w:top w:val="none" w:sz="0" w:space="0" w:color="auto"/>
                <w:left w:val="none" w:sz="0" w:space="0" w:color="auto"/>
                <w:bottom w:val="none" w:sz="0" w:space="0" w:color="auto"/>
                <w:right w:val="none" w:sz="0" w:space="0" w:color="auto"/>
                <w:between w:val="none" w:sz="0" w:space="0" w:color="auto"/>
              </w:pBdr>
              <w:rPr>
                <w:i/>
              </w:rPr>
            </w:pPr>
          </w:p>
        </w:tc>
        <w:tc>
          <w:tcPr>
            <w:tcW w:w="2878" w:type="dxa"/>
          </w:tcPr>
          <w:p w14:paraId="4C3FFAE8" w14:textId="77777777" w:rsidR="00653353" w:rsidRDefault="00653353" w:rsidP="00653353">
            <w:pPr>
              <w:widowControl w:val="0"/>
            </w:pPr>
          </w:p>
        </w:tc>
        <w:tc>
          <w:tcPr>
            <w:tcW w:w="2878" w:type="dxa"/>
          </w:tcPr>
          <w:p w14:paraId="4D89700B" w14:textId="77777777" w:rsidR="00653353" w:rsidRDefault="00653353" w:rsidP="00653353">
            <w:pPr>
              <w:widowControl w:val="0"/>
            </w:pPr>
          </w:p>
        </w:tc>
        <w:tc>
          <w:tcPr>
            <w:tcW w:w="2878" w:type="dxa"/>
          </w:tcPr>
          <w:p w14:paraId="2C9C4710" w14:textId="77777777" w:rsidR="00653353" w:rsidRDefault="00653353" w:rsidP="00653353">
            <w:pPr>
              <w:widowControl w:val="0"/>
            </w:pPr>
          </w:p>
        </w:tc>
        <w:tc>
          <w:tcPr>
            <w:tcW w:w="2878" w:type="dxa"/>
          </w:tcPr>
          <w:p w14:paraId="025F0E54" w14:textId="77777777" w:rsidR="00653353" w:rsidRDefault="00653353" w:rsidP="00653353">
            <w:pPr>
              <w:widowControl w:val="0"/>
            </w:pPr>
            <w:r>
              <w:t>12.8.10</w:t>
            </w:r>
          </w:p>
          <w:p w14:paraId="13B55402" w14:textId="77777777" w:rsidR="00863310" w:rsidRDefault="00653353" w:rsidP="00863310">
            <w:pPr>
              <w:widowControl w:val="0"/>
            </w:pPr>
            <w:r>
              <w:t xml:space="preserve">Evaluate the effectiveness of the advocacy effort and revise and adjust, as needed. </w:t>
            </w:r>
          </w:p>
          <w:p w14:paraId="2E6479A4" w14:textId="77777777" w:rsidR="00863310" w:rsidRDefault="00863310" w:rsidP="00863310">
            <w:pPr>
              <w:widowControl w:val="0"/>
            </w:pPr>
          </w:p>
        </w:tc>
      </w:tr>
    </w:tbl>
    <w:p w14:paraId="65D0E36A" w14:textId="77777777" w:rsidR="00021404" w:rsidRDefault="00021404"/>
    <w:sectPr w:rsidR="00021404" w:rsidSect="007F16DF">
      <w:headerReference w:type="default" r:id="rId8"/>
      <w:footerReference w:type="default" r:id="rId9"/>
      <w:pgSz w:w="15840" w:h="12240" w:orient="landscape"/>
      <w:pgMar w:top="720" w:right="720" w:bottom="720" w:left="720" w:header="0" w:footer="432"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6422" w14:textId="77777777" w:rsidR="00D80B92" w:rsidRDefault="00D80B92">
      <w:pPr>
        <w:spacing w:line="240" w:lineRule="auto"/>
      </w:pPr>
      <w:r>
        <w:separator/>
      </w:r>
    </w:p>
  </w:endnote>
  <w:endnote w:type="continuationSeparator" w:id="0">
    <w:p w14:paraId="17712351" w14:textId="77777777" w:rsidR="00D80B92" w:rsidRDefault="00D80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Questrial-Regular">
    <w:panose1 w:val="020B0604020202020204"/>
    <w:charset w:val="00"/>
    <w:family w:val="auto"/>
    <w:notTrueType/>
    <w:pitch w:val="default"/>
    <w:sig w:usb0="00000003" w:usb1="00000000" w:usb2="00000000" w:usb3="00000000" w:csb0="00000001" w:csb1="00000000"/>
  </w:font>
  <w:font w:name="GillSans">
    <w:panose1 w:val="020B0502020104020203"/>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155464"/>
      <w:docPartObj>
        <w:docPartGallery w:val="Page Numbers (Bottom of Page)"/>
        <w:docPartUnique/>
      </w:docPartObj>
    </w:sdtPr>
    <w:sdtEndPr/>
    <w:sdtContent>
      <w:p w14:paraId="04ACCFF3" w14:textId="77777777" w:rsidR="00644FFC" w:rsidRDefault="00644FFC">
        <w:pPr>
          <w:pStyle w:val="Footer"/>
        </w:pPr>
        <w:r>
          <w:rPr>
            <w:noProof/>
            <w:lang w:val="en-US"/>
          </w:rPr>
          <mc:AlternateContent>
            <mc:Choice Requires="wps">
              <w:drawing>
                <wp:anchor distT="0" distB="0" distL="114300" distR="114300" simplePos="0" relativeHeight="251662336" behindDoc="0" locked="0" layoutInCell="1" allowOverlap="1" wp14:anchorId="3BF670F6" wp14:editId="785866D4">
                  <wp:simplePos x="0" y="0"/>
                  <wp:positionH relativeFrom="margin">
                    <wp:align>center</wp:align>
                  </wp:positionH>
                  <wp:positionV relativeFrom="bottomMargin">
                    <wp:align>center</wp:align>
                  </wp:positionV>
                  <wp:extent cx="551815" cy="238760"/>
                  <wp:effectExtent l="19050" t="19050" r="19685" b="18415"/>
                  <wp:wrapNone/>
                  <wp:docPr id="12" name="Double Bracket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F9D7F7" w14:textId="77777777" w:rsidR="00644FFC" w:rsidRDefault="00644FFC">
                              <w:pPr>
                                <w:jc w:val="center"/>
                              </w:pPr>
                              <w:r>
                                <w:fldChar w:fldCharType="begin"/>
                              </w:r>
                              <w:r>
                                <w:instrText xml:space="preserve"> PAGE    \* MERGEFORMAT </w:instrText>
                              </w:r>
                              <w:r>
                                <w:fldChar w:fldCharType="separate"/>
                              </w:r>
                              <w:r w:rsidR="00253E9A">
                                <w:rPr>
                                  <w:noProof/>
                                </w:rPr>
                                <w:t>14</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2" o:spid="_x0000_s1030" type="#_x0000_t185"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AXP0348AgAAcwQAAA4AAAAA&#10;AAAAAAAAAAAALgIAAGRycy9lMm9Eb2MueG1sUEsBAi0AFAAGAAgAAAAhAP8vKureAAAAAwEAAA8A&#10;AAAAAAAAAAAAAAAAlgQAAGRycy9kb3ducmV2LnhtbFBLBQYAAAAABAAEAPMAAAChBQAAAAA=&#10;" filled="t" strokecolor="gray" strokeweight="2.25pt">
                  <v:textbox inset=",0,,0">
                    <w:txbxContent>
                      <w:p w:rsidR="00644FFC" w:rsidRDefault="00644FFC">
                        <w:pPr>
                          <w:jc w:val="center"/>
                        </w:pPr>
                        <w:r>
                          <w:fldChar w:fldCharType="begin"/>
                        </w:r>
                        <w:r>
                          <w:instrText xml:space="preserve"> PAGE    \* MERGEFORMAT </w:instrText>
                        </w:r>
                        <w:r>
                          <w:fldChar w:fldCharType="separate"/>
                        </w:r>
                        <w:r w:rsidR="00253E9A">
                          <w:rPr>
                            <w:noProof/>
                          </w:rPr>
                          <w:t>14</w:t>
                        </w:r>
                        <w:r>
                          <w:rPr>
                            <w:noProof/>
                          </w:rPr>
                          <w:fldChar w:fldCharType="end"/>
                        </w:r>
                      </w:p>
                    </w:txbxContent>
                  </v:textbox>
                  <w10:wrap anchorx="margin" anchory="margin"/>
                </v:shape>
              </w:pict>
            </mc:Fallback>
          </mc:AlternateContent>
        </w:r>
        <w:r>
          <w:rPr>
            <w:noProof/>
            <w:lang w:val="en-US"/>
          </w:rPr>
          <mc:AlternateContent>
            <mc:Choice Requires="wps">
              <w:drawing>
                <wp:anchor distT="0" distB="0" distL="114300" distR="114300" simplePos="0" relativeHeight="251661312" behindDoc="0" locked="0" layoutInCell="1" allowOverlap="1" wp14:anchorId="726DCE92" wp14:editId="799AA51B">
                  <wp:simplePos x="0" y="0"/>
                  <wp:positionH relativeFrom="margin">
                    <wp:align>center</wp:align>
                  </wp:positionH>
                  <wp:positionV relativeFrom="bottomMargin">
                    <wp:align>center</wp:align>
                  </wp:positionV>
                  <wp:extent cx="5518150" cy="0"/>
                  <wp:effectExtent l="9525" t="9525" r="6350"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82D0E79" id="_x0000_t32" coordsize="21600,21600" o:spt="32" o:oned="t" path="m,l21600,21600e" filled="f">
                  <v:path arrowok="t" fillok="f" o:connecttype="none"/>
                  <o:lock v:ext="edit" shapetype="t"/>
                </v:shapetype>
                <v:shape id="Straight Arrow Connector 11" o:spid="_x0000_s1026" type="#_x0000_t32" style="position:absolute;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ADa7rMoAgAATQQAAA4AAAAAAAAAAAAAAAAALgIAAGRycy9lMm9Eb2MueG1s&#10;UEsBAi0AFAAGAAgAAAAhAPWmTdfXAAAAAgEAAA8AAAAAAAAAAAAAAAAAggQAAGRycy9kb3ducmV2&#10;LnhtbFBLBQYAAAAABAAEAPMAAACG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F39D4" w14:textId="77777777" w:rsidR="00D80B92" w:rsidRDefault="00D80B92">
      <w:pPr>
        <w:spacing w:line="240" w:lineRule="auto"/>
      </w:pPr>
      <w:r>
        <w:separator/>
      </w:r>
    </w:p>
  </w:footnote>
  <w:footnote w:type="continuationSeparator" w:id="0">
    <w:p w14:paraId="2B67E937" w14:textId="77777777" w:rsidR="00D80B92" w:rsidRDefault="00D80B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CCA1" w14:textId="77777777" w:rsidR="00644FFC" w:rsidRDefault="00644FFC">
    <w:pPr>
      <w:jc w:val="center"/>
      <w:rPr>
        <w:b/>
        <w:sz w:val="28"/>
        <w:szCs w:val="28"/>
      </w:rPr>
    </w:pPr>
    <w:r w:rsidRPr="0041764B">
      <w:rPr>
        <w:b/>
        <w:noProof/>
        <w:sz w:val="28"/>
        <w:szCs w:val="28"/>
        <w:lang w:val="en-US"/>
      </w:rPr>
      <mc:AlternateContent>
        <mc:Choice Requires="wps">
          <w:drawing>
            <wp:anchor distT="0" distB="0" distL="118745" distR="118745" simplePos="0" relativeHeight="251659264" behindDoc="1" locked="0" layoutInCell="1" allowOverlap="0" wp14:anchorId="6FB008BE" wp14:editId="4F4C44C1">
              <wp:simplePos x="0" y="0"/>
              <wp:positionH relativeFrom="margin">
                <wp:posOffset>-9525</wp:posOffset>
              </wp:positionH>
              <wp:positionV relativeFrom="page">
                <wp:posOffset>180975</wp:posOffset>
              </wp:positionV>
              <wp:extent cx="9163050" cy="42926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9163050" cy="4292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4D1A6" w14:textId="77777777" w:rsidR="00644FFC" w:rsidRPr="00E15494" w:rsidRDefault="00D80B92" w:rsidP="00E15494">
                          <w:pPr>
                            <w:pStyle w:val="Header"/>
                            <w:tabs>
                              <w:tab w:val="clear" w:pos="4680"/>
                              <w:tab w:val="clear" w:pos="9360"/>
                            </w:tabs>
                            <w:jc w:val="center"/>
                            <w:rPr>
                              <w:b/>
                              <w:caps/>
                              <w:color w:val="FFFFFF" w:themeColor="background1"/>
                            </w:rPr>
                          </w:pPr>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644FFC" w:rsidRPr="00E15494">
                                <w:rPr>
                                  <w:b/>
                                  <w:caps/>
                                  <w:color w:val="FFFFFF" w:themeColor="background1"/>
                                </w:rPr>
                                <w:t xml:space="preserve">Indiana </w:t>
                              </w:r>
                              <w:r w:rsidR="00644FFC">
                                <w:rPr>
                                  <w:b/>
                                  <w:caps/>
                                  <w:color w:val="FFFFFF" w:themeColor="background1"/>
                                </w:rPr>
                                <w:t>academic standards for health &amp; wellness 2017</w:t>
                              </w:r>
                            </w:sdtContent>
                          </w:sdt>
                          <w:r w:rsidR="00644FFC" w:rsidRPr="00E15494">
                            <w:rPr>
                              <w:b/>
                              <w:caps/>
                              <w:color w:val="FFFFFF" w:themeColor="background1"/>
                            </w:rPr>
                            <w:t xml:space="preserve"> </w:t>
                          </w:r>
                        </w:p>
                        <w:p w14:paraId="478BB335" w14:textId="77777777" w:rsidR="00644FFC" w:rsidRPr="00E15494" w:rsidRDefault="00644FFC" w:rsidP="00E15494">
                          <w:pPr>
                            <w:pStyle w:val="Header"/>
                            <w:tabs>
                              <w:tab w:val="clear" w:pos="4680"/>
                              <w:tab w:val="clear" w:pos="9360"/>
                            </w:tabs>
                            <w:jc w:val="center"/>
                            <w:rPr>
                              <w:b/>
                              <w:caps/>
                              <w:color w:val="FFFFFF" w:themeColor="background1"/>
                            </w:rPr>
                          </w:pPr>
                          <w:r w:rsidRPr="00E15494">
                            <w:rPr>
                              <w:b/>
                              <w:caps/>
                              <w:color w:val="FFFFFF" w:themeColor="background1"/>
                            </w:rPr>
                            <w:t xml:space="preserve">grade </w:t>
                          </w:r>
                          <w:r>
                            <w:rPr>
                              <w:b/>
                              <w:caps/>
                              <w:color w:val="FFFFFF" w:themeColor="background1"/>
                            </w:rPr>
                            <w:t>(pre-) kindergarten – grade Twelve</w:t>
                          </w:r>
                        </w:p>
                        <w:p w14:paraId="5566D34A" w14:textId="77777777" w:rsidR="00644FFC" w:rsidRDefault="00644FFC">
                          <w:pPr>
                            <w:pStyle w:val="Header"/>
                            <w:tabs>
                              <w:tab w:val="clear" w:pos="4680"/>
                              <w:tab w:val="clear" w:pos="9360"/>
                            </w:tabs>
                            <w:jc w:val="center"/>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97" o:spid="_x0000_s1029" style="position:absolute;left:0;text-align:left;margin-left:-.75pt;margin-top:14.25pt;width:721.5pt;height:33.8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" o:allowoverlap="f" fillcolor="#5b9bd5 [3204]" stroked="f" strokeweight="1pt">
              <v:textbox>
                <w:txbxContent>
                  <w:p w:rsidR="00644FFC" w:rsidRPr="00E15494" w:rsidRDefault="00644FFC" w:rsidP="00E15494">
                    <w:pPr>
                      <w:pStyle w:val="Header"/>
                      <w:tabs>
                        <w:tab w:val="clear" w:pos="4680"/>
                        <w:tab w:val="clear" w:pos="9360"/>
                      </w:tabs>
                      <w:jc w:val="center"/>
                      <w:rPr>
                        <w:b/>
                        <w:caps/>
                        <w:color w:val="FFFFFF" w:themeColor="background1"/>
                      </w:rPr>
                    </w:pPr>
                    <w:sdt>
                      <w:sdtPr>
                        <w:rPr>
                          <w:b/>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Pr="00E15494">
                          <w:rPr>
                            <w:b/>
                            <w:caps/>
                            <w:color w:val="FFFFFF" w:themeColor="background1"/>
                          </w:rPr>
                          <w:t xml:space="preserve">Indiana </w:t>
                        </w:r>
                        <w:r>
                          <w:rPr>
                            <w:b/>
                            <w:caps/>
                            <w:color w:val="FFFFFF" w:themeColor="background1"/>
                          </w:rPr>
                          <w:t>academic standards for health &amp; wellness 2017</w:t>
                        </w:r>
                      </w:sdtContent>
                    </w:sdt>
                    <w:r w:rsidRPr="00E15494">
                      <w:rPr>
                        <w:b/>
                        <w:caps/>
                        <w:color w:val="FFFFFF" w:themeColor="background1"/>
                      </w:rPr>
                      <w:t xml:space="preserve"> </w:t>
                    </w:r>
                  </w:p>
                  <w:p w:rsidR="00644FFC" w:rsidRPr="00E15494" w:rsidRDefault="00644FFC" w:rsidP="00E15494">
                    <w:pPr>
                      <w:pStyle w:val="Header"/>
                      <w:tabs>
                        <w:tab w:val="clear" w:pos="4680"/>
                        <w:tab w:val="clear" w:pos="9360"/>
                      </w:tabs>
                      <w:jc w:val="center"/>
                      <w:rPr>
                        <w:b/>
                        <w:caps/>
                        <w:color w:val="FFFFFF" w:themeColor="background1"/>
                      </w:rPr>
                    </w:pPr>
                    <w:r w:rsidRPr="00E15494">
                      <w:rPr>
                        <w:b/>
                        <w:caps/>
                        <w:color w:val="FFFFFF" w:themeColor="background1"/>
                      </w:rPr>
                      <w:t xml:space="preserve">grade </w:t>
                    </w:r>
                    <w:r>
                      <w:rPr>
                        <w:b/>
                        <w:caps/>
                        <w:color w:val="FFFFFF" w:themeColor="background1"/>
                      </w:rPr>
                      <w:t>(pre-) kindergarten – grade Twelve</w:t>
                    </w:r>
                  </w:p>
                  <w:p w:rsidR="00644FFC" w:rsidRDefault="00644FFC">
                    <w:pPr>
                      <w:pStyle w:val="Header"/>
                      <w:tabs>
                        <w:tab w:val="clear" w:pos="4680"/>
                        <w:tab w:val="clear" w:pos="9360"/>
                      </w:tabs>
                      <w:jc w:val="center"/>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030D9"/>
    <w:multiLevelType w:val="hybridMultilevel"/>
    <w:tmpl w:val="51045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533D2"/>
    <w:multiLevelType w:val="hybridMultilevel"/>
    <w:tmpl w:val="8C8C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404"/>
    <w:rsid w:val="00021404"/>
    <w:rsid w:val="00077441"/>
    <w:rsid w:val="0014026D"/>
    <w:rsid w:val="00142040"/>
    <w:rsid w:val="00150C92"/>
    <w:rsid w:val="0016318C"/>
    <w:rsid w:val="001F2751"/>
    <w:rsid w:val="00205FD3"/>
    <w:rsid w:val="00224A6B"/>
    <w:rsid w:val="002374A3"/>
    <w:rsid w:val="00242D55"/>
    <w:rsid w:val="00253E9A"/>
    <w:rsid w:val="00275841"/>
    <w:rsid w:val="002A1F89"/>
    <w:rsid w:val="002C088F"/>
    <w:rsid w:val="002D1632"/>
    <w:rsid w:val="002E503E"/>
    <w:rsid w:val="00325A85"/>
    <w:rsid w:val="00360B19"/>
    <w:rsid w:val="003A5326"/>
    <w:rsid w:val="003B5904"/>
    <w:rsid w:val="003B7604"/>
    <w:rsid w:val="003C3657"/>
    <w:rsid w:val="00400350"/>
    <w:rsid w:val="004071CB"/>
    <w:rsid w:val="0041764B"/>
    <w:rsid w:val="004205A8"/>
    <w:rsid w:val="00430BCE"/>
    <w:rsid w:val="0043659D"/>
    <w:rsid w:val="004520E5"/>
    <w:rsid w:val="004903E0"/>
    <w:rsid w:val="00531D56"/>
    <w:rsid w:val="00533EA8"/>
    <w:rsid w:val="00582D0A"/>
    <w:rsid w:val="00644FFC"/>
    <w:rsid w:val="00653353"/>
    <w:rsid w:val="006B5C10"/>
    <w:rsid w:val="00761D37"/>
    <w:rsid w:val="007D03E3"/>
    <w:rsid w:val="007E2A3F"/>
    <w:rsid w:val="007F16DF"/>
    <w:rsid w:val="007F646D"/>
    <w:rsid w:val="00836582"/>
    <w:rsid w:val="00854CC1"/>
    <w:rsid w:val="00863310"/>
    <w:rsid w:val="008800E0"/>
    <w:rsid w:val="008958B9"/>
    <w:rsid w:val="00917986"/>
    <w:rsid w:val="00946186"/>
    <w:rsid w:val="0097335A"/>
    <w:rsid w:val="00A91906"/>
    <w:rsid w:val="00AA7FCB"/>
    <w:rsid w:val="00AC2327"/>
    <w:rsid w:val="00AE0A40"/>
    <w:rsid w:val="00B25B8C"/>
    <w:rsid w:val="00B4084F"/>
    <w:rsid w:val="00B63FAA"/>
    <w:rsid w:val="00C765F1"/>
    <w:rsid w:val="00C76978"/>
    <w:rsid w:val="00CA06BB"/>
    <w:rsid w:val="00D105D5"/>
    <w:rsid w:val="00D80B92"/>
    <w:rsid w:val="00DB11B4"/>
    <w:rsid w:val="00E15494"/>
    <w:rsid w:val="00F4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0F11"/>
  <w15:docId w15:val="{F52B0A49-23FF-4FE6-B1AE-C5A98A27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1764B"/>
    <w:pPr>
      <w:tabs>
        <w:tab w:val="center" w:pos="4680"/>
        <w:tab w:val="right" w:pos="9360"/>
      </w:tabs>
      <w:spacing w:line="240" w:lineRule="auto"/>
    </w:pPr>
  </w:style>
  <w:style w:type="character" w:customStyle="1" w:styleId="HeaderChar">
    <w:name w:val="Header Char"/>
    <w:basedOn w:val="DefaultParagraphFont"/>
    <w:link w:val="Header"/>
    <w:uiPriority w:val="99"/>
    <w:rsid w:val="0041764B"/>
  </w:style>
  <w:style w:type="paragraph" w:styleId="Footer">
    <w:name w:val="footer"/>
    <w:basedOn w:val="Normal"/>
    <w:link w:val="FooterChar"/>
    <w:uiPriority w:val="99"/>
    <w:unhideWhenUsed/>
    <w:rsid w:val="0041764B"/>
    <w:pPr>
      <w:tabs>
        <w:tab w:val="center" w:pos="4680"/>
        <w:tab w:val="right" w:pos="9360"/>
      </w:tabs>
      <w:spacing w:line="240" w:lineRule="auto"/>
    </w:pPr>
  </w:style>
  <w:style w:type="character" w:customStyle="1" w:styleId="FooterChar">
    <w:name w:val="Footer Char"/>
    <w:basedOn w:val="DefaultParagraphFont"/>
    <w:link w:val="Footer"/>
    <w:uiPriority w:val="99"/>
    <w:rsid w:val="0041764B"/>
  </w:style>
  <w:style w:type="table" w:styleId="TableGrid">
    <w:name w:val="Table Grid"/>
    <w:basedOn w:val="TableNormal"/>
    <w:uiPriority w:val="39"/>
    <w:rsid w:val="00B25B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1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186"/>
    <w:rPr>
      <w:rFonts w:ascii="Segoe UI" w:hAnsi="Segoe UI" w:cs="Segoe UI"/>
      <w:sz w:val="18"/>
      <w:szCs w:val="18"/>
    </w:rPr>
  </w:style>
  <w:style w:type="paragraph" w:styleId="NoSpacing">
    <w:name w:val="No Spacing"/>
    <w:link w:val="NoSpacingChar"/>
    <w:uiPriority w:val="1"/>
    <w:qFormat/>
    <w:rsid w:val="0097335A"/>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EastAsia" w:hAnsiTheme="minorHAnsi" w:cstheme="minorBidi"/>
      <w:color w:val="auto"/>
      <w:lang w:val="en-US"/>
    </w:rPr>
  </w:style>
  <w:style w:type="character" w:customStyle="1" w:styleId="NoSpacingChar">
    <w:name w:val="No Spacing Char"/>
    <w:basedOn w:val="DefaultParagraphFont"/>
    <w:link w:val="NoSpacing"/>
    <w:uiPriority w:val="1"/>
    <w:rsid w:val="0097335A"/>
    <w:rPr>
      <w:rFonts w:asciiTheme="minorHAnsi" w:eastAsiaTheme="minorEastAsia" w:hAnsiTheme="minorHAnsi" w:cstheme="minorBidi"/>
      <w:color w:val="auto"/>
      <w:lang w:val="en-US"/>
    </w:rPr>
  </w:style>
  <w:style w:type="table" w:customStyle="1" w:styleId="TableGrid1">
    <w:name w:val="Table Grid1"/>
    <w:basedOn w:val="TableNormal"/>
    <w:next w:val="TableGrid"/>
    <w:uiPriority w:val="39"/>
    <w:rsid w:val="00836582"/>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19</Pages>
  <Words>4416</Words>
  <Characters>25176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Indiana academic standards for health &amp; wellness 2017</vt:lpstr>
    </vt:vector>
  </TitlesOfParts>
  <Company>State of Indiana</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academic standards for health &amp; wellness 
2017</dc:title>
  <dc:subject>2017</dc:subject>
  <dc:creator/>
  <cp:lastModifiedBy>Michael Parsley</cp:lastModifiedBy>
  <cp:revision>12</cp:revision>
  <cp:lastPrinted>2017-11-30T15:22:00Z</cp:lastPrinted>
  <dcterms:created xsi:type="dcterms:W3CDTF">2017-12-06T16:57:00Z</dcterms:created>
  <dcterms:modified xsi:type="dcterms:W3CDTF">2021-09-28T12:02:00Z</dcterms:modified>
</cp:coreProperties>
</file>