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E379C6" w14:textId="77777777" w:rsidR="00D60F8A" w:rsidRDefault="00D60F8A">
      <w:pPr>
        <w:widowControl w:val="0"/>
        <w:spacing w:after="0" w:line="276" w:lineRule="auto"/>
      </w:pPr>
    </w:p>
    <w:tbl>
      <w:tblPr>
        <w:tblStyle w:val="a"/>
        <w:tblW w:w="129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Data and Information"/>
        <w:tblDescription w:val="Data and Information"/>
      </w:tblPr>
      <w:tblGrid>
        <w:gridCol w:w="4316"/>
        <w:gridCol w:w="4317"/>
        <w:gridCol w:w="4287"/>
      </w:tblGrid>
      <w:tr w:rsidR="00D60F8A" w14:paraId="72CD09E3" w14:textId="77777777" w:rsidTr="004A63D9">
        <w:trPr>
          <w:cantSplit/>
          <w:tblHeader/>
        </w:trPr>
        <w:tc>
          <w:tcPr>
            <w:tcW w:w="12920" w:type="dxa"/>
            <w:gridSpan w:val="3"/>
            <w:shd w:val="clear" w:color="auto" w:fill="F7CBAC"/>
          </w:tcPr>
          <w:p w14:paraId="33C39F8F" w14:textId="77777777" w:rsidR="00D60F8A" w:rsidRDefault="00435747">
            <w:pPr>
              <w:jc w:val="center"/>
            </w:pPr>
            <w:r>
              <w:rPr>
                <w:rFonts w:ascii="Garamond" w:eastAsia="Garamond" w:hAnsi="Garamond" w:cs="Garamond"/>
                <w:b/>
                <w:sz w:val="24"/>
                <w:szCs w:val="24"/>
              </w:rPr>
              <w:t>Data and Information</w:t>
            </w:r>
          </w:p>
        </w:tc>
      </w:tr>
      <w:tr w:rsidR="00D60F8A" w14:paraId="14541EF8" w14:textId="77777777" w:rsidTr="004A63D9">
        <w:trPr>
          <w:cantSplit/>
        </w:trPr>
        <w:tc>
          <w:tcPr>
            <w:tcW w:w="4316" w:type="dxa"/>
          </w:tcPr>
          <w:p w14:paraId="3F013A9B" w14:textId="77777777" w:rsidR="00D60F8A" w:rsidRDefault="00435747">
            <w:pPr>
              <w:jc w:val="center"/>
            </w:pPr>
            <w:r>
              <w:rPr>
                <w:rFonts w:ascii="Garamond" w:eastAsia="Garamond" w:hAnsi="Garamond" w:cs="Garamond"/>
                <w:b/>
                <w:sz w:val="24"/>
                <w:szCs w:val="24"/>
              </w:rPr>
              <w:t>Indiana Academic Standard</w:t>
            </w:r>
          </w:p>
        </w:tc>
        <w:tc>
          <w:tcPr>
            <w:tcW w:w="4317" w:type="dxa"/>
          </w:tcPr>
          <w:p w14:paraId="2D3230F0" w14:textId="77777777" w:rsidR="00D60F8A" w:rsidRDefault="00435747">
            <w:pPr>
              <w:jc w:val="center"/>
            </w:pPr>
            <w:r>
              <w:rPr>
                <w:rFonts w:ascii="Garamond" w:eastAsia="Garamond" w:hAnsi="Garamond" w:cs="Garamond"/>
                <w:b/>
                <w:sz w:val="24"/>
                <w:szCs w:val="24"/>
              </w:rPr>
              <w:t>Clarifying Statement(s)</w:t>
            </w:r>
          </w:p>
        </w:tc>
        <w:tc>
          <w:tcPr>
            <w:tcW w:w="4287" w:type="dxa"/>
          </w:tcPr>
          <w:p w14:paraId="798C3EDA" w14:textId="77777777" w:rsidR="00D60F8A" w:rsidRDefault="00435747">
            <w:pPr>
              <w:jc w:val="center"/>
            </w:pPr>
            <w:r>
              <w:rPr>
                <w:rFonts w:ascii="Garamond" w:eastAsia="Garamond" w:hAnsi="Garamond" w:cs="Garamond"/>
                <w:b/>
                <w:sz w:val="24"/>
                <w:szCs w:val="24"/>
              </w:rPr>
              <w:t>Vocabulary</w:t>
            </w:r>
          </w:p>
        </w:tc>
      </w:tr>
      <w:tr w:rsidR="00D60F8A" w14:paraId="2D6E0867" w14:textId="77777777" w:rsidTr="004A63D9">
        <w:trPr>
          <w:cantSplit/>
        </w:trPr>
        <w:tc>
          <w:tcPr>
            <w:tcW w:w="4316" w:type="dxa"/>
          </w:tcPr>
          <w:p w14:paraId="7A34C79D" w14:textId="77777777" w:rsidR="00D60F8A" w:rsidRDefault="00435747">
            <w:r>
              <w:rPr>
                <w:rFonts w:ascii="Garamond" w:eastAsia="Garamond" w:hAnsi="Garamond" w:cs="Garamond"/>
                <w:b/>
                <w:sz w:val="24"/>
                <w:szCs w:val="24"/>
              </w:rPr>
              <w:t>K-2.DI.1</w:t>
            </w:r>
            <w:r>
              <w:rPr>
                <w:rFonts w:ascii="Garamond" w:eastAsia="Garamond" w:hAnsi="Garamond" w:cs="Garamond"/>
                <w:sz w:val="24"/>
                <w:szCs w:val="24"/>
              </w:rPr>
              <w:t xml:space="preserve"> Use technology resources to solve age-appropriate problems and communicate thoughts, ideas, or stories in a step-by-step manner.</w:t>
            </w:r>
          </w:p>
        </w:tc>
        <w:tc>
          <w:tcPr>
            <w:tcW w:w="4317" w:type="dxa"/>
          </w:tcPr>
          <w:p w14:paraId="55DAC2BA" w14:textId="77777777" w:rsidR="00D60F8A" w:rsidRPr="004647DB" w:rsidRDefault="00621E00">
            <w:pPr>
              <w:rPr>
                <w:rFonts w:ascii="Garamond" w:hAnsi="Garamond"/>
                <w:sz w:val="24"/>
                <w:szCs w:val="24"/>
              </w:rPr>
            </w:pPr>
            <w:r>
              <w:rPr>
                <w:rFonts w:ascii="Garamond" w:hAnsi="Garamond"/>
                <w:sz w:val="24"/>
                <w:szCs w:val="24"/>
              </w:rPr>
              <w:t>(1) The key is to use a step-by-step manner so that they can make the connection in 3-5 to an algorithmic approach.</w:t>
            </w:r>
          </w:p>
        </w:tc>
        <w:tc>
          <w:tcPr>
            <w:tcW w:w="4287" w:type="dxa"/>
          </w:tcPr>
          <w:p w14:paraId="446D3A9A" w14:textId="77777777" w:rsidR="00D60F8A" w:rsidRPr="004647DB" w:rsidRDefault="00D60F8A">
            <w:pPr>
              <w:rPr>
                <w:rFonts w:ascii="Garamond" w:hAnsi="Garamond"/>
                <w:sz w:val="24"/>
                <w:szCs w:val="24"/>
              </w:rPr>
            </w:pPr>
          </w:p>
        </w:tc>
      </w:tr>
      <w:tr w:rsidR="00D60F8A" w14:paraId="28ECC03B" w14:textId="77777777" w:rsidTr="004A63D9">
        <w:trPr>
          <w:cantSplit/>
        </w:trPr>
        <w:tc>
          <w:tcPr>
            <w:tcW w:w="4316" w:type="dxa"/>
          </w:tcPr>
          <w:p w14:paraId="714524D1" w14:textId="77777777" w:rsidR="00D60F8A" w:rsidRDefault="00435747">
            <w:r>
              <w:rPr>
                <w:rFonts w:ascii="Garamond" w:eastAsia="Garamond" w:hAnsi="Garamond" w:cs="Garamond"/>
                <w:b/>
                <w:sz w:val="24"/>
                <w:szCs w:val="24"/>
              </w:rPr>
              <w:t>K-2.DI.2</w:t>
            </w:r>
            <w:r>
              <w:rPr>
                <w:rFonts w:ascii="Garamond" w:eastAsia="Garamond" w:hAnsi="Garamond" w:cs="Garamond"/>
                <w:sz w:val="24"/>
                <w:szCs w:val="24"/>
              </w:rPr>
              <w:t xml:space="preserve"> Understand how to arrange (sort) information into useful order, such as sorting students by birth date, without using a computer.</w:t>
            </w:r>
          </w:p>
        </w:tc>
        <w:tc>
          <w:tcPr>
            <w:tcW w:w="4317" w:type="dxa"/>
          </w:tcPr>
          <w:p w14:paraId="04A2581F" w14:textId="77777777" w:rsidR="00D60F8A" w:rsidRPr="004647DB" w:rsidRDefault="00D60F8A">
            <w:pPr>
              <w:rPr>
                <w:rFonts w:ascii="Garamond" w:hAnsi="Garamond"/>
                <w:sz w:val="24"/>
                <w:szCs w:val="24"/>
              </w:rPr>
            </w:pPr>
          </w:p>
        </w:tc>
        <w:tc>
          <w:tcPr>
            <w:tcW w:w="4287" w:type="dxa"/>
          </w:tcPr>
          <w:p w14:paraId="631B49D8" w14:textId="77777777" w:rsidR="00D60F8A" w:rsidRPr="004647DB" w:rsidRDefault="00D60F8A">
            <w:pPr>
              <w:rPr>
                <w:rFonts w:ascii="Garamond" w:hAnsi="Garamond"/>
                <w:sz w:val="24"/>
                <w:szCs w:val="24"/>
              </w:rPr>
            </w:pPr>
          </w:p>
        </w:tc>
      </w:tr>
      <w:tr w:rsidR="00D60F8A" w14:paraId="05A67497" w14:textId="77777777" w:rsidTr="004A63D9">
        <w:trPr>
          <w:cantSplit/>
        </w:trPr>
        <w:tc>
          <w:tcPr>
            <w:tcW w:w="4316" w:type="dxa"/>
          </w:tcPr>
          <w:p w14:paraId="1D976C54" w14:textId="77777777" w:rsidR="00D60F8A" w:rsidRDefault="00435747">
            <w:r>
              <w:rPr>
                <w:rFonts w:ascii="Garamond" w:eastAsia="Garamond" w:hAnsi="Garamond" w:cs="Garamond"/>
                <w:b/>
                <w:sz w:val="24"/>
                <w:szCs w:val="24"/>
              </w:rPr>
              <w:t>K-2.DI.3</w:t>
            </w:r>
            <w:r>
              <w:rPr>
                <w:rFonts w:ascii="Garamond" w:eastAsia="Garamond" w:hAnsi="Garamond" w:cs="Garamond"/>
                <w:sz w:val="24"/>
                <w:szCs w:val="24"/>
              </w:rPr>
              <w:t xml:space="preserve"> Recognize that software is created to control computer operations.</w:t>
            </w:r>
          </w:p>
        </w:tc>
        <w:tc>
          <w:tcPr>
            <w:tcW w:w="4317" w:type="dxa"/>
          </w:tcPr>
          <w:p w14:paraId="5523A4A3" w14:textId="77777777" w:rsidR="00D60F8A" w:rsidRPr="004647DB" w:rsidRDefault="000C058B">
            <w:pPr>
              <w:rPr>
                <w:rFonts w:ascii="Garamond" w:hAnsi="Garamond"/>
                <w:sz w:val="24"/>
                <w:szCs w:val="24"/>
              </w:rPr>
            </w:pPr>
            <w:r>
              <w:rPr>
                <w:rFonts w:ascii="Garamond" w:hAnsi="Garamond"/>
                <w:sz w:val="24"/>
                <w:szCs w:val="24"/>
              </w:rPr>
              <w:t xml:space="preserve">(1) </w:t>
            </w:r>
            <w:r w:rsidR="00C35F9E">
              <w:rPr>
                <w:rFonts w:ascii="Garamond" w:hAnsi="Garamond"/>
                <w:sz w:val="24"/>
                <w:szCs w:val="24"/>
              </w:rPr>
              <w:t>Allow students to work with various software</w:t>
            </w:r>
            <w:r>
              <w:rPr>
                <w:rFonts w:ascii="Garamond" w:hAnsi="Garamond"/>
                <w:sz w:val="24"/>
                <w:szCs w:val="24"/>
              </w:rPr>
              <w:t>.</w:t>
            </w:r>
          </w:p>
        </w:tc>
        <w:tc>
          <w:tcPr>
            <w:tcW w:w="4287" w:type="dxa"/>
          </w:tcPr>
          <w:p w14:paraId="536FDE0D" w14:textId="77777777" w:rsidR="00D60F8A" w:rsidRPr="004647DB" w:rsidRDefault="004647DB">
            <w:pPr>
              <w:rPr>
                <w:rFonts w:ascii="Garamond" w:hAnsi="Garamond"/>
                <w:sz w:val="24"/>
                <w:szCs w:val="24"/>
              </w:rPr>
            </w:pPr>
            <w:r w:rsidRPr="00D958D4">
              <w:rPr>
                <w:rFonts w:ascii="Garamond" w:hAnsi="Garamond"/>
                <w:b/>
                <w:sz w:val="24"/>
                <w:szCs w:val="24"/>
              </w:rPr>
              <w:t>software</w:t>
            </w:r>
            <w:r w:rsidR="00D958D4">
              <w:rPr>
                <w:rFonts w:ascii="Garamond" w:hAnsi="Garamond"/>
                <w:sz w:val="24"/>
                <w:szCs w:val="24"/>
              </w:rPr>
              <w:t xml:space="preserve"> – a general term for the various kinds of programs used to operate computers and related devices</w:t>
            </w:r>
          </w:p>
        </w:tc>
      </w:tr>
    </w:tbl>
    <w:p w14:paraId="5DD36C7E" w14:textId="77777777" w:rsidR="00D60F8A" w:rsidRDefault="00D60F8A">
      <w:pPr>
        <w:spacing w:after="0" w:line="240" w:lineRule="auto"/>
      </w:pPr>
    </w:p>
    <w:p w14:paraId="12F5FAFD" w14:textId="77777777" w:rsidR="00D60F8A" w:rsidRDefault="00D60F8A">
      <w:pPr>
        <w:spacing w:after="0" w:line="240" w:lineRule="auto"/>
      </w:pPr>
    </w:p>
    <w:tbl>
      <w:tblPr>
        <w:tblStyle w:val="a0"/>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omputing Devices and Systems"/>
        <w:tblDescription w:val="Computing Devices and Systems"/>
      </w:tblPr>
      <w:tblGrid>
        <w:gridCol w:w="4316"/>
        <w:gridCol w:w="4317"/>
        <w:gridCol w:w="4317"/>
      </w:tblGrid>
      <w:tr w:rsidR="00D60F8A" w14:paraId="02467D3A" w14:textId="77777777" w:rsidTr="004A63D9">
        <w:trPr>
          <w:cantSplit/>
          <w:tblHeader/>
        </w:trPr>
        <w:tc>
          <w:tcPr>
            <w:tcW w:w="12950" w:type="dxa"/>
            <w:gridSpan w:val="3"/>
            <w:shd w:val="clear" w:color="auto" w:fill="BDD7EE"/>
          </w:tcPr>
          <w:p w14:paraId="01AA6DE4" w14:textId="77777777" w:rsidR="00D60F8A" w:rsidRDefault="00435747">
            <w:pPr>
              <w:jc w:val="center"/>
            </w:pPr>
            <w:r>
              <w:rPr>
                <w:rFonts w:ascii="Garamond" w:eastAsia="Garamond" w:hAnsi="Garamond" w:cs="Garamond"/>
                <w:b/>
                <w:sz w:val="24"/>
                <w:szCs w:val="24"/>
              </w:rPr>
              <w:t>Computing Devices and Systems</w:t>
            </w:r>
          </w:p>
        </w:tc>
      </w:tr>
      <w:tr w:rsidR="00D60F8A" w14:paraId="79CA995D" w14:textId="77777777" w:rsidTr="007E1675">
        <w:trPr>
          <w:cantSplit/>
        </w:trPr>
        <w:tc>
          <w:tcPr>
            <w:tcW w:w="4316" w:type="dxa"/>
          </w:tcPr>
          <w:p w14:paraId="653ED2CB" w14:textId="77777777" w:rsidR="00D60F8A" w:rsidRDefault="00435747">
            <w:pPr>
              <w:jc w:val="center"/>
            </w:pPr>
            <w:r>
              <w:rPr>
                <w:rFonts w:ascii="Garamond" w:eastAsia="Garamond" w:hAnsi="Garamond" w:cs="Garamond"/>
                <w:b/>
                <w:sz w:val="24"/>
                <w:szCs w:val="24"/>
              </w:rPr>
              <w:t>Indiana Academic Standard</w:t>
            </w:r>
          </w:p>
        </w:tc>
        <w:tc>
          <w:tcPr>
            <w:tcW w:w="4317" w:type="dxa"/>
          </w:tcPr>
          <w:p w14:paraId="3629937A" w14:textId="77777777" w:rsidR="00D60F8A" w:rsidRDefault="00435747">
            <w:pPr>
              <w:jc w:val="center"/>
            </w:pPr>
            <w:r>
              <w:rPr>
                <w:rFonts w:ascii="Garamond" w:eastAsia="Garamond" w:hAnsi="Garamond" w:cs="Garamond"/>
                <w:b/>
                <w:sz w:val="24"/>
                <w:szCs w:val="24"/>
              </w:rPr>
              <w:t>Clarifying Statement(s)</w:t>
            </w:r>
          </w:p>
        </w:tc>
        <w:tc>
          <w:tcPr>
            <w:tcW w:w="4317" w:type="dxa"/>
          </w:tcPr>
          <w:p w14:paraId="740B8A6E" w14:textId="77777777" w:rsidR="00D60F8A" w:rsidRDefault="00435747">
            <w:pPr>
              <w:jc w:val="center"/>
            </w:pPr>
            <w:r>
              <w:rPr>
                <w:rFonts w:ascii="Garamond" w:eastAsia="Garamond" w:hAnsi="Garamond" w:cs="Garamond"/>
                <w:b/>
                <w:sz w:val="24"/>
                <w:szCs w:val="24"/>
              </w:rPr>
              <w:t>Vocabulary</w:t>
            </w:r>
          </w:p>
        </w:tc>
      </w:tr>
      <w:tr w:rsidR="00D60F8A" w14:paraId="6219BAAE" w14:textId="77777777" w:rsidTr="007E1675">
        <w:trPr>
          <w:cantSplit/>
        </w:trPr>
        <w:tc>
          <w:tcPr>
            <w:tcW w:w="4316" w:type="dxa"/>
          </w:tcPr>
          <w:p w14:paraId="6C6A8B47" w14:textId="77777777" w:rsidR="00D60F8A" w:rsidRDefault="00435747">
            <w:r>
              <w:rPr>
                <w:rFonts w:ascii="Garamond" w:eastAsia="Garamond" w:hAnsi="Garamond" w:cs="Garamond"/>
                <w:b/>
                <w:sz w:val="24"/>
                <w:szCs w:val="24"/>
              </w:rPr>
              <w:t>K-2.CD.1</w:t>
            </w:r>
            <w:r>
              <w:rPr>
                <w:rFonts w:ascii="Garamond" w:eastAsia="Garamond" w:hAnsi="Garamond" w:cs="Garamond"/>
                <w:sz w:val="24"/>
                <w:szCs w:val="24"/>
              </w:rPr>
              <w:t xml:space="preserve"> Use standard input and output devices to operate computers and other technologies.</w:t>
            </w:r>
          </w:p>
        </w:tc>
        <w:tc>
          <w:tcPr>
            <w:tcW w:w="4317" w:type="dxa"/>
          </w:tcPr>
          <w:p w14:paraId="4E6E24CB" w14:textId="77777777" w:rsidR="00657EDF" w:rsidRDefault="00657EDF">
            <w:pPr>
              <w:rPr>
                <w:rFonts w:ascii="Garamond" w:hAnsi="Garamond" w:cs="Arial"/>
                <w:color w:val="222222"/>
                <w:sz w:val="24"/>
                <w:szCs w:val="24"/>
                <w:shd w:val="clear" w:color="auto" w:fill="FFFFFF"/>
              </w:rPr>
            </w:pPr>
            <w:r>
              <w:rPr>
                <w:rFonts w:ascii="Garamond" w:hAnsi="Garamond" w:cs="Arial"/>
                <w:color w:val="222222"/>
                <w:sz w:val="24"/>
                <w:szCs w:val="24"/>
                <w:shd w:val="clear" w:color="auto" w:fill="FFFFFF"/>
              </w:rPr>
              <w:t>(1) There is no requirement for a specific type of technology that students have to use.  Districts decide what kind of devices and other technologies students will use.</w:t>
            </w:r>
          </w:p>
          <w:p w14:paraId="72865F47" w14:textId="77777777" w:rsidR="00657EDF" w:rsidRDefault="00657EDF">
            <w:pPr>
              <w:rPr>
                <w:rFonts w:ascii="Garamond" w:hAnsi="Garamond" w:cs="Arial"/>
                <w:color w:val="222222"/>
                <w:sz w:val="24"/>
                <w:szCs w:val="24"/>
                <w:shd w:val="clear" w:color="auto" w:fill="FFFFFF"/>
              </w:rPr>
            </w:pPr>
            <w:r>
              <w:rPr>
                <w:rFonts w:ascii="Garamond" w:hAnsi="Garamond" w:cs="Arial"/>
                <w:color w:val="222222"/>
                <w:sz w:val="24"/>
                <w:szCs w:val="24"/>
                <w:shd w:val="clear" w:color="auto" w:fill="FFFFFF"/>
              </w:rPr>
              <w:t>Example:</w:t>
            </w:r>
          </w:p>
          <w:p w14:paraId="28021756" w14:textId="77777777" w:rsidR="00D60F8A" w:rsidRPr="00CA7D86" w:rsidRDefault="00CA7D86">
            <w:pPr>
              <w:rPr>
                <w:rFonts w:ascii="Garamond" w:hAnsi="Garamond"/>
                <w:sz w:val="24"/>
                <w:szCs w:val="24"/>
              </w:rPr>
            </w:pPr>
            <w:r w:rsidRPr="00CA7D86">
              <w:rPr>
                <w:rFonts w:ascii="Garamond" w:hAnsi="Garamond" w:cs="Arial"/>
                <w:color w:val="222222"/>
                <w:sz w:val="24"/>
                <w:szCs w:val="24"/>
                <w:shd w:val="clear" w:color="auto" w:fill="FFFFFF"/>
              </w:rPr>
              <w:t>A</w:t>
            </w:r>
            <w:r w:rsidRPr="00CA7D86">
              <w:rPr>
                <w:rStyle w:val="apple-converted-space"/>
                <w:rFonts w:ascii="Garamond" w:hAnsi="Garamond" w:cs="Arial"/>
                <w:color w:val="222222"/>
                <w:sz w:val="24"/>
                <w:szCs w:val="24"/>
                <w:shd w:val="clear" w:color="auto" w:fill="FFFFFF"/>
              </w:rPr>
              <w:t> </w:t>
            </w:r>
            <w:r w:rsidRPr="00CA7D86">
              <w:rPr>
                <w:rFonts w:ascii="Garamond" w:hAnsi="Garamond" w:cs="Arial"/>
                <w:bCs/>
                <w:color w:val="222222"/>
                <w:sz w:val="24"/>
                <w:szCs w:val="24"/>
                <w:shd w:val="clear" w:color="auto" w:fill="FFFFFF"/>
              </w:rPr>
              <w:t>keyboard</w:t>
            </w:r>
            <w:r w:rsidRPr="00CA7D86">
              <w:rPr>
                <w:rStyle w:val="apple-converted-space"/>
                <w:rFonts w:ascii="Garamond" w:hAnsi="Garamond" w:cs="Arial"/>
                <w:color w:val="222222"/>
                <w:sz w:val="24"/>
                <w:szCs w:val="24"/>
                <w:shd w:val="clear" w:color="auto" w:fill="FFFFFF"/>
              </w:rPr>
              <w:t> </w:t>
            </w:r>
            <w:r w:rsidRPr="00CA7D86">
              <w:rPr>
                <w:rFonts w:ascii="Garamond" w:hAnsi="Garamond" w:cs="Arial"/>
                <w:color w:val="222222"/>
                <w:sz w:val="24"/>
                <w:szCs w:val="24"/>
                <w:shd w:val="clear" w:color="auto" w:fill="FFFFFF"/>
              </w:rPr>
              <w:t>is an input device that sends information about the keys you press. This is received by the</w:t>
            </w:r>
            <w:r w:rsidRPr="00CA7D86">
              <w:rPr>
                <w:rStyle w:val="apple-converted-space"/>
                <w:rFonts w:ascii="Garamond" w:hAnsi="Garamond" w:cs="Arial"/>
                <w:color w:val="222222"/>
                <w:sz w:val="24"/>
                <w:szCs w:val="24"/>
                <w:shd w:val="clear" w:color="auto" w:fill="FFFFFF"/>
              </w:rPr>
              <w:t> </w:t>
            </w:r>
            <w:r w:rsidRPr="00CA7D86">
              <w:rPr>
                <w:rFonts w:ascii="Garamond" w:hAnsi="Garamond" w:cs="Arial"/>
                <w:bCs/>
                <w:color w:val="222222"/>
                <w:sz w:val="24"/>
                <w:szCs w:val="24"/>
                <w:shd w:val="clear" w:color="auto" w:fill="FFFFFF"/>
              </w:rPr>
              <w:t>computer</w:t>
            </w:r>
            <w:r w:rsidRPr="00CA7D86">
              <w:rPr>
                <w:rStyle w:val="apple-converted-space"/>
                <w:rFonts w:ascii="Garamond" w:hAnsi="Garamond" w:cs="Arial"/>
                <w:color w:val="222222"/>
                <w:sz w:val="24"/>
                <w:szCs w:val="24"/>
                <w:shd w:val="clear" w:color="auto" w:fill="FFFFFF"/>
              </w:rPr>
              <w:t> </w:t>
            </w:r>
            <w:r w:rsidRPr="00CA7D86">
              <w:rPr>
                <w:rFonts w:ascii="Garamond" w:hAnsi="Garamond" w:cs="Arial"/>
                <w:color w:val="222222"/>
                <w:sz w:val="24"/>
                <w:szCs w:val="24"/>
                <w:shd w:val="clear" w:color="auto" w:fill="FFFFFF"/>
              </w:rPr>
              <w:t>and it displays the correct letter or number. A</w:t>
            </w:r>
            <w:r w:rsidRPr="00CA7D86">
              <w:rPr>
                <w:rStyle w:val="apple-converted-space"/>
                <w:rFonts w:ascii="Garamond" w:hAnsi="Garamond" w:cs="Arial"/>
                <w:color w:val="222222"/>
                <w:sz w:val="24"/>
                <w:szCs w:val="24"/>
                <w:shd w:val="clear" w:color="auto" w:fill="FFFFFF"/>
              </w:rPr>
              <w:t> </w:t>
            </w:r>
            <w:r w:rsidRPr="00CA7D86">
              <w:rPr>
                <w:rFonts w:ascii="Garamond" w:hAnsi="Garamond" w:cs="Arial"/>
                <w:bCs/>
                <w:color w:val="222222"/>
                <w:sz w:val="24"/>
                <w:szCs w:val="24"/>
                <w:shd w:val="clear" w:color="auto" w:fill="FFFFFF"/>
              </w:rPr>
              <w:t>monitor</w:t>
            </w:r>
            <w:r w:rsidRPr="00CA7D86">
              <w:rPr>
                <w:rStyle w:val="apple-converted-space"/>
                <w:rFonts w:ascii="Garamond" w:hAnsi="Garamond" w:cs="Arial"/>
                <w:color w:val="222222"/>
                <w:sz w:val="24"/>
                <w:szCs w:val="24"/>
                <w:shd w:val="clear" w:color="auto" w:fill="FFFFFF"/>
              </w:rPr>
              <w:t> </w:t>
            </w:r>
            <w:r w:rsidRPr="00CA7D86">
              <w:rPr>
                <w:rFonts w:ascii="Garamond" w:hAnsi="Garamond" w:cs="Arial"/>
                <w:color w:val="222222"/>
                <w:sz w:val="24"/>
                <w:szCs w:val="24"/>
                <w:shd w:val="clear" w:color="auto" w:fill="FFFFFF"/>
              </w:rPr>
              <w:t>is an output device. It displays all the information that has been sent to it by input devices.</w:t>
            </w:r>
          </w:p>
        </w:tc>
        <w:tc>
          <w:tcPr>
            <w:tcW w:w="4317" w:type="dxa"/>
          </w:tcPr>
          <w:p w14:paraId="7346117C" w14:textId="77777777" w:rsidR="00D60F8A" w:rsidRPr="004647DB" w:rsidRDefault="00D60F8A">
            <w:pPr>
              <w:rPr>
                <w:rFonts w:ascii="Garamond" w:hAnsi="Garamond"/>
                <w:sz w:val="24"/>
                <w:szCs w:val="24"/>
              </w:rPr>
            </w:pPr>
          </w:p>
        </w:tc>
      </w:tr>
    </w:tbl>
    <w:p w14:paraId="101B9023" w14:textId="77777777" w:rsidR="00D60F8A" w:rsidRDefault="00D60F8A">
      <w:pPr>
        <w:spacing w:after="0" w:line="240" w:lineRule="auto"/>
      </w:pPr>
    </w:p>
    <w:p w14:paraId="0C7549E9" w14:textId="77777777" w:rsidR="007E1675" w:rsidRDefault="007E1675">
      <w:pPr>
        <w:spacing w:after="0" w:line="240" w:lineRule="auto"/>
      </w:pPr>
    </w:p>
    <w:p w14:paraId="0AA13628" w14:textId="77777777" w:rsidR="00C30BB2" w:rsidRDefault="00C30BB2">
      <w:pPr>
        <w:spacing w:after="0" w:line="240" w:lineRule="auto"/>
      </w:pPr>
    </w:p>
    <w:p w14:paraId="65A74D15" w14:textId="77777777" w:rsidR="00D60F8A" w:rsidRDefault="00D60F8A">
      <w:pPr>
        <w:spacing w:after="0" w:line="240" w:lineRule="auto"/>
      </w:pPr>
      <w:bookmarkStart w:id="0" w:name="_GoBack"/>
      <w:bookmarkEnd w:id="0"/>
    </w:p>
    <w:tbl>
      <w:tblPr>
        <w:tblStyle w:val="a1"/>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rograms and Algorithms"/>
        <w:tblDescription w:val="Programs and Algorithms"/>
      </w:tblPr>
      <w:tblGrid>
        <w:gridCol w:w="4316"/>
        <w:gridCol w:w="4317"/>
        <w:gridCol w:w="4317"/>
      </w:tblGrid>
      <w:tr w:rsidR="00D60F8A" w14:paraId="1B07B6B6" w14:textId="77777777" w:rsidTr="004A63D9">
        <w:trPr>
          <w:cantSplit/>
          <w:tblHeader/>
        </w:trPr>
        <w:tc>
          <w:tcPr>
            <w:tcW w:w="12950" w:type="dxa"/>
            <w:gridSpan w:val="3"/>
            <w:shd w:val="clear" w:color="auto" w:fill="CCC0D9"/>
          </w:tcPr>
          <w:p w14:paraId="5E451371" w14:textId="77777777" w:rsidR="00D60F8A" w:rsidRDefault="00435747">
            <w:pPr>
              <w:jc w:val="center"/>
            </w:pPr>
            <w:r>
              <w:rPr>
                <w:rFonts w:ascii="Garamond" w:eastAsia="Garamond" w:hAnsi="Garamond" w:cs="Garamond"/>
                <w:b/>
                <w:sz w:val="24"/>
                <w:szCs w:val="24"/>
              </w:rPr>
              <w:lastRenderedPageBreak/>
              <w:t>Programs and Algorithms</w:t>
            </w:r>
          </w:p>
        </w:tc>
      </w:tr>
      <w:tr w:rsidR="00D60F8A" w14:paraId="730C326A" w14:textId="77777777" w:rsidTr="007E1675">
        <w:trPr>
          <w:cantSplit/>
        </w:trPr>
        <w:tc>
          <w:tcPr>
            <w:tcW w:w="4316" w:type="dxa"/>
          </w:tcPr>
          <w:p w14:paraId="11F923BC" w14:textId="77777777" w:rsidR="00D60F8A" w:rsidRDefault="00435747">
            <w:pPr>
              <w:jc w:val="center"/>
            </w:pPr>
            <w:r>
              <w:rPr>
                <w:rFonts w:ascii="Garamond" w:eastAsia="Garamond" w:hAnsi="Garamond" w:cs="Garamond"/>
                <w:b/>
                <w:sz w:val="24"/>
                <w:szCs w:val="24"/>
              </w:rPr>
              <w:t>Indiana Academic Standard</w:t>
            </w:r>
          </w:p>
        </w:tc>
        <w:tc>
          <w:tcPr>
            <w:tcW w:w="4317" w:type="dxa"/>
          </w:tcPr>
          <w:p w14:paraId="1DDC9EF1" w14:textId="77777777" w:rsidR="00D60F8A" w:rsidRDefault="00435747">
            <w:pPr>
              <w:jc w:val="center"/>
            </w:pPr>
            <w:r>
              <w:rPr>
                <w:rFonts w:ascii="Garamond" w:eastAsia="Garamond" w:hAnsi="Garamond" w:cs="Garamond"/>
                <w:b/>
                <w:sz w:val="24"/>
                <w:szCs w:val="24"/>
              </w:rPr>
              <w:t>Clarifying Statement(s)</w:t>
            </w:r>
          </w:p>
        </w:tc>
        <w:tc>
          <w:tcPr>
            <w:tcW w:w="4317" w:type="dxa"/>
          </w:tcPr>
          <w:p w14:paraId="33CA4D82" w14:textId="77777777" w:rsidR="00D60F8A" w:rsidRDefault="00435747">
            <w:pPr>
              <w:jc w:val="center"/>
            </w:pPr>
            <w:r>
              <w:rPr>
                <w:rFonts w:ascii="Garamond" w:eastAsia="Garamond" w:hAnsi="Garamond" w:cs="Garamond"/>
                <w:b/>
                <w:sz w:val="24"/>
                <w:szCs w:val="24"/>
              </w:rPr>
              <w:t>Vocabulary</w:t>
            </w:r>
          </w:p>
        </w:tc>
      </w:tr>
      <w:tr w:rsidR="00D60F8A" w14:paraId="43D8DC4F" w14:textId="77777777" w:rsidTr="007E1675">
        <w:trPr>
          <w:cantSplit/>
        </w:trPr>
        <w:tc>
          <w:tcPr>
            <w:tcW w:w="4316" w:type="dxa"/>
          </w:tcPr>
          <w:p w14:paraId="35F70392" w14:textId="77777777" w:rsidR="00D60F8A" w:rsidRDefault="00435747">
            <w:r>
              <w:rPr>
                <w:rFonts w:ascii="Garamond" w:eastAsia="Garamond" w:hAnsi="Garamond" w:cs="Garamond"/>
                <w:b/>
                <w:sz w:val="24"/>
                <w:szCs w:val="24"/>
              </w:rPr>
              <w:t>K-2.PA.1</w:t>
            </w:r>
            <w:r>
              <w:rPr>
                <w:rFonts w:ascii="Garamond" w:eastAsia="Garamond" w:hAnsi="Garamond" w:cs="Garamond"/>
                <w:sz w:val="24"/>
                <w:szCs w:val="24"/>
              </w:rPr>
              <w:t xml:space="preserve"> Use technology and developmentally appropriate multimedia resources to conduct age-appropriate research and support learning across the curriculum.</w:t>
            </w:r>
          </w:p>
        </w:tc>
        <w:tc>
          <w:tcPr>
            <w:tcW w:w="4317" w:type="dxa"/>
          </w:tcPr>
          <w:p w14:paraId="6050C3A4" w14:textId="77777777" w:rsidR="00D60F8A" w:rsidRPr="004647DB" w:rsidRDefault="00D60F8A">
            <w:pPr>
              <w:rPr>
                <w:rFonts w:ascii="Garamond" w:hAnsi="Garamond"/>
                <w:sz w:val="24"/>
                <w:szCs w:val="24"/>
              </w:rPr>
            </w:pPr>
          </w:p>
        </w:tc>
        <w:tc>
          <w:tcPr>
            <w:tcW w:w="4317" w:type="dxa"/>
          </w:tcPr>
          <w:p w14:paraId="156E4EFC" w14:textId="77777777" w:rsidR="00D60F8A" w:rsidRPr="004647DB" w:rsidRDefault="00E80CD6">
            <w:pPr>
              <w:rPr>
                <w:rFonts w:ascii="Garamond" w:hAnsi="Garamond"/>
                <w:sz w:val="24"/>
                <w:szCs w:val="24"/>
              </w:rPr>
            </w:pPr>
            <w:r w:rsidRPr="00E80CD6">
              <w:rPr>
                <w:rFonts w:ascii="Garamond" w:hAnsi="Garamond"/>
                <w:b/>
                <w:sz w:val="24"/>
                <w:szCs w:val="24"/>
              </w:rPr>
              <w:t>multimedia</w:t>
            </w:r>
            <w:r>
              <w:rPr>
                <w:rFonts w:ascii="Garamond" w:hAnsi="Garamond"/>
                <w:sz w:val="24"/>
                <w:szCs w:val="24"/>
              </w:rPr>
              <w:t xml:space="preserve"> – using more than one medium of expression or communication</w:t>
            </w:r>
          </w:p>
        </w:tc>
      </w:tr>
      <w:tr w:rsidR="00D60F8A" w14:paraId="3ABF99BE" w14:textId="77777777" w:rsidTr="007E1675">
        <w:trPr>
          <w:cantSplit/>
        </w:trPr>
        <w:tc>
          <w:tcPr>
            <w:tcW w:w="4316" w:type="dxa"/>
          </w:tcPr>
          <w:p w14:paraId="71889677" w14:textId="77777777" w:rsidR="00D60F8A" w:rsidRDefault="00435747">
            <w:r>
              <w:rPr>
                <w:rFonts w:ascii="Garamond" w:eastAsia="Garamond" w:hAnsi="Garamond" w:cs="Garamond"/>
                <w:b/>
                <w:sz w:val="24"/>
                <w:szCs w:val="24"/>
              </w:rPr>
              <w:t>K-2.PA.2</w:t>
            </w:r>
            <w:r>
              <w:rPr>
                <w:rFonts w:ascii="Garamond" w:eastAsia="Garamond" w:hAnsi="Garamond" w:cs="Garamond"/>
                <w:sz w:val="24"/>
                <w:szCs w:val="24"/>
              </w:rPr>
              <w:t xml:space="preserve"> Create developmentally appropriate multimedia products with support from teachers, family members, or student partners.</w:t>
            </w:r>
          </w:p>
        </w:tc>
        <w:tc>
          <w:tcPr>
            <w:tcW w:w="4317" w:type="dxa"/>
          </w:tcPr>
          <w:p w14:paraId="20015648" w14:textId="77777777" w:rsidR="00D60F8A" w:rsidRPr="004647DB" w:rsidRDefault="00D60F8A">
            <w:pPr>
              <w:rPr>
                <w:rFonts w:ascii="Garamond" w:hAnsi="Garamond"/>
                <w:sz w:val="24"/>
                <w:szCs w:val="24"/>
              </w:rPr>
            </w:pPr>
          </w:p>
        </w:tc>
        <w:tc>
          <w:tcPr>
            <w:tcW w:w="4317" w:type="dxa"/>
          </w:tcPr>
          <w:p w14:paraId="6E57D627" w14:textId="77777777" w:rsidR="00D60F8A" w:rsidRPr="004647DB" w:rsidRDefault="00E80CD6">
            <w:pPr>
              <w:rPr>
                <w:rFonts w:ascii="Garamond" w:hAnsi="Garamond"/>
                <w:sz w:val="24"/>
                <w:szCs w:val="24"/>
              </w:rPr>
            </w:pPr>
            <w:r w:rsidRPr="00E80CD6">
              <w:rPr>
                <w:rFonts w:ascii="Garamond" w:hAnsi="Garamond"/>
                <w:b/>
                <w:sz w:val="24"/>
                <w:szCs w:val="24"/>
              </w:rPr>
              <w:t>multimedia</w:t>
            </w:r>
            <w:r>
              <w:rPr>
                <w:rFonts w:ascii="Garamond" w:hAnsi="Garamond"/>
                <w:sz w:val="24"/>
                <w:szCs w:val="24"/>
              </w:rPr>
              <w:t xml:space="preserve"> – using more than one medium of expression or communication</w:t>
            </w:r>
          </w:p>
        </w:tc>
      </w:tr>
      <w:tr w:rsidR="00D60F8A" w14:paraId="39E426DD" w14:textId="77777777" w:rsidTr="007E1675">
        <w:trPr>
          <w:cantSplit/>
        </w:trPr>
        <w:tc>
          <w:tcPr>
            <w:tcW w:w="4316" w:type="dxa"/>
          </w:tcPr>
          <w:p w14:paraId="6379E65D" w14:textId="77777777" w:rsidR="00D60F8A" w:rsidRDefault="00435747">
            <w:r>
              <w:rPr>
                <w:rFonts w:ascii="Garamond" w:eastAsia="Garamond" w:hAnsi="Garamond" w:cs="Garamond"/>
                <w:b/>
                <w:sz w:val="24"/>
                <w:szCs w:val="24"/>
              </w:rPr>
              <w:t>K-2.PA.3</w:t>
            </w:r>
            <w:r>
              <w:rPr>
                <w:rFonts w:ascii="Garamond" w:eastAsia="Garamond" w:hAnsi="Garamond" w:cs="Garamond"/>
                <w:sz w:val="24"/>
                <w:szCs w:val="24"/>
              </w:rPr>
              <w:t xml:space="preserve"> Arrange information using concept mapping tools and a set of statements that accomplish a simple task.</w:t>
            </w:r>
          </w:p>
        </w:tc>
        <w:tc>
          <w:tcPr>
            <w:tcW w:w="4317" w:type="dxa"/>
          </w:tcPr>
          <w:p w14:paraId="56875D8B" w14:textId="77777777" w:rsidR="00D60F8A" w:rsidRPr="004647DB" w:rsidRDefault="00D60F8A">
            <w:pPr>
              <w:rPr>
                <w:rFonts w:ascii="Garamond" w:hAnsi="Garamond"/>
                <w:sz w:val="24"/>
                <w:szCs w:val="24"/>
              </w:rPr>
            </w:pPr>
          </w:p>
        </w:tc>
        <w:tc>
          <w:tcPr>
            <w:tcW w:w="4317" w:type="dxa"/>
          </w:tcPr>
          <w:p w14:paraId="221C7C95" w14:textId="77777777" w:rsidR="00D60F8A" w:rsidRPr="004647DB" w:rsidRDefault="002833F5">
            <w:pPr>
              <w:rPr>
                <w:rFonts w:ascii="Garamond" w:hAnsi="Garamond"/>
                <w:sz w:val="24"/>
                <w:szCs w:val="24"/>
              </w:rPr>
            </w:pPr>
            <w:r w:rsidRPr="002833F5">
              <w:rPr>
                <w:rFonts w:ascii="Garamond" w:hAnsi="Garamond"/>
                <w:b/>
                <w:sz w:val="24"/>
                <w:szCs w:val="24"/>
              </w:rPr>
              <w:t>concept maps</w:t>
            </w:r>
            <w:r>
              <w:rPr>
                <w:rFonts w:ascii="Garamond" w:hAnsi="Garamond"/>
                <w:sz w:val="24"/>
                <w:szCs w:val="24"/>
              </w:rPr>
              <w:t xml:space="preserve"> – graphical tools for organizing and representing knowledge</w:t>
            </w:r>
          </w:p>
        </w:tc>
      </w:tr>
    </w:tbl>
    <w:p w14:paraId="00B3B1BF" w14:textId="77777777" w:rsidR="00D60F8A" w:rsidRDefault="00D60F8A">
      <w:pPr>
        <w:spacing w:after="0" w:line="240" w:lineRule="auto"/>
      </w:pPr>
    </w:p>
    <w:p w14:paraId="08B6AE7A" w14:textId="77777777" w:rsidR="00D60F8A" w:rsidRDefault="00D60F8A">
      <w:pPr>
        <w:spacing w:after="0" w:line="240" w:lineRule="auto"/>
      </w:pPr>
    </w:p>
    <w:tbl>
      <w:tblPr>
        <w:tblStyle w:val="a2"/>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Networking and Communication"/>
        <w:tblDescription w:val="Networking and Communication"/>
      </w:tblPr>
      <w:tblGrid>
        <w:gridCol w:w="4316"/>
        <w:gridCol w:w="4317"/>
        <w:gridCol w:w="4317"/>
      </w:tblGrid>
      <w:tr w:rsidR="00D60F8A" w14:paraId="17C3EE94" w14:textId="77777777" w:rsidTr="004A63D9">
        <w:trPr>
          <w:cantSplit/>
          <w:tblHeader/>
        </w:trPr>
        <w:tc>
          <w:tcPr>
            <w:tcW w:w="12950" w:type="dxa"/>
            <w:gridSpan w:val="3"/>
            <w:shd w:val="clear" w:color="auto" w:fill="C5E0B3"/>
          </w:tcPr>
          <w:p w14:paraId="635039BD" w14:textId="77777777" w:rsidR="00D60F8A" w:rsidRDefault="00435747">
            <w:pPr>
              <w:jc w:val="center"/>
            </w:pPr>
            <w:r>
              <w:rPr>
                <w:rFonts w:ascii="Garamond" w:eastAsia="Garamond" w:hAnsi="Garamond" w:cs="Garamond"/>
                <w:b/>
                <w:sz w:val="24"/>
                <w:szCs w:val="24"/>
              </w:rPr>
              <w:t>Networking and Communication</w:t>
            </w:r>
          </w:p>
        </w:tc>
      </w:tr>
      <w:tr w:rsidR="00D60F8A" w14:paraId="09F68DFD" w14:textId="77777777" w:rsidTr="007E1675">
        <w:trPr>
          <w:cantSplit/>
        </w:trPr>
        <w:tc>
          <w:tcPr>
            <w:tcW w:w="4316" w:type="dxa"/>
          </w:tcPr>
          <w:p w14:paraId="52A45691" w14:textId="77777777" w:rsidR="00D60F8A" w:rsidRDefault="00435747">
            <w:pPr>
              <w:jc w:val="center"/>
            </w:pPr>
            <w:r>
              <w:rPr>
                <w:rFonts w:ascii="Garamond" w:eastAsia="Garamond" w:hAnsi="Garamond" w:cs="Garamond"/>
                <w:b/>
                <w:sz w:val="24"/>
                <w:szCs w:val="24"/>
              </w:rPr>
              <w:t>Indiana Academic Standard</w:t>
            </w:r>
          </w:p>
        </w:tc>
        <w:tc>
          <w:tcPr>
            <w:tcW w:w="4317" w:type="dxa"/>
          </w:tcPr>
          <w:p w14:paraId="0599D85D" w14:textId="77777777" w:rsidR="00D60F8A" w:rsidRDefault="00435747">
            <w:pPr>
              <w:jc w:val="center"/>
            </w:pPr>
            <w:r>
              <w:rPr>
                <w:rFonts w:ascii="Garamond" w:eastAsia="Garamond" w:hAnsi="Garamond" w:cs="Garamond"/>
                <w:b/>
                <w:sz w:val="24"/>
                <w:szCs w:val="24"/>
              </w:rPr>
              <w:t>Clarifying Statement(s)</w:t>
            </w:r>
          </w:p>
        </w:tc>
        <w:tc>
          <w:tcPr>
            <w:tcW w:w="4317" w:type="dxa"/>
          </w:tcPr>
          <w:p w14:paraId="7A0E1989" w14:textId="77777777" w:rsidR="00D60F8A" w:rsidRDefault="00435747">
            <w:pPr>
              <w:jc w:val="center"/>
            </w:pPr>
            <w:r>
              <w:rPr>
                <w:rFonts w:ascii="Garamond" w:eastAsia="Garamond" w:hAnsi="Garamond" w:cs="Garamond"/>
                <w:b/>
                <w:sz w:val="24"/>
                <w:szCs w:val="24"/>
              </w:rPr>
              <w:t>Vocabulary</w:t>
            </w:r>
          </w:p>
        </w:tc>
      </w:tr>
      <w:tr w:rsidR="00D60F8A" w14:paraId="12ECB59C" w14:textId="77777777" w:rsidTr="007E1675">
        <w:trPr>
          <w:cantSplit/>
        </w:trPr>
        <w:tc>
          <w:tcPr>
            <w:tcW w:w="4316" w:type="dxa"/>
          </w:tcPr>
          <w:p w14:paraId="52B1E811" w14:textId="77777777" w:rsidR="00D60F8A" w:rsidRDefault="00435747">
            <w:r>
              <w:rPr>
                <w:rFonts w:ascii="Garamond" w:eastAsia="Garamond" w:hAnsi="Garamond" w:cs="Garamond"/>
                <w:b/>
                <w:sz w:val="24"/>
                <w:szCs w:val="24"/>
              </w:rPr>
              <w:t>K-2.NC.1</w:t>
            </w:r>
            <w:r>
              <w:rPr>
                <w:rFonts w:ascii="Garamond" w:eastAsia="Garamond" w:hAnsi="Garamond" w:cs="Garamond"/>
                <w:sz w:val="24"/>
                <w:szCs w:val="24"/>
              </w:rPr>
              <w:t xml:space="preserve"> Use technology to work cooperatively and collaboratively with peers, teachers, and others.</w:t>
            </w:r>
          </w:p>
        </w:tc>
        <w:tc>
          <w:tcPr>
            <w:tcW w:w="4317" w:type="dxa"/>
          </w:tcPr>
          <w:p w14:paraId="0E20C71F" w14:textId="77777777" w:rsidR="00D60F8A" w:rsidRPr="004647DB" w:rsidRDefault="00D60F8A">
            <w:pPr>
              <w:rPr>
                <w:rFonts w:ascii="Garamond" w:hAnsi="Garamond"/>
                <w:sz w:val="24"/>
                <w:szCs w:val="24"/>
              </w:rPr>
            </w:pPr>
          </w:p>
        </w:tc>
        <w:tc>
          <w:tcPr>
            <w:tcW w:w="4317" w:type="dxa"/>
          </w:tcPr>
          <w:p w14:paraId="1A8395CE" w14:textId="77777777" w:rsidR="00D60F8A" w:rsidRDefault="00903311">
            <w:pPr>
              <w:rPr>
                <w:rFonts w:ascii="Garamond" w:hAnsi="Garamond"/>
                <w:sz w:val="24"/>
                <w:szCs w:val="24"/>
              </w:rPr>
            </w:pPr>
            <w:r w:rsidRPr="00903311">
              <w:rPr>
                <w:rFonts w:ascii="Garamond" w:hAnsi="Garamond"/>
                <w:b/>
                <w:sz w:val="24"/>
                <w:szCs w:val="24"/>
              </w:rPr>
              <w:t>cooperatively</w:t>
            </w:r>
            <w:r>
              <w:rPr>
                <w:rFonts w:ascii="Garamond" w:hAnsi="Garamond"/>
                <w:sz w:val="24"/>
                <w:szCs w:val="24"/>
              </w:rPr>
              <w:t xml:space="preserve"> – working or acting together willingly for a common purpose or benefit</w:t>
            </w:r>
          </w:p>
          <w:p w14:paraId="4516B363" w14:textId="77777777" w:rsidR="00903311" w:rsidRPr="004647DB" w:rsidRDefault="00903311">
            <w:pPr>
              <w:rPr>
                <w:rFonts w:ascii="Garamond" w:hAnsi="Garamond"/>
                <w:sz w:val="24"/>
                <w:szCs w:val="24"/>
              </w:rPr>
            </w:pPr>
            <w:r w:rsidRPr="00903311">
              <w:rPr>
                <w:rFonts w:ascii="Garamond" w:hAnsi="Garamond"/>
                <w:b/>
                <w:sz w:val="24"/>
                <w:szCs w:val="24"/>
              </w:rPr>
              <w:t>collaboratively</w:t>
            </w:r>
            <w:r>
              <w:rPr>
                <w:rFonts w:ascii="Garamond" w:hAnsi="Garamond"/>
                <w:sz w:val="24"/>
                <w:szCs w:val="24"/>
              </w:rPr>
              <w:t xml:space="preserve"> – to work, one with another</w:t>
            </w:r>
          </w:p>
        </w:tc>
      </w:tr>
      <w:tr w:rsidR="00D60F8A" w14:paraId="77D4F8F8" w14:textId="77777777" w:rsidTr="007E1675">
        <w:trPr>
          <w:cantSplit/>
        </w:trPr>
        <w:tc>
          <w:tcPr>
            <w:tcW w:w="4316" w:type="dxa"/>
          </w:tcPr>
          <w:p w14:paraId="1DFFD094" w14:textId="77777777" w:rsidR="00D60F8A" w:rsidRDefault="00435747">
            <w:r>
              <w:rPr>
                <w:rFonts w:ascii="Garamond" w:eastAsia="Garamond" w:hAnsi="Garamond" w:cs="Garamond"/>
                <w:b/>
                <w:sz w:val="24"/>
                <w:szCs w:val="24"/>
              </w:rPr>
              <w:t>K-2.NC.2</w:t>
            </w:r>
            <w:r>
              <w:rPr>
                <w:rFonts w:ascii="Garamond" w:eastAsia="Garamond" w:hAnsi="Garamond" w:cs="Garamond"/>
                <w:sz w:val="24"/>
                <w:szCs w:val="24"/>
              </w:rPr>
              <w:t xml:space="preserve"> Gather information and communicate electronically with others with support from teachers, family members, or student partners.</w:t>
            </w:r>
          </w:p>
        </w:tc>
        <w:tc>
          <w:tcPr>
            <w:tcW w:w="4317" w:type="dxa"/>
          </w:tcPr>
          <w:p w14:paraId="79F18C5D" w14:textId="77777777" w:rsidR="00D60F8A" w:rsidRPr="004647DB" w:rsidRDefault="00D60F8A">
            <w:pPr>
              <w:rPr>
                <w:rFonts w:ascii="Garamond" w:hAnsi="Garamond"/>
                <w:sz w:val="24"/>
                <w:szCs w:val="24"/>
              </w:rPr>
            </w:pPr>
          </w:p>
        </w:tc>
        <w:tc>
          <w:tcPr>
            <w:tcW w:w="4317" w:type="dxa"/>
          </w:tcPr>
          <w:p w14:paraId="42A2BA61" w14:textId="77777777" w:rsidR="00D60F8A" w:rsidRPr="004647DB" w:rsidRDefault="00D60F8A">
            <w:pPr>
              <w:rPr>
                <w:rFonts w:ascii="Garamond" w:hAnsi="Garamond"/>
                <w:sz w:val="24"/>
                <w:szCs w:val="24"/>
              </w:rPr>
            </w:pPr>
          </w:p>
        </w:tc>
      </w:tr>
    </w:tbl>
    <w:p w14:paraId="40604B36" w14:textId="77777777" w:rsidR="00D60F8A" w:rsidRDefault="00D60F8A">
      <w:pPr>
        <w:spacing w:after="0" w:line="240" w:lineRule="auto"/>
      </w:pPr>
    </w:p>
    <w:p w14:paraId="4932400B" w14:textId="77777777" w:rsidR="00D60F8A" w:rsidRDefault="00D60F8A">
      <w:pPr>
        <w:spacing w:after="0" w:line="240" w:lineRule="auto"/>
      </w:pPr>
    </w:p>
    <w:tbl>
      <w:tblPr>
        <w:tblStyle w:val="a3"/>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mpact and Culture"/>
        <w:tblDescription w:val="Impact and Culture"/>
      </w:tblPr>
      <w:tblGrid>
        <w:gridCol w:w="4316"/>
        <w:gridCol w:w="4317"/>
        <w:gridCol w:w="4317"/>
      </w:tblGrid>
      <w:tr w:rsidR="00D60F8A" w14:paraId="658402FE" w14:textId="77777777" w:rsidTr="004A63D9">
        <w:trPr>
          <w:cantSplit/>
          <w:tblHeader/>
        </w:trPr>
        <w:tc>
          <w:tcPr>
            <w:tcW w:w="12950" w:type="dxa"/>
            <w:gridSpan w:val="3"/>
            <w:shd w:val="clear" w:color="auto" w:fill="E5B8B7"/>
          </w:tcPr>
          <w:p w14:paraId="27CFAF47" w14:textId="77777777" w:rsidR="00D60F8A" w:rsidRDefault="00435747">
            <w:pPr>
              <w:jc w:val="center"/>
            </w:pPr>
            <w:r>
              <w:rPr>
                <w:rFonts w:ascii="Garamond" w:eastAsia="Garamond" w:hAnsi="Garamond" w:cs="Garamond"/>
                <w:b/>
                <w:sz w:val="24"/>
                <w:szCs w:val="24"/>
              </w:rPr>
              <w:t>Impact and Culture</w:t>
            </w:r>
          </w:p>
        </w:tc>
      </w:tr>
      <w:tr w:rsidR="00D60F8A" w14:paraId="02BDF3CD" w14:textId="77777777" w:rsidTr="007E1675">
        <w:trPr>
          <w:cantSplit/>
        </w:trPr>
        <w:tc>
          <w:tcPr>
            <w:tcW w:w="4316" w:type="dxa"/>
          </w:tcPr>
          <w:p w14:paraId="1473C010" w14:textId="77777777" w:rsidR="00D60F8A" w:rsidRDefault="00435747">
            <w:pPr>
              <w:jc w:val="center"/>
            </w:pPr>
            <w:r>
              <w:rPr>
                <w:rFonts w:ascii="Garamond" w:eastAsia="Garamond" w:hAnsi="Garamond" w:cs="Garamond"/>
                <w:b/>
                <w:sz w:val="24"/>
                <w:szCs w:val="24"/>
              </w:rPr>
              <w:t>Indiana Academic Standard</w:t>
            </w:r>
          </w:p>
        </w:tc>
        <w:tc>
          <w:tcPr>
            <w:tcW w:w="4317" w:type="dxa"/>
          </w:tcPr>
          <w:p w14:paraId="379BEDF8" w14:textId="77777777" w:rsidR="00D60F8A" w:rsidRDefault="00435747">
            <w:pPr>
              <w:jc w:val="center"/>
            </w:pPr>
            <w:r>
              <w:rPr>
                <w:rFonts w:ascii="Garamond" w:eastAsia="Garamond" w:hAnsi="Garamond" w:cs="Garamond"/>
                <w:b/>
                <w:sz w:val="24"/>
                <w:szCs w:val="24"/>
              </w:rPr>
              <w:t>Clarifying Statement(s)</w:t>
            </w:r>
          </w:p>
        </w:tc>
        <w:tc>
          <w:tcPr>
            <w:tcW w:w="4317" w:type="dxa"/>
          </w:tcPr>
          <w:p w14:paraId="740519DC" w14:textId="77777777" w:rsidR="00D60F8A" w:rsidRDefault="00435747">
            <w:pPr>
              <w:jc w:val="center"/>
            </w:pPr>
            <w:r>
              <w:rPr>
                <w:rFonts w:ascii="Garamond" w:eastAsia="Garamond" w:hAnsi="Garamond" w:cs="Garamond"/>
                <w:b/>
                <w:sz w:val="24"/>
                <w:szCs w:val="24"/>
              </w:rPr>
              <w:t>Vocabulary</w:t>
            </w:r>
          </w:p>
        </w:tc>
      </w:tr>
      <w:tr w:rsidR="00D60F8A" w14:paraId="4F27539A" w14:textId="77777777" w:rsidTr="007E1675">
        <w:trPr>
          <w:cantSplit/>
        </w:trPr>
        <w:tc>
          <w:tcPr>
            <w:tcW w:w="4316" w:type="dxa"/>
          </w:tcPr>
          <w:p w14:paraId="4C3EC215" w14:textId="77777777" w:rsidR="00D60F8A" w:rsidRDefault="00435747">
            <w:r>
              <w:rPr>
                <w:rFonts w:ascii="Garamond" w:eastAsia="Garamond" w:hAnsi="Garamond" w:cs="Garamond"/>
                <w:b/>
                <w:sz w:val="24"/>
                <w:szCs w:val="24"/>
              </w:rPr>
              <w:t>K-2.IC.1</w:t>
            </w:r>
            <w:r>
              <w:rPr>
                <w:rFonts w:ascii="Garamond" w:eastAsia="Garamond" w:hAnsi="Garamond" w:cs="Garamond"/>
                <w:sz w:val="24"/>
                <w:szCs w:val="24"/>
              </w:rPr>
              <w:t xml:space="preserve"> Practice responsible digital citizenship (legal and ethical behaviors) in the use of technology.</w:t>
            </w:r>
          </w:p>
        </w:tc>
        <w:tc>
          <w:tcPr>
            <w:tcW w:w="4317" w:type="dxa"/>
          </w:tcPr>
          <w:p w14:paraId="1EA88BD4" w14:textId="77777777" w:rsidR="00D60F8A" w:rsidRPr="004647DB" w:rsidRDefault="00D60F8A">
            <w:pPr>
              <w:rPr>
                <w:rFonts w:ascii="Garamond" w:hAnsi="Garamond"/>
                <w:sz w:val="24"/>
                <w:szCs w:val="24"/>
              </w:rPr>
            </w:pPr>
            <w:bookmarkStart w:id="1" w:name="_gjdgxs" w:colFirst="0" w:colLast="0"/>
            <w:bookmarkEnd w:id="1"/>
          </w:p>
        </w:tc>
        <w:tc>
          <w:tcPr>
            <w:tcW w:w="4317" w:type="dxa"/>
          </w:tcPr>
          <w:p w14:paraId="43091995" w14:textId="77777777" w:rsidR="00D60F8A" w:rsidRPr="004647DB" w:rsidRDefault="00EB2C2A">
            <w:pPr>
              <w:rPr>
                <w:rFonts w:ascii="Garamond" w:hAnsi="Garamond"/>
                <w:sz w:val="24"/>
                <w:szCs w:val="24"/>
              </w:rPr>
            </w:pPr>
            <w:r w:rsidRPr="00EB2C2A">
              <w:rPr>
                <w:rFonts w:ascii="Garamond" w:hAnsi="Garamond"/>
                <w:b/>
                <w:sz w:val="24"/>
                <w:szCs w:val="24"/>
              </w:rPr>
              <w:t>digital citizenship</w:t>
            </w:r>
            <w:r>
              <w:rPr>
                <w:rFonts w:ascii="Garamond" w:hAnsi="Garamond"/>
                <w:sz w:val="24"/>
                <w:szCs w:val="24"/>
              </w:rPr>
              <w:t xml:space="preserve"> – the norms of appropriate, responsible behavior with regard to </w:t>
            </w:r>
            <w:r w:rsidR="00947670">
              <w:rPr>
                <w:rFonts w:ascii="Garamond" w:hAnsi="Garamond"/>
                <w:sz w:val="24"/>
                <w:szCs w:val="24"/>
              </w:rPr>
              <w:t>the use of technology</w:t>
            </w:r>
          </w:p>
        </w:tc>
      </w:tr>
      <w:tr w:rsidR="00D60F8A" w14:paraId="3F2119D4" w14:textId="77777777" w:rsidTr="007E1675">
        <w:trPr>
          <w:cantSplit/>
        </w:trPr>
        <w:tc>
          <w:tcPr>
            <w:tcW w:w="4316" w:type="dxa"/>
          </w:tcPr>
          <w:p w14:paraId="32BF190E" w14:textId="77777777" w:rsidR="00D60F8A" w:rsidRDefault="00435747">
            <w:r>
              <w:rPr>
                <w:rFonts w:ascii="Garamond" w:eastAsia="Garamond" w:hAnsi="Garamond" w:cs="Garamond"/>
                <w:b/>
                <w:sz w:val="24"/>
                <w:szCs w:val="24"/>
              </w:rPr>
              <w:lastRenderedPageBreak/>
              <w:t>K-2.IC.2</w:t>
            </w:r>
            <w:r>
              <w:rPr>
                <w:rFonts w:ascii="Garamond" w:eastAsia="Garamond" w:hAnsi="Garamond" w:cs="Garamond"/>
                <w:sz w:val="24"/>
                <w:szCs w:val="24"/>
              </w:rPr>
              <w:t xml:space="preserve"> Identify positive and negative social and ethical behaviors for using technology.</w:t>
            </w:r>
          </w:p>
        </w:tc>
        <w:tc>
          <w:tcPr>
            <w:tcW w:w="4317" w:type="dxa"/>
          </w:tcPr>
          <w:p w14:paraId="68310D51" w14:textId="77777777" w:rsidR="00D60F8A" w:rsidRPr="004647DB" w:rsidRDefault="00D60F8A">
            <w:pPr>
              <w:rPr>
                <w:rFonts w:ascii="Garamond" w:hAnsi="Garamond"/>
                <w:sz w:val="24"/>
                <w:szCs w:val="24"/>
              </w:rPr>
            </w:pPr>
          </w:p>
        </w:tc>
        <w:tc>
          <w:tcPr>
            <w:tcW w:w="4317" w:type="dxa"/>
          </w:tcPr>
          <w:p w14:paraId="3CD8D775" w14:textId="77777777" w:rsidR="00D60F8A" w:rsidRDefault="000B28BC">
            <w:pPr>
              <w:rPr>
                <w:rFonts w:ascii="Garamond" w:hAnsi="Garamond"/>
                <w:sz w:val="24"/>
                <w:szCs w:val="24"/>
              </w:rPr>
            </w:pPr>
            <w:r w:rsidRPr="000B28BC">
              <w:rPr>
                <w:rFonts w:ascii="Garamond" w:hAnsi="Garamond"/>
                <w:b/>
                <w:sz w:val="24"/>
                <w:szCs w:val="24"/>
              </w:rPr>
              <w:t>social behavior</w:t>
            </w:r>
            <w:r>
              <w:rPr>
                <w:rFonts w:ascii="Garamond" w:hAnsi="Garamond"/>
                <w:sz w:val="24"/>
                <w:szCs w:val="24"/>
              </w:rPr>
              <w:t xml:space="preserve"> – a behavior among two or more people</w:t>
            </w:r>
          </w:p>
          <w:p w14:paraId="65CE8715" w14:textId="77777777" w:rsidR="000B28BC" w:rsidRPr="004647DB" w:rsidRDefault="000B28BC">
            <w:pPr>
              <w:rPr>
                <w:rFonts w:ascii="Garamond" w:hAnsi="Garamond"/>
                <w:sz w:val="24"/>
                <w:szCs w:val="24"/>
              </w:rPr>
            </w:pPr>
            <w:r w:rsidRPr="000B28BC">
              <w:rPr>
                <w:rFonts w:ascii="Garamond" w:hAnsi="Garamond"/>
                <w:b/>
                <w:sz w:val="24"/>
                <w:szCs w:val="24"/>
              </w:rPr>
              <w:t>ethical behavior</w:t>
            </w:r>
            <w:r>
              <w:rPr>
                <w:rFonts w:ascii="Garamond" w:hAnsi="Garamond"/>
                <w:sz w:val="24"/>
                <w:szCs w:val="24"/>
              </w:rPr>
              <w:t xml:space="preserve"> – acting in ways consistent with what society and individuals typically think are good values and demonstrating respect for key moral principles that include honesty, fairness, equality, dignity, diversity, and individual rights</w:t>
            </w:r>
          </w:p>
        </w:tc>
      </w:tr>
    </w:tbl>
    <w:p w14:paraId="73E8B4C0" w14:textId="77777777" w:rsidR="00D60F8A" w:rsidRDefault="00D60F8A">
      <w:pPr>
        <w:spacing w:after="0" w:line="240" w:lineRule="auto"/>
      </w:pPr>
    </w:p>
    <w:sectPr w:rsidR="00D60F8A">
      <w:headerReference w:type="default" r:id="rId6"/>
      <w:footerReference w:type="default" r:id="rId7"/>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619B7" w14:textId="77777777" w:rsidR="00520D72" w:rsidRDefault="00520D72">
      <w:pPr>
        <w:spacing w:after="0" w:line="240" w:lineRule="auto"/>
      </w:pPr>
      <w:r>
        <w:separator/>
      </w:r>
    </w:p>
  </w:endnote>
  <w:endnote w:type="continuationSeparator" w:id="0">
    <w:p w14:paraId="2BE412B9" w14:textId="77777777" w:rsidR="00520D72" w:rsidRDefault="0052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E1AA0" w14:textId="77777777" w:rsidR="00D60F8A" w:rsidRPr="004515B2" w:rsidRDefault="004515B2" w:rsidP="004515B2">
    <w:pPr>
      <w:pStyle w:val="NoSpacing"/>
      <w:jc w:val="right"/>
      <w:rPr>
        <w:rFonts w:ascii="Garamond" w:hAnsi="Garamond"/>
        <w:sz w:val="24"/>
        <w:szCs w:val="24"/>
      </w:rPr>
    </w:pPr>
    <w:r w:rsidRPr="004515B2">
      <w:rPr>
        <w:rFonts w:ascii="Garamond" w:hAnsi="Garamond"/>
        <w:sz w:val="24"/>
        <w:szCs w:val="24"/>
      </w:rPr>
      <w:t>Updated: 09/12/2016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81D74" w14:textId="77777777" w:rsidR="00520D72" w:rsidRDefault="00520D72">
      <w:pPr>
        <w:spacing w:after="0" w:line="240" w:lineRule="auto"/>
      </w:pPr>
      <w:r>
        <w:separator/>
      </w:r>
    </w:p>
  </w:footnote>
  <w:footnote w:type="continuationSeparator" w:id="0">
    <w:p w14:paraId="0AA99646" w14:textId="77777777" w:rsidR="00520D72" w:rsidRDefault="00520D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F6308" w14:textId="77777777" w:rsidR="00D60F8A" w:rsidRPr="00B84662" w:rsidRDefault="00B84662" w:rsidP="00B84662">
    <w:pPr>
      <w:tabs>
        <w:tab w:val="center" w:pos="4680"/>
        <w:tab w:val="right" w:pos="9360"/>
      </w:tabs>
      <w:spacing w:after="0" w:line="240" w:lineRule="auto"/>
      <w:jc w:val="center"/>
      <w:rPr>
        <w:rFonts w:ascii="Garamond" w:hAnsi="Garamond"/>
        <w:b/>
        <w:sz w:val="24"/>
        <w:szCs w:val="24"/>
      </w:rPr>
    </w:pPr>
    <w:r w:rsidRPr="00B84662">
      <w:rPr>
        <w:rFonts w:ascii="Garamond" w:hAnsi="Garamond"/>
        <w:b/>
        <w:sz w:val="24"/>
        <w:szCs w:val="24"/>
      </w:rPr>
      <w:t>Computer Science Resource Guide</w:t>
    </w:r>
  </w:p>
  <w:p w14:paraId="2BE6CBB3" w14:textId="77777777" w:rsidR="00B84662" w:rsidRPr="00B84662" w:rsidRDefault="00B84662" w:rsidP="00B84662">
    <w:pPr>
      <w:tabs>
        <w:tab w:val="center" w:pos="4680"/>
        <w:tab w:val="right" w:pos="9360"/>
      </w:tabs>
      <w:spacing w:after="0" w:line="240" w:lineRule="auto"/>
      <w:jc w:val="center"/>
      <w:rPr>
        <w:rFonts w:ascii="Garamond" w:hAnsi="Garamond"/>
        <w:sz w:val="24"/>
        <w:szCs w:val="24"/>
      </w:rPr>
    </w:pPr>
    <w:r w:rsidRPr="00B84662">
      <w:rPr>
        <w:rFonts w:ascii="Garamond" w:hAnsi="Garamond"/>
        <w:sz w:val="24"/>
        <w:szCs w:val="24"/>
      </w:rPr>
      <w:t>Kindergarten – Second Grade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60F8A"/>
    <w:rsid w:val="000B28BC"/>
    <w:rsid w:val="000C058B"/>
    <w:rsid w:val="001343FA"/>
    <w:rsid w:val="00263784"/>
    <w:rsid w:val="002833F5"/>
    <w:rsid w:val="00421E86"/>
    <w:rsid w:val="00435747"/>
    <w:rsid w:val="004515B2"/>
    <w:rsid w:val="004647DB"/>
    <w:rsid w:val="004A63D9"/>
    <w:rsid w:val="00506F5E"/>
    <w:rsid w:val="00520D72"/>
    <w:rsid w:val="00621E00"/>
    <w:rsid w:val="00657EDF"/>
    <w:rsid w:val="007E1675"/>
    <w:rsid w:val="00843FEE"/>
    <w:rsid w:val="00903311"/>
    <w:rsid w:val="00947670"/>
    <w:rsid w:val="009B4EE9"/>
    <w:rsid w:val="00A96313"/>
    <w:rsid w:val="00B84662"/>
    <w:rsid w:val="00C30BB2"/>
    <w:rsid w:val="00C35F9E"/>
    <w:rsid w:val="00CA7D86"/>
    <w:rsid w:val="00D60F8A"/>
    <w:rsid w:val="00D958D4"/>
    <w:rsid w:val="00E80CD6"/>
    <w:rsid w:val="00EB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7225E"/>
  <w15:docId w15:val="{07B48020-EA72-4542-8F06-870912B1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B84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662"/>
  </w:style>
  <w:style w:type="paragraph" w:styleId="Footer">
    <w:name w:val="footer"/>
    <w:basedOn w:val="Normal"/>
    <w:link w:val="FooterChar"/>
    <w:uiPriority w:val="99"/>
    <w:unhideWhenUsed/>
    <w:rsid w:val="00B84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662"/>
  </w:style>
  <w:style w:type="character" w:customStyle="1" w:styleId="apple-converted-space">
    <w:name w:val="apple-converted-space"/>
    <w:basedOn w:val="DefaultParagraphFont"/>
    <w:rsid w:val="00CA7D86"/>
  </w:style>
  <w:style w:type="paragraph" w:styleId="ListParagraph">
    <w:name w:val="List Paragraph"/>
    <w:basedOn w:val="Normal"/>
    <w:uiPriority w:val="34"/>
    <w:qFormat/>
    <w:rsid w:val="00621E00"/>
    <w:pPr>
      <w:ind w:left="720"/>
      <w:contextualSpacing/>
    </w:pPr>
  </w:style>
  <w:style w:type="paragraph" w:styleId="NoSpacing">
    <w:name w:val="No Spacing"/>
    <w:uiPriority w:val="1"/>
    <w:qFormat/>
    <w:rsid w:val="004515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479</Words>
  <Characters>2735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Flowers, Nick</dc:creator>
  <cp:lastModifiedBy>Microsoft Office User</cp:lastModifiedBy>
  <cp:revision>22</cp:revision>
  <cp:lastPrinted>2016-09-12T16:01:00Z</cp:lastPrinted>
  <dcterms:created xsi:type="dcterms:W3CDTF">2016-09-12T00:49:00Z</dcterms:created>
  <dcterms:modified xsi:type="dcterms:W3CDTF">2016-09-12T16:18:00Z</dcterms:modified>
</cp:coreProperties>
</file>