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56AE" w14:textId="77777777" w:rsidR="00223C24" w:rsidRDefault="00223C24">
      <w:pPr>
        <w:rPr>
          <w:b/>
          <w:i/>
          <w:sz w:val="28"/>
          <w:szCs w:val="28"/>
          <w:u w:val="single"/>
        </w:rPr>
      </w:pPr>
    </w:p>
    <w:p w14:paraId="35424D71" w14:textId="63A75A91" w:rsidR="00223C24" w:rsidRDefault="00223C24">
      <w:pPr>
        <w:jc w:val="cente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23C24" w14:paraId="7031DBB4" w14:textId="77777777">
        <w:trPr>
          <w:jc w:val="center"/>
        </w:trPr>
        <w:tc>
          <w:tcPr>
            <w:tcW w:w="14400" w:type="dxa"/>
            <w:shd w:val="clear" w:color="auto" w:fill="151E49"/>
            <w:tcMar>
              <w:top w:w="100" w:type="dxa"/>
              <w:left w:w="100" w:type="dxa"/>
              <w:bottom w:w="100" w:type="dxa"/>
              <w:right w:w="100" w:type="dxa"/>
            </w:tcMar>
          </w:tcPr>
          <w:p w14:paraId="4BA1C82F" w14:textId="77777777" w:rsidR="00223C24" w:rsidRDefault="00DD4A0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8898EA4" w14:textId="77777777" w:rsidR="00223C24" w:rsidRDefault="00DD4A04">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Indiana Studies </w:t>
            </w:r>
          </w:p>
        </w:tc>
      </w:tr>
    </w:tbl>
    <w:p w14:paraId="43C67616" w14:textId="77777777" w:rsidR="00223C24" w:rsidRDefault="00223C24">
      <w:pPr>
        <w:rPr>
          <w:b/>
          <w:sz w:val="32"/>
          <w:szCs w:val="32"/>
        </w:rPr>
        <w:sectPr w:rsidR="00223C2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2FAD00D6" w14:textId="77777777" w:rsidR="00223C24" w:rsidRDefault="00DD4A04">
      <w:pPr>
        <w:rPr>
          <w:rFonts w:ascii="Arial" w:eastAsia="Arial" w:hAnsi="Arial" w:cs="Arial"/>
          <w:b/>
          <w:sz w:val="20"/>
          <w:szCs w:val="20"/>
        </w:rPr>
      </w:pPr>
      <w:r>
        <w:rPr>
          <w:rFonts w:ascii="Arial" w:eastAsia="Arial" w:hAnsi="Arial" w:cs="Arial"/>
          <w:b/>
          <w:sz w:val="20"/>
          <w:szCs w:val="20"/>
        </w:rPr>
        <w:lastRenderedPageBreak/>
        <w:t>Introduction</w:t>
      </w:r>
    </w:p>
    <w:p w14:paraId="1B05D93A" w14:textId="77777777" w:rsidR="00223C24" w:rsidRDefault="00DD4A04">
      <w:pPr>
        <w:rPr>
          <w:rFonts w:ascii="Arial" w:eastAsia="Arial" w:hAnsi="Arial" w:cs="Arial"/>
          <w:strike/>
          <w:sz w:val="20"/>
          <w:szCs w:val="20"/>
        </w:rPr>
      </w:pPr>
      <w:r>
        <w:rPr>
          <w:rFonts w:ascii="Arial" w:eastAsia="Arial" w:hAnsi="Arial" w:cs="Arial"/>
          <w:sz w:val="20"/>
          <w:szCs w:val="20"/>
        </w:rPr>
        <w:t xml:space="preserve">The Indiana Academic Standards for Indiana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4A6B447C" w14:textId="77777777" w:rsidR="00223C24" w:rsidRDefault="00DD4A04">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102F2EA7" w14:textId="77777777" w:rsidR="00223C24" w:rsidRDefault="00DD4A04">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7D1D7BD4" w14:textId="77777777" w:rsidR="00223C24" w:rsidRDefault="00DD4A04">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F2478F0" w14:textId="77777777" w:rsidR="00223C24" w:rsidRDefault="00DD4A04">
      <w:pPr>
        <w:rPr>
          <w:rFonts w:ascii="Arial" w:eastAsia="Arial" w:hAnsi="Arial" w:cs="Arial"/>
          <w:b/>
          <w:sz w:val="20"/>
          <w:szCs w:val="20"/>
        </w:rPr>
      </w:pPr>
      <w:r>
        <w:rPr>
          <w:rFonts w:ascii="Arial" w:eastAsia="Arial" w:hAnsi="Arial" w:cs="Arial"/>
          <w:b/>
          <w:sz w:val="20"/>
          <w:szCs w:val="20"/>
        </w:rPr>
        <w:t>Acknowledgments</w:t>
      </w:r>
    </w:p>
    <w:p w14:paraId="65407204" w14:textId="77777777" w:rsidR="00223C24" w:rsidRDefault="00DD4A04">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7462F3C5" w14:textId="77777777" w:rsidR="00223C24" w:rsidRDefault="00223C24">
      <w:pPr>
        <w:rPr>
          <w:rFonts w:ascii="Arial" w:eastAsia="Arial" w:hAnsi="Arial" w:cs="Arial"/>
          <w:sz w:val="20"/>
          <w:szCs w:val="20"/>
        </w:rPr>
      </w:pPr>
    </w:p>
    <w:p w14:paraId="132EB120" w14:textId="77777777" w:rsidR="00223C24" w:rsidRDefault="00DD4A04">
      <w:pPr>
        <w:rPr>
          <w:rFonts w:ascii="Arial" w:eastAsia="Arial" w:hAnsi="Arial" w:cs="Arial"/>
          <w:sz w:val="24"/>
          <w:szCs w:val="24"/>
        </w:rPr>
      </w:pPr>
      <w:r>
        <w:rPr>
          <w:rFonts w:ascii="Arial" w:eastAsia="Arial" w:hAnsi="Arial" w:cs="Arial"/>
          <w:b/>
          <w:sz w:val="36"/>
          <w:szCs w:val="36"/>
          <w:u w:val="single"/>
        </w:rPr>
        <w:t>Social Studies: Indiana Studies (1518)</w:t>
      </w:r>
    </w:p>
    <w:p w14:paraId="014DC31D" w14:textId="77777777" w:rsidR="00223C24" w:rsidRDefault="00DD4A04">
      <w:pPr>
        <w:spacing w:after="0" w:line="240" w:lineRule="auto"/>
        <w:rPr>
          <w:rFonts w:ascii="Arial" w:eastAsia="Arial" w:hAnsi="Arial" w:cs="Arial"/>
          <w:i/>
          <w:sz w:val="24"/>
          <w:szCs w:val="24"/>
        </w:rPr>
      </w:pPr>
      <w:r>
        <w:rPr>
          <w:rFonts w:ascii="Arial" w:eastAsia="Arial" w:hAnsi="Arial" w:cs="Arial"/>
          <w:i/>
          <w:sz w:val="24"/>
          <w:szCs w:val="24"/>
        </w:rPr>
        <w:t xml:space="preserve">Indiana Studies is an integrated course that </w:t>
      </w:r>
      <w:proofErr w:type="gramStart"/>
      <w:r>
        <w:rPr>
          <w:rFonts w:ascii="Arial" w:eastAsia="Arial" w:hAnsi="Arial" w:cs="Arial"/>
          <w:i/>
          <w:sz w:val="24"/>
          <w:szCs w:val="24"/>
        </w:rPr>
        <w:t>compares and contrasts</w:t>
      </w:r>
      <w:proofErr w:type="gramEnd"/>
      <w:r>
        <w:rPr>
          <w:rFonts w:ascii="Arial" w:eastAsia="Arial" w:hAnsi="Arial" w:cs="Arial"/>
          <w:i/>
          <w:sz w:val="24"/>
          <w:szCs w:val="24"/>
        </w:rPr>
        <w:t xml:space="preserve">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students will examine the participation of citizens in the political process. Selections from Indiana arts and literature may also be analyzed for insights into historical events and cultural expressions.</w:t>
      </w:r>
    </w:p>
    <w:p w14:paraId="1F42E2A3" w14:textId="77777777" w:rsidR="00223C24" w:rsidRDefault="00223C24">
      <w:pPr>
        <w:spacing w:after="0" w:line="240" w:lineRule="auto"/>
        <w:rPr>
          <w:rFonts w:ascii="Arial" w:eastAsia="Arial" w:hAnsi="Arial" w:cs="Arial"/>
          <w:i/>
          <w:sz w:val="24"/>
          <w:szCs w:val="24"/>
        </w:rPr>
      </w:pPr>
    </w:p>
    <w:p w14:paraId="63FD5C68" w14:textId="77777777" w:rsidR="00223C24" w:rsidRDefault="00DD4A04">
      <w:pPr>
        <w:spacing w:after="0" w:line="240" w:lineRule="auto"/>
        <w:rPr>
          <w:rFonts w:ascii="Arial" w:eastAsia="Arial" w:hAnsi="Arial" w:cs="Arial"/>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648AADC1" w14:textId="2B178A8A" w:rsidR="00223C24" w:rsidRDefault="00DD4A04">
      <w:pPr>
        <w:spacing w:after="0" w:line="240" w:lineRule="auto"/>
        <w:rPr>
          <w:rFonts w:ascii="Arial" w:eastAsia="Arial" w:hAnsi="Arial" w:cs="Arial"/>
          <w:i/>
          <w:sz w:val="24"/>
          <w:szCs w:val="24"/>
        </w:rPr>
      </w:pPr>
      <w:r>
        <w:br w:type="page"/>
      </w:r>
    </w:p>
    <w:tbl>
      <w:tblPr>
        <w:tblStyle w:val="ae"/>
        <w:tblW w:w="143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12975"/>
      </w:tblGrid>
      <w:tr w:rsidR="00223C24" w14:paraId="1527E66F" w14:textId="77777777">
        <w:trPr>
          <w:trHeight w:val="380"/>
        </w:trPr>
        <w:tc>
          <w:tcPr>
            <w:tcW w:w="14385" w:type="dxa"/>
            <w:gridSpan w:val="2"/>
            <w:shd w:val="clear" w:color="auto" w:fill="ACB9CA"/>
            <w:vAlign w:val="center"/>
          </w:tcPr>
          <w:p w14:paraId="3738B296"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Indiana Studies</w:t>
            </w:r>
          </w:p>
        </w:tc>
      </w:tr>
      <w:tr w:rsidR="00223C24" w14:paraId="79AD0B7D" w14:textId="77777777">
        <w:trPr>
          <w:trHeight w:val="720"/>
        </w:trPr>
        <w:tc>
          <w:tcPr>
            <w:tcW w:w="14385" w:type="dxa"/>
            <w:gridSpan w:val="2"/>
            <w:shd w:val="clear" w:color="auto" w:fill="D9DEE4"/>
            <w:vAlign w:val="center"/>
          </w:tcPr>
          <w:p w14:paraId="36BFDDCE" w14:textId="77777777" w:rsidR="00223C24" w:rsidRDefault="00DD4A04">
            <w:pPr>
              <w:rPr>
                <w:rFonts w:ascii="Arial" w:eastAsia="Arial" w:hAnsi="Arial" w:cs="Arial"/>
                <w:b/>
                <w:sz w:val="24"/>
                <w:szCs w:val="24"/>
              </w:rPr>
            </w:pPr>
            <w:r>
              <w:rPr>
                <w:rFonts w:ascii="Arial" w:eastAsia="Arial" w:hAnsi="Arial" w:cs="Arial"/>
                <w:b/>
                <w:sz w:val="24"/>
                <w:szCs w:val="24"/>
              </w:rPr>
              <w:t>Standard 1: History</w:t>
            </w:r>
          </w:p>
        </w:tc>
      </w:tr>
      <w:tr w:rsidR="00223C24" w14:paraId="2802C676" w14:textId="77777777">
        <w:trPr>
          <w:trHeight w:val="380"/>
        </w:trPr>
        <w:tc>
          <w:tcPr>
            <w:tcW w:w="14385" w:type="dxa"/>
            <w:gridSpan w:val="2"/>
            <w:shd w:val="clear" w:color="auto" w:fill="ACB9CA"/>
            <w:vAlign w:val="center"/>
          </w:tcPr>
          <w:p w14:paraId="7E9EAA93" w14:textId="77777777" w:rsidR="00223C24" w:rsidRDefault="00DD4A04">
            <w:pPr>
              <w:jc w:val="center"/>
              <w:rPr>
                <w:rFonts w:ascii="Arial" w:eastAsia="Arial" w:hAnsi="Arial" w:cs="Arial"/>
                <w:b/>
                <w:sz w:val="28"/>
                <w:szCs w:val="28"/>
              </w:rPr>
            </w:pPr>
            <w:r>
              <w:rPr>
                <w:rFonts w:ascii="Arial" w:eastAsia="Arial" w:hAnsi="Arial" w:cs="Arial"/>
                <w:b/>
                <w:sz w:val="28"/>
                <w:szCs w:val="28"/>
              </w:rPr>
              <w:t>Pre 1800’s</w:t>
            </w:r>
          </w:p>
        </w:tc>
      </w:tr>
      <w:tr w:rsidR="00223C24" w14:paraId="1E3E8501" w14:textId="77777777">
        <w:trPr>
          <w:trHeight w:val="720"/>
        </w:trPr>
        <w:tc>
          <w:tcPr>
            <w:tcW w:w="1410" w:type="dxa"/>
            <w:shd w:val="clear" w:color="auto" w:fill="D9DEE4"/>
            <w:vAlign w:val="center"/>
          </w:tcPr>
          <w:p w14:paraId="0D84567E" w14:textId="77777777" w:rsidR="00223C24" w:rsidRDefault="00DD4A04">
            <w:pPr>
              <w:jc w:val="center"/>
              <w:rPr>
                <w:rFonts w:ascii="Arial" w:eastAsia="Arial" w:hAnsi="Arial" w:cs="Arial"/>
                <w:b/>
                <w:sz w:val="24"/>
                <w:szCs w:val="24"/>
              </w:rPr>
            </w:pPr>
            <w:r>
              <w:rPr>
                <w:rFonts w:ascii="Arial" w:eastAsia="Arial" w:hAnsi="Arial" w:cs="Arial"/>
                <w:b/>
                <w:sz w:val="24"/>
                <w:szCs w:val="24"/>
              </w:rPr>
              <w:t>IS.1.1</w:t>
            </w:r>
          </w:p>
        </w:tc>
        <w:tc>
          <w:tcPr>
            <w:tcW w:w="12975" w:type="dxa"/>
            <w:tcBorders>
              <w:bottom w:val="single" w:sz="4" w:space="0" w:color="000000"/>
            </w:tcBorders>
            <w:vAlign w:val="center"/>
          </w:tcPr>
          <w:p w14:paraId="28F6C70A" w14:textId="77777777" w:rsidR="00223C24" w:rsidRDefault="00DD4A04">
            <w:pPr>
              <w:rPr>
                <w:rFonts w:ascii="Arial" w:eastAsia="Arial" w:hAnsi="Arial" w:cs="Arial"/>
                <w:i/>
                <w:sz w:val="24"/>
                <w:szCs w:val="24"/>
              </w:rPr>
            </w:pPr>
            <w:r>
              <w:rPr>
                <w:rFonts w:ascii="Arial" w:eastAsia="Arial" w:hAnsi="Arial" w:cs="Arial"/>
                <w:i/>
                <w:sz w:val="24"/>
                <w:szCs w:val="24"/>
              </w:rPr>
              <w:t>Compare and contrast two or more Native American groups in Indiana from 1700 to 1850.</w:t>
            </w:r>
          </w:p>
        </w:tc>
      </w:tr>
      <w:tr w:rsidR="00223C24" w14:paraId="306C64CE" w14:textId="77777777">
        <w:trPr>
          <w:trHeight w:val="720"/>
        </w:trPr>
        <w:tc>
          <w:tcPr>
            <w:tcW w:w="1410" w:type="dxa"/>
            <w:shd w:val="clear" w:color="auto" w:fill="D9DEE4"/>
            <w:vAlign w:val="center"/>
          </w:tcPr>
          <w:p w14:paraId="5F813DF2" w14:textId="77777777" w:rsidR="00223C24" w:rsidRDefault="00DD4A04">
            <w:pPr>
              <w:jc w:val="center"/>
              <w:rPr>
                <w:rFonts w:ascii="Arial" w:eastAsia="Arial" w:hAnsi="Arial" w:cs="Arial"/>
                <w:b/>
                <w:sz w:val="24"/>
                <w:szCs w:val="24"/>
              </w:rPr>
            </w:pPr>
            <w:r>
              <w:rPr>
                <w:rFonts w:ascii="Arial" w:eastAsia="Arial" w:hAnsi="Arial" w:cs="Arial"/>
                <w:b/>
                <w:sz w:val="24"/>
                <w:szCs w:val="24"/>
              </w:rPr>
              <w:t>IS.1.2</w:t>
            </w:r>
          </w:p>
        </w:tc>
        <w:tc>
          <w:tcPr>
            <w:tcW w:w="12975" w:type="dxa"/>
            <w:tcBorders>
              <w:bottom w:val="single" w:sz="4" w:space="0" w:color="000000"/>
            </w:tcBorders>
            <w:vAlign w:val="center"/>
          </w:tcPr>
          <w:p w14:paraId="7C324ACC" w14:textId="77777777" w:rsidR="00223C24" w:rsidRDefault="00DD4A04">
            <w:pPr>
              <w:rPr>
                <w:rFonts w:ascii="Arial" w:eastAsia="Arial" w:hAnsi="Arial" w:cs="Arial"/>
                <w:i/>
                <w:sz w:val="24"/>
                <w:szCs w:val="24"/>
              </w:rPr>
            </w:pPr>
            <w:r>
              <w:rPr>
                <w:rFonts w:ascii="Arial" w:eastAsia="Arial" w:hAnsi="Arial" w:cs="Arial"/>
                <w:i/>
                <w:sz w:val="24"/>
                <w:szCs w:val="24"/>
              </w:rPr>
              <w:t>Explain how the lives of American Indians changed with the development of Indiana.</w:t>
            </w:r>
          </w:p>
        </w:tc>
      </w:tr>
      <w:tr w:rsidR="00223C24" w14:paraId="199B5052" w14:textId="77777777">
        <w:trPr>
          <w:trHeight w:val="345"/>
        </w:trPr>
        <w:tc>
          <w:tcPr>
            <w:tcW w:w="14385" w:type="dxa"/>
            <w:gridSpan w:val="2"/>
            <w:shd w:val="clear" w:color="auto" w:fill="ACB9CA"/>
            <w:vAlign w:val="center"/>
          </w:tcPr>
          <w:p w14:paraId="4963ED81" w14:textId="77777777" w:rsidR="00223C24" w:rsidRDefault="00DD4A04">
            <w:pPr>
              <w:jc w:val="center"/>
              <w:rPr>
                <w:rFonts w:ascii="Arial" w:eastAsia="Arial" w:hAnsi="Arial" w:cs="Arial"/>
                <w:b/>
                <w:sz w:val="28"/>
                <w:szCs w:val="28"/>
              </w:rPr>
            </w:pPr>
            <w:r>
              <w:rPr>
                <w:rFonts w:ascii="Arial" w:eastAsia="Arial" w:hAnsi="Arial" w:cs="Arial"/>
                <w:b/>
                <w:sz w:val="28"/>
                <w:szCs w:val="28"/>
              </w:rPr>
              <w:t>Territorial and Early Statehood: 1800 to 1850</w:t>
            </w:r>
          </w:p>
        </w:tc>
      </w:tr>
      <w:tr w:rsidR="00223C24" w14:paraId="110D94E4" w14:textId="77777777">
        <w:trPr>
          <w:trHeight w:val="720"/>
        </w:trPr>
        <w:tc>
          <w:tcPr>
            <w:tcW w:w="1410" w:type="dxa"/>
            <w:shd w:val="clear" w:color="auto" w:fill="D9DEE4"/>
            <w:vAlign w:val="center"/>
          </w:tcPr>
          <w:p w14:paraId="76652730" w14:textId="77777777" w:rsidR="00223C24" w:rsidRDefault="00DD4A04">
            <w:pPr>
              <w:jc w:val="center"/>
              <w:rPr>
                <w:rFonts w:ascii="Arial" w:eastAsia="Arial" w:hAnsi="Arial" w:cs="Arial"/>
                <w:b/>
                <w:sz w:val="24"/>
                <w:szCs w:val="24"/>
              </w:rPr>
            </w:pPr>
            <w:r>
              <w:rPr>
                <w:rFonts w:ascii="Arial" w:eastAsia="Arial" w:hAnsi="Arial" w:cs="Arial"/>
                <w:b/>
                <w:sz w:val="24"/>
                <w:szCs w:val="24"/>
              </w:rPr>
              <w:t>IS.1.3</w:t>
            </w:r>
          </w:p>
        </w:tc>
        <w:tc>
          <w:tcPr>
            <w:tcW w:w="12975" w:type="dxa"/>
            <w:tcBorders>
              <w:bottom w:val="single" w:sz="4" w:space="0" w:color="000000"/>
            </w:tcBorders>
            <w:vAlign w:val="center"/>
          </w:tcPr>
          <w:p w14:paraId="219D4EA1" w14:textId="77777777" w:rsidR="00223C24" w:rsidRDefault="00DD4A04">
            <w:pPr>
              <w:rPr>
                <w:rFonts w:ascii="Arial" w:eastAsia="Arial" w:hAnsi="Arial" w:cs="Arial"/>
                <w:i/>
                <w:sz w:val="24"/>
                <w:szCs w:val="24"/>
              </w:rPr>
            </w:pPr>
            <w:r>
              <w:rPr>
                <w:rFonts w:ascii="Arial" w:eastAsia="Arial" w:hAnsi="Arial" w:cs="Arial"/>
                <w:i/>
                <w:sz w:val="24"/>
                <w:szCs w:val="24"/>
              </w:rPr>
              <w:t>Read key documents from the Founding Era and analyze major ideas about government, individual rights, and the general welfare embedded in those documents as they pertain to Indiana.</w:t>
            </w:r>
          </w:p>
          <w:p w14:paraId="2ADE496F" w14:textId="77777777" w:rsidR="00223C24" w:rsidRDefault="00223C24">
            <w:pPr>
              <w:rPr>
                <w:rFonts w:ascii="Arial" w:eastAsia="Arial" w:hAnsi="Arial" w:cs="Arial"/>
                <w:i/>
                <w:sz w:val="24"/>
                <w:szCs w:val="24"/>
              </w:rPr>
            </w:pPr>
          </w:p>
          <w:p w14:paraId="2CB40416" w14:textId="77777777" w:rsidR="00223C24" w:rsidRDefault="00DD4A04">
            <w:pPr>
              <w:numPr>
                <w:ilvl w:val="0"/>
                <w:numId w:val="4"/>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 Land Ordinance of 1784, Northwest Ordinance of 1787, Indiana Constitution (1816), Indiana Constitution (1851)</w:t>
            </w:r>
          </w:p>
        </w:tc>
      </w:tr>
      <w:tr w:rsidR="00223C24" w14:paraId="1D548B60" w14:textId="77777777">
        <w:trPr>
          <w:trHeight w:val="720"/>
        </w:trPr>
        <w:tc>
          <w:tcPr>
            <w:tcW w:w="1410" w:type="dxa"/>
            <w:shd w:val="clear" w:color="auto" w:fill="D9DEE4"/>
            <w:vAlign w:val="center"/>
          </w:tcPr>
          <w:p w14:paraId="51159A96" w14:textId="77777777" w:rsidR="00223C24" w:rsidRDefault="00DD4A04">
            <w:pPr>
              <w:jc w:val="center"/>
              <w:rPr>
                <w:rFonts w:ascii="Arial" w:eastAsia="Arial" w:hAnsi="Arial" w:cs="Arial"/>
                <w:b/>
                <w:sz w:val="24"/>
                <w:szCs w:val="24"/>
              </w:rPr>
            </w:pPr>
            <w:r>
              <w:rPr>
                <w:rFonts w:ascii="Arial" w:eastAsia="Arial" w:hAnsi="Arial" w:cs="Arial"/>
                <w:b/>
                <w:sz w:val="24"/>
                <w:szCs w:val="24"/>
              </w:rPr>
              <w:t>IS.1.4</w:t>
            </w:r>
          </w:p>
        </w:tc>
        <w:tc>
          <w:tcPr>
            <w:tcW w:w="12975" w:type="dxa"/>
            <w:tcBorders>
              <w:bottom w:val="single" w:sz="4" w:space="0" w:color="000000"/>
            </w:tcBorders>
            <w:vAlign w:val="center"/>
          </w:tcPr>
          <w:p w14:paraId="44D84954" w14:textId="77777777" w:rsidR="00223C24" w:rsidRDefault="00DD4A04">
            <w:pPr>
              <w:rPr>
                <w:rFonts w:ascii="Arial" w:eastAsia="Arial" w:hAnsi="Arial" w:cs="Arial"/>
                <w:i/>
                <w:sz w:val="24"/>
                <w:szCs w:val="24"/>
              </w:rPr>
            </w:pPr>
            <w:r>
              <w:rPr>
                <w:rFonts w:ascii="Arial" w:eastAsia="Arial" w:hAnsi="Arial" w:cs="Arial"/>
                <w:i/>
                <w:sz w:val="24"/>
                <w:szCs w:val="24"/>
              </w:rPr>
              <w:t>Explain the importance of the Revolutionary War and other key events and people that influenced the development of Indiana as a state.</w:t>
            </w:r>
          </w:p>
          <w:p w14:paraId="3881F761" w14:textId="77777777" w:rsidR="00223C24" w:rsidRDefault="00223C24">
            <w:pPr>
              <w:rPr>
                <w:rFonts w:ascii="Arial" w:eastAsia="Arial" w:hAnsi="Arial" w:cs="Arial"/>
                <w:i/>
                <w:sz w:val="24"/>
                <w:szCs w:val="24"/>
              </w:rPr>
            </w:pPr>
          </w:p>
          <w:p w14:paraId="6CFC123C" w14:textId="77777777" w:rsidR="00223C24" w:rsidRDefault="00DD4A04">
            <w:pPr>
              <w:numPr>
                <w:ilvl w:val="0"/>
                <w:numId w:val="29"/>
              </w:num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rPr>
              <w:t>Examples:</w:t>
            </w:r>
            <w:r>
              <w:rPr>
                <w:rFonts w:ascii="Arial" w:eastAsia="Arial" w:hAnsi="Arial" w:cs="Arial"/>
                <w:i/>
                <w:sz w:val="24"/>
                <w:szCs w:val="24"/>
              </w:rPr>
              <w:t xml:space="preserve"> George Rogers Clark and the Fall of Vincennes (1779), development of the Northwest Territory, Indiana becoming a U.S. Territory, Chief Little Turtle, Tecumseh, Tenskwatawa (the Prophet), William Henry Harrison, the Battle of Tippecanoe (1811)</w:t>
            </w:r>
          </w:p>
        </w:tc>
      </w:tr>
      <w:tr w:rsidR="00223C24" w14:paraId="1FFBF1F5" w14:textId="77777777">
        <w:trPr>
          <w:trHeight w:val="270"/>
        </w:trPr>
        <w:tc>
          <w:tcPr>
            <w:tcW w:w="14385" w:type="dxa"/>
            <w:gridSpan w:val="2"/>
            <w:shd w:val="clear" w:color="auto" w:fill="ACB9CA"/>
            <w:vAlign w:val="center"/>
          </w:tcPr>
          <w:p w14:paraId="4F7393DA"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Abolition and the Civil War: 1851 to 1865</w:t>
            </w:r>
          </w:p>
        </w:tc>
      </w:tr>
      <w:tr w:rsidR="00223C24" w14:paraId="0998BAF3" w14:textId="77777777">
        <w:trPr>
          <w:trHeight w:val="720"/>
        </w:trPr>
        <w:tc>
          <w:tcPr>
            <w:tcW w:w="1410" w:type="dxa"/>
            <w:shd w:val="clear" w:color="auto" w:fill="D9DEE4"/>
            <w:vAlign w:val="center"/>
          </w:tcPr>
          <w:p w14:paraId="1F7DFCBA" w14:textId="77777777" w:rsidR="00223C24" w:rsidRDefault="00DD4A04">
            <w:pPr>
              <w:jc w:val="center"/>
              <w:rPr>
                <w:rFonts w:ascii="Arial" w:eastAsia="Arial" w:hAnsi="Arial" w:cs="Arial"/>
                <w:b/>
                <w:sz w:val="24"/>
                <w:szCs w:val="24"/>
              </w:rPr>
            </w:pPr>
            <w:r>
              <w:rPr>
                <w:rFonts w:ascii="Arial" w:eastAsia="Arial" w:hAnsi="Arial" w:cs="Arial"/>
                <w:b/>
                <w:sz w:val="24"/>
                <w:szCs w:val="24"/>
              </w:rPr>
              <w:t>IS.1.5</w:t>
            </w:r>
          </w:p>
        </w:tc>
        <w:tc>
          <w:tcPr>
            <w:tcW w:w="12975" w:type="dxa"/>
            <w:tcBorders>
              <w:bottom w:val="single" w:sz="4" w:space="0" w:color="000000"/>
            </w:tcBorders>
            <w:vAlign w:val="center"/>
          </w:tcPr>
          <w:p w14:paraId="3F55324E" w14:textId="77777777" w:rsidR="00223C24" w:rsidRDefault="00DD4A04">
            <w:pPr>
              <w:rPr>
                <w:rFonts w:ascii="Arial" w:eastAsia="Arial" w:hAnsi="Arial" w:cs="Arial"/>
                <w:i/>
                <w:sz w:val="24"/>
                <w:szCs w:val="24"/>
              </w:rPr>
            </w:pPr>
            <w:r>
              <w:rPr>
                <w:rFonts w:ascii="Arial" w:eastAsia="Arial" w:hAnsi="Arial" w:cs="Arial"/>
                <w:i/>
                <w:sz w:val="24"/>
                <w:szCs w:val="24"/>
              </w:rPr>
              <w:t>Identity and tell the significance of controversies pertaining to slavery, abolitionism, and social reform movements.</w:t>
            </w:r>
          </w:p>
          <w:p w14:paraId="42779FCB" w14:textId="77777777" w:rsidR="00223C24" w:rsidRDefault="00223C24">
            <w:pPr>
              <w:rPr>
                <w:rFonts w:ascii="Arial" w:eastAsia="Arial" w:hAnsi="Arial" w:cs="Arial"/>
                <w:i/>
                <w:sz w:val="24"/>
                <w:szCs w:val="24"/>
              </w:rPr>
            </w:pPr>
          </w:p>
          <w:p w14:paraId="023A1733" w14:textId="77777777" w:rsidR="00223C24" w:rsidRDefault="00DD4A04">
            <w:pPr>
              <w:numPr>
                <w:ilvl w:val="0"/>
                <w:numId w:val="2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Levi and Catharine Coffin, Quakers in Indiana, Roberts Settlement, Robert Dale Owen, Underground Railroad in Indiana, Beech Settlement, 1851 Indiana Constitution Article XIII, Jesse Bright, George Washington Julian, Fugitive Slave Laws</w:t>
            </w:r>
          </w:p>
        </w:tc>
      </w:tr>
      <w:tr w:rsidR="00223C24" w14:paraId="43F45987" w14:textId="77777777">
        <w:trPr>
          <w:trHeight w:val="720"/>
        </w:trPr>
        <w:tc>
          <w:tcPr>
            <w:tcW w:w="1410" w:type="dxa"/>
            <w:shd w:val="clear" w:color="auto" w:fill="D9DEE4"/>
            <w:vAlign w:val="center"/>
          </w:tcPr>
          <w:p w14:paraId="4348B154" w14:textId="77777777" w:rsidR="00223C24" w:rsidRDefault="00DD4A04">
            <w:pPr>
              <w:jc w:val="center"/>
              <w:rPr>
                <w:rFonts w:ascii="Arial" w:eastAsia="Arial" w:hAnsi="Arial" w:cs="Arial"/>
                <w:b/>
                <w:sz w:val="24"/>
                <w:szCs w:val="24"/>
              </w:rPr>
            </w:pPr>
            <w:r>
              <w:rPr>
                <w:rFonts w:ascii="Arial" w:eastAsia="Arial" w:hAnsi="Arial" w:cs="Arial"/>
                <w:b/>
                <w:sz w:val="24"/>
                <w:szCs w:val="24"/>
              </w:rPr>
              <w:t>IS.1.6</w:t>
            </w:r>
          </w:p>
        </w:tc>
        <w:tc>
          <w:tcPr>
            <w:tcW w:w="12975" w:type="dxa"/>
            <w:tcBorders>
              <w:bottom w:val="single" w:sz="4" w:space="0" w:color="000000"/>
            </w:tcBorders>
            <w:vAlign w:val="center"/>
          </w:tcPr>
          <w:p w14:paraId="56C7C510" w14:textId="77777777" w:rsidR="00223C24" w:rsidRDefault="00DD4A04">
            <w:pPr>
              <w:rPr>
                <w:rFonts w:ascii="Arial" w:eastAsia="Arial" w:hAnsi="Arial" w:cs="Arial"/>
                <w:i/>
                <w:sz w:val="24"/>
                <w:szCs w:val="24"/>
              </w:rPr>
            </w:pPr>
            <w:r>
              <w:rPr>
                <w:rFonts w:ascii="Arial" w:eastAsia="Arial" w:hAnsi="Arial" w:cs="Arial"/>
                <w:i/>
                <w:sz w:val="24"/>
                <w:szCs w:val="24"/>
              </w:rPr>
              <w:t>Describe causes and lasting effects of the Civil War and Reconstruction as well as the political controversies surrounding this time.</w:t>
            </w:r>
          </w:p>
          <w:p w14:paraId="48DFD466" w14:textId="77777777" w:rsidR="00223C24" w:rsidRDefault="00223C24">
            <w:pPr>
              <w:rPr>
                <w:rFonts w:ascii="Arial" w:eastAsia="Arial" w:hAnsi="Arial" w:cs="Arial"/>
                <w:i/>
                <w:sz w:val="24"/>
                <w:szCs w:val="24"/>
              </w:rPr>
            </w:pPr>
          </w:p>
          <w:p w14:paraId="4DE421DF" w14:textId="77777777" w:rsidR="00223C24" w:rsidRDefault="00DD4A04">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Governor Oliver Morton, Camp Morton, Morgan’s Raid, The Battle of Corydon, Lew Wallace, Ambrose Bierce, Joshua Jones, Benjamin Harrison, Nineteenth Indiana Volunteer Infantry Regiment. Twenty-Eighth Regiment of the United States Colored Troops, Election Riot of 1876</w:t>
            </w:r>
          </w:p>
        </w:tc>
      </w:tr>
      <w:tr w:rsidR="00223C24" w14:paraId="213F9A43" w14:textId="77777777">
        <w:trPr>
          <w:trHeight w:val="720"/>
        </w:trPr>
        <w:tc>
          <w:tcPr>
            <w:tcW w:w="1410" w:type="dxa"/>
            <w:shd w:val="clear" w:color="auto" w:fill="D9DEE4"/>
            <w:vAlign w:val="center"/>
          </w:tcPr>
          <w:p w14:paraId="101B7101" w14:textId="77777777" w:rsidR="00223C24" w:rsidRDefault="00DD4A04">
            <w:pPr>
              <w:jc w:val="center"/>
              <w:rPr>
                <w:rFonts w:ascii="Arial" w:eastAsia="Arial" w:hAnsi="Arial" w:cs="Arial"/>
                <w:b/>
                <w:sz w:val="24"/>
                <w:szCs w:val="24"/>
              </w:rPr>
            </w:pPr>
            <w:r>
              <w:rPr>
                <w:rFonts w:ascii="Arial" w:eastAsia="Arial" w:hAnsi="Arial" w:cs="Arial"/>
                <w:b/>
                <w:sz w:val="24"/>
                <w:szCs w:val="24"/>
              </w:rPr>
              <w:t>IS.1.7</w:t>
            </w:r>
          </w:p>
        </w:tc>
        <w:tc>
          <w:tcPr>
            <w:tcW w:w="12975" w:type="dxa"/>
            <w:tcBorders>
              <w:bottom w:val="single" w:sz="4" w:space="0" w:color="000000"/>
            </w:tcBorders>
            <w:vAlign w:val="center"/>
          </w:tcPr>
          <w:p w14:paraId="07CAE87E"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how the Civil War affected men, women, and children on the home front. Explain how those on the </w:t>
            </w:r>
            <w:proofErr w:type="spellStart"/>
            <w:r>
              <w:rPr>
                <w:rFonts w:ascii="Arial" w:eastAsia="Arial" w:hAnsi="Arial" w:cs="Arial"/>
                <w:i/>
                <w:sz w:val="24"/>
                <w:szCs w:val="24"/>
              </w:rPr>
              <w:t>homefront</w:t>
            </w:r>
            <w:proofErr w:type="spellEnd"/>
            <w:r>
              <w:rPr>
                <w:rFonts w:ascii="Arial" w:eastAsia="Arial" w:hAnsi="Arial" w:cs="Arial"/>
                <w:i/>
                <w:sz w:val="24"/>
                <w:szCs w:val="24"/>
              </w:rPr>
              <w:t xml:space="preserve"> helped the war effort.</w:t>
            </w:r>
          </w:p>
          <w:p w14:paraId="0E45D4EF" w14:textId="77777777" w:rsidR="00223C24" w:rsidRDefault="00223C24">
            <w:pPr>
              <w:rPr>
                <w:rFonts w:ascii="Arial" w:eastAsia="Arial" w:hAnsi="Arial" w:cs="Arial"/>
                <w:i/>
                <w:sz w:val="24"/>
                <w:szCs w:val="24"/>
              </w:rPr>
            </w:pPr>
          </w:p>
          <w:p w14:paraId="2806A047" w14:textId="77777777" w:rsidR="00223C24" w:rsidRDefault="00DD4A04">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Civil War Arsenal, Copperhead Faction (Sons of Liberty)</w:t>
            </w:r>
          </w:p>
        </w:tc>
      </w:tr>
      <w:tr w:rsidR="00223C24" w14:paraId="4BA54DFD" w14:textId="77777777">
        <w:trPr>
          <w:trHeight w:val="360"/>
        </w:trPr>
        <w:tc>
          <w:tcPr>
            <w:tcW w:w="14385" w:type="dxa"/>
            <w:gridSpan w:val="2"/>
            <w:shd w:val="clear" w:color="auto" w:fill="ACB9CA"/>
            <w:vAlign w:val="center"/>
          </w:tcPr>
          <w:p w14:paraId="200DC758" w14:textId="77777777" w:rsidR="00223C24" w:rsidRDefault="00DD4A04">
            <w:pPr>
              <w:jc w:val="center"/>
              <w:rPr>
                <w:rFonts w:ascii="Arial" w:eastAsia="Arial" w:hAnsi="Arial" w:cs="Arial"/>
                <w:b/>
                <w:sz w:val="28"/>
                <w:szCs w:val="28"/>
              </w:rPr>
            </w:pPr>
            <w:r>
              <w:rPr>
                <w:rFonts w:ascii="Arial" w:eastAsia="Arial" w:hAnsi="Arial" w:cs="Arial"/>
                <w:b/>
                <w:sz w:val="28"/>
                <w:szCs w:val="28"/>
              </w:rPr>
              <w:t>Industrialization and Immigration in Indiana: 1865 to 1900</w:t>
            </w:r>
          </w:p>
        </w:tc>
      </w:tr>
      <w:tr w:rsidR="00223C24" w14:paraId="470BB428" w14:textId="77777777">
        <w:trPr>
          <w:trHeight w:val="720"/>
        </w:trPr>
        <w:tc>
          <w:tcPr>
            <w:tcW w:w="1410" w:type="dxa"/>
            <w:shd w:val="clear" w:color="auto" w:fill="D9DEE4"/>
            <w:vAlign w:val="center"/>
          </w:tcPr>
          <w:p w14:paraId="1FADC6A4" w14:textId="77777777" w:rsidR="00223C24" w:rsidRDefault="00DD4A04">
            <w:pPr>
              <w:jc w:val="center"/>
              <w:rPr>
                <w:rFonts w:ascii="Arial" w:eastAsia="Arial" w:hAnsi="Arial" w:cs="Arial"/>
                <w:b/>
                <w:sz w:val="24"/>
                <w:szCs w:val="24"/>
              </w:rPr>
            </w:pPr>
            <w:r>
              <w:rPr>
                <w:rFonts w:ascii="Arial" w:eastAsia="Arial" w:hAnsi="Arial" w:cs="Arial"/>
                <w:b/>
                <w:sz w:val="24"/>
                <w:szCs w:val="24"/>
              </w:rPr>
              <w:t>IS.1.8</w:t>
            </w:r>
          </w:p>
        </w:tc>
        <w:tc>
          <w:tcPr>
            <w:tcW w:w="12975" w:type="dxa"/>
            <w:tcBorders>
              <w:bottom w:val="single" w:sz="4" w:space="0" w:color="000000"/>
            </w:tcBorders>
            <w:vAlign w:val="center"/>
          </w:tcPr>
          <w:p w14:paraId="68AA5259" w14:textId="77777777" w:rsidR="00223C24" w:rsidRDefault="00DD4A04">
            <w:pPr>
              <w:rPr>
                <w:rFonts w:ascii="Arial" w:eastAsia="Arial" w:hAnsi="Arial" w:cs="Arial"/>
                <w:i/>
                <w:sz w:val="24"/>
                <w:szCs w:val="24"/>
              </w:rPr>
            </w:pPr>
            <w:r>
              <w:rPr>
                <w:rFonts w:ascii="Arial" w:eastAsia="Arial" w:hAnsi="Arial" w:cs="Arial"/>
                <w:i/>
                <w:sz w:val="24"/>
                <w:szCs w:val="24"/>
              </w:rPr>
              <w:t xml:space="preserve">Describe the economic developments that transformed Indiana into a major industrial power and the factors necessary for industrialization. </w:t>
            </w:r>
          </w:p>
          <w:p w14:paraId="69261930" w14:textId="77777777" w:rsidR="00223C24" w:rsidRDefault="00223C24">
            <w:pPr>
              <w:rPr>
                <w:rFonts w:ascii="Arial" w:eastAsia="Arial" w:hAnsi="Arial" w:cs="Arial"/>
                <w:i/>
                <w:sz w:val="24"/>
                <w:szCs w:val="24"/>
              </w:rPr>
            </w:pPr>
          </w:p>
          <w:p w14:paraId="75A1461D" w14:textId="77777777" w:rsidR="00223C24" w:rsidRDefault="00DD4A04">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Madison and Indianapolis Railroad (M&amp;I), New Albany and Salem Railroad (</w:t>
            </w:r>
            <w:proofErr w:type="spellStart"/>
            <w:r>
              <w:rPr>
                <w:rFonts w:ascii="Arial" w:eastAsia="Arial" w:hAnsi="Arial" w:cs="Arial"/>
                <w:i/>
                <w:sz w:val="24"/>
                <w:szCs w:val="24"/>
              </w:rPr>
              <w:t>Monon</w:t>
            </w:r>
            <w:proofErr w:type="spellEnd"/>
            <w:r>
              <w:rPr>
                <w:rFonts w:ascii="Arial" w:eastAsia="Arial" w:hAnsi="Arial" w:cs="Arial"/>
                <w:i/>
                <w:sz w:val="24"/>
                <w:szCs w:val="24"/>
              </w:rPr>
              <w:t>), rise of the auto industry, Indiana Gas Boom, Purdue University (founded 1869)</w:t>
            </w:r>
          </w:p>
        </w:tc>
      </w:tr>
      <w:tr w:rsidR="00223C24" w14:paraId="3E3EA46C" w14:textId="77777777">
        <w:trPr>
          <w:trHeight w:val="720"/>
        </w:trPr>
        <w:tc>
          <w:tcPr>
            <w:tcW w:w="1410" w:type="dxa"/>
            <w:shd w:val="clear" w:color="auto" w:fill="D9DEE4"/>
            <w:vAlign w:val="center"/>
          </w:tcPr>
          <w:p w14:paraId="270B327B"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IS.1.9</w:t>
            </w:r>
          </w:p>
        </w:tc>
        <w:tc>
          <w:tcPr>
            <w:tcW w:w="12975" w:type="dxa"/>
            <w:tcBorders>
              <w:bottom w:val="single" w:sz="4" w:space="0" w:color="000000"/>
            </w:tcBorders>
            <w:vAlign w:val="center"/>
          </w:tcPr>
          <w:p w14:paraId="739C6B40" w14:textId="77777777" w:rsidR="00223C24" w:rsidRDefault="00DD4A04">
            <w:pPr>
              <w:rPr>
                <w:rFonts w:ascii="Arial" w:eastAsia="Arial" w:hAnsi="Arial" w:cs="Arial"/>
                <w:i/>
                <w:sz w:val="24"/>
                <w:szCs w:val="24"/>
              </w:rPr>
            </w:pPr>
            <w:r>
              <w:rPr>
                <w:rFonts w:ascii="Arial" w:eastAsia="Arial" w:hAnsi="Arial" w:cs="Arial"/>
                <w:i/>
                <w:sz w:val="24"/>
                <w:szCs w:val="24"/>
              </w:rPr>
              <w:t>Explain key ideas, movements, and inventions and summarize their impact on rural and urban communities throughout Indiana.</w:t>
            </w:r>
          </w:p>
          <w:p w14:paraId="52CB7CE5" w14:textId="77777777" w:rsidR="00223C24" w:rsidRDefault="00DD4A04">
            <w:pPr>
              <w:numPr>
                <w:ilvl w:val="0"/>
                <w:numId w:val="2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Madison and Indianapolis Railroad (M&amp;I), Reuben Wells Locomotive, Miles Labs in Elkhart, Indiana James Oliver (Oliver Chilled Plow), New Albany and Salem Railroad (</w:t>
            </w:r>
            <w:proofErr w:type="spellStart"/>
            <w:r>
              <w:rPr>
                <w:rFonts w:ascii="Arial" w:eastAsia="Arial" w:hAnsi="Arial" w:cs="Arial"/>
                <w:i/>
                <w:sz w:val="24"/>
                <w:szCs w:val="24"/>
              </w:rPr>
              <w:t>Monon</w:t>
            </w:r>
            <w:proofErr w:type="spellEnd"/>
            <w:r>
              <w:rPr>
                <w:rFonts w:ascii="Arial" w:eastAsia="Arial" w:hAnsi="Arial" w:cs="Arial"/>
                <w:i/>
                <w:sz w:val="24"/>
                <w:szCs w:val="24"/>
              </w:rPr>
              <w:t>), Tulip Trestle (Greene County Viaduct), the rise of interurbans, Elwood Haynes</w:t>
            </w:r>
          </w:p>
          <w:p w14:paraId="638346C3" w14:textId="77777777" w:rsidR="00223C24" w:rsidRDefault="00223C24">
            <w:pPr>
              <w:ind w:left="720"/>
              <w:rPr>
                <w:rFonts w:ascii="Arial" w:eastAsia="Arial" w:hAnsi="Arial" w:cs="Arial"/>
                <w:i/>
                <w:sz w:val="24"/>
                <w:szCs w:val="24"/>
              </w:rPr>
            </w:pPr>
          </w:p>
        </w:tc>
      </w:tr>
      <w:tr w:rsidR="00223C24" w14:paraId="6E878876" w14:textId="77777777">
        <w:trPr>
          <w:trHeight w:val="720"/>
        </w:trPr>
        <w:tc>
          <w:tcPr>
            <w:tcW w:w="1410" w:type="dxa"/>
            <w:shd w:val="clear" w:color="auto" w:fill="D9DEE4"/>
            <w:vAlign w:val="center"/>
          </w:tcPr>
          <w:p w14:paraId="04368733" w14:textId="77777777" w:rsidR="00223C24" w:rsidRDefault="00DD4A04">
            <w:pPr>
              <w:jc w:val="center"/>
              <w:rPr>
                <w:rFonts w:ascii="Arial" w:eastAsia="Arial" w:hAnsi="Arial" w:cs="Arial"/>
                <w:b/>
                <w:sz w:val="24"/>
                <w:szCs w:val="24"/>
              </w:rPr>
            </w:pPr>
            <w:r>
              <w:rPr>
                <w:rFonts w:ascii="Arial" w:eastAsia="Arial" w:hAnsi="Arial" w:cs="Arial"/>
                <w:b/>
                <w:sz w:val="24"/>
                <w:szCs w:val="24"/>
              </w:rPr>
              <w:t>IS.1.10</w:t>
            </w:r>
          </w:p>
        </w:tc>
        <w:tc>
          <w:tcPr>
            <w:tcW w:w="12975" w:type="dxa"/>
            <w:tcBorders>
              <w:bottom w:val="single" w:sz="4" w:space="0" w:color="000000"/>
            </w:tcBorders>
            <w:vAlign w:val="center"/>
          </w:tcPr>
          <w:p w14:paraId="3AED5957" w14:textId="77777777" w:rsidR="00223C24" w:rsidRDefault="00DD4A04">
            <w:pPr>
              <w:rPr>
                <w:rFonts w:ascii="Arial" w:eastAsia="Arial" w:hAnsi="Arial" w:cs="Arial"/>
                <w:i/>
                <w:sz w:val="24"/>
                <w:szCs w:val="24"/>
              </w:rPr>
            </w:pPr>
            <w:r>
              <w:rPr>
                <w:rFonts w:ascii="Arial" w:eastAsia="Arial" w:hAnsi="Arial" w:cs="Arial"/>
                <w:i/>
                <w:sz w:val="24"/>
                <w:szCs w:val="24"/>
              </w:rPr>
              <w:t>Summarize the impact immigration had on social movements of the era including the contributions specific individuals and groups.</w:t>
            </w:r>
          </w:p>
          <w:p w14:paraId="3E891FB8" w14:textId="77777777" w:rsidR="00223C24" w:rsidRDefault="00223C24">
            <w:pPr>
              <w:rPr>
                <w:rFonts w:ascii="Arial" w:eastAsia="Arial" w:hAnsi="Arial" w:cs="Arial"/>
                <w:i/>
                <w:sz w:val="24"/>
                <w:szCs w:val="24"/>
              </w:rPr>
            </w:pPr>
          </w:p>
          <w:p w14:paraId="2D92A9C4" w14:textId="77777777" w:rsidR="00223C24" w:rsidRDefault="00DD4A04">
            <w:pPr>
              <w:numPr>
                <w:ilvl w:val="0"/>
                <w:numId w:val="2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Little Syria on the Wabash, Calumet region, German immigrants, Irish immigrants, Eastern European Immigrants, Latinx Immigrants</w:t>
            </w:r>
          </w:p>
        </w:tc>
      </w:tr>
      <w:tr w:rsidR="00223C24" w14:paraId="1300B48B" w14:textId="77777777">
        <w:trPr>
          <w:trHeight w:val="720"/>
        </w:trPr>
        <w:tc>
          <w:tcPr>
            <w:tcW w:w="1410" w:type="dxa"/>
            <w:shd w:val="clear" w:color="auto" w:fill="D9DEE4"/>
            <w:vAlign w:val="center"/>
          </w:tcPr>
          <w:p w14:paraId="608B02EA" w14:textId="77777777" w:rsidR="00223C24" w:rsidRDefault="00DD4A04">
            <w:pPr>
              <w:jc w:val="center"/>
              <w:rPr>
                <w:rFonts w:ascii="Arial" w:eastAsia="Arial" w:hAnsi="Arial" w:cs="Arial"/>
                <w:b/>
                <w:sz w:val="24"/>
                <w:szCs w:val="24"/>
              </w:rPr>
            </w:pPr>
            <w:r>
              <w:rPr>
                <w:rFonts w:ascii="Arial" w:eastAsia="Arial" w:hAnsi="Arial" w:cs="Arial"/>
                <w:b/>
                <w:sz w:val="24"/>
                <w:szCs w:val="24"/>
              </w:rPr>
              <w:t>IS.1.11</w:t>
            </w:r>
          </w:p>
        </w:tc>
        <w:tc>
          <w:tcPr>
            <w:tcW w:w="12975" w:type="dxa"/>
            <w:tcBorders>
              <w:bottom w:val="single" w:sz="4" w:space="0" w:color="000000"/>
            </w:tcBorders>
            <w:vAlign w:val="center"/>
          </w:tcPr>
          <w:p w14:paraId="4FFBA226" w14:textId="77777777" w:rsidR="00223C24" w:rsidRDefault="00DD4A04">
            <w:pPr>
              <w:rPr>
                <w:rFonts w:ascii="Arial" w:eastAsia="Arial" w:hAnsi="Arial" w:cs="Arial"/>
                <w:i/>
                <w:sz w:val="24"/>
                <w:szCs w:val="24"/>
              </w:rPr>
            </w:pPr>
            <w:r>
              <w:rPr>
                <w:rFonts w:ascii="Arial" w:eastAsia="Arial" w:hAnsi="Arial" w:cs="Arial"/>
                <w:i/>
                <w:sz w:val="24"/>
                <w:szCs w:val="24"/>
              </w:rPr>
              <w:t>Describe the growth of unions and the labor movement and evaluate various approaches and methods used by different labor leaders and organizations.</w:t>
            </w:r>
          </w:p>
          <w:p w14:paraId="03886F2A" w14:textId="77777777" w:rsidR="00223C24" w:rsidRDefault="00223C24">
            <w:pPr>
              <w:rPr>
                <w:rFonts w:ascii="Arial" w:eastAsia="Arial" w:hAnsi="Arial" w:cs="Arial"/>
                <w:i/>
                <w:sz w:val="24"/>
                <w:szCs w:val="24"/>
              </w:rPr>
            </w:pPr>
          </w:p>
          <w:p w14:paraId="241D4C31" w14:textId="77777777" w:rsidR="00223C24" w:rsidRDefault="00DD4A04">
            <w:pPr>
              <w:numPr>
                <w:ilvl w:val="0"/>
                <w:numId w:val="22"/>
              </w:num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rPr>
              <w:t>Examples:</w:t>
            </w:r>
            <w:r>
              <w:rPr>
                <w:rFonts w:ascii="Arial" w:eastAsia="Arial" w:hAnsi="Arial" w:cs="Arial"/>
                <w:i/>
                <w:sz w:val="24"/>
                <w:szCs w:val="24"/>
              </w:rPr>
              <w:t xml:space="preserve"> Eugene V. Debs, American Railway Union Streetcar Strike of 1913</w:t>
            </w:r>
          </w:p>
        </w:tc>
      </w:tr>
      <w:tr w:rsidR="00223C24" w14:paraId="37C5382D" w14:textId="77777777">
        <w:trPr>
          <w:trHeight w:val="720"/>
        </w:trPr>
        <w:tc>
          <w:tcPr>
            <w:tcW w:w="1410" w:type="dxa"/>
            <w:shd w:val="clear" w:color="auto" w:fill="D9DEE4"/>
            <w:vAlign w:val="center"/>
          </w:tcPr>
          <w:p w14:paraId="1D1AE994" w14:textId="77777777" w:rsidR="00223C24" w:rsidRDefault="00DD4A04">
            <w:pPr>
              <w:jc w:val="center"/>
              <w:rPr>
                <w:rFonts w:ascii="Arial" w:eastAsia="Arial" w:hAnsi="Arial" w:cs="Arial"/>
                <w:b/>
                <w:sz w:val="24"/>
                <w:szCs w:val="24"/>
              </w:rPr>
            </w:pPr>
            <w:r>
              <w:rPr>
                <w:rFonts w:ascii="Arial" w:eastAsia="Arial" w:hAnsi="Arial" w:cs="Arial"/>
                <w:b/>
                <w:sz w:val="24"/>
                <w:szCs w:val="24"/>
              </w:rPr>
              <w:t>IS.1.12</w:t>
            </w:r>
          </w:p>
        </w:tc>
        <w:tc>
          <w:tcPr>
            <w:tcW w:w="12975" w:type="dxa"/>
            <w:tcBorders>
              <w:bottom w:val="single" w:sz="4" w:space="0" w:color="000000"/>
            </w:tcBorders>
            <w:vAlign w:val="center"/>
          </w:tcPr>
          <w:p w14:paraId="2C7F8545" w14:textId="77777777" w:rsidR="00223C24" w:rsidRDefault="00DD4A04">
            <w:pPr>
              <w:rPr>
                <w:rFonts w:ascii="Arial" w:eastAsia="Arial" w:hAnsi="Arial" w:cs="Arial"/>
                <w:i/>
                <w:sz w:val="24"/>
                <w:szCs w:val="24"/>
              </w:rPr>
            </w:pPr>
            <w:r>
              <w:rPr>
                <w:rFonts w:ascii="Arial" w:eastAsia="Arial" w:hAnsi="Arial" w:cs="Arial"/>
                <w:i/>
                <w:sz w:val="24"/>
                <w:szCs w:val="24"/>
              </w:rPr>
              <w:t>Describe and assess the contribution of Indiana’s only president, Benjamin Harrison, to national policies on environmental protection, business regulation, immigration, and civil rights.</w:t>
            </w:r>
          </w:p>
          <w:p w14:paraId="33286BE1" w14:textId="77777777" w:rsidR="00223C24" w:rsidRDefault="00223C24">
            <w:pPr>
              <w:rPr>
                <w:rFonts w:ascii="Arial" w:eastAsia="Arial" w:hAnsi="Arial" w:cs="Arial"/>
                <w:i/>
                <w:sz w:val="24"/>
                <w:szCs w:val="24"/>
              </w:rPr>
            </w:pPr>
          </w:p>
          <w:p w14:paraId="30BF58FA" w14:textId="77777777" w:rsidR="00223C24" w:rsidRDefault="00DD4A04">
            <w:pPr>
              <w:numPr>
                <w:ilvl w:val="0"/>
                <w:numId w:val="2"/>
              </w:num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rPr>
              <w:t>Examples:</w:t>
            </w:r>
            <w:r>
              <w:rPr>
                <w:rFonts w:ascii="Arial" w:eastAsia="Arial" w:hAnsi="Arial" w:cs="Arial"/>
                <w:i/>
                <w:sz w:val="24"/>
                <w:szCs w:val="24"/>
              </w:rPr>
              <w:t xml:space="preserve"> the Harrisons, Dependent and Disability Pension Act (for veterans), McKinley Tariff Act, African American rights, Sherman Antitrust Act, Meat Inspection Act, Harrison’s interest in environmental issues</w:t>
            </w:r>
          </w:p>
        </w:tc>
      </w:tr>
      <w:tr w:rsidR="00223C24" w14:paraId="7458D60B" w14:textId="77777777">
        <w:trPr>
          <w:trHeight w:val="720"/>
        </w:trPr>
        <w:tc>
          <w:tcPr>
            <w:tcW w:w="1410" w:type="dxa"/>
            <w:shd w:val="clear" w:color="auto" w:fill="D9DEE4"/>
            <w:vAlign w:val="center"/>
          </w:tcPr>
          <w:p w14:paraId="2408E985" w14:textId="77777777" w:rsidR="00223C24" w:rsidRDefault="00DD4A04">
            <w:pPr>
              <w:jc w:val="center"/>
              <w:rPr>
                <w:rFonts w:ascii="Arial" w:eastAsia="Arial" w:hAnsi="Arial" w:cs="Arial"/>
                <w:b/>
                <w:sz w:val="24"/>
                <w:szCs w:val="24"/>
              </w:rPr>
            </w:pPr>
            <w:r>
              <w:rPr>
                <w:rFonts w:ascii="Arial" w:eastAsia="Arial" w:hAnsi="Arial" w:cs="Arial"/>
                <w:b/>
                <w:sz w:val="24"/>
                <w:szCs w:val="24"/>
              </w:rPr>
              <w:t>IS.1.13</w:t>
            </w:r>
          </w:p>
        </w:tc>
        <w:tc>
          <w:tcPr>
            <w:tcW w:w="12975" w:type="dxa"/>
            <w:tcBorders>
              <w:bottom w:val="single" w:sz="4" w:space="0" w:color="000000"/>
            </w:tcBorders>
            <w:vAlign w:val="center"/>
          </w:tcPr>
          <w:p w14:paraId="04F35EA0" w14:textId="77777777" w:rsidR="00223C24" w:rsidRDefault="00DD4A04">
            <w:pPr>
              <w:rPr>
                <w:rFonts w:ascii="Arial" w:eastAsia="Arial" w:hAnsi="Arial" w:cs="Arial"/>
                <w:i/>
                <w:sz w:val="24"/>
                <w:szCs w:val="24"/>
              </w:rPr>
            </w:pPr>
            <w:r>
              <w:rPr>
                <w:rFonts w:ascii="Arial" w:eastAsia="Arial" w:hAnsi="Arial" w:cs="Arial"/>
                <w:i/>
                <w:sz w:val="24"/>
                <w:szCs w:val="24"/>
              </w:rPr>
              <w:t>Analyze the development of “separate but equal” policies culminating in the Plessy v. Ferguson (1896) case and how that impacted civil rights in Indiana.</w:t>
            </w:r>
          </w:p>
          <w:p w14:paraId="0781C24C" w14:textId="77777777" w:rsidR="00223C24" w:rsidRDefault="00223C24">
            <w:pPr>
              <w:rPr>
                <w:rFonts w:ascii="Arial" w:eastAsia="Arial" w:hAnsi="Arial" w:cs="Arial"/>
                <w:i/>
                <w:sz w:val="24"/>
                <w:szCs w:val="24"/>
              </w:rPr>
            </w:pPr>
          </w:p>
          <w:p w14:paraId="18078A7F" w14:textId="77777777" w:rsidR="00223C24" w:rsidRDefault="00DD4A04">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Indiana Civil Rights Act of 1885</w:t>
            </w:r>
          </w:p>
        </w:tc>
      </w:tr>
      <w:tr w:rsidR="00223C24" w14:paraId="3292AF43" w14:textId="77777777">
        <w:trPr>
          <w:trHeight w:val="375"/>
        </w:trPr>
        <w:tc>
          <w:tcPr>
            <w:tcW w:w="14385" w:type="dxa"/>
            <w:gridSpan w:val="2"/>
            <w:shd w:val="clear" w:color="auto" w:fill="ACB9CA"/>
            <w:vAlign w:val="center"/>
          </w:tcPr>
          <w:p w14:paraId="0F184EC6" w14:textId="77777777" w:rsidR="00223C24" w:rsidRDefault="00DD4A04">
            <w:pPr>
              <w:jc w:val="center"/>
              <w:rPr>
                <w:rFonts w:ascii="Arial" w:eastAsia="Arial" w:hAnsi="Arial" w:cs="Arial"/>
                <w:b/>
                <w:sz w:val="28"/>
                <w:szCs w:val="28"/>
              </w:rPr>
            </w:pPr>
            <w:r>
              <w:rPr>
                <w:rFonts w:ascii="Arial" w:eastAsia="Arial" w:hAnsi="Arial" w:cs="Arial"/>
                <w:b/>
                <w:sz w:val="28"/>
                <w:szCs w:val="28"/>
              </w:rPr>
              <w:t>Progressive Era Politics, Economics, and Social Reform in Indiana: 1888 to 1920</w:t>
            </w:r>
          </w:p>
        </w:tc>
      </w:tr>
      <w:tr w:rsidR="00223C24" w14:paraId="7054D7F5" w14:textId="77777777">
        <w:trPr>
          <w:trHeight w:val="720"/>
        </w:trPr>
        <w:tc>
          <w:tcPr>
            <w:tcW w:w="1410" w:type="dxa"/>
            <w:shd w:val="clear" w:color="auto" w:fill="D9DEE4"/>
            <w:vAlign w:val="center"/>
          </w:tcPr>
          <w:p w14:paraId="405A730F"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IS.1.14</w:t>
            </w:r>
          </w:p>
        </w:tc>
        <w:tc>
          <w:tcPr>
            <w:tcW w:w="12975" w:type="dxa"/>
            <w:tcBorders>
              <w:bottom w:val="single" w:sz="4" w:space="0" w:color="000000"/>
            </w:tcBorders>
            <w:vAlign w:val="center"/>
          </w:tcPr>
          <w:p w14:paraId="68FCD87E" w14:textId="77777777" w:rsidR="00223C24" w:rsidRDefault="00DD4A04">
            <w:pPr>
              <w:rPr>
                <w:rFonts w:ascii="Arial" w:eastAsia="Arial" w:hAnsi="Arial" w:cs="Arial"/>
                <w:i/>
                <w:sz w:val="24"/>
                <w:szCs w:val="24"/>
              </w:rPr>
            </w:pPr>
            <w:r>
              <w:rPr>
                <w:rFonts w:ascii="Arial" w:eastAsia="Arial" w:hAnsi="Arial" w:cs="Arial"/>
                <w:i/>
                <w:sz w:val="24"/>
                <w:szCs w:val="24"/>
              </w:rPr>
              <w:t>Explain the origins, goals, achievements, and limitations of the Progressive Movement in addressing political, economic, and social reform in Indiana.</w:t>
            </w:r>
          </w:p>
          <w:p w14:paraId="470A5601" w14:textId="77777777" w:rsidR="00223C24" w:rsidRDefault="00223C24">
            <w:pPr>
              <w:rPr>
                <w:rFonts w:ascii="Arial" w:eastAsia="Arial" w:hAnsi="Arial" w:cs="Arial"/>
                <w:i/>
                <w:sz w:val="24"/>
                <w:szCs w:val="24"/>
              </w:rPr>
            </w:pPr>
          </w:p>
          <w:p w14:paraId="72924458" w14:textId="77777777" w:rsidR="00223C24" w:rsidRDefault="00DD4A04">
            <w:pPr>
              <w:numPr>
                <w:ilvl w:val="0"/>
                <w:numId w:val="1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Albert J. Beverage, Governor Thomas Marshall, Harvey Wiley</w:t>
            </w:r>
          </w:p>
        </w:tc>
      </w:tr>
      <w:tr w:rsidR="00223C24" w14:paraId="6ECDAA5D" w14:textId="77777777">
        <w:trPr>
          <w:trHeight w:val="720"/>
        </w:trPr>
        <w:tc>
          <w:tcPr>
            <w:tcW w:w="1410" w:type="dxa"/>
            <w:shd w:val="clear" w:color="auto" w:fill="D9DEE4"/>
            <w:vAlign w:val="center"/>
          </w:tcPr>
          <w:p w14:paraId="01EDB2BE" w14:textId="77777777" w:rsidR="00223C24" w:rsidRDefault="00DD4A04">
            <w:pPr>
              <w:jc w:val="center"/>
              <w:rPr>
                <w:rFonts w:ascii="Arial" w:eastAsia="Arial" w:hAnsi="Arial" w:cs="Arial"/>
                <w:b/>
                <w:sz w:val="24"/>
                <w:szCs w:val="24"/>
              </w:rPr>
            </w:pPr>
            <w:r>
              <w:rPr>
                <w:rFonts w:ascii="Arial" w:eastAsia="Arial" w:hAnsi="Arial" w:cs="Arial"/>
                <w:b/>
                <w:sz w:val="24"/>
                <w:szCs w:val="24"/>
              </w:rPr>
              <w:t>IS.1.15</w:t>
            </w:r>
          </w:p>
        </w:tc>
        <w:tc>
          <w:tcPr>
            <w:tcW w:w="12975" w:type="dxa"/>
            <w:tcBorders>
              <w:bottom w:val="single" w:sz="4" w:space="0" w:color="000000"/>
            </w:tcBorders>
            <w:vAlign w:val="center"/>
          </w:tcPr>
          <w:p w14:paraId="16EEC352" w14:textId="77777777" w:rsidR="00223C24" w:rsidRDefault="00DD4A04">
            <w:pPr>
              <w:rPr>
                <w:rFonts w:ascii="Arial" w:eastAsia="Arial" w:hAnsi="Arial" w:cs="Arial"/>
                <w:i/>
                <w:sz w:val="24"/>
                <w:szCs w:val="24"/>
              </w:rPr>
            </w:pPr>
            <w:r>
              <w:rPr>
                <w:rFonts w:ascii="Arial" w:eastAsia="Arial" w:hAnsi="Arial" w:cs="Arial"/>
                <w:i/>
                <w:sz w:val="24"/>
                <w:szCs w:val="24"/>
              </w:rPr>
              <w:t>Assess the impact of the Women’s Suffrage Movement on the residents of Indiana.</w:t>
            </w:r>
          </w:p>
          <w:p w14:paraId="60C7DF48" w14:textId="77777777" w:rsidR="00223C24" w:rsidRDefault="00DD4A04">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Albion Fellows Bacon, May Wright Sewall, </w:t>
            </w:r>
            <w:proofErr w:type="spellStart"/>
            <w:r>
              <w:rPr>
                <w:rFonts w:ascii="Arial" w:eastAsia="Arial" w:hAnsi="Arial" w:cs="Arial"/>
                <w:i/>
                <w:sz w:val="24"/>
                <w:szCs w:val="24"/>
              </w:rPr>
              <w:t>Zerelda</w:t>
            </w:r>
            <w:proofErr w:type="spellEnd"/>
            <w:r>
              <w:rPr>
                <w:rFonts w:ascii="Arial" w:eastAsia="Arial" w:hAnsi="Arial" w:cs="Arial"/>
                <w:i/>
                <w:sz w:val="24"/>
                <w:szCs w:val="24"/>
              </w:rPr>
              <w:t xml:space="preserve"> Wallace, Robert Dale Owen, Helen Gouger, 1881 Women’s suffrage amendment, Amanda Way, Grace Julian Clark, Dr. Mary F. Thomas, Woman’s Suffrage Association, Equal Suffrage Association (Branch 7), Madame CJ Walker</w:t>
            </w:r>
          </w:p>
        </w:tc>
      </w:tr>
      <w:tr w:rsidR="00223C24" w14:paraId="75FAE612" w14:textId="77777777">
        <w:trPr>
          <w:trHeight w:val="720"/>
        </w:trPr>
        <w:tc>
          <w:tcPr>
            <w:tcW w:w="1410" w:type="dxa"/>
            <w:shd w:val="clear" w:color="auto" w:fill="D9DEE4"/>
            <w:vAlign w:val="center"/>
          </w:tcPr>
          <w:p w14:paraId="630DB07D" w14:textId="77777777" w:rsidR="00223C24" w:rsidRDefault="00DD4A04">
            <w:pPr>
              <w:jc w:val="center"/>
              <w:rPr>
                <w:rFonts w:ascii="Arial" w:eastAsia="Arial" w:hAnsi="Arial" w:cs="Arial"/>
                <w:b/>
                <w:sz w:val="24"/>
                <w:szCs w:val="24"/>
              </w:rPr>
            </w:pPr>
            <w:r>
              <w:rPr>
                <w:rFonts w:ascii="Arial" w:eastAsia="Arial" w:hAnsi="Arial" w:cs="Arial"/>
                <w:b/>
                <w:sz w:val="24"/>
                <w:szCs w:val="24"/>
              </w:rPr>
              <w:t>IS.1.16</w:t>
            </w:r>
          </w:p>
        </w:tc>
        <w:tc>
          <w:tcPr>
            <w:tcW w:w="12975" w:type="dxa"/>
            <w:tcBorders>
              <w:bottom w:val="single" w:sz="4" w:space="0" w:color="000000"/>
            </w:tcBorders>
            <w:vAlign w:val="center"/>
          </w:tcPr>
          <w:p w14:paraId="1F388B3F" w14:textId="77777777" w:rsidR="00223C24" w:rsidRDefault="00DD4A04">
            <w:pPr>
              <w:rPr>
                <w:rFonts w:ascii="Arial" w:eastAsia="Arial" w:hAnsi="Arial" w:cs="Arial"/>
                <w:i/>
                <w:sz w:val="24"/>
                <w:szCs w:val="24"/>
              </w:rPr>
            </w:pPr>
            <w:r>
              <w:rPr>
                <w:rFonts w:ascii="Arial" w:eastAsia="Arial" w:hAnsi="Arial" w:cs="Arial"/>
                <w:i/>
                <w:sz w:val="24"/>
                <w:szCs w:val="24"/>
              </w:rPr>
              <w:t>Identify and analyze Indiana's contributions to WWI.</w:t>
            </w:r>
          </w:p>
          <w:p w14:paraId="5742AF93" w14:textId="77777777" w:rsidR="00223C24" w:rsidRDefault="00223C24">
            <w:pPr>
              <w:rPr>
                <w:rFonts w:ascii="Arial" w:eastAsia="Arial" w:hAnsi="Arial" w:cs="Arial"/>
                <w:i/>
                <w:sz w:val="24"/>
                <w:szCs w:val="24"/>
              </w:rPr>
            </w:pPr>
          </w:p>
          <w:p w14:paraId="34568361" w14:textId="77777777" w:rsidR="00223C24" w:rsidRDefault="00DD4A04">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Demise of German language newspapers, discrimination against German and Japanese Americans, WWI aviation depot in Speedway, effects and responses to flu pandemic, Indiana's economic contribution to the war</w:t>
            </w:r>
          </w:p>
        </w:tc>
      </w:tr>
      <w:tr w:rsidR="00223C24" w14:paraId="37FF39D8" w14:textId="77777777">
        <w:trPr>
          <w:trHeight w:val="240"/>
        </w:trPr>
        <w:tc>
          <w:tcPr>
            <w:tcW w:w="14385" w:type="dxa"/>
            <w:gridSpan w:val="2"/>
            <w:shd w:val="clear" w:color="auto" w:fill="ACB9CA"/>
          </w:tcPr>
          <w:p w14:paraId="35592578" w14:textId="77777777" w:rsidR="00223C24" w:rsidRDefault="00DD4A04">
            <w:pPr>
              <w:jc w:val="center"/>
              <w:rPr>
                <w:rFonts w:ascii="Arial" w:eastAsia="Arial" w:hAnsi="Arial" w:cs="Arial"/>
                <w:b/>
                <w:sz w:val="28"/>
                <w:szCs w:val="28"/>
              </w:rPr>
            </w:pPr>
            <w:r>
              <w:rPr>
                <w:rFonts w:ascii="Arial" w:eastAsia="Arial" w:hAnsi="Arial" w:cs="Arial"/>
                <w:b/>
                <w:sz w:val="28"/>
                <w:szCs w:val="28"/>
              </w:rPr>
              <w:t>Prosperity, Depression, and World War II</w:t>
            </w:r>
          </w:p>
        </w:tc>
      </w:tr>
      <w:tr w:rsidR="00223C24" w14:paraId="37BFC58F" w14:textId="77777777">
        <w:trPr>
          <w:trHeight w:val="720"/>
        </w:trPr>
        <w:tc>
          <w:tcPr>
            <w:tcW w:w="1410" w:type="dxa"/>
            <w:shd w:val="clear" w:color="auto" w:fill="D9DEE4"/>
            <w:vAlign w:val="center"/>
          </w:tcPr>
          <w:p w14:paraId="555AF7B9" w14:textId="77777777" w:rsidR="00223C24" w:rsidRDefault="00DD4A04">
            <w:pPr>
              <w:jc w:val="center"/>
              <w:rPr>
                <w:rFonts w:ascii="Arial" w:eastAsia="Arial" w:hAnsi="Arial" w:cs="Arial"/>
                <w:b/>
                <w:sz w:val="24"/>
                <w:szCs w:val="24"/>
              </w:rPr>
            </w:pPr>
            <w:r>
              <w:rPr>
                <w:rFonts w:ascii="Arial" w:eastAsia="Arial" w:hAnsi="Arial" w:cs="Arial"/>
                <w:b/>
                <w:sz w:val="24"/>
                <w:szCs w:val="24"/>
              </w:rPr>
              <w:t>IS.1.17</w:t>
            </w:r>
          </w:p>
        </w:tc>
        <w:tc>
          <w:tcPr>
            <w:tcW w:w="12975" w:type="dxa"/>
            <w:tcBorders>
              <w:bottom w:val="single" w:sz="4" w:space="0" w:color="000000"/>
            </w:tcBorders>
            <w:vAlign w:val="center"/>
          </w:tcPr>
          <w:p w14:paraId="1DDE4F66" w14:textId="77777777" w:rsidR="00223C24" w:rsidRDefault="00DD4A04">
            <w:pPr>
              <w:rPr>
                <w:rFonts w:ascii="Arial" w:eastAsia="Arial" w:hAnsi="Arial" w:cs="Arial"/>
                <w:i/>
                <w:sz w:val="24"/>
                <w:szCs w:val="24"/>
              </w:rPr>
            </w:pPr>
            <w:r>
              <w:rPr>
                <w:rFonts w:ascii="Arial" w:eastAsia="Arial" w:hAnsi="Arial" w:cs="Arial"/>
                <w:i/>
                <w:sz w:val="24"/>
                <w:szCs w:val="24"/>
              </w:rPr>
              <w:t>Identify new cultural movements of the 1920s and analyze how these movements reflected and changed Indiana society.</w:t>
            </w:r>
          </w:p>
          <w:p w14:paraId="7498B1B3" w14:textId="77777777" w:rsidR="00223C24" w:rsidRDefault="00223C24">
            <w:pPr>
              <w:rPr>
                <w:rFonts w:ascii="Arial" w:eastAsia="Arial" w:hAnsi="Arial" w:cs="Arial"/>
                <w:i/>
                <w:sz w:val="24"/>
                <w:szCs w:val="24"/>
              </w:rPr>
            </w:pPr>
          </w:p>
          <w:p w14:paraId="20E62254" w14:textId="77777777" w:rsidR="00223C24" w:rsidRDefault="00DD4A04">
            <w:pPr>
              <w:numPr>
                <w:ilvl w:val="0"/>
                <w:numId w:val="24"/>
              </w:numPr>
              <w:rPr>
                <w:rFonts w:ascii="Arial" w:eastAsia="Arial" w:hAnsi="Arial" w:cs="Arial"/>
                <w:i/>
                <w:sz w:val="24"/>
                <w:szCs w:val="24"/>
              </w:rPr>
            </w:pPr>
            <w:r>
              <w:rPr>
                <w:rFonts w:ascii="Arial" w:eastAsia="Arial" w:hAnsi="Arial" w:cs="Arial"/>
                <w:i/>
                <w:sz w:val="24"/>
                <w:szCs w:val="24"/>
              </w:rPr>
              <w:t xml:space="preserve">Examples: Jazz on Indiana Avenue (Indianapolis), French Lick Springs and West Baden, Cole Porter, KKK, </w:t>
            </w:r>
            <w:proofErr w:type="spellStart"/>
            <w:r>
              <w:rPr>
                <w:rFonts w:ascii="Arial" w:eastAsia="Arial" w:hAnsi="Arial" w:cs="Arial"/>
                <w:i/>
                <w:sz w:val="24"/>
                <w:szCs w:val="24"/>
              </w:rPr>
              <w:t>Gennett</w:t>
            </w:r>
            <w:proofErr w:type="spellEnd"/>
            <w:r>
              <w:rPr>
                <w:rFonts w:ascii="Arial" w:eastAsia="Arial" w:hAnsi="Arial" w:cs="Arial"/>
                <w:i/>
                <w:sz w:val="24"/>
                <w:szCs w:val="24"/>
              </w:rPr>
              <w:t xml:space="preserve"> Records, John Dillinger, Hoagy Carmichael, Prohibition</w:t>
            </w:r>
          </w:p>
        </w:tc>
      </w:tr>
      <w:tr w:rsidR="00223C24" w14:paraId="5DCE6550" w14:textId="77777777">
        <w:trPr>
          <w:trHeight w:val="720"/>
        </w:trPr>
        <w:tc>
          <w:tcPr>
            <w:tcW w:w="1410" w:type="dxa"/>
            <w:shd w:val="clear" w:color="auto" w:fill="D9DEE4"/>
            <w:vAlign w:val="center"/>
          </w:tcPr>
          <w:p w14:paraId="530ADF02" w14:textId="77777777" w:rsidR="00223C24" w:rsidRDefault="00DD4A04">
            <w:pPr>
              <w:jc w:val="center"/>
              <w:rPr>
                <w:rFonts w:ascii="Arial" w:eastAsia="Arial" w:hAnsi="Arial" w:cs="Arial"/>
                <w:b/>
                <w:sz w:val="24"/>
                <w:szCs w:val="24"/>
              </w:rPr>
            </w:pPr>
            <w:r>
              <w:rPr>
                <w:rFonts w:ascii="Arial" w:eastAsia="Arial" w:hAnsi="Arial" w:cs="Arial"/>
                <w:b/>
                <w:sz w:val="24"/>
                <w:szCs w:val="24"/>
              </w:rPr>
              <w:t>IS.1.18</w:t>
            </w:r>
          </w:p>
        </w:tc>
        <w:tc>
          <w:tcPr>
            <w:tcW w:w="12975" w:type="dxa"/>
            <w:tcBorders>
              <w:bottom w:val="single" w:sz="4" w:space="0" w:color="000000"/>
            </w:tcBorders>
            <w:vAlign w:val="center"/>
          </w:tcPr>
          <w:p w14:paraId="631A2452" w14:textId="77777777" w:rsidR="00223C24" w:rsidRDefault="00DD4A04">
            <w:pPr>
              <w:rPr>
                <w:rFonts w:ascii="Arial" w:eastAsia="Arial" w:hAnsi="Arial" w:cs="Arial"/>
                <w:i/>
                <w:sz w:val="24"/>
                <w:szCs w:val="24"/>
              </w:rPr>
            </w:pPr>
            <w:r>
              <w:rPr>
                <w:rFonts w:ascii="Arial" w:eastAsia="Arial" w:hAnsi="Arial" w:cs="Arial"/>
                <w:i/>
                <w:sz w:val="24"/>
                <w:szCs w:val="24"/>
              </w:rPr>
              <w:t xml:space="preserve">Identify areas of social tension such as the Red Scare, Prohibition, Religious Fundamentalism, the KKK, New Morality, and the New Woman and explain their consequences in the post-WWI era as it pertains to Indiana.  </w:t>
            </w:r>
          </w:p>
          <w:p w14:paraId="7CF03A66" w14:textId="77777777" w:rsidR="00223C24" w:rsidRDefault="00223C24">
            <w:pPr>
              <w:rPr>
                <w:rFonts w:ascii="Arial" w:eastAsia="Arial" w:hAnsi="Arial" w:cs="Arial"/>
                <w:i/>
                <w:sz w:val="24"/>
                <w:szCs w:val="24"/>
              </w:rPr>
            </w:pPr>
          </w:p>
          <w:p w14:paraId="26FD4860" w14:textId="77777777" w:rsidR="00223C24" w:rsidRDefault="00DD4A04">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D.C. Stephenson and the Indiana </w:t>
            </w:r>
            <w:proofErr w:type="spellStart"/>
            <w:r>
              <w:rPr>
                <w:rFonts w:ascii="Arial" w:eastAsia="Arial" w:hAnsi="Arial" w:cs="Arial"/>
                <w:i/>
                <w:sz w:val="24"/>
                <w:szCs w:val="24"/>
              </w:rPr>
              <w:t>Klu</w:t>
            </w:r>
            <w:proofErr w:type="spellEnd"/>
            <w:r>
              <w:rPr>
                <w:rFonts w:ascii="Arial" w:eastAsia="Arial" w:hAnsi="Arial" w:cs="Arial"/>
                <w:i/>
                <w:sz w:val="24"/>
                <w:szCs w:val="24"/>
              </w:rPr>
              <w:t xml:space="preserve"> Klux Klan Steel strike in Calumet Albion Fellows Bacon</w:t>
            </w:r>
          </w:p>
        </w:tc>
      </w:tr>
      <w:tr w:rsidR="00223C24" w14:paraId="75F9ADAC" w14:textId="77777777">
        <w:trPr>
          <w:trHeight w:val="720"/>
        </w:trPr>
        <w:tc>
          <w:tcPr>
            <w:tcW w:w="1410" w:type="dxa"/>
            <w:shd w:val="clear" w:color="auto" w:fill="D9DEE4"/>
            <w:vAlign w:val="center"/>
          </w:tcPr>
          <w:p w14:paraId="5211911E"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IS.1.19</w:t>
            </w:r>
          </w:p>
        </w:tc>
        <w:tc>
          <w:tcPr>
            <w:tcW w:w="12975" w:type="dxa"/>
            <w:tcBorders>
              <w:bottom w:val="single" w:sz="4" w:space="0" w:color="000000"/>
            </w:tcBorders>
            <w:vAlign w:val="center"/>
          </w:tcPr>
          <w:p w14:paraId="06F90AB0" w14:textId="77777777" w:rsidR="00223C24" w:rsidRDefault="00DD4A04">
            <w:pPr>
              <w:rPr>
                <w:rFonts w:ascii="Arial" w:eastAsia="Arial" w:hAnsi="Arial" w:cs="Arial"/>
                <w:i/>
                <w:sz w:val="24"/>
                <w:szCs w:val="24"/>
              </w:rPr>
            </w:pPr>
            <w:r>
              <w:rPr>
                <w:rFonts w:ascii="Arial" w:eastAsia="Arial" w:hAnsi="Arial" w:cs="Arial"/>
                <w:i/>
                <w:sz w:val="24"/>
                <w:szCs w:val="24"/>
              </w:rPr>
              <w:t xml:space="preserve">Describe technological developments during the 1920s and explain their impact on rural and urban Indiana.  </w:t>
            </w:r>
          </w:p>
          <w:p w14:paraId="1B1BACCD" w14:textId="77777777" w:rsidR="00223C24" w:rsidRDefault="00223C24">
            <w:pPr>
              <w:rPr>
                <w:rFonts w:ascii="Arial" w:eastAsia="Arial" w:hAnsi="Arial" w:cs="Arial"/>
                <w:i/>
                <w:sz w:val="24"/>
                <w:szCs w:val="24"/>
              </w:rPr>
            </w:pPr>
          </w:p>
          <w:p w14:paraId="0FC0E40E" w14:textId="77777777" w:rsidR="00223C24" w:rsidRDefault="00DD4A04">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Studebaker Auto, Auburn Automobile Company, Cummins Engines, Auto Indiana, Evansville- </w:t>
            </w:r>
            <w:proofErr w:type="spellStart"/>
            <w:r>
              <w:rPr>
                <w:rFonts w:ascii="Arial" w:eastAsia="Arial" w:hAnsi="Arial" w:cs="Arial"/>
                <w:i/>
                <w:sz w:val="24"/>
                <w:szCs w:val="24"/>
              </w:rPr>
              <w:t>RefrigeratorCapital</w:t>
            </w:r>
            <w:proofErr w:type="spellEnd"/>
            <w:r>
              <w:rPr>
                <w:rFonts w:ascii="Arial" w:eastAsia="Arial" w:hAnsi="Arial" w:cs="Arial"/>
                <w:i/>
                <w:sz w:val="24"/>
                <w:szCs w:val="24"/>
              </w:rPr>
              <w:t xml:space="preserve"> of the World, Eli Lilly and Company and insulin</w:t>
            </w:r>
          </w:p>
        </w:tc>
      </w:tr>
      <w:tr w:rsidR="00223C24" w14:paraId="015B91C6" w14:textId="77777777">
        <w:trPr>
          <w:trHeight w:val="720"/>
        </w:trPr>
        <w:tc>
          <w:tcPr>
            <w:tcW w:w="1410" w:type="dxa"/>
            <w:shd w:val="clear" w:color="auto" w:fill="D9DEE4"/>
            <w:vAlign w:val="center"/>
          </w:tcPr>
          <w:p w14:paraId="06888F5B" w14:textId="77777777" w:rsidR="00223C24" w:rsidRDefault="00DD4A04">
            <w:pPr>
              <w:jc w:val="center"/>
              <w:rPr>
                <w:rFonts w:ascii="Arial" w:eastAsia="Arial" w:hAnsi="Arial" w:cs="Arial"/>
                <w:b/>
                <w:sz w:val="24"/>
                <w:szCs w:val="24"/>
              </w:rPr>
            </w:pPr>
            <w:r>
              <w:rPr>
                <w:rFonts w:ascii="Arial" w:eastAsia="Arial" w:hAnsi="Arial" w:cs="Arial"/>
                <w:b/>
                <w:sz w:val="24"/>
                <w:szCs w:val="24"/>
              </w:rPr>
              <w:t>IS.1.20</w:t>
            </w:r>
          </w:p>
        </w:tc>
        <w:tc>
          <w:tcPr>
            <w:tcW w:w="12975" w:type="dxa"/>
            <w:tcBorders>
              <w:bottom w:val="single" w:sz="4" w:space="0" w:color="000000"/>
            </w:tcBorders>
            <w:vAlign w:val="center"/>
          </w:tcPr>
          <w:p w14:paraId="3FF050E1"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the causes of the Great Depression and explain how they affected Indiana society.  </w:t>
            </w:r>
          </w:p>
        </w:tc>
      </w:tr>
      <w:tr w:rsidR="00223C24" w14:paraId="01CD7DD2" w14:textId="77777777">
        <w:trPr>
          <w:trHeight w:val="720"/>
        </w:trPr>
        <w:tc>
          <w:tcPr>
            <w:tcW w:w="1410" w:type="dxa"/>
            <w:shd w:val="clear" w:color="auto" w:fill="D9DEE4"/>
            <w:vAlign w:val="center"/>
          </w:tcPr>
          <w:p w14:paraId="30F3F7BA" w14:textId="77777777" w:rsidR="00223C24" w:rsidRDefault="00DD4A04">
            <w:pPr>
              <w:jc w:val="center"/>
              <w:rPr>
                <w:rFonts w:ascii="Arial" w:eastAsia="Arial" w:hAnsi="Arial" w:cs="Arial"/>
                <w:b/>
                <w:sz w:val="24"/>
                <w:szCs w:val="24"/>
              </w:rPr>
            </w:pPr>
            <w:r>
              <w:rPr>
                <w:rFonts w:ascii="Arial" w:eastAsia="Arial" w:hAnsi="Arial" w:cs="Arial"/>
                <w:b/>
                <w:sz w:val="24"/>
                <w:szCs w:val="24"/>
              </w:rPr>
              <w:t>IS.1.21</w:t>
            </w:r>
          </w:p>
        </w:tc>
        <w:tc>
          <w:tcPr>
            <w:tcW w:w="12975" w:type="dxa"/>
            <w:tcBorders>
              <w:bottom w:val="single" w:sz="4" w:space="0" w:color="000000"/>
            </w:tcBorders>
            <w:vAlign w:val="center"/>
          </w:tcPr>
          <w:p w14:paraId="1A736727" w14:textId="77777777" w:rsidR="00223C24" w:rsidRDefault="00DD4A04">
            <w:pPr>
              <w:rPr>
                <w:rFonts w:ascii="Arial" w:eastAsia="Arial" w:hAnsi="Arial" w:cs="Arial"/>
                <w:i/>
                <w:sz w:val="24"/>
                <w:szCs w:val="24"/>
              </w:rPr>
            </w:pPr>
            <w:r>
              <w:rPr>
                <w:rFonts w:ascii="Arial" w:eastAsia="Arial" w:hAnsi="Arial" w:cs="Arial"/>
                <w:i/>
                <w:sz w:val="24"/>
                <w:szCs w:val="24"/>
              </w:rPr>
              <w:t xml:space="preserve">Explain the significance of the expansion of federal power during the New Deal Era in the areas of agriculture, money and banking, industry, labor, social welfare, and conservation. </w:t>
            </w:r>
          </w:p>
          <w:p w14:paraId="5848F435" w14:textId="77777777" w:rsidR="00223C24" w:rsidRDefault="00DD4A04">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Terre Haute General Strike, Governor Paul McNutt’s Little New Deal, WPA Federal Writers Project, CCC Projects, State Parks and State Forests, Thomas Hart </w:t>
            </w:r>
            <w:proofErr w:type="gramStart"/>
            <w:r>
              <w:rPr>
                <w:rFonts w:ascii="Arial" w:eastAsia="Arial" w:hAnsi="Arial" w:cs="Arial"/>
                <w:i/>
                <w:sz w:val="24"/>
                <w:szCs w:val="24"/>
              </w:rPr>
              <w:t>Benton</w:t>
            </w:r>
            <w:proofErr w:type="gramEnd"/>
            <w:r>
              <w:rPr>
                <w:rFonts w:ascii="Arial" w:eastAsia="Arial" w:hAnsi="Arial" w:cs="Arial"/>
                <w:i/>
                <w:sz w:val="24"/>
                <w:szCs w:val="24"/>
              </w:rPr>
              <w:t xml:space="preserve"> and Alan Tomkins Public Mural Projects, rise of labor unions</w:t>
            </w:r>
          </w:p>
        </w:tc>
      </w:tr>
      <w:tr w:rsidR="00223C24" w14:paraId="4E1339F5" w14:textId="77777777">
        <w:trPr>
          <w:trHeight w:val="720"/>
        </w:trPr>
        <w:tc>
          <w:tcPr>
            <w:tcW w:w="1410" w:type="dxa"/>
            <w:shd w:val="clear" w:color="auto" w:fill="D9DEE4"/>
            <w:vAlign w:val="center"/>
          </w:tcPr>
          <w:p w14:paraId="436093F1" w14:textId="77777777" w:rsidR="00223C24" w:rsidRDefault="00DD4A04">
            <w:pPr>
              <w:jc w:val="center"/>
              <w:rPr>
                <w:rFonts w:ascii="Arial" w:eastAsia="Arial" w:hAnsi="Arial" w:cs="Arial"/>
                <w:b/>
                <w:sz w:val="24"/>
                <w:szCs w:val="24"/>
              </w:rPr>
            </w:pPr>
            <w:r>
              <w:rPr>
                <w:rFonts w:ascii="Arial" w:eastAsia="Arial" w:hAnsi="Arial" w:cs="Arial"/>
                <w:b/>
                <w:sz w:val="24"/>
                <w:szCs w:val="24"/>
              </w:rPr>
              <w:t>IS.1.22</w:t>
            </w:r>
          </w:p>
        </w:tc>
        <w:tc>
          <w:tcPr>
            <w:tcW w:w="12975" w:type="dxa"/>
            <w:tcBorders>
              <w:bottom w:val="single" w:sz="4" w:space="0" w:color="000000"/>
            </w:tcBorders>
            <w:vAlign w:val="center"/>
          </w:tcPr>
          <w:p w14:paraId="6B18564C"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the causes and effects of American isolationism during the 1930s and the effect this policy had on America’s war preparation. </w:t>
            </w:r>
          </w:p>
          <w:p w14:paraId="1FB398F9" w14:textId="77777777" w:rsidR="00223C24" w:rsidRDefault="00223C24">
            <w:pPr>
              <w:rPr>
                <w:rFonts w:ascii="Arial" w:eastAsia="Arial" w:hAnsi="Arial" w:cs="Arial"/>
                <w:i/>
                <w:sz w:val="24"/>
                <w:szCs w:val="24"/>
              </w:rPr>
            </w:pPr>
          </w:p>
          <w:p w14:paraId="48004992" w14:textId="77777777" w:rsidR="00223C24" w:rsidRDefault="00DD4A04">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Ludlow Amendment</w:t>
            </w:r>
          </w:p>
        </w:tc>
      </w:tr>
      <w:tr w:rsidR="00223C24" w14:paraId="145B82FB" w14:textId="77777777">
        <w:trPr>
          <w:trHeight w:val="720"/>
        </w:trPr>
        <w:tc>
          <w:tcPr>
            <w:tcW w:w="1410" w:type="dxa"/>
            <w:shd w:val="clear" w:color="auto" w:fill="D9DEE4"/>
            <w:vAlign w:val="center"/>
          </w:tcPr>
          <w:p w14:paraId="52A356A0" w14:textId="77777777" w:rsidR="00223C24" w:rsidRDefault="00DD4A04">
            <w:pPr>
              <w:jc w:val="center"/>
              <w:rPr>
                <w:rFonts w:ascii="Arial" w:eastAsia="Arial" w:hAnsi="Arial" w:cs="Arial"/>
                <w:b/>
                <w:sz w:val="24"/>
                <w:szCs w:val="24"/>
              </w:rPr>
            </w:pPr>
            <w:r>
              <w:rPr>
                <w:rFonts w:ascii="Arial" w:eastAsia="Arial" w:hAnsi="Arial" w:cs="Arial"/>
                <w:b/>
                <w:sz w:val="24"/>
                <w:szCs w:val="24"/>
              </w:rPr>
              <w:t>IS.1.23</w:t>
            </w:r>
          </w:p>
        </w:tc>
        <w:tc>
          <w:tcPr>
            <w:tcW w:w="12975" w:type="dxa"/>
            <w:tcBorders>
              <w:bottom w:val="single" w:sz="4" w:space="0" w:color="000000"/>
            </w:tcBorders>
            <w:vAlign w:val="center"/>
          </w:tcPr>
          <w:p w14:paraId="5F3F242C" w14:textId="77777777" w:rsidR="00223C24" w:rsidRDefault="00DD4A04">
            <w:pPr>
              <w:rPr>
                <w:rFonts w:ascii="Arial" w:eastAsia="Arial" w:hAnsi="Arial" w:cs="Arial"/>
                <w:i/>
                <w:sz w:val="24"/>
                <w:szCs w:val="24"/>
              </w:rPr>
            </w:pPr>
            <w:r>
              <w:rPr>
                <w:rFonts w:ascii="Arial" w:eastAsia="Arial" w:hAnsi="Arial" w:cs="Arial"/>
                <w:i/>
                <w:sz w:val="24"/>
                <w:szCs w:val="24"/>
              </w:rPr>
              <w:t xml:space="preserve">Examine the causes and course of World War II, the effects of the war on Indiana’s society and culture, and the consequences of the war on United States involvement in world affairs. </w:t>
            </w:r>
          </w:p>
        </w:tc>
      </w:tr>
      <w:tr w:rsidR="00223C24" w14:paraId="7C76AEB1" w14:textId="77777777">
        <w:trPr>
          <w:trHeight w:val="240"/>
        </w:trPr>
        <w:tc>
          <w:tcPr>
            <w:tcW w:w="14385" w:type="dxa"/>
            <w:gridSpan w:val="2"/>
            <w:shd w:val="clear" w:color="auto" w:fill="ACB9CA"/>
          </w:tcPr>
          <w:p w14:paraId="15BC863E" w14:textId="77777777" w:rsidR="00223C24" w:rsidRDefault="00DD4A04">
            <w:pPr>
              <w:jc w:val="center"/>
              <w:rPr>
                <w:rFonts w:ascii="Arial" w:eastAsia="Arial" w:hAnsi="Arial" w:cs="Arial"/>
                <w:b/>
                <w:sz w:val="28"/>
                <w:szCs w:val="28"/>
              </w:rPr>
            </w:pPr>
            <w:r>
              <w:rPr>
                <w:rFonts w:ascii="Arial" w:eastAsia="Arial" w:hAnsi="Arial" w:cs="Arial"/>
                <w:b/>
                <w:sz w:val="28"/>
                <w:szCs w:val="28"/>
              </w:rPr>
              <w:t>Post-War Indiana: 1945 to 1960</w:t>
            </w:r>
          </w:p>
        </w:tc>
      </w:tr>
      <w:tr w:rsidR="00223C24" w14:paraId="48C9BAEF" w14:textId="77777777">
        <w:trPr>
          <w:trHeight w:val="720"/>
        </w:trPr>
        <w:tc>
          <w:tcPr>
            <w:tcW w:w="1410" w:type="dxa"/>
            <w:shd w:val="clear" w:color="auto" w:fill="D9DEE4"/>
            <w:vAlign w:val="center"/>
          </w:tcPr>
          <w:p w14:paraId="7018C903" w14:textId="77777777" w:rsidR="00223C24" w:rsidRDefault="00DD4A04">
            <w:pPr>
              <w:jc w:val="center"/>
              <w:rPr>
                <w:rFonts w:ascii="Arial" w:eastAsia="Arial" w:hAnsi="Arial" w:cs="Arial"/>
                <w:b/>
                <w:sz w:val="24"/>
                <w:szCs w:val="24"/>
              </w:rPr>
            </w:pPr>
            <w:r>
              <w:rPr>
                <w:rFonts w:ascii="Arial" w:eastAsia="Arial" w:hAnsi="Arial" w:cs="Arial"/>
                <w:b/>
                <w:sz w:val="24"/>
                <w:szCs w:val="24"/>
              </w:rPr>
              <w:t>IS.1.24</w:t>
            </w:r>
          </w:p>
        </w:tc>
        <w:tc>
          <w:tcPr>
            <w:tcW w:w="12975" w:type="dxa"/>
            <w:tcBorders>
              <w:bottom w:val="single" w:sz="4" w:space="0" w:color="000000"/>
            </w:tcBorders>
            <w:vAlign w:val="center"/>
          </w:tcPr>
          <w:p w14:paraId="01E47D17"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the responses in Indiana resulting from Cold War tensions.  </w:t>
            </w:r>
          </w:p>
          <w:p w14:paraId="359F9EB8" w14:textId="77777777" w:rsidR="00223C24" w:rsidRDefault="00223C24">
            <w:pPr>
              <w:rPr>
                <w:rFonts w:ascii="Arial" w:eastAsia="Arial" w:hAnsi="Arial" w:cs="Arial"/>
                <w:i/>
                <w:sz w:val="24"/>
                <w:szCs w:val="24"/>
              </w:rPr>
            </w:pPr>
          </w:p>
          <w:p w14:paraId="4798B7A3" w14:textId="77777777" w:rsidR="00223C24" w:rsidRDefault="00DD4A04">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Chicago/Gary Nike Missile Defense Area (“Chicago Ring of Fire”), Ground Observer Corps, Civil Defense shelters</w:t>
            </w:r>
          </w:p>
        </w:tc>
      </w:tr>
      <w:tr w:rsidR="00223C24" w14:paraId="5CC4E3A2" w14:textId="77777777">
        <w:trPr>
          <w:trHeight w:val="720"/>
        </w:trPr>
        <w:tc>
          <w:tcPr>
            <w:tcW w:w="1410" w:type="dxa"/>
            <w:shd w:val="clear" w:color="auto" w:fill="D9DEE4"/>
            <w:vAlign w:val="center"/>
          </w:tcPr>
          <w:p w14:paraId="7E15510A"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IS.1.25</w:t>
            </w:r>
          </w:p>
        </w:tc>
        <w:tc>
          <w:tcPr>
            <w:tcW w:w="12975" w:type="dxa"/>
            <w:tcBorders>
              <w:bottom w:val="single" w:sz="4" w:space="0" w:color="000000"/>
            </w:tcBorders>
            <w:vAlign w:val="center"/>
          </w:tcPr>
          <w:p w14:paraId="12D2F442" w14:textId="77777777" w:rsidR="00223C24" w:rsidRDefault="00DD4A04">
            <w:pPr>
              <w:rPr>
                <w:rFonts w:ascii="Arial" w:eastAsia="Arial" w:hAnsi="Arial" w:cs="Arial"/>
                <w:i/>
                <w:sz w:val="24"/>
                <w:szCs w:val="24"/>
              </w:rPr>
            </w:pPr>
            <w:r>
              <w:rPr>
                <w:rFonts w:ascii="Arial" w:eastAsia="Arial" w:hAnsi="Arial" w:cs="Arial"/>
                <w:i/>
                <w:sz w:val="24"/>
                <w:szCs w:val="24"/>
              </w:rPr>
              <w:t xml:space="preserve">Summarize key economic and social developments and changes in post-WWII life in Indiana. </w:t>
            </w:r>
          </w:p>
          <w:p w14:paraId="41F132C3" w14:textId="77777777" w:rsidR="00223C24" w:rsidRDefault="00223C24">
            <w:pPr>
              <w:rPr>
                <w:rFonts w:ascii="Arial" w:eastAsia="Arial" w:hAnsi="Arial" w:cs="Arial"/>
                <w:i/>
                <w:sz w:val="24"/>
                <w:szCs w:val="24"/>
              </w:rPr>
            </w:pPr>
          </w:p>
          <w:p w14:paraId="5D3531D0" w14:textId="77777777" w:rsidR="00223C24" w:rsidRDefault="00DD4A04">
            <w:pPr>
              <w:numPr>
                <w:ilvl w:val="0"/>
                <w:numId w:val="2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Eli Lilly and polio vaccine, Baby Boom, school consolidation, education reform, growth of suburbs, growth of strip malls, shopping malls, automobile production (GM, </w:t>
            </w:r>
            <w:proofErr w:type="gramStart"/>
            <w:r>
              <w:rPr>
                <w:rFonts w:ascii="Arial" w:eastAsia="Arial" w:hAnsi="Arial" w:cs="Arial"/>
                <w:i/>
                <w:sz w:val="24"/>
                <w:szCs w:val="24"/>
              </w:rPr>
              <w:t>Chrysler</w:t>
            </w:r>
            <w:proofErr w:type="gramEnd"/>
            <w:r>
              <w:rPr>
                <w:rFonts w:ascii="Arial" w:eastAsia="Arial" w:hAnsi="Arial" w:cs="Arial"/>
                <w:i/>
                <w:sz w:val="24"/>
                <w:szCs w:val="24"/>
              </w:rPr>
              <w:t xml:space="preserve"> and Ford), television production (RCA)</w:t>
            </w:r>
          </w:p>
        </w:tc>
      </w:tr>
      <w:tr w:rsidR="00223C24" w14:paraId="7EF87ED7" w14:textId="77777777">
        <w:trPr>
          <w:trHeight w:val="720"/>
        </w:trPr>
        <w:tc>
          <w:tcPr>
            <w:tcW w:w="1410" w:type="dxa"/>
            <w:shd w:val="clear" w:color="auto" w:fill="D9DEE4"/>
            <w:vAlign w:val="center"/>
          </w:tcPr>
          <w:p w14:paraId="085DAD59" w14:textId="77777777" w:rsidR="00223C24" w:rsidRDefault="00DD4A04">
            <w:pPr>
              <w:jc w:val="center"/>
              <w:rPr>
                <w:rFonts w:ascii="Arial" w:eastAsia="Arial" w:hAnsi="Arial" w:cs="Arial"/>
                <w:b/>
                <w:sz w:val="24"/>
                <w:szCs w:val="24"/>
              </w:rPr>
            </w:pPr>
            <w:r>
              <w:rPr>
                <w:rFonts w:ascii="Arial" w:eastAsia="Arial" w:hAnsi="Arial" w:cs="Arial"/>
                <w:b/>
                <w:sz w:val="24"/>
                <w:szCs w:val="24"/>
              </w:rPr>
              <w:t>IS.1.26</w:t>
            </w:r>
          </w:p>
        </w:tc>
        <w:tc>
          <w:tcPr>
            <w:tcW w:w="12975" w:type="dxa"/>
            <w:tcBorders>
              <w:bottom w:val="single" w:sz="4" w:space="0" w:color="000000"/>
            </w:tcBorders>
            <w:vAlign w:val="center"/>
          </w:tcPr>
          <w:p w14:paraId="0CCFED9A" w14:textId="77777777" w:rsidR="00223C24" w:rsidRDefault="00DD4A04">
            <w:pPr>
              <w:rPr>
                <w:rFonts w:ascii="Arial" w:eastAsia="Arial" w:hAnsi="Arial" w:cs="Arial"/>
                <w:i/>
                <w:sz w:val="24"/>
                <w:szCs w:val="24"/>
              </w:rPr>
            </w:pPr>
            <w:r>
              <w:rPr>
                <w:rFonts w:ascii="Arial" w:eastAsia="Arial" w:hAnsi="Arial" w:cs="Arial"/>
                <w:i/>
                <w:sz w:val="24"/>
                <w:szCs w:val="24"/>
              </w:rPr>
              <w:t>Summarize and assess the various actions which characterized the early struggle for civil rights and racial equality in Indiana.</w:t>
            </w:r>
          </w:p>
          <w:p w14:paraId="1FDADE40" w14:textId="77777777" w:rsidR="00223C24" w:rsidRDefault="00223C24">
            <w:pPr>
              <w:rPr>
                <w:rFonts w:ascii="Arial" w:eastAsia="Arial" w:hAnsi="Arial" w:cs="Arial"/>
                <w:i/>
                <w:sz w:val="24"/>
                <w:szCs w:val="24"/>
              </w:rPr>
            </w:pPr>
          </w:p>
          <w:p w14:paraId="2A8D04A9" w14:textId="77777777" w:rsidR="00223C24" w:rsidRDefault="00DD4A04">
            <w:pPr>
              <w:numPr>
                <w:ilvl w:val="0"/>
                <w:numId w:val="26"/>
              </w:num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rPr>
              <w:t xml:space="preserve">Examples: </w:t>
            </w:r>
            <w:r>
              <w:rPr>
                <w:rFonts w:ascii="Arial" w:eastAsia="Arial" w:hAnsi="Arial" w:cs="Arial"/>
                <w:i/>
                <w:sz w:val="24"/>
                <w:szCs w:val="24"/>
              </w:rPr>
              <w:t>1949 School Desegregation Act, Segregation according to race was prohibited, without penalties for noncompliance; school segregation through residential zoning/red lining; Crispus Attucks High School, first undefeated basketball team in Indiana; 1947 Bill Garrett of Shelbyville is the first African American to play Big Ten college basketball as an IU Hoosier</w:t>
            </w:r>
          </w:p>
        </w:tc>
      </w:tr>
      <w:tr w:rsidR="00223C24" w14:paraId="06ABA3B4" w14:textId="77777777">
        <w:trPr>
          <w:trHeight w:val="720"/>
        </w:trPr>
        <w:tc>
          <w:tcPr>
            <w:tcW w:w="1410" w:type="dxa"/>
            <w:shd w:val="clear" w:color="auto" w:fill="D9DEE4"/>
            <w:vAlign w:val="center"/>
          </w:tcPr>
          <w:p w14:paraId="1E26E7D5" w14:textId="77777777" w:rsidR="00223C24" w:rsidRDefault="00DD4A04">
            <w:pPr>
              <w:jc w:val="center"/>
              <w:rPr>
                <w:rFonts w:ascii="Arial" w:eastAsia="Arial" w:hAnsi="Arial" w:cs="Arial"/>
                <w:b/>
                <w:sz w:val="24"/>
                <w:szCs w:val="24"/>
              </w:rPr>
            </w:pPr>
            <w:r>
              <w:rPr>
                <w:rFonts w:ascii="Arial" w:eastAsia="Arial" w:hAnsi="Arial" w:cs="Arial"/>
                <w:b/>
                <w:sz w:val="24"/>
                <w:szCs w:val="24"/>
              </w:rPr>
              <w:t>IS.1.27</w:t>
            </w:r>
          </w:p>
        </w:tc>
        <w:tc>
          <w:tcPr>
            <w:tcW w:w="12975" w:type="dxa"/>
            <w:tcBorders>
              <w:bottom w:val="single" w:sz="4" w:space="0" w:color="000000"/>
            </w:tcBorders>
            <w:vAlign w:val="center"/>
          </w:tcPr>
          <w:p w14:paraId="5598953E" w14:textId="77777777" w:rsidR="00223C24" w:rsidRDefault="00DD4A04">
            <w:pPr>
              <w:rPr>
                <w:rFonts w:ascii="Arial" w:eastAsia="Arial" w:hAnsi="Arial" w:cs="Arial"/>
                <w:i/>
                <w:sz w:val="24"/>
                <w:szCs w:val="24"/>
              </w:rPr>
            </w:pPr>
            <w:r>
              <w:rPr>
                <w:rFonts w:ascii="Arial" w:eastAsia="Arial" w:hAnsi="Arial" w:cs="Arial"/>
                <w:i/>
                <w:sz w:val="24"/>
                <w:szCs w:val="24"/>
              </w:rPr>
              <w:t xml:space="preserve">Examine the impact of the Civil Rights Movement of the 1960s and 1970s in Indiana through the actions of leaders and groups that were active in the movement.  </w:t>
            </w:r>
          </w:p>
          <w:p w14:paraId="59A25492" w14:textId="77777777" w:rsidR="00223C24" w:rsidRDefault="00223C24">
            <w:pPr>
              <w:rPr>
                <w:rFonts w:ascii="Arial" w:eastAsia="Arial" w:hAnsi="Arial" w:cs="Arial"/>
                <w:i/>
                <w:sz w:val="24"/>
                <w:szCs w:val="24"/>
              </w:rPr>
            </w:pPr>
          </w:p>
          <w:p w14:paraId="43935834" w14:textId="77777777" w:rsidR="00223C24" w:rsidRDefault="00DD4A04">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May 1968 - The U.S. Justice Department filed a suit in Federal Court charging the Indianapolis Public Schools with racial discrimination; 1969 </w:t>
            </w:r>
            <w:proofErr w:type="spellStart"/>
            <w:r>
              <w:rPr>
                <w:rFonts w:ascii="Arial" w:eastAsia="Arial" w:hAnsi="Arial" w:cs="Arial"/>
                <w:i/>
                <w:sz w:val="24"/>
                <w:szCs w:val="24"/>
              </w:rPr>
              <w:t>Unigov</w:t>
            </w:r>
            <w:proofErr w:type="spellEnd"/>
            <w:r>
              <w:rPr>
                <w:rFonts w:ascii="Arial" w:eastAsia="Arial" w:hAnsi="Arial" w:cs="Arial"/>
                <w:i/>
                <w:sz w:val="24"/>
                <w:szCs w:val="24"/>
              </w:rPr>
              <w:t xml:space="preserve"> in Indianapolis; busing in schools; desegregation of schools; Indiana Black Expo</w:t>
            </w:r>
          </w:p>
        </w:tc>
      </w:tr>
      <w:tr w:rsidR="00223C24" w14:paraId="640828B8" w14:textId="77777777">
        <w:trPr>
          <w:trHeight w:val="720"/>
        </w:trPr>
        <w:tc>
          <w:tcPr>
            <w:tcW w:w="1410" w:type="dxa"/>
            <w:shd w:val="clear" w:color="auto" w:fill="D9DEE4"/>
            <w:vAlign w:val="center"/>
          </w:tcPr>
          <w:p w14:paraId="01B3D795" w14:textId="77777777" w:rsidR="00223C24" w:rsidRDefault="00DD4A04">
            <w:pPr>
              <w:jc w:val="center"/>
              <w:rPr>
                <w:rFonts w:ascii="Arial" w:eastAsia="Arial" w:hAnsi="Arial" w:cs="Arial"/>
                <w:b/>
                <w:sz w:val="24"/>
                <w:szCs w:val="24"/>
              </w:rPr>
            </w:pPr>
            <w:r>
              <w:rPr>
                <w:rFonts w:ascii="Arial" w:eastAsia="Arial" w:hAnsi="Arial" w:cs="Arial"/>
                <w:b/>
                <w:sz w:val="24"/>
                <w:szCs w:val="24"/>
              </w:rPr>
              <w:t>IS.1.28</w:t>
            </w:r>
          </w:p>
        </w:tc>
        <w:tc>
          <w:tcPr>
            <w:tcW w:w="12975" w:type="dxa"/>
            <w:tcBorders>
              <w:bottom w:val="single" w:sz="4" w:space="0" w:color="000000"/>
            </w:tcBorders>
            <w:vAlign w:val="center"/>
          </w:tcPr>
          <w:p w14:paraId="6B622287"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the significance of state programs, policies, and legal rulings designed to improve the lives of Hoosiers.  </w:t>
            </w:r>
          </w:p>
          <w:p w14:paraId="2ED3861D" w14:textId="77777777" w:rsidR="00223C24" w:rsidRDefault="00223C24">
            <w:pPr>
              <w:rPr>
                <w:rFonts w:ascii="Arial" w:eastAsia="Arial" w:hAnsi="Arial" w:cs="Arial"/>
                <w:i/>
                <w:sz w:val="24"/>
                <w:szCs w:val="24"/>
              </w:rPr>
            </w:pPr>
          </w:p>
          <w:p w14:paraId="03CCD4B0" w14:textId="77777777" w:rsidR="00223C24" w:rsidRDefault="00DD4A04">
            <w:pPr>
              <w:numPr>
                <w:ilvl w:val="0"/>
                <w:numId w:val="1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Birch Bayh and ERA; Birch Bayh and Title IX</w:t>
            </w:r>
          </w:p>
        </w:tc>
      </w:tr>
      <w:tr w:rsidR="00223C24" w14:paraId="125DD987" w14:textId="77777777">
        <w:trPr>
          <w:trHeight w:val="720"/>
        </w:trPr>
        <w:tc>
          <w:tcPr>
            <w:tcW w:w="1410" w:type="dxa"/>
            <w:shd w:val="clear" w:color="auto" w:fill="D9DEE4"/>
            <w:vAlign w:val="center"/>
          </w:tcPr>
          <w:p w14:paraId="280F114F" w14:textId="77777777" w:rsidR="00223C24" w:rsidRDefault="00DD4A04">
            <w:pPr>
              <w:jc w:val="center"/>
              <w:rPr>
                <w:rFonts w:ascii="Arial" w:eastAsia="Arial" w:hAnsi="Arial" w:cs="Arial"/>
                <w:b/>
                <w:sz w:val="24"/>
                <w:szCs w:val="24"/>
              </w:rPr>
            </w:pPr>
            <w:r>
              <w:rPr>
                <w:rFonts w:ascii="Arial" w:eastAsia="Arial" w:hAnsi="Arial" w:cs="Arial"/>
                <w:b/>
                <w:sz w:val="24"/>
                <w:szCs w:val="24"/>
              </w:rPr>
              <w:t>IS.1.29</w:t>
            </w:r>
          </w:p>
        </w:tc>
        <w:tc>
          <w:tcPr>
            <w:tcW w:w="12975" w:type="dxa"/>
            <w:tcBorders>
              <w:bottom w:val="single" w:sz="4" w:space="0" w:color="000000"/>
            </w:tcBorders>
            <w:vAlign w:val="center"/>
          </w:tcPr>
          <w:p w14:paraId="6517BDD7" w14:textId="77777777" w:rsidR="00223C24" w:rsidRDefault="00DD4A04">
            <w:pPr>
              <w:rPr>
                <w:rFonts w:ascii="Arial" w:eastAsia="Arial" w:hAnsi="Arial" w:cs="Arial"/>
                <w:i/>
                <w:sz w:val="24"/>
                <w:szCs w:val="24"/>
              </w:rPr>
            </w:pPr>
            <w:r>
              <w:rPr>
                <w:rFonts w:ascii="Arial" w:eastAsia="Arial" w:hAnsi="Arial" w:cs="Arial"/>
                <w:i/>
                <w:sz w:val="24"/>
                <w:szCs w:val="24"/>
              </w:rPr>
              <w:t xml:space="preserve">Examine and analyze the involvement and sentiments of Hoosiers during the Vietnam War.  </w:t>
            </w:r>
          </w:p>
          <w:p w14:paraId="5ADADF82" w14:textId="77777777" w:rsidR="00223C24" w:rsidRDefault="00223C24">
            <w:pPr>
              <w:rPr>
                <w:rFonts w:ascii="Arial" w:eastAsia="Arial" w:hAnsi="Arial" w:cs="Arial"/>
                <w:i/>
                <w:sz w:val="24"/>
                <w:szCs w:val="24"/>
              </w:rPr>
            </w:pPr>
          </w:p>
          <w:p w14:paraId="19BD687A" w14:textId="77777777" w:rsidR="00223C24" w:rsidRDefault="00DD4A04">
            <w:pPr>
              <w:numPr>
                <w:ilvl w:val="0"/>
                <w:numId w:val="2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Refugees, letters home from Vietnam (Karren Mundell)</w:t>
            </w:r>
          </w:p>
        </w:tc>
      </w:tr>
      <w:tr w:rsidR="00223C24" w14:paraId="77F8D856" w14:textId="77777777">
        <w:trPr>
          <w:trHeight w:val="315"/>
        </w:trPr>
        <w:tc>
          <w:tcPr>
            <w:tcW w:w="14385" w:type="dxa"/>
            <w:gridSpan w:val="2"/>
            <w:shd w:val="clear" w:color="auto" w:fill="ACB9CA"/>
            <w:vAlign w:val="center"/>
          </w:tcPr>
          <w:p w14:paraId="356ED547" w14:textId="77777777" w:rsidR="00223C24" w:rsidRDefault="00DD4A04">
            <w:pPr>
              <w:jc w:val="center"/>
              <w:rPr>
                <w:rFonts w:ascii="Arial" w:eastAsia="Arial" w:hAnsi="Arial" w:cs="Arial"/>
                <w:b/>
                <w:sz w:val="28"/>
                <w:szCs w:val="28"/>
              </w:rPr>
            </w:pPr>
            <w:r>
              <w:rPr>
                <w:rFonts w:ascii="Arial" w:eastAsia="Arial" w:hAnsi="Arial" w:cs="Arial"/>
                <w:b/>
                <w:sz w:val="28"/>
                <w:szCs w:val="28"/>
              </w:rPr>
              <w:t>Contemporary Indiana: 1980 to 2000</w:t>
            </w:r>
          </w:p>
        </w:tc>
      </w:tr>
      <w:tr w:rsidR="00223C24" w14:paraId="391B67BE" w14:textId="77777777">
        <w:trPr>
          <w:trHeight w:val="720"/>
        </w:trPr>
        <w:tc>
          <w:tcPr>
            <w:tcW w:w="1410" w:type="dxa"/>
            <w:shd w:val="clear" w:color="auto" w:fill="D9DEE4"/>
            <w:vAlign w:val="center"/>
          </w:tcPr>
          <w:p w14:paraId="20904964"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IS.1.30</w:t>
            </w:r>
          </w:p>
        </w:tc>
        <w:tc>
          <w:tcPr>
            <w:tcW w:w="12975" w:type="dxa"/>
            <w:tcBorders>
              <w:bottom w:val="single" w:sz="4" w:space="0" w:color="000000"/>
            </w:tcBorders>
            <w:vAlign w:val="center"/>
          </w:tcPr>
          <w:p w14:paraId="5A5C3567" w14:textId="77777777" w:rsidR="00223C24" w:rsidRDefault="00DD4A04">
            <w:pPr>
              <w:rPr>
                <w:rFonts w:ascii="Arial" w:eastAsia="Arial" w:hAnsi="Arial" w:cs="Arial"/>
                <w:i/>
                <w:sz w:val="24"/>
                <w:szCs w:val="24"/>
              </w:rPr>
            </w:pPr>
            <w:r>
              <w:rPr>
                <w:rFonts w:ascii="Arial" w:eastAsia="Arial" w:hAnsi="Arial" w:cs="Arial"/>
                <w:i/>
                <w:sz w:val="24"/>
                <w:szCs w:val="24"/>
              </w:rPr>
              <w:t>Explain the significance of social, economic, and political issues during the period 1980 to the present and the ways in which these issues affected individuals and organizations.</w:t>
            </w:r>
          </w:p>
          <w:p w14:paraId="1E79937A" w14:textId="77777777" w:rsidR="00223C24" w:rsidRDefault="00223C24">
            <w:pPr>
              <w:rPr>
                <w:rFonts w:ascii="Arial" w:eastAsia="Arial" w:hAnsi="Arial" w:cs="Arial"/>
                <w:i/>
                <w:sz w:val="24"/>
                <w:szCs w:val="24"/>
              </w:rPr>
            </w:pPr>
          </w:p>
        </w:tc>
      </w:tr>
      <w:tr w:rsidR="00223C24" w14:paraId="638FE594" w14:textId="77777777">
        <w:trPr>
          <w:trHeight w:val="720"/>
        </w:trPr>
        <w:tc>
          <w:tcPr>
            <w:tcW w:w="1410" w:type="dxa"/>
            <w:shd w:val="clear" w:color="auto" w:fill="D9DEE4"/>
            <w:vAlign w:val="center"/>
          </w:tcPr>
          <w:p w14:paraId="6B67B53E" w14:textId="77777777" w:rsidR="00223C24" w:rsidRDefault="00DD4A04">
            <w:pPr>
              <w:jc w:val="center"/>
              <w:rPr>
                <w:rFonts w:ascii="Arial" w:eastAsia="Arial" w:hAnsi="Arial" w:cs="Arial"/>
                <w:b/>
                <w:sz w:val="24"/>
                <w:szCs w:val="24"/>
              </w:rPr>
            </w:pPr>
            <w:r>
              <w:rPr>
                <w:rFonts w:ascii="Arial" w:eastAsia="Arial" w:hAnsi="Arial" w:cs="Arial"/>
                <w:b/>
                <w:sz w:val="24"/>
                <w:szCs w:val="24"/>
              </w:rPr>
              <w:t>IS.1.31</w:t>
            </w:r>
          </w:p>
        </w:tc>
        <w:tc>
          <w:tcPr>
            <w:tcW w:w="12975" w:type="dxa"/>
            <w:tcBorders>
              <w:bottom w:val="single" w:sz="4" w:space="0" w:color="000000"/>
            </w:tcBorders>
            <w:vAlign w:val="center"/>
          </w:tcPr>
          <w:p w14:paraId="04A107D5" w14:textId="77777777" w:rsidR="00223C24" w:rsidRDefault="00DD4A04">
            <w:pPr>
              <w:rPr>
                <w:rFonts w:ascii="Arial" w:eastAsia="Arial" w:hAnsi="Arial" w:cs="Arial"/>
                <w:i/>
                <w:sz w:val="24"/>
                <w:szCs w:val="24"/>
              </w:rPr>
            </w:pPr>
            <w:r>
              <w:rPr>
                <w:rFonts w:ascii="Arial" w:eastAsia="Arial" w:hAnsi="Arial" w:cs="Arial"/>
                <w:i/>
                <w:sz w:val="24"/>
                <w:szCs w:val="24"/>
              </w:rPr>
              <w:t xml:space="preserve">Describe developing trends in science and technology and explain how they impact the lives of Hoosiers today.  </w:t>
            </w:r>
          </w:p>
          <w:p w14:paraId="30B6370B" w14:textId="77777777" w:rsidR="00223C24" w:rsidRDefault="00223C24">
            <w:pPr>
              <w:rPr>
                <w:rFonts w:ascii="Arial" w:eastAsia="Arial" w:hAnsi="Arial" w:cs="Arial"/>
                <w:i/>
                <w:sz w:val="24"/>
                <w:szCs w:val="24"/>
              </w:rPr>
            </w:pPr>
          </w:p>
          <w:p w14:paraId="596A7178" w14:textId="77777777" w:rsidR="00223C24" w:rsidRDefault="00DD4A04">
            <w:pPr>
              <w:numPr>
                <w:ilvl w:val="0"/>
                <w:numId w:val="20"/>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 </w:t>
            </w:r>
            <w:proofErr w:type="spellStart"/>
            <w:r>
              <w:rPr>
                <w:rFonts w:ascii="Arial" w:eastAsia="Arial" w:hAnsi="Arial" w:cs="Arial"/>
                <w:i/>
                <w:sz w:val="24"/>
                <w:szCs w:val="24"/>
              </w:rPr>
              <w:t>Hulman</w:t>
            </w:r>
            <w:proofErr w:type="spellEnd"/>
            <w:r>
              <w:rPr>
                <w:rFonts w:ascii="Arial" w:eastAsia="Arial" w:hAnsi="Arial" w:cs="Arial"/>
                <w:i/>
                <w:sz w:val="24"/>
                <w:szCs w:val="24"/>
              </w:rPr>
              <w:t xml:space="preserve"> and Company, Cook Medical, Eli Lilly, </w:t>
            </w:r>
            <w:proofErr w:type="spellStart"/>
            <w:r>
              <w:rPr>
                <w:rFonts w:ascii="Arial" w:eastAsia="Arial" w:hAnsi="Arial" w:cs="Arial"/>
                <w:i/>
                <w:sz w:val="24"/>
                <w:szCs w:val="24"/>
              </w:rPr>
              <w:t>Elancom</w:t>
            </w:r>
            <w:proofErr w:type="spellEnd"/>
            <w:r>
              <w:rPr>
                <w:rFonts w:ascii="Arial" w:eastAsia="Arial" w:hAnsi="Arial" w:cs="Arial"/>
                <w:i/>
                <w:sz w:val="24"/>
                <w:szCs w:val="24"/>
              </w:rPr>
              <w:t xml:space="preserve"> AgroSciences, Becks Hybrid</w:t>
            </w:r>
          </w:p>
        </w:tc>
      </w:tr>
      <w:tr w:rsidR="00223C24" w14:paraId="2B18D394" w14:textId="77777777">
        <w:trPr>
          <w:trHeight w:val="720"/>
        </w:trPr>
        <w:tc>
          <w:tcPr>
            <w:tcW w:w="1410" w:type="dxa"/>
            <w:shd w:val="clear" w:color="auto" w:fill="D9DEE4"/>
            <w:vAlign w:val="center"/>
          </w:tcPr>
          <w:p w14:paraId="22674891" w14:textId="77777777" w:rsidR="00223C24" w:rsidRDefault="00DD4A04">
            <w:pPr>
              <w:jc w:val="center"/>
              <w:rPr>
                <w:rFonts w:ascii="Arial" w:eastAsia="Arial" w:hAnsi="Arial" w:cs="Arial"/>
                <w:b/>
                <w:sz w:val="24"/>
                <w:szCs w:val="24"/>
              </w:rPr>
            </w:pPr>
            <w:r>
              <w:rPr>
                <w:rFonts w:ascii="Arial" w:eastAsia="Arial" w:hAnsi="Arial" w:cs="Arial"/>
                <w:b/>
                <w:sz w:val="24"/>
                <w:szCs w:val="24"/>
              </w:rPr>
              <w:t>IS.1.32</w:t>
            </w:r>
          </w:p>
        </w:tc>
        <w:tc>
          <w:tcPr>
            <w:tcW w:w="12975" w:type="dxa"/>
            <w:tcBorders>
              <w:bottom w:val="single" w:sz="4" w:space="0" w:color="000000"/>
            </w:tcBorders>
            <w:vAlign w:val="center"/>
          </w:tcPr>
          <w:p w14:paraId="6F57A86E" w14:textId="77777777" w:rsidR="00223C24" w:rsidRDefault="00DD4A04">
            <w:pPr>
              <w:rPr>
                <w:rFonts w:ascii="Arial" w:eastAsia="Arial" w:hAnsi="Arial" w:cs="Arial"/>
                <w:i/>
                <w:sz w:val="24"/>
                <w:szCs w:val="24"/>
              </w:rPr>
            </w:pPr>
            <w:r>
              <w:rPr>
                <w:rFonts w:ascii="Arial" w:eastAsia="Arial" w:hAnsi="Arial" w:cs="Arial"/>
                <w:i/>
                <w:sz w:val="24"/>
                <w:szCs w:val="24"/>
              </w:rPr>
              <w:t xml:space="preserve">Discuss and explain the significance of the rise of Indiana political leaders from 1980 to present. </w:t>
            </w:r>
          </w:p>
          <w:p w14:paraId="10E5884A" w14:textId="77777777" w:rsidR="00223C24" w:rsidRDefault="00223C24">
            <w:pPr>
              <w:rPr>
                <w:rFonts w:ascii="Arial" w:eastAsia="Arial" w:hAnsi="Arial" w:cs="Arial"/>
                <w:i/>
                <w:sz w:val="24"/>
                <w:szCs w:val="24"/>
              </w:rPr>
            </w:pPr>
          </w:p>
          <w:p w14:paraId="50AA29F7" w14:textId="77777777" w:rsidR="00223C24" w:rsidRDefault="00DD4A04">
            <w:pPr>
              <w:numPr>
                <w:ilvl w:val="0"/>
                <w:numId w:val="6"/>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Governor Otis Bowen, Senator Richard Lugar, Governor Orr, Senator Evan Bayh, Vice President Dan Quayle, Representative Lee Hamilton, Representative Julia Carson, Governor Frank O’Bannon, Governor Mitch Daniels, Vice President Mike Pence</w:t>
            </w:r>
          </w:p>
        </w:tc>
      </w:tr>
      <w:tr w:rsidR="00223C24" w14:paraId="7614A1EE" w14:textId="77777777">
        <w:trPr>
          <w:trHeight w:val="720"/>
        </w:trPr>
        <w:tc>
          <w:tcPr>
            <w:tcW w:w="1410" w:type="dxa"/>
            <w:shd w:val="clear" w:color="auto" w:fill="D9DEE4"/>
            <w:vAlign w:val="center"/>
          </w:tcPr>
          <w:p w14:paraId="7279AF5A" w14:textId="77777777" w:rsidR="00223C24" w:rsidRDefault="00DD4A04">
            <w:pPr>
              <w:jc w:val="center"/>
              <w:rPr>
                <w:rFonts w:ascii="Arial" w:eastAsia="Arial" w:hAnsi="Arial" w:cs="Arial"/>
                <w:b/>
                <w:sz w:val="24"/>
                <w:szCs w:val="24"/>
              </w:rPr>
            </w:pPr>
            <w:r>
              <w:rPr>
                <w:rFonts w:ascii="Arial" w:eastAsia="Arial" w:hAnsi="Arial" w:cs="Arial"/>
                <w:b/>
                <w:sz w:val="24"/>
                <w:szCs w:val="24"/>
              </w:rPr>
              <w:t>IS.1.33</w:t>
            </w:r>
          </w:p>
        </w:tc>
        <w:tc>
          <w:tcPr>
            <w:tcW w:w="12975" w:type="dxa"/>
            <w:tcBorders>
              <w:bottom w:val="single" w:sz="4" w:space="0" w:color="000000"/>
            </w:tcBorders>
            <w:vAlign w:val="center"/>
          </w:tcPr>
          <w:p w14:paraId="414900B0"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the impact of globalization on Hoosier culture and Indiana’s economic policies, political policies, and international connections. </w:t>
            </w:r>
          </w:p>
          <w:p w14:paraId="28AC367B" w14:textId="77777777" w:rsidR="00223C24" w:rsidRDefault="00223C24">
            <w:pPr>
              <w:rPr>
                <w:rFonts w:ascii="Arial" w:eastAsia="Arial" w:hAnsi="Arial" w:cs="Arial"/>
                <w:i/>
                <w:sz w:val="24"/>
                <w:szCs w:val="24"/>
              </w:rPr>
            </w:pPr>
          </w:p>
          <w:p w14:paraId="71B2DEA7" w14:textId="77777777" w:rsidR="00223C24" w:rsidRDefault="00DD4A04">
            <w:pPr>
              <w:numPr>
                <w:ilvl w:val="0"/>
                <w:numId w:val="7"/>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Immigration and changing demographics; multinational corporations (Honda, Subaru, Cummins, Rolls Royce, Lilly, Cook Industries); job loss (Otis elevator, Westinghouse, Carrier); international Sister Cities relationships</w:t>
            </w:r>
          </w:p>
        </w:tc>
      </w:tr>
      <w:tr w:rsidR="00223C24" w14:paraId="40EC66DF" w14:textId="77777777">
        <w:trPr>
          <w:trHeight w:val="390"/>
        </w:trPr>
        <w:tc>
          <w:tcPr>
            <w:tcW w:w="14385" w:type="dxa"/>
            <w:gridSpan w:val="2"/>
            <w:shd w:val="clear" w:color="auto" w:fill="ACB9CA"/>
            <w:vAlign w:val="center"/>
          </w:tcPr>
          <w:p w14:paraId="10950BA5" w14:textId="77777777" w:rsidR="00223C24" w:rsidRDefault="00DD4A04">
            <w:pPr>
              <w:jc w:val="center"/>
              <w:rPr>
                <w:rFonts w:ascii="Arial" w:eastAsia="Arial" w:hAnsi="Arial" w:cs="Arial"/>
                <w:b/>
                <w:sz w:val="28"/>
                <w:szCs w:val="28"/>
              </w:rPr>
            </w:pPr>
            <w:r>
              <w:rPr>
                <w:rFonts w:ascii="Arial" w:eastAsia="Arial" w:hAnsi="Arial" w:cs="Arial"/>
                <w:b/>
                <w:sz w:val="28"/>
                <w:szCs w:val="28"/>
              </w:rPr>
              <w:t>Historical Thinking</w:t>
            </w:r>
          </w:p>
        </w:tc>
      </w:tr>
      <w:tr w:rsidR="00223C24" w14:paraId="3BA0C2B0" w14:textId="77777777">
        <w:trPr>
          <w:trHeight w:val="720"/>
        </w:trPr>
        <w:tc>
          <w:tcPr>
            <w:tcW w:w="1410" w:type="dxa"/>
            <w:shd w:val="clear" w:color="auto" w:fill="D9DEE4"/>
            <w:vAlign w:val="center"/>
          </w:tcPr>
          <w:p w14:paraId="4833601D" w14:textId="77777777" w:rsidR="00223C24" w:rsidRDefault="00DD4A04">
            <w:pPr>
              <w:jc w:val="center"/>
              <w:rPr>
                <w:rFonts w:ascii="Arial" w:eastAsia="Arial" w:hAnsi="Arial" w:cs="Arial"/>
                <w:b/>
                <w:sz w:val="24"/>
                <w:szCs w:val="24"/>
              </w:rPr>
            </w:pPr>
            <w:r>
              <w:rPr>
                <w:rFonts w:ascii="Arial" w:eastAsia="Arial" w:hAnsi="Arial" w:cs="Arial"/>
                <w:b/>
                <w:sz w:val="24"/>
                <w:szCs w:val="24"/>
              </w:rPr>
              <w:t>IS.1.34</w:t>
            </w:r>
          </w:p>
        </w:tc>
        <w:tc>
          <w:tcPr>
            <w:tcW w:w="12975" w:type="dxa"/>
            <w:tcBorders>
              <w:bottom w:val="single" w:sz="4" w:space="0" w:color="000000"/>
            </w:tcBorders>
            <w:vAlign w:val="center"/>
          </w:tcPr>
          <w:p w14:paraId="75FB0FF9" w14:textId="77777777" w:rsidR="00223C24" w:rsidRDefault="00DD4A04">
            <w:pPr>
              <w:rPr>
                <w:rFonts w:ascii="Arial" w:eastAsia="Arial" w:hAnsi="Arial" w:cs="Arial"/>
                <w:i/>
                <w:sz w:val="24"/>
                <w:szCs w:val="24"/>
              </w:rPr>
            </w:pPr>
            <w:r>
              <w:rPr>
                <w:rFonts w:ascii="Arial" w:eastAsia="Arial" w:hAnsi="Arial" w:cs="Arial"/>
                <w:i/>
                <w:sz w:val="24"/>
                <w:szCs w:val="24"/>
              </w:rPr>
              <w:t xml:space="preserve">Conduct historical research that incorporates information literacy skills such as forming appropriate research </w:t>
            </w:r>
            <w:proofErr w:type="gramStart"/>
            <w:r>
              <w:rPr>
                <w:rFonts w:ascii="Arial" w:eastAsia="Arial" w:hAnsi="Arial" w:cs="Arial"/>
                <w:i/>
                <w:sz w:val="24"/>
                <w:szCs w:val="24"/>
              </w:rPr>
              <w:t>questions,  evaluating</w:t>
            </w:r>
            <w:proofErr w:type="gramEnd"/>
            <w:r>
              <w:rPr>
                <w:rFonts w:ascii="Arial" w:eastAsia="Arial" w:hAnsi="Arial" w:cs="Arial"/>
                <w:i/>
                <w:sz w:val="24"/>
                <w:szCs w:val="24"/>
              </w:rPr>
              <w:t xml:space="preserve"> information by determining its accuracy, relevance and comprehensiveness, interpreting a variety of primary and secondary sources, and presenting their findings with documentation. </w:t>
            </w:r>
          </w:p>
        </w:tc>
      </w:tr>
      <w:tr w:rsidR="00223C24" w14:paraId="7B24D70B" w14:textId="77777777">
        <w:trPr>
          <w:trHeight w:val="720"/>
        </w:trPr>
        <w:tc>
          <w:tcPr>
            <w:tcW w:w="1410" w:type="dxa"/>
            <w:shd w:val="clear" w:color="auto" w:fill="D9DEE4"/>
            <w:vAlign w:val="center"/>
          </w:tcPr>
          <w:p w14:paraId="21599DE6" w14:textId="77777777" w:rsidR="00223C24" w:rsidRDefault="00DD4A04">
            <w:pPr>
              <w:jc w:val="center"/>
              <w:rPr>
                <w:rFonts w:ascii="Arial" w:eastAsia="Arial" w:hAnsi="Arial" w:cs="Arial"/>
                <w:b/>
                <w:sz w:val="24"/>
                <w:szCs w:val="24"/>
              </w:rPr>
            </w:pPr>
            <w:r>
              <w:rPr>
                <w:rFonts w:ascii="Arial" w:eastAsia="Arial" w:hAnsi="Arial" w:cs="Arial"/>
                <w:b/>
                <w:sz w:val="24"/>
                <w:szCs w:val="24"/>
              </w:rPr>
              <w:t>IS.1.35</w:t>
            </w:r>
          </w:p>
        </w:tc>
        <w:tc>
          <w:tcPr>
            <w:tcW w:w="12975" w:type="dxa"/>
            <w:tcBorders>
              <w:bottom w:val="single" w:sz="4" w:space="0" w:color="000000"/>
            </w:tcBorders>
            <w:vAlign w:val="center"/>
          </w:tcPr>
          <w:p w14:paraId="060B50BB" w14:textId="77777777" w:rsidR="00223C24" w:rsidRDefault="00DD4A04">
            <w:pPr>
              <w:rPr>
                <w:rFonts w:ascii="Arial" w:eastAsia="Arial" w:hAnsi="Arial" w:cs="Arial"/>
                <w:i/>
                <w:sz w:val="24"/>
                <w:szCs w:val="24"/>
              </w:rPr>
            </w:pPr>
            <w:r>
              <w:rPr>
                <w:rFonts w:ascii="Arial" w:eastAsia="Arial" w:hAnsi="Arial" w:cs="Arial"/>
                <w:i/>
                <w:sz w:val="24"/>
                <w:szCs w:val="24"/>
              </w:rPr>
              <w:t>Locate and analyze primary sources and secondary sources related to an event or issue of the past. Discover possible limitations in various kinds of historical evidence and differing secondary opinions.</w:t>
            </w:r>
          </w:p>
        </w:tc>
      </w:tr>
      <w:tr w:rsidR="00223C24" w14:paraId="410B378E" w14:textId="77777777">
        <w:trPr>
          <w:trHeight w:val="720"/>
        </w:trPr>
        <w:tc>
          <w:tcPr>
            <w:tcW w:w="1410" w:type="dxa"/>
            <w:shd w:val="clear" w:color="auto" w:fill="D9DEE4"/>
            <w:vAlign w:val="center"/>
          </w:tcPr>
          <w:p w14:paraId="4F5ABB47"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IS.1.36</w:t>
            </w:r>
          </w:p>
        </w:tc>
        <w:tc>
          <w:tcPr>
            <w:tcW w:w="12975" w:type="dxa"/>
            <w:tcBorders>
              <w:bottom w:val="single" w:sz="4" w:space="0" w:color="000000"/>
            </w:tcBorders>
            <w:vAlign w:val="center"/>
          </w:tcPr>
          <w:p w14:paraId="66CF7D6A" w14:textId="77777777" w:rsidR="00223C24" w:rsidRDefault="00DD4A04">
            <w:pPr>
              <w:rPr>
                <w:rFonts w:ascii="Arial" w:eastAsia="Arial" w:hAnsi="Arial" w:cs="Arial"/>
                <w:i/>
                <w:sz w:val="24"/>
                <w:szCs w:val="24"/>
              </w:rPr>
            </w:pPr>
            <w:r>
              <w:rPr>
                <w:rFonts w:ascii="Arial" w:eastAsia="Arial" w:hAnsi="Arial" w:cs="Arial"/>
                <w:i/>
                <w:sz w:val="24"/>
                <w:szCs w:val="24"/>
              </w:rPr>
              <w:t xml:space="preserve">Analyze multiple, </w:t>
            </w:r>
            <w:proofErr w:type="gramStart"/>
            <w:r>
              <w:rPr>
                <w:rFonts w:ascii="Arial" w:eastAsia="Arial" w:hAnsi="Arial" w:cs="Arial"/>
                <w:i/>
                <w:sz w:val="24"/>
                <w:szCs w:val="24"/>
              </w:rPr>
              <w:t>unexpected</w:t>
            </w:r>
            <w:proofErr w:type="gramEnd"/>
            <w:r>
              <w:rPr>
                <w:rFonts w:ascii="Arial" w:eastAsia="Arial" w:hAnsi="Arial" w:cs="Arial"/>
                <w:i/>
                <w:sz w:val="24"/>
                <w:szCs w:val="24"/>
              </w:rPr>
              <w:t xml:space="preserve"> and complex causes and effects of events in the past.</w:t>
            </w:r>
          </w:p>
        </w:tc>
      </w:tr>
      <w:tr w:rsidR="00223C24" w14:paraId="665D9F9C" w14:textId="77777777">
        <w:trPr>
          <w:trHeight w:val="720"/>
        </w:trPr>
        <w:tc>
          <w:tcPr>
            <w:tcW w:w="1410" w:type="dxa"/>
            <w:shd w:val="clear" w:color="auto" w:fill="D9DEE4"/>
            <w:vAlign w:val="center"/>
          </w:tcPr>
          <w:p w14:paraId="665F1993" w14:textId="77777777" w:rsidR="00223C24" w:rsidRDefault="00DD4A04">
            <w:pPr>
              <w:jc w:val="center"/>
              <w:rPr>
                <w:rFonts w:ascii="Arial" w:eastAsia="Arial" w:hAnsi="Arial" w:cs="Arial"/>
                <w:b/>
                <w:sz w:val="24"/>
                <w:szCs w:val="24"/>
              </w:rPr>
            </w:pPr>
            <w:r>
              <w:rPr>
                <w:rFonts w:ascii="Arial" w:eastAsia="Arial" w:hAnsi="Arial" w:cs="Arial"/>
                <w:b/>
                <w:sz w:val="24"/>
                <w:szCs w:val="24"/>
              </w:rPr>
              <w:t>IS.1.37</w:t>
            </w:r>
          </w:p>
        </w:tc>
        <w:tc>
          <w:tcPr>
            <w:tcW w:w="12975" w:type="dxa"/>
            <w:tcBorders>
              <w:bottom w:val="single" w:sz="4" w:space="0" w:color="000000"/>
            </w:tcBorders>
            <w:vAlign w:val="center"/>
          </w:tcPr>
          <w:p w14:paraId="6965182F" w14:textId="77777777" w:rsidR="00223C24" w:rsidRDefault="00DD4A04">
            <w:pPr>
              <w:rPr>
                <w:rFonts w:ascii="Arial" w:eastAsia="Arial" w:hAnsi="Arial" w:cs="Arial"/>
                <w:i/>
                <w:sz w:val="24"/>
                <w:szCs w:val="24"/>
              </w:rPr>
            </w:pPr>
            <w:r>
              <w:rPr>
                <w:rFonts w:ascii="Arial" w:eastAsia="Arial" w:hAnsi="Arial" w:cs="Arial"/>
                <w:i/>
                <w:sz w:val="24"/>
                <w:szCs w:val="24"/>
              </w:rPr>
              <w:t>Formulate and present a position or course of action on an issue by examining the underlying factors contributing to that issue.</w:t>
            </w:r>
          </w:p>
        </w:tc>
      </w:tr>
      <w:tr w:rsidR="00223C24" w14:paraId="20AF7A46" w14:textId="77777777">
        <w:trPr>
          <w:trHeight w:val="720"/>
        </w:trPr>
        <w:tc>
          <w:tcPr>
            <w:tcW w:w="1410" w:type="dxa"/>
            <w:shd w:val="clear" w:color="auto" w:fill="D9DEE4"/>
            <w:vAlign w:val="center"/>
          </w:tcPr>
          <w:p w14:paraId="30C10A06" w14:textId="77777777" w:rsidR="00223C24" w:rsidRDefault="00DD4A04">
            <w:pPr>
              <w:jc w:val="center"/>
              <w:rPr>
                <w:rFonts w:ascii="Arial" w:eastAsia="Arial" w:hAnsi="Arial" w:cs="Arial"/>
                <w:b/>
                <w:sz w:val="24"/>
                <w:szCs w:val="24"/>
              </w:rPr>
            </w:pPr>
            <w:r>
              <w:rPr>
                <w:rFonts w:ascii="Arial" w:eastAsia="Arial" w:hAnsi="Arial" w:cs="Arial"/>
                <w:b/>
                <w:sz w:val="24"/>
                <w:szCs w:val="24"/>
              </w:rPr>
              <w:t>IS.1.38</w:t>
            </w:r>
          </w:p>
        </w:tc>
        <w:tc>
          <w:tcPr>
            <w:tcW w:w="12975" w:type="dxa"/>
            <w:tcBorders>
              <w:bottom w:val="single" w:sz="4" w:space="0" w:color="000000"/>
            </w:tcBorders>
            <w:vAlign w:val="center"/>
          </w:tcPr>
          <w:p w14:paraId="78AA66A9" w14:textId="77777777" w:rsidR="00223C24" w:rsidRDefault="00DD4A04">
            <w:pPr>
              <w:rPr>
                <w:rFonts w:ascii="Arial" w:eastAsia="Arial" w:hAnsi="Arial" w:cs="Arial"/>
                <w:i/>
                <w:sz w:val="24"/>
                <w:szCs w:val="24"/>
              </w:rPr>
            </w:pPr>
            <w:r>
              <w:rPr>
                <w:rFonts w:ascii="Arial" w:eastAsia="Arial" w:hAnsi="Arial" w:cs="Arial"/>
                <w:i/>
                <w:sz w:val="24"/>
                <w:szCs w:val="24"/>
              </w:rPr>
              <w:t xml:space="preserve">Research and describe the contributions of important Indiana artists and writers to the state’s cultural landscape.  </w:t>
            </w:r>
          </w:p>
          <w:p w14:paraId="3C316378" w14:textId="77777777" w:rsidR="00223C24" w:rsidRDefault="00223C24">
            <w:pPr>
              <w:rPr>
                <w:rFonts w:ascii="Arial" w:eastAsia="Arial" w:hAnsi="Arial" w:cs="Arial"/>
                <w:i/>
                <w:sz w:val="24"/>
                <w:szCs w:val="24"/>
              </w:rPr>
            </w:pPr>
          </w:p>
          <w:p w14:paraId="4DC1D905" w14:textId="77777777" w:rsidR="00223C24" w:rsidRDefault="00DD4A04">
            <w:pPr>
              <w:numPr>
                <w:ilvl w:val="0"/>
                <w:numId w:val="18"/>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T.C. Steele, Hoosier Group and Robert Indiana, James Whitcomb Riley, Gene Stratton Porter, Kurt Vonnegut, Booth Tarkington, Lew Wallace, Cole Porter, Hoagy Carmichael, Wes Montgomery, Joshua Bell, John Mellencamp, Red Skelton, David Letterman, Maurine Watkins, Jane Pauley</w:t>
            </w:r>
          </w:p>
        </w:tc>
      </w:tr>
      <w:tr w:rsidR="00223C24" w14:paraId="1BBA3450" w14:textId="77777777">
        <w:trPr>
          <w:trHeight w:val="720"/>
        </w:trPr>
        <w:tc>
          <w:tcPr>
            <w:tcW w:w="1410" w:type="dxa"/>
            <w:shd w:val="clear" w:color="auto" w:fill="D9DEE4"/>
            <w:vAlign w:val="center"/>
          </w:tcPr>
          <w:p w14:paraId="06F280A9" w14:textId="77777777" w:rsidR="00223C24" w:rsidRDefault="00DD4A04">
            <w:pPr>
              <w:jc w:val="center"/>
              <w:rPr>
                <w:rFonts w:ascii="Arial" w:eastAsia="Arial" w:hAnsi="Arial" w:cs="Arial"/>
                <w:b/>
                <w:sz w:val="24"/>
                <w:szCs w:val="24"/>
              </w:rPr>
            </w:pPr>
            <w:r>
              <w:rPr>
                <w:rFonts w:ascii="Arial" w:eastAsia="Arial" w:hAnsi="Arial" w:cs="Arial"/>
                <w:b/>
                <w:sz w:val="24"/>
                <w:szCs w:val="24"/>
              </w:rPr>
              <w:t>IS.1.39</w:t>
            </w:r>
          </w:p>
        </w:tc>
        <w:tc>
          <w:tcPr>
            <w:tcW w:w="12975" w:type="dxa"/>
            <w:tcBorders>
              <w:bottom w:val="single" w:sz="4" w:space="0" w:color="000000"/>
            </w:tcBorders>
            <w:vAlign w:val="center"/>
          </w:tcPr>
          <w:p w14:paraId="203E93D6" w14:textId="77777777" w:rsidR="00223C24" w:rsidRDefault="00DD4A04">
            <w:pPr>
              <w:rPr>
                <w:rFonts w:ascii="Arial" w:eastAsia="Arial" w:hAnsi="Arial" w:cs="Arial"/>
                <w:i/>
                <w:sz w:val="24"/>
                <w:szCs w:val="24"/>
              </w:rPr>
            </w:pPr>
            <w:r>
              <w:rPr>
                <w:rFonts w:ascii="Arial" w:eastAsia="Arial" w:hAnsi="Arial" w:cs="Arial"/>
                <w:i/>
                <w:sz w:val="24"/>
                <w:szCs w:val="24"/>
              </w:rPr>
              <w:t xml:space="preserve">Research Indiana’s modern growth emphasizing manufacturing, new technologies, </w:t>
            </w:r>
            <w:proofErr w:type="gramStart"/>
            <w:r>
              <w:rPr>
                <w:rFonts w:ascii="Arial" w:eastAsia="Arial" w:hAnsi="Arial" w:cs="Arial"/>
                <w:i/>
                <w:sz w:val="24"/>
                <w:szCs w:val="24"/>
              </w:rPr>
              <w:t>transportation</w:t>
            </w:r>
            <w:proofErr w:type="gramEnd"/>
            <w:r>
              <w:rPr>
                <w:rFonts w:ascii="Arial" w:eastAsia="Arial" w:hAnsi="Arial" w:cs="Arial"/>
                <w:i/>
                <w:sz w:val="24"/>
                <w:szCs w:val="24"/>
              </w:rPr>
              <w:t xml:space="preserve"> and global connections.</w:t>
            </w:r>
          </w:p>
        </w:tc>
      </w:tr>
    </w:tbl>
    <w:p w14:paraId="5175A40C" w14:textId="77777777" w:rsidR="00223C24" w:rsidRDefault="00223C24">
      <w:pPr>
        <w:rPr>
          <w:rFonts w:ascii="Arial" w:eastAsia="Arial" w:hAnsi="Arial" w:cs="Arial"/>
          <w:b/>
          <w:sz w:val="24"/>
          <w:szCs w:val="24"/>
        </w:rPr>
      </w:pPr>
    </w:p>
    <w:p w14:paraId="49B5AE98" w14:textId="412AA8B3" w:rsidR="00223C24" w:rsidRDefault="00DD4A04">
      <w:pPr>
        <w:rPr>
          <w:rFonts w:ascii="Arial" w:eastAsia="Arial" w:hAnsi="Arial" w:cs="Arial"/>
          <w:b/>
          <w:sz w:val="24"/>
          <w:szCs w:val="24"/>
        </w:rPr>
      </w:pPr>
      <w:r>
        <w:br w:type="page"/>
      </w: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23C24" w14:paraId="12643EBF" w14:textId="77777777">
        <w:trPr>
          <w:trHeight w:val="380"/>
        </w:trPr>
        <w:tc>
          <w:tcPr>
            <w:tcW w:w="14400" w:type="dxa"/>
            <w:gridSpan w:val="2"/>
            <w:shd w:val="clear" w:color="auto" w:fill="ACB9CA"/>
            <w:vAlign w:val="center"/>
          </w:tcPr>
          <w:p w14:paraId="59F7CC44"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Indiana Studies</w:t>
            </w:r>
          </w:p>
        </w:tc>
      </w:tr>
      <w:tr w:rsidR="00223C24" w14:paraId="527809B2" w14:textId="77777777">
        <w:trPr>
          <w:trHeight w:val="720"/>
        </w:trPr>
        <w:tc>
          <w:tcPr>
            <w:tcW w:w="14400" w:type="dxa"/>
            <w:gridSpan w:val="2"/>
            <w:shd w:val="clear" w:color="auto" w:fill="D9DEE4"/>
            <w:vAlign w:val="center"/>
          </w:tcPr>
          <w:p w14:paraId="2AC7EA66" w14:textId="77777777" w:rsidR="00223C24" w:rsidRDefault="00DD4A04">
            <w:pPr>
              <w:rPr>
                <w:rFonts w:ascii="Arial" w:eastAsia="Arial" w:hAnsi="Arial" w:cs="Arial"/>
                <w:b/>
                <w:sz w:val="24"/>
                <w:szCs w:val="24"/>
              </w:rPr>
            </w:pPr>
            <w:r>
              <w:rPr>
                <w:rFonts w:ascii="Arial" w:eastAsia="Arial" w:hAnsi="Arial" w:cs="Arial"/>
                <w:b/>
                <w:sz w:val="24"/>
                <w:szCs w:val="24"/>
              </w:rPr>
              <w:t>Standard 2: Civics and Government</w:t>
            </w:r>
          </w:p>
        </w:tc>
      </w:tr>
      <w:tr w:rsidR="00223C24" w14:paraId="46E22278" w14:textId="77777777">
        <w:trPr>
          <w:trHeight w:val="720"/>
        </w:trPr>
        <w:tc>
          <w:tcPr>
            <w:tcW w:w="1425" w:type="dxa"/>
            <w:shd w:val="clear" w:color="auto" w:fill="D9DEE4"/>
            <w:vAlign w:val="center"/>
          </w:tcPr>
          <w:p w14:paraId="6218C5CF" w14:textId="77777777" w:rsidR="00223C24" w:rsidRDefault="00DD4A04">
            <w:pPr>
              <w:jc w:val="center"/>
              <w:rPr>
                <w:rFonts w:ascii="Arial" w:eastAsia="Arial" w:hAnsi="Arial" w:cs="Arial"/>
                <w:b/>
                <w:sz w:val="24"/>
                <w:szCs w:val="24"/>
              </w:rPr>
            </w:pPr>
            <w:r>
              <w:rPr>
                <w:rFonts w:ascii="Arial" w:eastAsia="Arial" w:hAnsi="Arial" w:cs="Arial"/>
                <w:b/>
                <w:sz w:val="24"/>
                <w:szCs w:val="24"/>
              </w:rPr>
              <w:t>IS.2.1</w:t>
            </w:r>
          </w:p>
        </w:tc>
        <w:tc>
          <w:tcPr>
            <w:tcW w:w="12975" w:type="dxa"/>
            <w:tcBorders>
              <w:bottom w:val="single" w:sz="4" w:space="0" w:color="000000"/>
            </w:tcBorders>
            <w:vAlign w:val="center"/>
          </w:tcPr>
          <w:p w14:paraId="6B696F5D" w14:textId="77777777" w:rsidR="00223C24" w:rsidRDefault="00DD4A04">
            <w:pPr>
              <w:rPr>
                <w:rFonts w:ascii="Arial" w:eastAsia="Arial" w:hAnsi="Arial" w:cs="Arial"/>
                <w:i/>
                <w:sz w:val="24"/>
                <w:szCs w:val="24"/>
              </w:rPr>
            </w:pPr>
            <w:r>
              <w:rPr>
                <w:rFonts w:ascii="Arial" w:eastAsia="Arial" w:hAnsi="Arial" w:cs="Arial"/>
                <w:i/>
                <w:sz w:val="24"/>
                <w:szCs w:val="24"/>
              </w:rPr>
              <w:t>Interpret the Preamble of Indiana’s Constitution to explore the authors’ vision for Indiana’s government.</w:t>
            </w:r>
          </w:p>
        </w:tc>
      </w:tr>
      <w:tr w:rsidR="00223C24" w14:paraId="665BA46E" w14:textId="77777777">
        <w:trPr>
          <w:trHeight w:val="720"/>
        </w:trPr>
        <w:tc>
          <w:tcPr>
            <w:tcW w:w="1425" w:type="dxa"/>
            <w:shd w:val="clear" w:color="auto" w:fill="D9DEE4"/>
            <w:vAlign w:val="center"/>
          </w:tcPr>
          <w:p w14:paraId="6C512DC8" w14:textId="77777777" w:rsidR="00223C24" w:rsidRDefault="00DD4A04">
            <w:pPr>
              <w:jc w:val="center"/>
              <w:rPr>
                <w:rFonts w:ascii="Arial" w:eastAsia="Arial" w:hAnsi="Arial" w:cs="Arial"/>
                <w:b/>
                <w:sz w:val="24"/>
                <w:szCs w:val="24"/>
              </w:rPr>
            </w:pPr>
            <w:r>
              <w:rPr>
                <w:rFonts w:ascii="Arial" w:eastAsia="Arial" w:hAnsi="Arial" w:cs="Arial"/>
                <w:b/>
                <w:sz w:val="24"/>
                <w:szCs w:val="24"/>
              </w:rPr>
              <w:t>IS.2.2</w:t>
            </w:r>
          </w:p>
        </w:tc>
        <w:tc>
          <w:tcPr>
            <w:tcW w:w="12975" w:type="dxa"/>
            <w:tcBorders>
              <w:bottom w:val="single" w:sz="4" w:space="0" w:color="000000"/>
            </w:tcBorders>
            <w:vAlign w:val="center"/>
          </w:tcPr>
          <w:p w14:paraId="015649D8" w14:textId="77777777" w:rsidR="00223C24" w:rsidRDefault="00DD4A04">
            <w:pPr>
              <w:rPr>
                <w:rFonts w:ascii="Arial" w:eastAsia="Arial" w:hAnsi="Arial" w:cs="Arial"/>
                <w:i/>
                <w:sz w:val="24"/>
                <w:szCs w:val="24"/>
              </w:rPr>
            </w:pPr>
            <w:r>
              <w:rPr>
                <w:rFonts w:ascii="Arial" w:eastAsia="Arial" w:hAnsi="Arial" w:cs="Arial"/>
                <w:i/>
                <w:sz w:val="24"/>
                <w:szCs w:val="24"/>
              </w:rPr>
              <w:t>Describe and characterize individual rights, such as freedom of speech, freedom of religion, and the right to public education, that are protected in Indiana’s Constitution, including a focus on Articles I and VIII.</w:t>
            </w:r>
          </w:p>
        </w:tc>
      </w:tr>
      <w:tr w:rsidR="00223C24" w14:paraId="78BA6F09" w14:textId="77777777">
        <w:trPr>
          <w:trHeight w:val="720"/>
        </w:trPr>
        <w:tc>
          <w:tcPr>
            <w:tcW w:w="1425" w:type="dxa"/>
            <w:shd w:val="clear" w:color="auto" w:fill="D9DEE4"/>
            <w:vAlign w:val="center"/>
          </w:tcPr>
          <w:p w14:paraId="64BFFC4E" w14:textId="77777777" w:rsidR="00223C24" w:rsidRDefault="00DD4A04">
            <w:pPr>
              <w:jc w:val="center"/>
              <w:rPr>
                <w:rFonts w:ascii="Arial" w:eastAsia="Arial" w:hAnsi="Arial" w:cs="Arial"/>
                <w:b/>
                <w:sz w:val="24"/>
                <w:szCs w:val="24"/>
              </w:rPr>
            </w:pPr>
            <w:r>
              <w:rPr>
                <w:rFonts w:ascii="Arial" w:eastAsia="Arial" w:hAnsi="Arial" w:cs="Arial"/>
                <w:b/>
                <w:sz w:val="24"/>
                <w:szCs w:val="24"/>
              </w:rPr>
              <w:t>IS.2.3</w:t>
            </w:r>
          </w:p>
        </w:tc>
        <w:tc>
          <w:tcPr>
            <w:tcW w:w="12975" w:type="dxa"/>
            <w:tcBorders>
              <w:bottom w:val="single" w:sz="4" w:space="0" w:color="000000"/>
            </w:tcBorders>
            <w:vAlign w:val="center"/>
          </w:tcPr>
          <w:p w14:paraId="343F3AAB" w14:textId="77777777" w:rsidR="00223C24" w:rsidRDefault="00DD4A04">
            <w:pPr>
              <w:rPr>
                <w:rFonts w:ascii="Arial" w:eastAsia="Arial" w:hAnsi="Arial" w:cs="Arial"/>
                <w:i/>
                <w:sz w:val="24"/>
                <w:szCs w:val="24"/>
              </w:rPr>
            </w:pPr>
            <w:r>
              <w:rPr>
                <w:rFonts w:ascii="Arial" w:eastAsia="Arial" w:hAnsi="Arial" w:cs="Arial"/>
                <w:i/>
                <w:sz w:val="24"/>
                <w:szCs w:val="24"/>
              </w:rPr>
              <w:t>Analyze and compare the major functions, responsibilities, and relationships of the legislative (Article 4), executive (Article 5), and judicial branches (Article 7) of state government as written in the 1816 and 1851 Indiana Constitutions.</w:t>
            </w:r>
          </w:p>
        </w:tc>
      </w:tr>
      <w:tr w:rsidR="00223C24" w14:paraId="59DB3923" w14:textId="77777777">
        <w:trPr>
          <w:trHeight w:val="720"/>
        </w:trPr>
        <w:tc>
          <w:tcPr>
            <w:tcW w:w="1425" w:type="dxa"/>
            <w:shd w:val="clear" w:color="auto" w:fill="D9DEE4"/>
            <w:vAlign w:val="center"/>
          </w:tcPr>
          <w:p w14:paraId="23429FF6" w14:textId="77777777" w:rsidR="00223C24" w:rsidRDefault="00DD4A04">
            <w:pPr>
              <w:jc w:val="center"/>
              <w:rPr>
                <w:rFonts w:ascii="Arial" w:eastAsia="Arial" w:hAnsi="Arial" w:cs="Arial"/>
                <w:b/>
                <w:sz w:val="24"/>
                <w:szCs w:val="24"/>
              </w:rPr>
            </w:pPr>
            <w:r>
              <w:rPr>
                <w:rFonts w:ascii="Arial" w:eastAsia="Arial" w:hAnsi="Arial" w:cs="Arial"/>
                <w:b/>
                <w:sz w:val="24"/>
                <w:szCs w:val="24"/>
              </w:rPr>
              <w:t>IS.2.4</w:t>
            </w:r>
          </w:p>
        </w:tc>
        <w:tc>
          <w:tcPr>
            <w:tcW w:w="12975" w:type="dxa"/>
            <w:tcBorders>
              <w:bottom w:val="single" w:sz="4" w:space="0" w:color="000000"/>
            </w:tcBorders>
            <w:vAlign w:val="center"/>
          </w:tcPr>
          <w:p w14:paraId="4DFF653A" w14:textId="77777777" w:rsidR="00223C24" w:rsidRDefault="00DD4A04">
            <w:pPr>
              <w:rPr>
                <w:rFonts w:ascii="Arial" w:eastAsia="Arial" w:hAnsi="Arial" w:cs="Arial"/>
                <w:i/>
                <w:sz w:val="24"/>
                <w:szCs w:val="24"/>
              </w:rPr>
            </w:pPr>
            <w:r>
              <w:rPr>
                <w:rFonts w:ascii="Arial" w:eastAsia="Arial" w:hAnsi="Arial" w:cs="Arial"/>
                <w:i/>
                <w:sz w:val="24"/>
                <w:szCs w:val="24"/>
              </w:rPr>
              <w:t>Give examples of how citizens can participate in their state government and explain the right and responsibility of voting.</w:t>
            </w:r>
          </w:p>
        </w:tc>
      </w:tr>
      <w:tr w:rsidR="00223C24" w14:paraId="3146D7A6" w14:textId="77777777">
        <w:trPr>
          <w:trHeight w:val="720"/>
        </w:trPr>
        <w:tc>
          <w:tcPr>
            <w:tcW w:w="1425" w:type="dxa"/>
            <w:shd w:val="clear" w:color="auto" w:fill="D9DEE4"/>
            <w:vAlign w:val="center"/>
          </w:tcPr>
          <w:p w14:paraId="4A2BD01A" w14:textId="77777777" w:rsidR="00223C24" w:rsidRDefault="00DD4A04">
            <w:pPr>
              <w:jc w:val="center"/>
              <w:rPr>
                <w:rFonts w:ascii="Arial" w:eastAsia="Arial" w:hAnsi="Arial" w:cs="Arial"/>
                <w:b/>
                <w:sz w:val="24"/>
                <w:szCs w:val="24"/>
              </w:rPr>
            </w:pPr>
            <w:r>
              <w:rPr>
                <w:rFonts w:ascii="Arial" w:eastAsia="Arial" w:hAnsi="Arial" w:cs="Arial"/>
                <w:b/>
                <w:sz w:val="24"/>
                <w:szCs w:val="24"/>
              </w:rPr>
              <w:t>IS.2.5</w:t>
            </w:r>
          </w:p>
        </w:tc>
        <w:tc>
          <w:tcPr>
            <w:tcW w:w="12975" w:type="dxa"/>
            <w:tcBorders>
              <w:bottom w:val="single" w:sz="4" w:space="0" w:color="000000"/>
            </w:tcBorders>
            <w:vAlign w:val="center"/>
          </w:tcPr>
          <w:p w14:paraId="0DDB4DDD" w14:textId="77777777" w:rsidR="00223C24" w:rsidRDefault="00DD4A04">
            <w:pPr>
              <w:rPr>
                <w:rFonts w:ascii="Arial" w:eastAsia="Arial" w:hAnsi="Arial" w:cs="Arial"/>
                <w:i/>
                <w:sz w:val="24"/>
                <w:szCs w:val="24"/>
              </w:rPr>
            </w:pPr>
            <w:r>
              <w:rPr>
                <w:rFonts w:ascii="Arial" w:eastAsia="Arial" w:hAnsi="Arial" w:cs="Arial"/>
                <w:i/>
                <w:sz w:val="24"/>
                <w:szCs w:val="24"/>
              </w:rPr>
              <w:t>Use a variety of resources to take a position or recommend a course of action on a public issue relating to Indiana’s past or present.</w:t>
            </w:r>
          </w:p>
        </w:tc>
      </w:tr>
      <w:tr w:rsidR="00223C24" w14:paraId="14F66C4A" w14:textId="77777777">
        <w:trPr>
          <w:trHeight w:val="720"/>
        </w:trPr>
        <w:tc>
          <w:tcPr>
            <w:tcW w:w="1425" w:type="dxa"/>
            <w:shd w:val="clear" w:color="auto" w:fill="D9DEE4"/>
            <w:vAlign w:val="center"/>
          </w:tcPr>
          <w:p w14:paraId="05CBD646" w14:textId="77777777" w:rsidR="00223C24" w:rsidRDefault="00DD4A04">
            <w:pPr>
              <w:jc w:val="center"/>
              <w:rPr>
                <w:rFonts w:ascii="Arial" w:eastAsia="Arial" w:hAnsi="Arial" w:cs="Arial"/>
                <w:b/>
                <w:sz w:val="24"/>
                <w:szCs w:val="24"/>
              </w:rPr>
            </w:pPr>
            <w:r>
              <w:rPr>
                <w:rFonts w:ascii="Arial" w:eastAsia="Arial" w:hAnsi="Arial" w:cs="Arial"/>
                <w:b/>
                <w:sz w:val="24"/>
                <w:szCs w:val="24"/>
              </w:rPr>
              <w:t>IS.2.6</w:t>
            </w:r>
          </w:p>
        </w:tc>
        <w:tc>
          <w:tcPr>
            <w:tcW w:w="12975" w:type="dxa"/>
            <w:tcBorders>
              <w:bottom w:val="single" w:sz="4" w:space="0" w:color="000000"/>
            </w:tcBorders>
            <w:vAlign w:val="center"/>
          </w:tcPr>
          <w:p w14:paraId="77E7DC2C" w14:textId="77777777" w:rsidR="00223C24" w:rsidRDefault="00DD4A04">
            <w:pPr>
              <w:rPr>
                <w:rFonts w:ascii="Arial" w:eastAsia="Arial" w:hAnsi="Arial" w:cs="Arial"/>
                <w:i/>
                <w:sz w:val="24"/>
                <w:szCs w:val="24"/>
              </w:rPr>
            </w:pPr>
            <w:r>
              <w:rPr>
                <w:rFonts w:ascii="Arial" w:eastAsia="Arial" w:hAnsi="Arial" w:cs="Arial"/>
                <w:i/>
                <w:sz w:val="24"/>
                <w:szCs w:val="24"/>
              </w:rPr>
              <w:t>Analyze the service of people from Indiana to national offices such as the presidency, vice-presidency, judiciary, and legislature including their ideas about the relationship between the three branches of government.</w:t>
            </w:r>
          </w:p>
        </w:tc>
      </w:tr>
      <w:tr w:rsidR="00223C24" w14:paraId="6DBB5FDA" w14:textId="77777777">
        <w:trPr>
          <w:trHeight w:val="720"/>
        </w:trPr>
        <w:tc>
          <w:tcPr>
            <w:tcW w:w="1425" w:type="dxa"/>
            <w:shd w:val="clear" w:color="auto" w:fill="D9DEE4"/>
            <w:vAlign w:val="center"/>
          </w:tcPr>
          <w:p w14:paraId="4CA5005D" w14:textId="77777777" w:rsidR="00223C24" w:rsidRDefault="00DD4A04">
            <w:pPr>
              <w:jc w:val="center"/>
              <w:rPr>
                <w:rFonts w:ascii="Arial" w:eastAsia="Arial" w:hAnsi="Arial" w:cs="Arial"/>
                <w:b/>
                <w:sz w:val="24"/>
                <w:szCs w:val="24"/>
              </w:rPr>
            </w:pPr>
            <w:r>
              <w:rPr>
                <w:rFonts w:ascii="Arial" w:eastAsia="Arial" w:hAnsi="Arial" w:cs="Arial"/>
                <w:b/>
                <w:sz w:val="24"/>
                <w:szCs w:val="24"/>
              </w:rPr>
              <w:t>IS.2.7</w:t>
            </w:r>
          </w:p>
        </w:tc>
        <w:tc>
          <w:tcPr>
            <w:tcW w:w="12975" w:type="dxa"/>
            <w:tcBorders>
              <w:bottom w:val="single" w:sz="4" w:space="0" w:color="000000"/>
            </w:tcBorders>
            <w:vAlign w:val="center"/>
          </w:tcPr>
          <w:p w14:paraId="710BD370" w14:textId="77777777" w:rsidR="00223C24" w:rsidRDefault="00DD4A04">
            <w:pPr>
              <w:rPr>
                <w:rFonts w:ascii="Arial" w:eastAsia="Arial" w:hAnsi="Arial" w:cs="Arial"/>
                <w:i/>
                <w:sz w:val="24"/>
                <w:szCs w:val="24"/>
              </w:rPr>
            </w:pPr>
            <w:r>
              <w:rPr>
                <w:rFonts w:ascii="Arial" w:eastAsia="Arial" w:hAnsi="Arial" w:cs="Arial"/>
                <w:i/>
                <w:sz w:val="24"/>
                <w:szCs w:val="24"/>
              </w:rPr>
              <w:t>Explain how census data affects the people of Indiana the redistricting of the Indiana General Assembly and the allocation of federal dollars to state and local governments.</w:t>
            </w:r>
          </w:p>
        </w:tc>
      </w:tr>
    </w:tbl>
    <w:p w14:paraId="7FAAC96B" w14:textId="5AEACE3C" w:rsidR="00223C24" w:rsidRDefault="00223C24">
      <w:pPr>
        <w:rPr>
          <w:rFonts w:ascii="Arial" w:eastAsia="Arial" w:hAnsi="Arial" w:cs="Arial"/>
          <w:b/>
          <w:sz w:val="24"/>
          <w:szCs w:val="24"/>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23C24" w14:paraId="0F7734C1" w14:textId="77777777">
        <w:trPr>
          <w:trHeight w:val="380"/>
        </w:trPr>
        <w:tc>
          <w:tcPr>
            <w:tcW w:w="14400" w:type="dxa"/>
            <w:gridSpan w:val="2"/>
            <w:shd w:val="clear" w:color="auto" w:fill="ACB9CA"/>
            <w:vAlign w:val="center"/>
          </w:tcPr>
          <w:p w14:paraId="55FE14F7"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Indiana Studies</w:t>
            </w:r>
          </w:p>
        </w:tc>
      </w:tr>
      <w:tr w:rsidR="00223C24" w14:paraId="1A7E9685" w14:textId="77777777">
        <w:trPr>
          <w:trHeight w:val="720"/>
        </w:trPr>
        <w:tc>
          <w:tcPr>
            <w:tcW w:w="14400" w:type="dxa"/>
            <w:gridSpan w:val="2"/>
            <w:shd w:val="clear" w:color="auto" w:fill="D9DEE4"/>
            <w:vAlign w:val="center"/>
          </w:tcPr>
          <w:p w14:paraId="6B2F8E9A" w14:textId="77777777" w:rsidR="00223C24" w:rsidRDefault="00DD4A04">
            <w:pPr>
              <w:rPr>
                <w:rFonts w:ascii="Arial" w:eastAsia="Arial" w:hAnsi="Arial" w:cs="Arial"/>
                <w:b/>
                <w:sz w:val="24"/>
                <w:szCs w:val="24"/>
              </w:rPr>
            </w:pPr>
            <w:r>
              <w:rPr>
                <w:rFonts w:ascii="Arial" w:eastAsia="Arial" w:hAnsi="Arial" w:cs="Arial"/>
                <w:b/>
                <w:sz w:val="24"/>
                <w:szCs w:val="24"/>
              </w:rPr>
              <w:t>Standard 3: Geography</w:t>
            </w:r>
          </w:p>
        </w:tc>
      </w:tr>
      <w:tr w:rsidR="00223C24" w14:paraId="6312931B" w14:textId="77777777">
        <w:trPr>
          <w:trHeight w:val="720"/>
        </w:trPr>
        <w:tc>
          <w:tcPr>
            <w:tcW w:w="1425" w:type="dxa"/>
            <w:shd w:val="clear" w:color="auto" w:fill="D9DEE4"/>
            <w:vAlign w:val="center"/>
          </w:tcPr>
          <w:p w14:paraId="05612770" w14:textId="77777777" w:rsidR="00223C24" w:rsidRDefault="00DD4A04">
            <w:pPr>
              <w:jc w:val="center"/>
              <w:rPr>
                <w:rFonts w:ascii="Arial" w:eastAsia="Arial" w:hAnsi="Arial" w:cs="Arial"/>
                <w:b/>
                <w:sz w:val="24"/>
                <w:szCs w:val="24"/>
              </w:rPr>
            </w:pPr>
            <w:r>
              <w:rPr>
                <w:rFonts w:ascii="Arial" w:eastAsia="Arial" w:hAnsi="Arial" w:cs="Arial"/>
                <w:b/>
                <w:sz w:val="24"/>
                <w:szCs w:val="24"/>
              </w:rPr>
              <w:t>IS.3.1</w:t>
            </w:r>
          </w:p>
        </w:tc>
        <w:tc>
          <w:tcPr>
            <w:tcW w:w="12975" w:type="dxa"/>
            <w:tcBorders>
              <w:bottom w:val="single" w:sz="4" w:space="0" w:color="000000"/>
            </w:tcBorders>
            <w:vAlign w:val="center"/>
          </w:tcPr>
          <w:p w14:paraId="7B32B339" w14:textId="77777777" w:rsidR="00223C24" w:rsidRDefault="00DD4A04">
            <w:pPr>
              <w:rPr>
                <w:rFonts w:ascii="Arial" w:eastAsia="Arial" w:hAnsi="Arial" w:cs="Arial"/>
                <w:i/>
                <w:sz w:val="24"/>
                <w:szCs w:val="24"/>
              </w:rPr>
            </w:pPr>
            <w:r>
              <w:rPr>
                <w:rFonts w:ascii="Arial" w:eastAsia="Arial" w:hAnsi="Arial" w:cs="Arial"/>
                <w:i/>
                <w:sz w:val="24"/>
                <w:szCs w:val="24"/>
              </w:rPr>
              <w:t>Use latitude and longitude to identify physical and human features of Indiana understanding their locational importance relative to significant Earth features (equator, prime meridian, International Date Line, Canada, Mexico).</w:t>
            </w:r>
          </w:p>
        </w:tc>
      </w:tr>
      <w:tr w:rsidR="00223C24" w14:paraId="199E8A4A" w14:textId="77777777">
        <w:trPr>
          <w:trHeight w:val="720"/>
        </w:trPr>
        <w:tc>
          <w:tcPr>
            <w:tcW w:w="1425" w:type="dxa"/>
            <w:shd w:val="clear" w:color="auto" w:fill="D9DEE4"/>
            <w:vAlign w:val="center"/>
          </w:tcPr>
          <w:p w14:paraId="5AA26752" w14:textId="77777777" w:rsidR="00223C24" w:rsidRDefault="00DD4A04">
            <w:pPr>
              <w:jc w:val="center"/>
              <w:rPr>
                <w:rFonts w:ascii="Arial" w:eastAsia="Arial" w:hAnsi="Arial" w:cs="Arial"/>
                <w:b/>
                <w:sz w:val="24"/>
                <w:szCs w:val="24"/>
              </w:rPr>
            </w:pPr>
            <w:r>
              <w:rPr>
                <w:rFonts w:ascii="Arial" w:eastAsia="Arial" w:hAnsi="Arial" w:cs="Arial"/>
                <w:b/>
                <w:sz w:val="24"/>
                <w:szCs w:val="24"/>
              </w:rPr>
              <w:t>IS.3.2</w:t>
            </w:r>
          </w:p>
        </w:tc>
        <w:tc>
          <w:tcPr>
            <w:tcW w:w="12975" w:type="dxa"/>
            <w:tcBorders>
              <w:bottom w:val="single" w:sz="4" w:space="0" w:color="000000"/>
            </w:tcBorders>
            <w:vAlign w:val="center"/>
          </w:tcPr>
          <w:p w14:paraId="23629FF0" w14:textId="77777777" w:rsidR="00223C24" w:rsidRDefault="00DD4A04">
            <w:pPr>
              <w:rPr>
                <w:rFonts w:ascii="Arial" w:eastAsia="Arial" w:hAnsi="Arial" w:cs="Arial"/>
                <w:i/>
                <w:sz w:val="24"/>
                <w:szCs w:val="24"/>
              </w:rPr>
            </w:pPr>
            <w:r>
              <w:rPr>
                <w:rFonts w:ascii="Arial" w:eastAsia="Arial" w:hAnsi="Arial" w:cs="Arial"/>
                <w:i/>
                <w:sz w:val="24"/>
                <w:szCs w:val="24"/>
              </w:rPr>
              <w:t>Map and describe the physical regions of Indiana and identify major natural resources and land use regions.</w:t>
            </w:r>
          </w:p>
        </w:tc>
      </w:tr>
      <w:tr w:rsidR="00223C24" w14:paraId="62EFDD73" w14:textId="77777777">
        <w:trPr>
          <w:trHeight w:val="720"/>
        </w:trPr>
        <w:tc>
          <w:tcPr>
            <w:tcW w:w="1425" w:type="dxa"/>
            <w:shd w:val="clear" w:color="auto" w:fill="D9DEE4"/>
            <w:vAlign w:val="center"/>
          </w:tcPr>
          <w:p w14:paraId="722BF306" w14:textId="77777777" w:rsidR="00223C24" w:rsidRDefault="00DD4A04">
            <w:pPr>
              <w:jc w:val="center"/>
              <w:rPr>
                <w:rFonts w:ascii="Arial" w:eastAsia="Arial" w:hAnsi="Arial" w:cs="Arial"/>
                <w:b/>
                <w:sz w:val="24"/>
                <w:szCs w:val="24"/>
              </w:rPr>
            </w:pPr>
            <w:r>
              <w:rPr>
                <w:rFonts w:ascii="Arial" w:eastAsia="Arial" w:hAnsi="Arial" w:cs="Arial"/>
                <w:b/>
                <w:sz w:val="24"/>
                <w:szCs w:val="24"/>
              </w:rPr>
              <w:t>IS.3.3</w:t>
            </w:r>
          </w:p>
        </w:tc>
        <w:tc>
          <w:tcPr>
            <w:tcW w:w="12975" w:type="dxa"/>
            <w:tcBorders>
              <w:bottom w:val="single" w:sz="4" w:space="0" w:color="000000"/>
            </w:tcBorders>
            <w:vAlign w:val="center"/>
          </w:tcPr>
          <w:p w14:paraId="1B172B96" w14:textId="77777777" w:rsidR="00223C24" w:rsidRDefault="00DD4A04">
            <w:pPr>
              <w:rPr>
                <w:rFonts w:ascii="Arial" w:eastAsia="Arial" w:hAnsi="Arial" w:cs="Arial"/>
                <w:i/>
                <w:sz w:val="24"/>
                <w:szCs w:val="24"/>
              </w:rPr>
            </w:pPr>
            <w:r>
              <w:rPr>
                <w:rFonts w:ascii="Arial" w:eastAsia="Arial" w:hAnsi="Arial" w:cs="Arial"/>
                <w:i/>
                <w:sz w:val="24"/>
                <w:szCs w:val="24"/>
              </w:rPr>
              <w:t xml:space="preserve">Explain how glaciers shaped Indiana’s landscape and the contribution that glaciers had in terms of geology, fertile soil and accessible </w:t>
            </w:r>
            <w:proofErr w:type="gramStart"/>
            <w:r>
              <w:rPr>
                <w:rFonts w:ascii="Arial" w:eastAsia="Arial" w:hAnsi="Arial" w:cs="Arial"/>
                <w:i/>
                <w:sz w:val="24"/>
                <w:szCs w:val="24"/>
              </w:rPr>
              <w:t>fresh water</w:t>
            </w:r>
            <w:proofErr w:type="gramEnd"/>
            <w:r>
              <w:rPr>
                <w:rFonts w:ascii="Arial" w:eastAsia="Arial" w:hAnsi="Arial" w:cs="Arial"/>
                <w:i/>
                <w:sz w:val="24"/>
                <w:szCs w:val="24"/>
              </w:rPr>
              <w:t xml:space="preserve"> resources.</w:t>
            </w:r>
          </w:p>
        </w:tc>
      </w:tr>
      <w:tr w:rsidR="00223C24" w14:paraId="02FAE90E" w14:textId="77777777">
        <w:trPr>
          <w:trHeight w:val="720"/>
        </w:trPr>
        <w:tc>
          <w:tcPr>
            <w:tcW w:w="1425" w:type="dxa"/>
            <w:shd w:val="clear" w:color="auto" w:fill="D9DEE4"/>
            <w:vAlign w:val="center"/>
          </w:tcPr>
          <w:p w14:paraId="270F7B51" w14:textId="77777777" w:rsidR="00223C24" w:rsidRDefault="00DD4A04">
            <w:pPr>
              <w:jc w:val="center"/>
              <w:rPr>
                <w:rFonts w:ascii="Arial" w:eastAsia="Arial" w:hAnsi="Arial" w:cs="Arial"/>
                <w:b/>
                <w:sz w:val="24"/>
                <w:szCs w:val="24"/>
              </w:rPr>
            </w:pPr>
            <w:r>
              <w:rPr>
                <w:rFonts w:ascii="Arial" w:eastAsia="Arial" w:hAnsi="Arial" w:cs="Arial"/>
                <w:b/>
                <w:sz w:val="24"/>
                <w:szCs w:val="24"/>
              </w:rPr>
              <w:t>IS.3.4</w:t>
            </w:r>
          </w:p>
        </w:tc>
        <w:tc>
          <w:tcPr>
            <w:tcW w:w="12975" w:type="dxa"/>
            <w:tcBorders>
              <w:bottom w:val="single" w:sz="4" w:space="0" w:color="000000"/>
            </w:tcBorders>
            <w:vAlign w:val="center"/>
          </w:tcPr>
          <w:p w14:paraId="17FA938B" w14:textId="77777777" w:rsidR="00223C24" w:rsidRDefault="00DD4A04">
            <w:pPr>
              <w:rPr>
                <w:rFonts w:ascii="Arial" w:eastAsia="Arial" w:hAnsi="Arial" w:cs="Arial"/>
                <w:i/>
                <w:sz w:val="24"/>
                <w:szCs w:val="24"/>
              </w:rPr>
            </w:pPr>
            <w:r>
              <w:rPr>
                <w:rFonts w:ascii="Arial" w:eastAsia="Arial" w:hAnsi="Arial" w:cs="Arial"/>
                <w:i/>
                <w:sz w:val="24"/>
                <w:szCs w:val="24"/>
              </w:rPr>
              <w:t>Identify the challenges early settlers faced regarding the physical landscape of Indiana and understand landscape challenges citizens face today, and will face tomorrow, in terms of economic development.</w:t>
            </w:r>
          </w:p>
        </w:tc>
      </w:tr>
      <w:tr w:rsidR="00223C24" w14:paraId="0E74C587" w14:textId="77777777">
        <w:trPr>
          <w:trHeight w:val="720"/>
        </w:trPr>
        <w:tc>
          <w:tcPr>
            <w:tcW w:w="1425" w:type="dxa"/>
            <w:shd w:val="clear" w:color="auto" w:fill="D9DEE4"/>
            <w:vAlign w:val="center"/>
          </w:tcPr>
          <w:p w14:paraId="6ECB8258" w14:textId="77777777" w:rsidR="00223C24" w:rsidRDefault="00DD4A04">
            <w:pPr>
              <w:jc w:val="center"/>
              <w:rPr>
                <w:rFonts w:ascii="Arial" w:eastAsia="Arial" w:hAnsi="Arial" w:cs="Arial"/>
                <w:b/>
                <w:sz w:val="24"/>
                <w:szCs w:val="24"/>
              </w:rPr>
            </w:pPr>
            <w:r>
              <w:rPr>
                <w:rFonts w:ascii="Arial" w:eastAsia="Arial" w:hAnsi="Arial" w:cs="Arial"/>
                <w:b/>
                <w:sz w:val="24"/>
                <w:szCs w:val="24"/>
              </w:rPr>
              <w:t>IS.3.5</w:t>
            </w:r>
          </w:p>
        </w:tc>
        <w:tc>
          <w:tcPr>
            <w:tcW w:w="12975" w:type="dxa"/>
            <w:tcBorders>
              <w:bottom w:val="single" w:sz="4" w:space="0" w:color="000000"/>
            </w:tcBorders>
            <w:vAlign w:val="center"/>
          </w:tcPr>
          <w:p w14:paraId="10545605" w14:textId="77777777" w:rsidR="00223C24" w:rsidRDefault="00DD4A04">
            <w:pPr>
              <w:rPr>
                <w:rFonts w:ascii="Arial" w:eastAsia="Arial" w:hAnsi="Arial" w:cs="Arial"/>
                <w:i/>
                <w:sz w:val="24"/>
                <w:szCs w:val="24"/>
              </w:rPr>
            </w:pPr>
            <w:r>
              <w:rPr>
                <w:rFonts w:ascii="Arial" w:eastAsia="Arial" w:hAnsi="Arial" w:cs="Arial"/>
                <w:i/>
                <w:sz w:val="24"/>
                <w:szCs w:val="24"/>
              </w:rPr>
              <w:t>Explain the importance of major transportation routes, including rivers, in the exploration, settlement and growth of Indiana and in the state’s location within the country, continent, and world.</w:t>
            </w:r>
          </w:p>
        </w:tc>
      </w:tr>
      <w:tr w:rsidR="00223C24" w14:paraId="6844E0CF" w14:textId="77777777">
        <w:trPr>
          <w:trHeight w:val="720"/>
        </w:trPr>
        <w:tc>
          <w:tcPr>
            <w:tcW w:w="1425" w:type="dxa"/>
            <w:shd w:val="clear" w:color="auto" w:fill="D9DEE4"/>
            <w:vAlign w:val="center"/>
          </w:tcPr>
          <w:p w14:paraId="30CA7900" w14:textId="77777777" w:rsidR="00223C24" w:rsidRDefault="00DD4A04">
            <w:pPr>
              <w:jc w:val="center"/>
              <w:rPr>
                <w:rFonts w:ascii="Arial" w:eastAsia="Arial" w:hAnsi="Arial" w:cs="Arial"/>
                <w:b/>
                <w:sz w:val="24"/>
                <w:szCs w:val="24"/>
              </w:rPr>
            </w:pPr>
            <w:r>
              <w:rPr>
                <w:rFonts w:ascii="Arial" w:eastAsia="Arial" w:hAnsi="Arial" w:cs="Arial"/>
                <w:b/>
                <w:sz w:val="24"/>
                <w:szCs w:val="24"/>
              </w:rPr>
              <w:t>IS.3.6</w:t>
            </w:r>
          </w:p>
        </w:tc>
        <w:tc>
          <w:tcPr>
            <w:tcW w:w="12975" w:type="dxa"/>
            <w:tcBorders>
              <w:bottom w:val="single" w:sz="4" w:space="0" w:color="000000"/>
            </w:tcBorders>
            <w:vAlign w:val="center"/>
          </w:tcPr>
          <w:p w14:paraId="6290CE3D" w14:textId="77777777" w:rsidR="00223C24" w:rsidRDefault="00DD4A04">
            <w:pPr>
              <w:rPr>
                <w:rFonts w:ascii="Arial" w:eastAsia="Arial" w:hAnsi="Arial" w:cs="Arial"/>
                <w:i/>
                <w:sz w:val="24"/>
                <w:szCs w:val="24"/>
              </w:rPr>
            </w:pPr>
            <w:r>
              <w:rPr>
                <w:rFonts w:ascii="Arial" w:eastAsia="Arial" w:hAnsi="Arial" w:cs="Arial"/>
                <w:i/>
                <w:sz w:val="24"/>
                <w:szCs w:val="24"/>
              </w:rPr>
              <w:t>Identify immigration and migration patterns and describe the impact diverse ethnic and cultural groups has, have, and will have on Indiana.</w:t>
            </w:r>
          </w:p>
        </w:tc>
      </w:tr>
      <w:tr w:rsidR="00223C24" w14:paraId="151EF247" w14:textId="77777777">
        <w:trPr>
          <w:trHeight w:val="720"/>
        </w:trPr>
        <w:tc>
          <w:tcPr>
            <w:tcW w:w="1425" w:type="dxa"/>
            <w:shd w:val="clear" w:color="auto" w:fill="D9DEE4"/>
            <w:vAlign w:val="center"/>
          </w:tcPr>
          <w:p w14:paraId="35715F8F" w14:textId="77777777" w:rsidR="00223C24" w:rsidRDefault="00DD4A04">
            <w:pPr>
              <w:jc w:val="center"/>
              <w:rPr>
                <w:rFonts w:ascii="Arial" w:eastAsia="Arial" w:hAnsi="Arial" w:cs="Arial"/>
                <w:b/>
                <w:sz w:val="24"/>
                <w:szCs w:val="24"/>
              </w:rPr>
            </w:pPr>
            <w:r>
              <w:rPr>
                <w:rFonts w:ascii="Arial" w:eastAsia="Arial" w:hAnsi="Arial" w:cs="Arial"/>
                <w:b/>
                <w:sz w:val="24"/>
                <w:szCs w:val="24"/>
              </w:rPr>
              <w:t>IS.3.7</w:t>
            </w:r>
          </w:p>
        </w:tc>
        <w:tc>
          <w:tcPr>
            <w:tcW w:w="12975" w:type="dxa"/>
            <w:tcBorders>
              <w:bottom w:val="single" w:sz="4" w:space="0" w:color="000000"/>
            </w:tcBorders>
            <w:vAlign w:val="center"/>
          </w:tcPr>
          <w:p w14:paraId="596BBC2D" w14:textId="77777777" w:rsidR="00223C24" w:rsidRDefault="00DD4A04">
            <w:pPr>
              <w:rPr>
                <w:rFonts w:ascii="Arial" w:eastAsia="Arial" w:hAnsi="Arial" w:cs="Arial"/>
                <w:i/>
                <w:sz w:val="24"/>
                <w:szCs w:val="24"/>
              </w:rPr>
            </w:pPr>
            <w:r>
              <w:rPr>
                <w:rFonts w:ascii="Arial" w:eastAsia="Arial" w:hAnsi="Arial" w:cs="Arial"/>
                <w:i/>
                <w:sz w:val="24"/>
                <w:szCs w:val="24"/>
              </w:rPr>
              <w:t>Examine Indiana’s relationships with states, countries, and world regions and understand the significance of these relationships to Indiana’s past, present, and future.</w:t>
            </w:r>
          </w:p>
        </w:tc>
      </w:tr>
      <w:tr w:rsidR="00223C24" w14:paraId="21A816A9" w14:textId="77777777">
        <w:trPr>
          <w:trHeight w:val="720"/>
        </w:trPr>
        <w:tc>
          <w:tcPr>
            <w:tcW w:w="1425" w:type="dxa"/>
            <w:shd w:val="clear" w:color="auto" w:fill="D9DEE4"/>
            <w:vAlign w:val="center"/>
          </w:tcPr>
          <w:p w14:paraId="5F413ECB"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IS.3.8</w:t>
            </w:r>
          </w:p>
        </w:tc>
        <w:tc>
          <w:tcPr>
            <w:tcW w:w="12975" w:type="dxa"/>
            <w:tcBorders>
              <w:bottom w:val="single" w:sz="4" w:space="0" w:color="000000"/>
            </w:tcBorders>
            <w:vAlign w:val="center"/>
          </w:tcPr>
          <w:p w14:paraId="6512EA01" w14:textId="77777777" w:rsidR="00223C24" w:rsidRDefault="00DD4A04">
            <w:pPr>
              <w:rPr>
                <w:rFonts w:ascii="Arial" w:eastAsia="Arial" w:hAnsi="Arial" w:cs="Arial"/>
                <w:i/>
                <w:sz w:val="24"/>
                <w:szCs w:val="24"/>
              </w:rPr>
            </w:pPr>
            <w:r>
              <w:rPr>
                <w:rFonts w:ascii="Arial" w:eastAsia="Arial" w:hAnsi="Arial" w:cs="Arial"/>
                <w:i/>
                <w:sz w:val="24"/>
                <w:szCs w:val="24"/>
              </w:rPr>
              <w:t>Read and interpret texts (written, graphs, maps, imagery, timelines) to answer geographic questions about Indiana in the past and present and to plan for Indiana’s future.</w:t>
            </w:r>
          </w:p>
        </w:tc>
      </w:tr>
      <w:tr w:rsidR="00223C24" w14:paraId="056B6DFA" w14:textId="77777777">
        <w:trPr>
          <w:trHeight w:val="720"/>
        </w:trPr>
        <w:tc>
          <w:tcPr>
            <w:tcW w:w="1425" w:type="dxa"/>
            <w:shd w:val="clear" w:color="auto" w:fill="D9DEE4"/>
            <w:vAlign w:val="center"/>
          </w:tcPr>
          <w:p w14:paraId="487A1342" w14:textId="77777777" w:rsidR="00223C24" w:rsidRDefault="00DD4A04">
            <w:pPr>
              <w:jc w:val="center"/>
              <w:rPr>
                <w:rFonts w:ascii="Arial" w:eastAsia="Arial" w:hAnsi="Arial" w:cs="Arial"/>
                <w:b/>
                <w:sz w:val="24"/>
                <w:szCs w:val="24"/>
              </w:rPr>
            </w:pPr>
            <w:r>
              <w:rPr>
                <w:rFonts w:ascii="Arial" w:eastAsia="Arial" w:hAnsi="Arial" w:cs="Arial"/>
                <w:b/>
                <w:sz w:val="24"/>
                <w:szCs w:val="24"/>
              </w:rPr>
              <w:t>IS.3.9</w:t>
            </w:r>
          </w:p>
        </w:tc>
        <w:tc>
          <w:tcPr>
            <w:tcW w:w="12975" w:type="dxa"/>
            <w:tcBorders>
              <w:bottom w:val="single" w:sz="4" w:space="0" w:color="000000"/>
            </w:tcBorders>
            <w:vAlign w:val="center"/>
          </w:tcPr>
          <w:p w14:paraId="0E4197DB" w14:textId="77777777" w:rsidR="00223C24" w:rsidRDefault="00DD4A04">
            <w:pPr>
              <w:rPr>
                <w:rFonts w:ascii="Arial" w:eastAsia="Arial" w:hAnsi="Arial" w:cs="Arial"/>
                <w:i/>
                <w:sz w:val="24"/>
                <w:szCs w:val="24"/>
              </w:rPr>
            </w:pPr>
            <w:r>
              <w:rPr>
                <w:rFonts w:ascii="Arial" w:eastAsia="Arial" w:hAnsi="Arial" w:cs="Arial"/>
                <w:i/>
                <w:sz w:val="24"/>
                <w:szCs w:val="24"/>
              </w:rPr>
              <w:t>Identify geographic factors that led to the formation of state borders and understand the importance of said borders in the context of economic development relative to space and time.</w:t>
            </w:r>
          </w:p>
        </w:tc>
      </w:tr>
    </w:tbl>
    <w:p w14:paraId="4FE9889A" w14:textId="7CF6C203" w:rsidR="00223C24" w:rsidRDefault="00DD4A04">
      <w:pPr>
        <w:rPr>
          <w:rFonts w:ascii="Arial" w:eastAsia="Arial" w:hAnsi="Arial" w:cs="Arial"/>
          <w:b/>
          <w:sz w:val="24"/>
          <w:szCs w:val="24"/>
        </w:rPr>
      </w:pPr>
      <w:r>
        <w:br w:type="page"/>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23C24" w14:paraId="6F1DCFAD" w14:textId="77777777">
        <w:trPr>
          <w:trHeight w:val="380"/>
        </w:trPr>
        <w:tc>
          <w:tcPr>
            <w:tcW w:w="14400" w:type="dxa"/>
            <w:gridSpan w:val="2"/>
            <w:shd w:val="clear" w:color="auto" w:fill="ACB9CA"/>
            <w:vAlign w:val="center"/>
          </w:tcPr>
          <w:p w14:paraId="4D2A697D"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Indiana Studies</w:t>
            </w:r>
          </w:p>
        </w:tc>
      </w:tr>
      <w:tr w:rsidR="00223C24" w14:paraId="6F1755DA" w14:textId="77777777">
        <w:trPr>
          <w:trHeight w:val="720"/>
        </w:trPr>
        <w:tc>
          <w:tcPr>
            <w:tcW w:w="14400" w:type="dxa"/>
            <w:gridSpan w:val="2"/>
            <w:shd w:val="clear" w:color="auto" w:fill="D9DEE4"/>
            <w:vAlign w:val="center"/>
          </w:tcPr>
          <w:p w14:paraId="65B515EF" w14:textId="77777777" w:rsidR="00223C24" w:rsidRDefault="00DD4A04">
            <w:pPr>
              <w:rPr>
                <w:rFonts w:ascii="Arial" w:eastAsia="Arial" w:hAnsi="Arial" w:cs="Arial"/>
                <w:b/>
                <w:sz w:val="24"/>
                <w:szCs w:val="24"/>
              </w:rPr>
            </w:pPr>
            <w:r>
              <w:rPr>
                <w:rFonts w:ascii="Arial" w:eastAsia="Arial" w:hAnsi="Arial" w:cs="Arial"/>
                <w:b/>
                <w:sz w:val="24"/>
                <w:szCs w:val="24"/>
              </w:rPr>
              <w:t>Standard 4: Economics</w:t>
            </w:r>
          </w:p>
        </w:tc>
      </w:tr>
      <w:tr w:rsidR="00223C24" w14:paraId="4A6CE150" w14:textId="77777777">
        <w:trPr>
          <w:trHeight w:val="720"/>
        </w:trPr>
        <w:tc>
          <w:tcPr>
            <w:tcW w:w="1425" w:type="dxa"/>
            <w:shd w:val="clear" w:color="auto" w:fill="D9DEE4"/>
            <w:vAlign w:val="center"/>
          </w:tcPr>
          <w:p w14:paraId="6D4578D7" w14:textId="77777777" w:rsidR="00223C24" w:rsidRDefault="00DD4A04">
            <w:pPr>
              <w:jc w:val="center"/>
              <w:rPr>
                <w:rFonts w:ascii="Arial" w:eastAsia="Arial" w:hAnsi="Arial" w:cs="Arial"/>
                <w:b/>
                <w:sz w:val="24"/>
                <w:szCs w:val="24"/>
              </w:rPr>
            </w:pPr>
            <w:r>
              <w:rPr>
                <w:rFonts w:ascii="Arial" w:eastAsia="Arial" w:hAnsi="Arial" w:cs="Arial"/>
                <w:b/>
                <w:sz w:val="24"/>
                <w:szCs w:val="24"/>
              </w:rPr>
              <w:t>IS.4.1</w:t>
            </w:r>
          </w:p>
        </w:tc>
        <w:tc>
          <w:tcPr>
            <w:tcW w:w="12975" w:type="dxa"/>
            <w:tcBorders>
              <w:bottom w:val="single" w:sz="4" w:space="0" w:color="000000"/>
            </w:tcBorders>
            <w:vAlign w:val="center"/>
          </w:tcPr>
          <w:p w14:paraId="1D39B8A2" w14:textId="77777777" w:rsidR="00223C24" w:rsidRDefault="00DD4A04">
            <w:pPr>
              <w:rPr>
                <w:rFonts w:ascii="Arial" w:eastAsia="Arial" w:hAnsi="Arial" w:cs="Arial"/>
                <w:i/>
                <w:sz w:val="24"/>
                <w:szCs w:val="24"/>
              </w:rPr>
            </w:pPr>
            <w:r>
              <w:rPr>
                <w:rFonts w:ascii="Arial" w:eastAsia="Arial" w:hAnsi="Arial" w:cs="Arial"/>
                <w:i/>
                <w:sz w:val="24"/>
                <w:szCs w:val="24"/>
              </w:rPr>
              <w:t xml:space="preserve">Describe the economic developments in Indiana that helped transform the U.S. into a major industrial power. </w:t>
            </w:r>
          </w:p>
        </w:tc>
      </w:tr>
      <w:tr w:rsidR="00223C24" w14:paraId="2D799FCC" w14:textId="77777777">
        <w:trPr>
          <w:trHeight w:val="720"/>
        </w:trPr>
        <w:tc>
          <w:tcPr>
            <w:tcW w:w="1425" w:type="dxa"/>
            <w:shd w:val="clear" w:color="auto" w:fill="D9DEE4"/>
            <w:vAlign w:val="center"/>
          </w:tcPr>
          <w:p w14:paraId="4E0C9852" w14:textId="77777777" w:rsidR="00223C24" w:rsidRDefault="00DD4A04">
            <w:pPr>
              <w:jc w:val="center"/>
              <w:rPr>
                <w:rFonts w:ascii="Arial" w:eastAsia="Arial" w:hAnsi="Arial" w:cs="Arial"/>
                <w:b/>
                <w:sz w:val="24"/>
                <w:szCs w:val="24"/>
              </w:rPr>
            </w:pPr>
            <w:r>
              <w:rPr>
                <w:rFonts w:ascii="Arial" w:eastAsia="Arial" w:hAnsi="Arial" w:cs="Arial"/>
                <w:b/>
                <w:sz w:val="24"/>
                <w:szCs w:val="24"/>
              </w:rPr>
              <w:t>IS.4.2</w:t>
            </w:r>
          </w:p>
        </w:tc>
        <w:tc>
          <w:tcPr>
            <w:tcW w:w="12975" w:type="dxa"/>
            <w:tcBorders>
              <w:bottom w:val="single" w:sz="4" w:space="0" w:color="000000"/>
            </w:tcBorders>
            <w:vAlign w:val="center"/>
          </w:tcPr>
          <w:p w14:paraId="543C6EF5" w14:textId="77777777" w:rsidR="00223C24" w:rsidRDefault="00DD4A04">
            <w:pPr>
              <w:rPr>
                <w:rFonts w:ascii="Arial" w:eastAsia="Arial" w:hAnsi="Arial" w:cs="Arial"/>
                <w:i/>
                <w:sz w:val="24"/>
                <w:szCs w:val="24"/>
              </w:rPr>
            </w:pPr>
            <w:r>
              <w:rPr>
                <w:rFonts w:ascii="Arial" w:eastAsia="Arial" w:hAnsi="Arial" w:cs="Arial"/>
                <w:i/>
                <w:sz w:val="24"/>
                <w:szCs w:val="24"/>
              </w:rPr>
              <w:t>Identify important organizations of economic growth in Indiana’s history.</w:t>
            </w:r>
          </w:p>
        </w:tc>
      </w:tr>
      <w:tr w:rsidR="00223C24" w14:paraId="3931F157" w14:textId="77777777">
        <w:trPr>
          <w:trHeight w:val="720"/>
        </w:trPr>
        <w:tc>
          <w:tcPr>
            <w:tcW w:w="1425" w:type="dxa"/>
            <w:shd w:val="clear" w:color="auto" w:fill="D9DEE4"/>
            <w:vAlign w:val="center"/>
          </w:tcPr>
          <w:p w14:paraId="2DF41314" w14:textId="77777777" w:rsidR="00223C24" w:rsidRDefault="00DD4A04">
            <w:pPr>
              <w:jc w:val="center"/>
              <w:rPr>
                <w:rFonts w:ascii="Arial" w:eastAsia="Arial" w:hAnsi="Arial" w:cs="Arial"/>
                <w:b/>
                <w:sz w:val="24"/>
                <w:szCs w:val="24"/>
              </w:rPr>
            </w:pPr>
            <w:r>
              <w:rPr>
                <w:rFonts w:ascii="Arial" w:eastAsia="Arial" w:hAnsi="Arial" w:cs="Arial"/>
                <w:b/>
                <w:sz w:val="24"/>
                <w:szCs w:val="24"/>
              </w:rPr>
              <w:t>IS.4.3</w:t>
            </w:r>
          </w:p>
        </w:tc>
        <w:tc>
          <w:tcPr>
            <w:tcW w:w="12975" w:type="dxa"/>
            <w:tcBorders>
              <w:bottom w:val="single" w:sz="4" w:space="0" w:color="000000"/>
            </w:tcBorders>
            <w:vAlign w:val="center"/>
          </w:tcPr>
          <w:p w14:paraId="078CA210" w14:textId="77777777" w:rsidR="00223C24" w:rsidRDefault="00DD4A04">
            <w:pPr>
              <w:rPr>
                <w:rFonts w:ascii="Arial" w:eastAsia="Arial" w:hAnsi="Arial" w:cs="Arial"/>
                <w:i/>
                <w:sz w:val="24"/>
                <w:szCs w:val="24"/>
              </w:rPr>
            </w:pPr>
            <w:r>
              <w:rPr>
                <w:rFonts w:ascii="Arial" w:eastAsia="Arial" w:hAnsi="Arial" w:cs="Arial"/>
                <w:i/>
                <w:sz w:val="24"/>
                <w:szCs w:val="24"/>
              </w:rPr>
              <w:t>Identify the skills needed to be economically successful in pioneer Indiana. Compare those skills to the skills needed to be successful in other eras: Industrial Revolution, modern economy.</w:t>
            </w:r>
          </w:p>
        </w:tc>
      </w:tr>
      <w:tr w:rsidR="00223C24" w14:paraId="2276A6C7" w14:textId="77777777">
        <w:trPr>
          <w:trHeight w:val="720"/>
        </w:trPr>
        <w:tc>
          <w:tcPr>
            <w:tcW w:w="1425" w:type="dxa"/>
            <w:shd w:val="clear" w:color="auto" w:fill="D9DEE4"/>
            <w:vAlign w:val="center"/>
          </w:tcPr>
          <w:p w14:paraId="4C0472EB" w14:textId="77777777" w:rsidR="00223C24" w:rsidRDefault="00DD4A04">
            <w:pPr>
              <w:jc w:val="center"/>
              <w:rPr>
                <w:rFonts w:ascii="Arial" w:eastAsia="Arial" w:hAnsi="Arial" w:cs="Arial"/>
                <w:b/>
                <w:sz w:val="24"/>
                <w:szCs w:val="24"/>
              </w:rPr>
            </w:pPr>
            <w:r>
              <w:rPr>
                <w:rFonts w:ascii="Arial" w:eastAsia="Arial" w:hAnsi="Arial" w:cs="Arial"/>
                <w:b/>
                <w:sz w:val="24"/>
                <w:szCs w:val="24"/>
              </w:rPr>
              <w:t>IS.4.4</w:t>
            </w:r>
          </w:p>
        </w:tc>
        <w:tc>
          <w:tcPr>
            <w:tcW w:w="12975" w:type="dxa"/>
            <w:tcBorders>
              <w:bottom w:val="single" w:sz="4" w:space="0" w:color="000000"/>
            </w:tcBorders>
            <w:vAlign w:val="center"/>
          </w:tcPr>
          <w:p w14:paraId="61B972D1" w14:textId="77777777" w:rsidR="00223C24" w:rsidRDefault="00DD4A04">
            <w:pPr>
              <w:rPr>
                <w:rFonts w:ascii="Arial" w:eastAsia="Arial" w:hAnsi="Arial" w:cs="Arial"/>
                <w:i/>
                <w:sz w:val="24"/>
                <w:szCs w:val="24"/>
              </w:rPr>
            </w:pPr>
            <w:r>
              <w:rPr>
                <w:rFonts w:ascii="Arial" w:eastAsia="Arial" w:hAnsi="Arial" w:cs="Arial"/>
                <w:i/>
                <w:sz w:val="24"/>
                <w:szCs w:val="24"/>
              </w:rPr>
              <w:t>Analyze the economic and social impact of technologies on the state.</w:t>
            </w:r>
          </w:p>
        </w:tc>
      </w:tr>
      <w:tr w:rsidR="00223C24" w14:paraId="34B66675" w14:textId="77777777">
        <w:trPr>
          <w:trHeight w:val="720"/>
        </w:trPr>
        <w:tc>
          <w:tcPr>
            <w:tcW w:w="1425" w:type="dxa"/>
            <w:shd w:val="clear" w:color="auto" w:fill="D9DEE4"/>
            <w:vAlign w:val="center"/>
          </w:tcPr>
          <w:p w14:paraId="3CE8D485" w14:textId="77777777" w:rsidR="00223C24" w:rsidRDefault="00DD4A04">
            <w:pPr>
              <w:jc w:val="center"/>
              <w:rPr>
                <w:rFonts w:ascii="Arial" w:eastAsia="Arial" w:hAnsi="Arial" w:cs="Arial"/>
                <w:b/>
                <w:sz w:val="24"/>
                <w:szCs w:val="24"/>
              </w:rPr>
            </w:pPr>
            <w:r>
              <w:rPr>
                <w:rFonts w:ascii="Arial" w:eastAsia="Arial" w:hAnsi="Arial" w:cs="Arial"/>
                <w:b/>
                <w:sz w:val="24"/>
                <w:szCs w:val="24"/>
              </w:rPr>
              <w:t>IS.4.5</w:t>
            </w:r>
          </w:p>
        </w:tc>
        <w:tc>
          <w:tcPr>
            <w:tcW w:w="12975" w:type="dxa"/>
            <w:tcBorders>
              <w:bottom w:val="single" w:sz="4" w:space="0" w:color="000000"/>
            </w:tcBorders>
            <w:vAlign w:val="center"/>
          </w:tcPr>
          <w:p w14:paraId="4B2DBCF2" w14:textId="77777777" w:rsidR="00223C24" w:rsidRDefault="00DD4A04">
            <w:pPr>
              <w:rPr>
                <w:rFonts w:ascii="Arial" w:eastAsia="Arial" w:hAnsi="Arial" w:cs="Arial"/>
                <w:i/>
                <w:sz w:val="24"/>
                <w:szCs w:val="24"/>
              </w:rPr>
            </w:pPr>
            <w:r>
              <w:rPr>
                <w:rFonts w:ascii="Arial" w:eastAsia="Arial" w:hAnsi="Arial" w:cs="Arial"/>
                <w:i/>
                <w:sz w:val="24"/>
                <w:szCs w:val="24"/>
              </w:rPr>
              <w:t>Analyze how the concept of “Creative Destruction” has impacted communities throughout Indiana.</w:t>
            </w:r>
          </w:p>
        </w:tc>
      </w:tr>
      <w:tr w:rsidR="00223C24" w14:paraId="05514B74" w14:textId="77777777">
        <w:trPr>
          <w:trHeight w:val="720"/>
        </w:trPr>
        <w:tc>
          <w:tcPr>
            <w:tcW w:w="1425" w:type="dxa"/>
            <w:shd w:val="clear" w:color="auto" w:fill="D9DEE4"/>
            <w:vAlign w:val="center"/>
          </w:tcPr>
          <w:p w14:paraId="54856879" w14:textId="77777777" w:rsidR="00223C24" w:rsidRDefault="00DD4A04">
            <w:pPr>
              <w:jc w:val="center"/>
              <w:rPr>
                <w:rFonts w:ascii="Arial" w:eastAsia="Arial" w:hAnsi="Arial" w:cs="Arial"/>
                <w:b/>
                <w:sz w:val="24"/>
                <w:szCs w:val="24"/>
              </w:rPr>
            </w:pPr>
            <w:r>
              <w:rPr>
                <w:rFonts w:ascii="Arial" w:eastAsia="Arial" w:hAnsi="Arial" w:cs="Arial"/>
                <w:b/>
                <w:sz w:val="24"/>
                <w:szCs w:val="24"/>
              </w:rPr>
              <w:t>IS.4.6</w:t>
            </w:r>
          </w:p>
        </w:tc>
        <w:tc>
          <w:tcPr>
            <w:tcW w:w="12975" w:type="dxa"/>
            <w:tcBorders>
              <w:bottom w:val="single" w:sz="4" w:space="0" w:color="000000"/>
            </w:tcBorders>
            <w:vAlign w:val="center"/>
          </w:tcPr>
          <w:p w14:paraId="1D05DF39" w14:textId="77777777" w:rsidR="00223C24" w:rsidRDefault="00DD4A04">
            <w:pPr>
              <w:rPr>
                <w:rFonts w:ascii="Arial" w:eastAsia="Arial" w:hAnsi="Arial" w:cs="Arial"/>
                <w:i/>
                <w:sz w:val="24"/>
                <w:szCs w:val="24"/>
              </w:rPr>
            </w:pPr>
            <w:r>
              <w:rPr>
                <w:rFonts w:ascii="Arial" w:eastAsia="Arial" w:hAnsi="Arial" w:cs="Arial"/>
                <w:i/>
                <w:sz w:val="24"/>
                <w:szCs w:val="24"/>
              </w:rPr>
              <w:t>Assess the economic impact of Indiana universities on the development of the state’s economy.</w:t>
            </w:r>
          </w:p>
        </w:tc>
      </w:tr>
      <w:tr w:rsidR="00223C24" w14:paraId="1D44254D" w14:textId="77777777">
        <w:trPr>
          <w:trHeight w:val="720"/>
        </w:trPr>
        <w:tc>
          <w:tcPr>
            <w:tcW w:w="1425" w:type="dxa"/>
            <w:shd w:val="clear" w:color="auto" w:fill="D9DEE4"/>
            <w:vAlign w:val="center"/>
          </w:tcPr>
          <w:p w14:paraId="1AC84808" w14:textId="77777777" w:rsidR="00223C24" w:rsidRDefault="00DD4A04">
            <w:pPr>
              <w:jc w:val="center"/>
              <w:rPr>
                <w:rFonts w:ascii="Arial" w:eastAsia="Arial" w:hAnsi="Arial" w:cs="Arial"/>
                <w:b/>
                <w:sz w:val="24"/>
                <w:szCs w:val="24"/>
              </w:rPr>
            </w:pPr>
            <w:r>
              <w:rPr>
                <w:rFonts w:ascii="Arial" w:eastAsia="Arial" w:hAnsi="Arial" w:cs="Arial"/>
                <w:b/>
                <w:sz w:val="24"/>
                <w:szCs w:val="24"/>
              </w:rPr>
              <w:t>IS.4.7</w:t>
            </w:r>
          </w:p>
        </w:tc>
        <w:tc>
          <w:tcPr>
            <w:tcW w:w="12975" w:type="dxa"/>
            <w:tcBorders>
              <w:bottom w:val="single" w:sz="4" w:space="0" w:color="000000"/>
            </w:tcBorders>
            <w:vAlign w:val="center"/>
          </w:tcPr>
          <w:p w14:paraId="108018CD" w14:textId="77777777" w:rsidR="00223C24" w:rsidRDefault="00DD4A04">
            <w:pPr>
              <w:rPr>
                <w:rFonts w:ascii="Arial" w:eastAsia="Arial" w:hAnsi="Arial" w:cs="Arial"/>
                <w:i/>
                <w:sz w:val="24"/>
                <w:szCs w:val="24"/>
              </w:rPr>
            </w:pPr>
            <w:r>
              <w:rPr>
                <w:rFonts w:ascii="Arial" w:eastAsia="Arial" w:hAnsi="Arial" w:cs="Arial"/>
                <w:i/>
                <w:sz w:val="24"/>
                <w:szCs w:val="24"/>
              </w:rPr>
              <w:t>Examine the rise and decline of industrial cities in Indiana.</w:t>
            </w:r>
          </w:p>
        </w:tc>
      </w:tr>
      <w:tr w:rsidR="00223C24" w14:paraId="653E6AFE" w14:textId="77777777">
        <w:trPr>
          <w:trHeight w:val="720"/>
        </w:trPr>
        <w:tc>
          <w:tcPr>
            <w:tcW w:w="1425" w:type="dxa"/>
            <w:shd w:val="clear" w:color="auto" w:fill="D9DEE4"/>
            <w:vAlign w:val="center"/>
          </w:tcPr>
          <w:p w14:paraId="5A57B09F"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IS.4.8</w:t>
            </w:r>
          </w:p>
        </w:tc>
        <w:tc>
          <w:tcPr>
            <w:tcW w:w="12975" w:type="dxa"/>
            <w:tcBorders>
              <w:bottom w:val="single" w:sz="4" w:space="0" w:color="000000"/>
            </w:tcBorders>
            <w:vAlign w:val="center"/>
          </w:tcPr>
          <w:p w14:paraId="711F9FB2" w14:textId="77777777" w:rsidR="00223C24" w:rsidRDefault="00DD4A04">
            <w:pPr>
              <w:rPr>
                <w:rFonts w:ascii="Arial" w:eastAsia="Arial" w:hAnsi="Arial" w:cs="Arial"/>
                <w:i/>
                <w:sz w:val="24"/>
                <w:szCs w:val="24"/>
              </w:rPr>
            </w:pPr>
            <w:r>
              <w:rPr>
                <w:rFonts w:ascii="Arial" w:eastAsia="Arial" w:hAnsi="Arial" w:cs="Arial"/>
                <w:i/>
                <w:sz w:val="24"/>
                <w:szCs w:val="24"/>
              </w:rPr>
              <w:t>Describe the growth of unions and the labor movement and evaluate various approaches and methods used by different labor leaders and organizations in Indiana from 1870-1900.</w:t>
            </w:r>
          </w:p>
        </w:tc>
      </w:tr>
      <w:tr w:rsidR="00223C24" w14:paraId="39F1518A" w14:textId="77777777">
        <w:trPr>
          <w:trHeight w:val="720"/>
        </w:trPr>
        <w:tc>
          <w:tcPr>
            <w:tcW w:w="1425" w:type="dxa"/>
            <w:shd w:val="clear" w:color="auto" w:fill="D9DEE4"/>
            <w:vAlign w:val="center"/>
          </w:tcPr>
          <w:p w14:paraId="269B91E1" w14:textId="77777777" w:rsidR="00223C24" w:rsidRDefault="00DD4A04">
            <w:pPr>
              <w:jc w:val="center"/>
              <w:rPr>
                <w:rFonts w:ascii="Arial" w:eastAsia="Arial" w:hAnsi="Arial" w:cs="Arial"/>
                <w:b/>
                <w:sz w:val="24"/>
                <w:szCs w:val="24"/>
              </w:rPr>
            </w:pPr>
            <w:r>
              <w:rPr>
                <w:rFonts w:ascii="Arial" w:eastAsia="Arial" w:hAnsi="Arial" w:cs="Arial"/>
                <w:b/>
                <w:sz w:val="24"/>
                <w:szCs w:val="24"/>
              </w:rPr>
              <w:t>IS.4.9</w:t>
            </w:r>
          </w:p>
        </w:tc>
        <w:tc>
          <w:tcPr>
            <w:tcW w:w="12975" w:type="dxa"/>
            <w:tcBorders>
              <w:bottom w:val="single" w:sz="4" w:space="0" w:color="000000"/>
            </w:tcBorders>
            <w:vAlign w:val="center"/>
          </w:tcPr>
          <w:p w14:paraId="39382507" w14:textId="77777777" w:rsidR="00223C24" w:rsidRDefault="00DD4A04">
            <w:pPr>
              <w:rPr>
                <w:rFonts w:ascii="Arial" w:eastAsia="Arial" w:hAnsi="Arial" w:cs="Arial"/>
                <w:i/>
                <w:sz w:val="24"/>
                <w:szCs w:val="24"/>
              </w:rPr>
            </w:pPr>
            <w:r>
              <w:rPr>
                <w:rFonts w:ascii="Arial" w:eastAsia="Arial" w:hAnsi="Arial" w:cs="Arial"/>
                <w:i/>
                <w:sz w:val="24"/>
                <w:szCs w:val="24"/>
              </w:rPr>
              <w:t>Examine the migration of groups to Indiana for economic opportunity.</w:t>
            </w:r>
          </w:p>
        </w:tc>
      </w:tr>
      <w:tr w:rsidR="00223C24" w14:paraId="20AE10C7" w14:textId="77777777">
        <w:trPr>
          <w:trHeight w:val="720"/>
        </w:trPr>
        <w:tc>
          <w:tcPr>
            <w:tcW w:w="1425" w:type="dxa"/>
            <w:shd w:val="clear" w:color="auto" w:fill="D9DEE4"/>
            <w:vAlign w:val="center"/>
          </w:tcPr>
          <w:p w14:paraId="79D1E65C" w14:textId="77777777" w:rsidR="00223C24" w:rsidRDefault="00DD4A04">
            <w:pPr>
              <w:jc w:val="center"/>
              <w:rPr>
                <w:rFonts w:ascii="Arial" w:eastAsia="Arial" w:hAnsi="Arial" w:cs="Arial"/>
                <w:b/>
                <w:sz w:val="24"/>
                <w:szCs w:val="24"/>
              </w:rPr>
            </w:pPr>
            <w:r>
              <w:rPr>
                <w:rFonts w:ascii="Arial" w:eastAsia="Arial" w:hAnsi="Arial" w:cs="Arial"/>
                <w:b/>
                <w:sz w:val="24"/>
                <w:szCs w:val="24"/>
              </w:rPr>
              <w:t>IS.4.10</w:t>
            </w:r>
          </w:p>
        </w:tc>
        <w:tc>
          <w:tcPr>
            <w:tcW w:w="12975" w:type="dxa"/>
            <w:tcBorders>
              <w:bottom w:val="single" w:sz="4" w:space="0" w:color="000000"/>
            </w:tcBorders>
            <w:vAlign w:val="center"/>
          </w:tcPr>
          <w:p w14:paraId="047F3F5A" w14:textId="77777777" w:rsidR="00223C24" w:rsidRDefault="00DD4A04">
            <w:pPr>
              <w:rPr>
                <w:rFonts w:ascii="Arial" w:eastAsia="Arial" w:hAnsi="Arial" w:cs="Arial"/>
                <w:i/>
                <w:sz w:val="24"/>
                <w:szCs w:val="24"/>
              </w:rPr>
            </w:pPr>
            <w:r>
              <w:rPr>
                <w:rFonts w:ascii="Arial" w:eastAsia="Arial" w:hAnsi="Arial" w:cs="Arial"/>
                <w:i/>
                <w:sz w:val="24"/>
                <w:szCs w:val="24"/>
              </w:rPr>
              <w:t>Summarize the impact of industrialization and immigration on social movements in Indiana from 1870-1900, including contributions of specific individuals and groups.</w:t>
            </w:r>
          </w:p>
        </w:tc>
      </w:tr>
      <w:tr w:rsidR="00223C24" w14:paraId="6C47F4F8" w14:textId="77777777">
        <w:trPr>
          <w:trHeight w:val="720"/>
        </w:trPr>
        <w:tc>
          <w:tcPr>
            <w:tcW w:w="1425" w:type="dxa"/>
            <w:shd w:val="clear" w:color="auto" w:fill="D9DEE4"/>
            <w:vAlign w:val="center"/>
          </w:tcPr>
          <w:p w14:paraId="50C654CB" w14:textId="77777777" w:rsidR="00223C24" w:rsidRDefault="00DD4A04">
            <w:pPr>
              <w:jc w:val="center"/>
              <w:rPr>
                <w:rFonts w:ascii="Arial" w:eastAsia="Arial" w:hAnsi="Arial" w:cs="Arial"/>
                <w:b/>
                <w:sz w:val="24"/>
                <w:szCs w:val="24"/>
              </w:rPr>
            </w:pPr>
            <w:r>
              <w:rPr>
                <w:rFonts w:ascii="Arial" w:eastAsia="Arial" w:hAnsi="Arial" w:cs="Arial"/>
                <w:b/>
                <w:sz w:val="24"/>
                <w:szCs w:val="24"/>
              </w:rPr>
              <w:t>IS.4.11</w:t>
            </w:r>
          </w:p>
        </w:tc>
        <w:tc>
          <w:tcPr>
            <w:tcW w:w="12975" w:type="dxa"/>
            <w:tcBorders>
              <w:bottom w:val="single" w:sz="4" w:space="0" w:color="000000"/>
            </w:tcBorders>
            <w:vAlign w:val="center"/>
          </w:tcPr>
          <w:p w14:paraId="63AFD9EB" w14:textId="77777777" w:rsidR="00223C24" w:rsidRDefault="00DD4A04">
            <w:pPr>
              <w:rPr>
                <w:rFonts w:ascii="Arial" w:eastAsia="Arial" w:hAnsi="Arial" w:cs="Arial"/>
                <w:i/>
                <w:sz w:val="24"/>
                <w:szCs w:val="24"/>
              </w:rPr>
            </w:pPr>
            <w:r>
              <w:rPr>
                <w:rFonts w:ascii="Arial" w:eastAsia="Arial" w:hAnsi="Arial" w:cs="Arial"/>
                <w:i/>
                <w:sz w:val="24"/>
                <w:szCs w:val="24"/>
              </w:rPr>
              <w:t>Explain the impact of “New” Immigration and the Great Migration on industrialization and urbanization in promoting economic growth in Indiana from 1897 to 1920.</w:t>
            </w:r>
          </w:p>
        </w:tc>
      </w:tr>
      <w:tr w:rsidR="00223C24" w14:paraId="6FAD8278" w14:textId="77777777">
        <w:trPr>
          <w:trHeight w:val="720"/>
        </w:trPr>
        <w:tc>
          <w:tcPr>
            <w:tcW w:w="1425" w:type="dxa"/>
            <w:shd w:val="clear" w:color="auto" w:fill="D9DEE4"/>
            <w:vAlign w:val="center"/>
          </w:tcPr>
          <w:p w14:paraId="1F8DBDD0" w14:textId="77777777" w:rsidR="00223C24" w:rsidRDefault="00DD4A04">
            <w:pPr>
              <w:jc w:val="center"/>
              <w:rPr>
                <w:rFonts w:ascii="Arial" w:eastAsia="Arial" w:hAnsi="Arial" w:cs="Arial"/>
                <w:b/>
                <w:sz w:val="24"/>
                <w:szCs w:val="24"/>
              </w:rPr>
            </w:pPr>
            <w:r>
              <w:rPr>
                <w:rFonts w:ascii="Arial" w:eastAsia="Arial" w:hAnsi="Arial" w:cs="Arial"/>
                <w:b/>
                <w:sz w:val="24"/>
                <w:szCs w:val="24"/>
              </w:rPr>
              <w:t>IS.4.12</w:t>
            </w:r>
          </w:p>
        </w:tc>
        <w:tc>
          <w:tcPr>
            <w:tcW w:w="12975" w:type="dxa"/>
            <w:tcBorders>
              <w:bottom w:val="single" w:sz="4" w:space="0" w:color="000000"/>
            </w:tcBorders>
            <w:vAlign w:val="center"/>
          </w:tcPr>
          <w:p w14:paraId="1BB7A7CF" w14:textId="77777777" w:rsidR="00223C24" w:rsidRDefault="00DD4A04">
            <w:pPr>
              <w:rPr>
                <w:rFonts w:ascii="Arial" w:eastAsia="Arial" w:hAnsi="Arial" w:cs="Arial"/>
                <w:i/>
                <w:sz w:val="24"/>
                <w:szCs w:val="24"/>
              </w:rPr>
            </w:pPr>
            <w:r>
              <w:rPr>
                <w:rFonts w:ascii="Arial" w:eastAsia="Arial" w:hAnsi="Arial" w:cs="Arial"/>
                <w:i/>
                <w:sz w:val="24"/>
                <w:szCs w:val="24"/>
              </w:rPr>
              <w:t>Explore Indiana’s role as a wealthy tourist destination in the early 1900’s.</w:t>
            </w:r>
          </w:p>
        </w:tc>
      </w:tr>
      <w:tr w:rsidR="00223C24" w14:paraId="098DF944" w14:textId="77777777">
        <w:trPr>
          <w:trHeight w:val="720"/>
        </w:trPr>
        <w:tc>
          <w:tcPr>
            <w:tcW w:w="1425" w:type="dxa"/>
            <w:shd w:val="clear" w:color="auto" w:fill="D9DEE4"/>
            <w:vAlign w:val="center"/>
          </w:tcPr>
          <w:p w14:paraId="6E73205D" w14:textId="77777777" w:rsidR="00223C24" w:rsidRDefault="00DD4A04">
            <w:pPr>
              <w:jc w:val="center"/>
              <w:rPr>
                <w:rFonts w:ascii="Arial" w:eastAsia="Arial" w:hAnsi="Arial" w:cs="Arial"/>
                <w:b/>
                <w:sz w:val="24"/>
                <w:szCs w:val="24"/>
              </w:rPr>
            </w:pPr>
            <w:r>
              <w:rPr>
                <w:rFonts w:ascii="Arial" w:eastAsia="Arial" w:hAnsi="Arial" w:cs="Arial"/>
                <w:b/>
                <w:sz w:val="24"/>
                <w:szCs w:val="24"/>
              </w:rPr>
              <w:t>IS.4.13</w:t>
            </w:r>
          </w:p>
        </w:tc>
        <w:tc>
          <w:tcPr>
            <w:tcW w:w="12975" w:type="dxa"/>
            <w:tcBorders>
              <w:bottom w:val="single" w:sz="4" w:space="0" w:color="000000"/>
            </w:tcBorders>
            <w:vAlign w:val="center"/>
          </w:tcPr>
          <w:p w14:paraId="51AD89D8" w14:textId="77777777" w:rsidR="00223C24" w:rsidRDefault="00DD4A04">
            <w:pPr>
              <w:rPr>
                <w:rFonts w:ascii="Arial" w:eastAsia="Arial" w:hAnsi="Arial" w:cs="Arial"/>
                <w:i/>
                <w:sz w:val="24"/>
                <w:szCs w:val="24"/>
              </w:rPr>
            </w:pPr>
            <w:r>
              <w:rPr>
                <w:rFonts w:ascii="Arial" w:eastAsia="Arial" w:hAnsi="Arial" w:cs="Arial"/>
                <w:i/>
                <w:sz w:val="24"/>
                <w:szCs w:val="24"/>
              </w:rPr>
              <w:t>Identify the problems confronting different minorities in Indiana from 1960 to 1980 during this period of economic and social change and examine the solutions to these problems.</w:t>
            </w:r>
          </w:p>
        </w:tc>
      </w:tr>
      <w:tr w:rsidR="00223C24" w14:paraId="3DDCFB32" w14:textId="77777777">
        <w:trPr>
          <w:trHeight w:val="720"/>
        </w:trPr>
        <w:tc>
          <w:tcPr>
            <w:tcW w:w="1425" w:type="dxa"/>
            <w:shd w:val="clear" w:color="auto" w:fill="D9DEE4"/>
            <w:vAlign w:val="center"/>
          </w:tcPr>
          <w:p w14:paraId="26A0585B" w14:textId="77777777" w:rsidR="00223C24" w:rsidRDefault="00DD4A04">
            <w:pPr>
              <w:jc w:val="center"/>
              <w:rPr>
                <w:rFonts w:ascii="Arial" w:eastAsia="Arial" w:hAnsi="Arial" w:cs="Arial"/>
                <w:b/>
                <w:sz w:val="24"/>
                <w:szCs w:val="24"/>
              </w:rPr>
            </w:pPr>
            <w:r>
              <w:rPr>
                <w:rFonts w:ascii="Arial" w:eastAsia="Arial" w:hAnsi="Arial" w:cs="Arial"/>
                <w:b/>
                <w:sz w:val="24"/>
                <w:szCs w:val="24"/>
              </w:rPr>
              <w:t>IS.4.14</w:t>
            </w:r>
          </w:p>
        </w:tc>
        <w:tc>
          <w:tcPr>
            <w:tcW w:w="12975" w:type="dxa"/>
            <w:tcBorders>
              <w:bottom w:val="single" w:sz="4" w:space="0" w:color="000000"/>
            </w:tcBorders>
            <w:vAlign w:val="center"/>
          </w:tcPr>
          <w:p w14:paraId="706A6CCD" w14:textId="77777777" w:rsidR="00223C24" w:rsidRDefault="00DD4A04">
            <w:pPr>
              <w:rPr>
                <w:rFonts w:ascii="Arial" w:eastAsia="Arial" w:hAnsi="Arial" w:cs="Arial"/>
                <w:i/>
                <w:sz w:val="24"/>
                <w:szCs w:val="24"/>
              </w:rPr>
            </w:pPr>
            <w:r>
              <w:rPr>
                <w:rFonts w:ascii="Arial" w:eastAsia="Arial" w:hAnsi="Arial" w:cs="Arial"/>
                <w:i/>
                <w:sz w:val="24"/>
                <w:szCs w:val="24"/>
              </w:rPr>
              <w:t>Identify and explain the significance of federal programs, policies, and legal rulings designed to improve the lives of Americans during the 1960s and the impact on Indiana residents.</w:t>
            </w:r>
          </w:p>
        </w:tc>
      </w:tr>
    </w:tbl>
    <w:p w14:paraId="619D776B" w14:textId="77777777" w:rsidR="00223C24" w:rsidRDefault="00223C24">
      <w:pPr>
        <w:rPr>
          <w:rFonts w:ascii="Arial" w:eastAsia="Arial" w:hAnsi="Arial" w:cs="Arial"/>
          <w:b/>
          <w:sz w:val="24"/>
          <w:szCs w:val="24"/>
        </w:rPr>
      </w:pPr>
    </w:p>
    <w:p w14:paraId="6CB84066" w14:textId="217DF4B6" w:rsidR="00223C24" w:rsidRDefault="00DD4A04">
      <w:pPr>
        <w:rPr>
          <w:rFonts w:ascii="Arial" w:eastAsia="Arial" w:hAnsi="Arial" w:cs="Arial"/>
          <w:b/>
          <w:sz w:val="24"/>
          <w:szCs w:val="24"/>
        </w:rPr>
      </w:pPr>
      <w:r>
        <w:br w:type="page"/>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223C24" w14:paraId="4934D0B5" w14:textId="77777777">
        <w:trPr>
          <w:trHeight w:val="380"/>
        </w:trPr>
        <w:tc>
          <w:tcPr>
            <w:tcW w:w="14400" w:type="dxa"/>
            <w:gridSpan w:val="2"/>
            <w:shd w:val="clear" w:color="auto" w:fill="ACB9CA"/>
            <w:vAlign w:val="center"/>
          </w:tcPr>
          <w:p w14:paraId="738B7C84" w14:textId="77777777" w:rsidR="00223C24" w:rsidRDefault="00DD4A04">
            <w:pPr>
              <w:jc w:val="center"/>
              <w:rPr>
                <w:rFonts w:ascii="Arial" w:eastAsia="Arial" w:hAnsi="Arial" w:cs="Arial"/>
                <w:b/>
                <w:sz w:val="28"/>
                <w:szCs w:val="28"/>
              </w:rPr>
            </w:pPr>
            <w:r>
              <w:rPr>
                <w:rFonts w:ascii="Arial" w:eastAsia="Arial" w:hAnsi="Arial" w:cs="Arial"/>
                <w:b/>
                <w:sz w:val="28"/>
                <w:szCs w:val="28"/>
              </w:rPr>
              <w:lastRenderedPageBreak/>
              <w:t>Indiana Studies</w:t>
            </w:r>
          </w:p>
        </w:tc>
      </w:tr>
      <w:tr w:rsidR="00223C24" w14:paraId="1224812F" w14:textId="77777777">
        <w:trPr>
          <w:trHeight w:val="720"/>
        </w:trPr>
        <w:tc>
          <w:tcPr>
            <w:tcW w:w="14400" w:type="dxa"/>
            <w:gridSpan w:val="2"/>
            <w:shd w:val="clear" w:color="auto" w:fill="D9DEE4"/>
            <w:vAlign w:val="center"/>
          </w:tcPr>
          <w:p w14:paraId="0A379A3B" w14:textId="77777777" w:rsidR="00223C24" w:rsidRDefault="00DD4A04">
            <w:pPr>
              <w:rPr>
                <w:rFonts w:ascii="Arial" w:eastAsia="Arial" w:hAnsi="Arial" w:cs="Arial"/>
                <w:b/>
                <w:sz w:val="24"/>
                <w:szCs w:val="24"/>
              </w:rPr>
            </w:pPr>
            <w:r>
              <w:rPr>
                <w:rFonts w:ascii="Arial" w:eastAsia="Arial" w:hAnsi="Arial" w:cs="Arial"/>
                <w:b/>
                <w:sz w:val="24"/>
                <w:szCs w:val="24"/>
              </w:rPr>
              <w:t>Standard 5: Individuals, Society, and Culture</w:t>
            </w:r>
          </w:p>
        </w:tc>
      </w:tr>
      <w:tr w:rsidR="00223C24" w14:paraId="4E828FB5" w14:textId="77777777">
        <w:trPr>
          <w:trHeight w:val="720"/>
        </w:trPr>
        <w:tc>
          <w:tcPr>
            <w:tcW w:w="1425" w:type="dxa"/>
            <w:shd w:val="clear" w:color="auto" w:fill="D9DEE4"/>
            <w:vAlign w:val="center"/>
          </w:tcPr>
          <w:p w14:paraId="1D7CA0F2" w14:textId="77777777" w:rsidR="00223C24" w:rsidRDefault="00DD4A04">
            <w:pPr>
              <w:jc w:val="center"/>
              <w:rPr>
                <w:rFonts w:ascii="Arial" w:eastAsia="Arial" w:hAnsi="Arial" w:cs="Arial"/>
                <w:b/>
                <w:sz w:val="24"/>
                <w:szCs w:val="24"/>
              </w:rPr>
            </w:pPr>
            <w:r>
              <w:rPr>
                <w:rFonts w:ascii="Arial" w:eastAsia="Arial" w:hAnsi="Arial" w:cs="Arial"/>
                <w:b/>
                <w:sz w:val="24"/>
                <w:szCs w:val="24"/>
              </w:rPr>
              <w:t>IS.5.1</w:t>
            </w:r>
          </w:p>
        </w:tc>
        <w:tc>
          <w:tcPr>
            <w:tcW w:w="12975" w:type="dxa"/>
            <w:tcBorders>
              <w:bottom w:val="single" w:sz="4" w:space="0" w:color="000000"/>
            </w:tcBorders>
            <w:vAlign w:val="center"/>
          </w:tcPr>
          <w:p w14:paraId="51373895" w14:textId="77777777" w:rsidR="00223C24" w:rsidRDefault="00DD4A04">
            <w:pPr>
              <w:rPr>
                <w:rFonts w:ascii="Arial" w:eastAsia="Arial" w:hAnsi="Arial" w:cs="Arial"/>
                <w:i/>
                <w:sz w:val="24"/>
                <w:szCs w:val="24"/>
              </w:rPr>
            </w:pPr>
            <w:r>
              <w:rPr>
                <w:rFonts w:ascii="Arial" w:eastAsia="Arial" w:hAnsi="Arial" w:cs="Arial"/>
                <w:i/>
                <w:sz w:val="24"/>
                <w:szCs w:val="24"/>
              </w:rPr>
              <w:t>Comprehend the consequences of the relationships between Native American groups and early Indiana settlers.</w:t>
            </w:r>
          </w:p>
        </w:tc>
      </w:tr>
      <w:tr w:rsidR="00223C24" w14:paraId="0F8C53CF" w14:textId="77777777">
        <w:trPr>
          <w:trHeight w:val="720"/>
        </w:trPr>
        <w:tc>
          <w:tcPr>
            <w:tcW w:w="1425" w:type="dxa"/>
            <w:shd w:val="clear" w:color="auto" w:fill="D9DEE4"/>
            <w:vAlign w:val="center"/>
          </w:tcPr>
          <w:p w14:paraId="01CFFBF5" w14:textId="77777777" w:rsidR="00223C24" w:rsidRDefault="00DD4A04">
            <w:pPr>
              <w:jc w:val="center"/>
              <w:rPr>
                <w:rFonts w:ascii="Arial" w:eastAsia="Arial" w:hAnsi="Arial" w:cs="Arial"/>
                <w:b/>
                <w:sz w:val="24"/>
                <w:szCs w:val="24"/>
              </w:rPr>
            </w:pPr>
            <w:r>
              <w:rPr>
                <w:rFonts w:ascii="Arial" w:eastAsia="Arial" w:hAnsi="Arial" w:cs="Arial"/>
                <w:b/>
                <w:sz w:val="24"/>
                <w:szCs w:val="24"/>
              </w:rPr>
              <w:t>IS.5.2</w:t>
            </w:r>
          </w:p>
        </w:tc>
        <w:tc>
          <w:tcPr>
            <w:tcW w:w="12975" w:type="dxa"/>
            <w:tcBorders>
              <w:bottom w:val="single" w:sz="4" w:space="0" w:color="000000"/>
            </w:tcBorders>
            <w:vAlign w:val="center"/>
          </w:tcPr>
          <w:p w14:paraId="23019A62" w14:textId="77777777" w:rsidR="00223C24" w:rsidRDefault="00DD4A04">
            <w:pPr>
              <w:rPr>
                <w:rFonts w:ascii="Arial" w:eastAsia="Arial" w:hAnsi="Arial" w:cs="Arial"/>
                <w:i/>
                <w:sz w:val="24"/>
                <w:szCs w:val="24"/>
              </w:rPr>
            </w:pPr>
            <w:r>
              <w:rPr>
                <w:rFonts w:ascii="Arial" w:eastAsia="Arial" w:hAnsi="Arial" w:cs="Arial"/>
                <w:i/>
                <w:sz w:val="24"/>
                <w:szCs w:val="24"/>
              </w:rPr>
              <w:t>Describe the development of Hoosier culture after the pioneer era settled the land.</w:t>
            </w:r>
          </w:p>
        </w:tc>
      </w:tr>
      <w:tr w:rsidR="00223C24" w14:paraId="5C3E2DFA" w14:textId="77777777">
        <w:trPr>
          <w:trHeight w:val="720"/>
        </w:trPr>
        <w:tc>
          <w:tcPr>
            <w:tcW w:w="1425" w:type="dxa"/>
            <w:shd w:val="clear" w:color="auto" w:fill="D9DEE4"/>
            <w:vAlign w:val="center"/>
          </w:tcPr>
          <w:p w14:paraId="1577EB24" w14:textId="77777777" w:rsidR="00223C24" w:rsidRDefault="00DD4A04">
            <w:pPr>
              <w:jc w:val="center"/>
              <w:rPr>
                <w:rFonts w:ascii="Arial" w:eastAsia="Arial" w:hAnsi="Arial" w:cs="Arial"/>
                <w:b/>
                <w:sz w:val="24"/>
                <w:szCs w:val="24"/>
              </w:rPr>
            </w:pPr>
            <w:r>
              <w:rPr>
                <w:rFonts w:ascii="Arial" w:eastAsia="Arial" w:hAnsi="Arial" w:cs="Arial"/>
                <w:b/>
                <w:sz w:val="24"/>
                <w:szCs w:val="24"/>
              </w:rPr>
              <w:t>IS.5.3</w:t>
            </w:r>
          </w:p>
        </w:tc>
        <w:tc>
          <w:tcPr>
            <w:tcW w:w="12975" w:type="dxa"/>
            <w:tcBorders>
              <w:bottom w:val="single" w:sz="4" w:space="0" w:color="000000"/>
            </w:tcBorders>
            <w:vAlign w:val="center"/>
          </w:tcPr>
          <w:p w14:paraId="34848DBC" w14:textId="77777777" w:rsidR="00223C24" w:rsidRDefault="00DD4A04">
            <w:pPr>
              <w:rPr>
                <w:rFonts w:ascii="Arial" w:eastAsia="Arial" w:hAnsi="Arial" w:cs="Arial"/>
                <w:i/>
                <w:sz w:val="24"/>
                <w:szCs w:val="24"/>
              </w:rPr>
            </w:pPr>
            <w:r>
              <w:rPr>
                <w:rFonts w:ascii="Arial" w:eastAsia="Arial" w:hAnsi="Arial" w:cs="Arial"/>
                <w:i/>
                <w:sz w:val="24"/>
                <w:szCs w:val="24"/>
              </w:rPr>
              <w:t>Examine the actions and policies of U.S. presidents, congressmen, and senators from Indiana.</w:t>
            </w:r>
          </w:p>
        </w:tc>
      </w:tr>
      <w:tr w:rsidR="00223C24" w14:paraId="7F4D10D9" w14:textId="77777777">
        <w:trPr>
          <w:trHeight w:val="720"/>
        </w:trPr>
        <w:tc>
          <w:tcPr>
            <w:tcW w:w="1425" w:type="dxa"/>
            <w:shd w:val="clear" w:color="auto" w:fill="D9DEE4"/>
            <w:vAlign w:val="center"/>
          </w:tcPr>
          <w:p w14:paraId="5876B100" w14:textId="77777777" w:rsidR="00223C24" w:rsidRDefault="00DD4A04">
            <w:pPr>
              <w:jc w:val="center"/>
              <w:rPr>
                <w:rFonts w:ascii="Arial" w:eastAsia="Arial" w:hAnsi="Arial" w:cs="Arial"/>
                <w:b/>
                <w:sz w:val="24"/>
                <w:szCs w:val="24"/>
              </w:rPr>
            </w:pPr>
            <w:r>
              <w:rPr>
                <w:rFonts w:ascii="Arial" w:eastAsia="Arial" w:hAnsi="Arial" w:cs="Arial"/>
                <w:b/>
                <w:sz w:val="24"/>
                <w:szCs w:val="24"/>
              </w:rPr>
              <w:t>IS.5.4</w:t>
            </w:r>
          </w:p>
        </w:tc>
        <w:tc>
          <w:tcPr>
            <w:tcW w:w="12975" w:type="dxa"/>
            <w:tcBorders>
              <w:bottom w:val="single" w:sz="4" w:space="0" w:color="000000"/>
            </w:tcBorders>
            <w:vAlign w:val="center"/>
          </w:tcPr>
          <w:p w14:paraId="5C713D64" w14:textId="77777777" w:rsidR="00223C24" w:rsidRDefault="00DD4A04">
            <w:pPr>
              <w:rPr>
                <w:rFonts w:ascii="Arial" w:eastAsia="Arial" w:hAnsi="Arial" w:cs="Arial"/>
                <w:i/>
                <w:sz w:val="24"/>
                <w:szCs w:val="24"/>
              </w:rPr>
            </w:pPr>
            <w:r>
              <w:rPr>
                <w:rFonts w:ascii="Arial" w:eastAsia="Arial" w:hAnsi="Arial" w:cs="Arial"/>
                <w:i/>
                <w:sz w:val="24"/>
                <w:szCs w:val="24"/>
              </w:rPr>
              <w:t>Identify and examine the culture of each region of the state.</w:t>
            </w:r>
          </w:p>
        </w:tc>
      </w:tr>
      <w:tr w:rsidR="00223C24" w14:paraId="58D87F08" w14:textId="77777777">
        <w:trPr>
          <w:trHeight w:val="720"/>
        </w:trPr>
        <w:tc>
          <w:tcPr>
            <w:tcW w:w="1425" w:type="dxa"/>
            <w:shd w:val="clear" w:color="auto" w:fill="D9DEE4"/>
            <w:vAlign w:val="center"/>
          </w:tcPr>
          <w:p w14:paraId="4A8C47C6" w14:textId="77777777" w:rsidR="00223C24" w:rsidRDefault="00DD4A04">
            <w:pPr>
              <w:jc w:val="center"/>
              <w:rPr>
                <w:rFonts w:ascii="Arial" w:eastAsia="Arial" w:hAnsi="Arial" w:cs="Arial"/>
                <w:b/>
                <w:sz w:val="24"/>
                <w:szCs w:val="24"/>
              </w:rPr>
            </w:pPr>
            <w:r>
              <w:rPr>
                <w:rFonts w:ascii="Arial" w:eastAsia="Arial" w:hAnsi="Arial" w:cs="Arial"/>
                <w:b/>
                <w:sz w:val="24"/>
                <w:szCs w:val="24"/>
              </w:rPr>
              <w:t>IS.5.5</w:t>
            </w:r>
          </w:p>
        </w:tc>
        <w:tc>
          <w:tcPr>
            <w:tcW w:w="12975" w:type="dxa"/>
            <w:tcBorders>
              <w:bottom w:val="single" w:sz="4" w:space="0" w:color="000000"/>
            </w:tcBorders>
            <w:vAlign w:val="center"/>
          </w:tcPr>
          <w:p w14:paraId="02AA42FC" w14:textId="77777777" w:rsidR="00223C24" w:rsidRDefault="00DD4A04">
            <w:pPr>
              <w:rPr>
                <w:rFonts w:ascii="Arial" w:eastAsia="Arial" w:hAnsi="Arial" w:cs="Arial"/>
                <w:i/>
                <w:sz w:val="24"/>
                <w:szCs w:val="24"/>
              </w:rPr>
            </w:pPr>
            <w:r>
              <w:rPr>
                <w:rFonts w:ascii="Arial" w:eastAsia="Arial" w:hAnsi="Arial" w:cs="Arial"/>
                <w:i/>
                <w:sz w:val="24"/>
                <w:szCs w:val="24"/>
              </w:rPr>
              <w:t>Explain how Indiana traditions and customs have changed over time (1816-2016).</w:t>
            </w:r>
          </w:p>
        </w:tc>
      </w:tr>
      <w:tr w:rsidR="00223C24" w14:paraId="06D72EEF" w14:textId="77777777">
        <w:trPr>
          <w:trHeight w:val="720"/>
        </w:trPr>
        <w:tc>
          <w:tcPr>
            <w:tcW w:w="1425" w:type="dxa"/>
            <w:shd w:val="clear" w:color="auto" w:fill="D9DEE4"/>
            <w:vAlign w:val="center"/>
          </w:tcPr>
          <w:p w14:paraId="048E4CAD" w14:textId="77777777" w:rsidR="00223C24" w:rsidRDefault="00DD4A04">
            <w:pPr>
              <w:jc w:val="center"/>
              <w:rPr>
                <w:rFonts w:ascii="Arial" w:eastAsia="Arial" w:hAnsi="Arial" w:cs="Arial"/>
                <w:b/>
                <w:sz w:val="24"/>
                <w:szCs w:val="24"/>
              </w:rPr>
            </w:pPr>
            <w:r>
              <w:rPr>
                <w:rFonts w:ascii="Arial" w:eastAsia="Arial" w:hAnsi="Arial" w:cs="Arial"/>
                <w:b/>
                <w:sz w:val="24"/>
                <w:szCs w:val="24"/>
              </w:rPr>
              <w:t>IS.5.6</w:t>
            </w:r>
          </w:p>
        </w:tc>
        <w:tc>
          <w:tcPr>
            <w:tcW w:w="12975" w:type="dxa"/>
            <w:tcBorders>
              <w:bottom w:val="single" w:sz="4" w:space="0" w:color="000000"/>
            </w:tcBorders>
            <w:vAlign w:val="center"/>
          </w:tcPr>
          <w:p w14:paraId="62202924" w14:textId="77777777" w:rsidR="00223C24" w:rsidRDefault="00DD4A04">
            <w:pPr>
              <w:rPr>
                <w:rFonts w:ascii="Arial" w:eastAsia="Arial" w:hAnsi="Arial" w:cs="Arial"/>
                <w:i/>
                <w:sz w:val="24"/>
                <w:szCs w:val="24"/>
              </w:rPr>
            </w:pPr>
            <w:r>
              <w:rPr>
                <w:rFonts w:ascii="Arial" w:eastAsia="Arial" w:hAnsi="Arial" w:cs="Arial"/>
                <w:i/>
                <w:sz w:val="24"/>
                <w:szCs w:val="24"/>
              </w:rPr>
              <w:t>Identify and examine the impact that sports have had on the state of Indiana.</w:t>
            </w:r>
          </w:p>
        </w:tc>
      </w:tr>
      <w:tr w:rsidR="00223C24" w14:paraId="0FF39500" w14:textId="77777777">
        <w:trPr>
          <w:trHeight w:val="720"/>
        </w:trPr>
        <w:tc>
          <w:tcPr>
            <w:tcW w:w="1425" w:type="dxa"/>
            <w:shd w:val="clear" w:color="auto" w:fill="D9DEE4"/>
            <w:vAlign w:val="center"/>
          </w:tcPr>
          <w:p w14:paraId="08304D09" w14:textId="77777777" w:rsidR="00223C24" w:rsidRDefault="00DD4A04">
            <w:pPr>
              <w:jc w:val="center"/>
              <w:rPr>
                <w:rFonts w:ascii="Arial" w:eastAsia="Arial" w:hAnsi="Arial" w:cs="Arial"/>
                <w:b/>
                <w:sz w:val="24"/>
                <w:szCs w:val="24"/>
              </w:rPr>
            </w:pPr>
            <w:r>
              <w:rPr>
                <w:rFonts w:ascii="Arial" w:eastAsia="Arial" w:hAnsi="Arial" w:cs="Arial"/>
                <w:b/>
                <w:sz w:val="24"/>
                <w:szCs w:val="24"/>
              </w:rPr>
              <w:t>IS.5.7</w:t>
            </w:r>
          </w:p>
        </w:tc>
        <w:tc>
          <w:tcPr>
            <w:tcW w:w="12975" w:type="dxa"/>
            <w:tcBorders>
              <w:bottom w:val="single" w:sz="4" w:space="0" w:color="000000"/>
            </w:tcBorders>
            <w:vAlign w:val="center"/>
          </w:tcPr>
          <w:p w14:paraId="40080D50" w14:textId="77777777" w:rsidR="00223C24" w:rsidRDefault="00DD4A04">
            <w:pPr>
              <w:rPr>
                <w:rFonts w:ascii="Arial" w:eastAsia="Arial" w:hAnsi="Arial" w:cs="Arial"/>
                <w:i/>
                <w:sz w:val="24"/>
                <w:szCs w:val="24"/>
              </w:rPr>
            </w:pPr>
            <w:r>
              <w:rPr>
                <w:rFonts w:ascii="Arial" w:eastAsia="Arial" w:hAnsi="Arial" w:cs="Arial"/>
                <w:i/>
                <w:sz w:val="24"/>
                <w:szCs w:val="24"/>
              </w:rPr>
              <w:t>Examine the minority educational experience in Indiana and compare it to that of traditionally white schools up until desegregation.</w:t>
            </w:r>
          </w:p>
        </w:tc>
      </w:tr>
      <w:tr w:rsidR="00223C24" w14:paraId="3E05D0E7" w14:textId="77777777">
        <w:trPr>
          <w:trHeight w:val="720"/>
        </w:trPr>
        <w:tc>
          <w:tcPr>
            <w:tcW w:w="1425" w:type="dxa"/>
            <w:shd w:val="clear" w:color="auto" w:fill="D9DEE4"/>
            <w:vAlign w:val="center"/>
          </w:tcPr>
          <w:p w14:paraId="0EA7D9CD" w14:textId="77777777" w:rsidR="00223C24" w:rsidRDefault="00DD4A04">
            <w:pPr>
              <w:jc w:val="center"/>
              <w:rPr>
                <w:rFonts w:ascii="Arial" w:eastAsia="Arial" w:hAnsi="Arial" w:cs="Arial"/>
                <w:b/>
                <w:sz w:val="24"/>
                <w:szCs w:val="24"/>
              </w:rPr>
            </w:pPr>
            <w:r>
              <w:rPr>
                <w:rFonts w:ascii="Arial" w:eastAsia="Arial" w:hAnsi="Arial" w:cs="Arial"/>
                <w:b/>
                <w:sz w:val="24"/>
                <w:szCs w:val="24"/>
              </w:rPr>
              <w:lastRenderedPageBreak/>
              <w:t>IS.5.8</w:t>
            </w:r>
          </w:p>
        </w:tc>
        <w:tc>
          <w:tcPr>
            <w:tcW w:w="12975" w:type="dxa"/>
            <w:tcBorders>
              <w:bottom w:val="single" w:sz="4" w:space="0" w:color="000000"/>
            </w:tcBorders>
            <w:vAlign w:val="center"/>
          </w:tcPr>
          <w:p w14:paraId="585B34CF" w14:textId="77777777" w:rsidR="00223C24" w:rsidRDefault="00DD4A04">
            <w:pPr>
              <w:rPr>
                <w:rFonts w:ascii="Arial" w:eastAsia="Arial" w:hAnsi="Arial" w:cs="Arial"/>
                <w:i/>
                <w:sz w:val="24"/>
                <w:szCs w:val="24"/>
              </w:rPr>
            </w:pPr>
            <w:r>
              <w:rPr>
                <w:rFonts w:ascii="Arial" w:eastAsia="Arial" w:hAnsi="Arial" w:cs="Arial"/>
                <w:i/>
                <w:sz w:val="24"/>
                <w:szCs w:val="24"/>
              </w:rPr>
              <w:t>Identify Indiana authors and artists with their contributions to society and Indiana culture.</w:t>
            </w:r>
          </w:p>
        </w:tc>
      </w:tr>
      <w:tr w:rsidR="00223C24" w14:paraId="280DD04F" w14:textId="77777777">
        <w:trPr>
          <w:trHeight w:val="720"/>
        </w:trPr>
        <w:tc>
          <w:tcPr>
            <w:tcW w:w="1425" w:type="dxa"/>
            <w:shd w:val="clear" w:color="auto" w:fill="D9DEE4"/>
            <w:vAlign w:val="center"/>
          </w:tcPr>
          <w:p w14:paraId="002BF062" w14:textId="77777777" w:rsidR="00223C24" w:rsidRDefault="00DD4A04">
            <w:pPr>
              <w:jc w:val="center"/>
              <w:rPr>
                <w:rFonts w:ascii="Arial" w:eastAsia="Arial" w:hAnsi="Arial" w:cs="Arial"/>
                <w:b/>
                <w:sz w:val="24"/>
                <w:szCs w:val="24"/>
              </w:rPr>
            </w:pPr>
            <w:r>
              <w:rPr>
                <w:rFonts w:ascii="Arial" w:eastAsia="Arial" w:hAnsi="Arial" w:cs="Arial"/>
                <w:b/>
                <w:sz w:val="24"/>
                <w:szCs w:val="24"/>
              </w:rPr>
              <w:t>IS.5.9</w:t>
            </w:r>
          </w:p>
        </w:tc>
        <w:tc>
          <w:tcPr>
            <w:tcW w:w="12975" w:type="dxa"/>
            <w:tcBorders>
              <w:bottom w:val="single" w:sz="4" w:space="0" w:color="000000"/>
            </w:tcBorders>
            <w:vAlign w:val="center"/>
          </w:tcPr>
          <w:p w14:paraId="30B19780" w14:textId="77777777" w:rsidR="00223C24" w:rsidRDefault="00DD4A04">
            <w:pPr>
              <w:rPr>
                <w:rFonts w:ascii="Arial" w:eastAsia="Arial" w:hAnsi="Arial" w:cs="Arial"/>
                <w:i/>
                <w:sz w:val="24"/>
                <w:szCs w:val="24"/>
              </w:rPr>
            </w:pPr>
            <w:r>
              <w:rPr>
                <w:rFonts w:ascii="Arial" w:eastAsia="Arial" w:hAnsi="Arial" w:cs="Arial"/>
                <w:i/>
                <w:sz w:val="24"/>
                <w:szCs w:val="24"/>
              </w:rPr>
              <w:t>Identify Indiana educational leaders and their contributions to state and national education reform.</w:t>
            </w:r>
          </w:p>
        </w:tc>
      </w:tr>
      <w:tr w:rsidR="00223C24" w14:paraId="5BDB7BCD" w14:textId="77777777">
        <w:trPr>
          <w:trHeight w:val="720"/>
        </w:trPr>
        <w:tc>
          <w:tcPr>
            <w:tcW w:w="1425" w:type="dxa"/>
            <w:shd w:val="clear" w:color="auto" w:fill="D9DEE4"/>
            <w:vAlign w:val="center"/>
          </w:tcPr>
          <w:p w14:paraId="34FD4183" w14:textId="77777777" w:rsidR="00223C24" w:rsidRDefault="00DD4A04">
            <w:pPr>
              <w:jc w:val="center"/>
              <w:rPr>
                <w:rFonts w:ascii="Arial" w:eastAsia="Arial" w:hAnsi="Arial" w:cs="Arial"/>
                <w:b/>
                <w:sz w:val="24"/>
                <w:szCs w:val="24"/>
              </w:rPr>
            </w:pPr>
            <w:r>
              <w:rPr>
                <w:rFonts w:ascii="Arial" w:eastAsia="Arial" w:hAnsi="Arial" w:cs="Arial"/>
                <w:b/>
                <w:sz w:val="24"/>
                <w:szCs w:val="24"/>
              </w:rPr>
              <w:t>IS.5.10</w:t>
            </w:r>
          </w:p>
        </w:tc>
        <w:tc>
          <w:tcPr>
            <w:tcW w:w="12975" w:type="dxa"/>
            <w:tcBorders>
              <w:bottom w:val="single" w:sz="4" w:space="0" w:color="000000"/>
            </w:tcBorders>
            <w:vAlign w:val="center"/>
          </w:tcPr>
          <w:p w14:paraId="72C71E1F" w14:textId="77777777" w:rsidR="00223C24" w:rsidRDefault="00DD4A04">
            <w:pPr>
              <w:rPr>
                <w:rFonts w:ascii="Arial" w:eastAsia="Arial" w:hAnsi="Arial" w:cs="Arial"/>
                <w:i/>
                <w:sz w:val="24"/>
                <w:szCs w:val="24"/>
              </w:rPr>
            </w:pPr>
            <w:r>
              <w:rPr>
                <w:rFonts w:ascii="Arial" w:eastAsia="Arial" w:hAnsi="Arial" w:cs="Arial"/>
                <w:i/>
                <w:sz w:val="24"/>
                <w:szCs w:val="24"/>
              </w:rPr>
              <w:t>Examine what it means to be a ‘Hoosier’ around various parts of the state.</w:t>
            </w:r>
          </w:p>
        </w:tc>
      </w:tr>
      <w:tr w:rsidR="00223C24" w14:paraId="58C04654" w14:textId="77777777">
        <w:trPr>
          <w:trHeight w:val="720"/>
        </w:trPr>
        <w:tc>
          <w:tcPr>
            <w:tcW w:w="1425" w:type="dxa"/>
            <w:shd w:val="clear" w:color="auto" w:fill="D9DEE4"/>
            <w:vAlign w:val="center"/>
          </w:tcPr>
          <w:p w14:paraId="0E296116" w14:textId="77777777" w:rsidR="00223C24" w:rsidRDefault="00DD4A04">
            <w:pPr>
              <w:jc w:val="center"/>
              <w:rPr>
                <w:rFonts w:ascii="Arial" w:eastAsia="Arial" w:hAnsi="Arial" w:cs="Arial"/>
                <w:b/>
                <w:sz w:val="24"/>
                <w:szCs w:val="24"/>
              </w:rPr>
            </w:pPr>
            <w:r>
              <w:rPr>
                <w:rFonts w:ascii="Arial" w:eastAsia="Arial" w:hAnsi="Arial" w:cs="Arial"/>
                <w:b/>
                <w:sz w:val="24"/>
                <w:szCs w:val="24"/>
              </w:rPr>
              <w:t>IS.5.11</w:t>
            </w:r>
          </w:p>
        </w:tc>
        <w:tc>
          <w:tcPr>
            <w:tcW w:w="12975" w:type="dxa"/>
            <w:tcBorders>
              <w:bottom w:val="single" w:sz="4" w:space="0" w:color="000000"/>
            </w:tcBorders>
            <w:vAlign w:val="center"/>
          </w:tcPr>
          <w:p w14:paraId="647E34E6" w14:textId="77777777" w:rsidR="00223C24" w:rsidRDefault="00DD4A04">
            <w:pPr>
              <w:rPr>
                <w:rFonts w:ascii="Arial" w:eastAsia="Arial" w:hAnsi="Arial" w:cs="Arial"/>
                <w:i/>
                <w:sz w:val="24"/>
                <w:szCs w:val="24"/>
              </w:rPr>
            </w:pPr>
            <w:r>
              <w:rPr>
                <w:rFonts w:ascii="Arial" w:eastAsia="Arial" w:hAnsi="Arial" w:cs="Arial"/>
                <w:i/>
                <w:sz w:val="24"/>
                <w:szCs w:val="24"/>
              </w:rPr>
              <w:t>Identify Indiana’s various state parks, national parks, historical sites, and their influence worldwide.</w:t>
            </w:r>
          </w:p>
        </w:tc>
      </w:tr>
      <w:tr w:rsidR="00223C24" w14:paraId="6342FC65" w14:textId="77777777">
        <w:trPr>
          <w:trHeight w:val="720"/>
        </w:trPr>
        <w:tc>
          <w:tcPr>
            <w:tcW w:w="1425" w:type="dxa"/>
            <w:shd w:val="clear" w:color="auto" w:fill="D9DEE4"/>
            <w:vAlign w:val="center"/>
          </w:tcPr>
          <w:p w14:paraId="6356D822" w14:textId="77777777" w:rsidR="00223C24" w:rsidRDefault="00DD4A04">
            <w:pPr>
              <w:jc w:val="center"/>
              <w:rPr>
                <w:rFonts w:ascii="Arial" w:eastAsia="Arial" w:hAnsi="Arial" w:cs="Arial"/>
                <w:b/>
                <w:sz w:val="24"/>
                <w:szCs w:val="24"/>
              </w:rPr>
            </w:pPr>
            <w:r>
              <w:rPr>
                <w:rFonts w:ascii="Arial" w:eastAsia="Arial" w:hAnsi="Arial" w:cs="Arial"/>
                <w:b/>
                <w:sz w:val="24"/>
                <w:szCs w:val="24"/>
              </w:rPr>
              <w:t>IS.5.12</w:t>
            </w:r>
          </w:p>
        </w:tc>
        <w:tc>
          <w:tcPr>
            <w:tcW w:w="12975" w:type="dxa"/>
            <w:tcBorders>
              <w:bottom w:val="single" w:sz="4" w:space="0" w:color="000000"/>
            </w:tcBorders>
            <w:vAlign w:val="center"/>
          </w:tcPr>
          <w:p w14:paraId="15AE8578" w14:textId="77777777" w:rsidR="00223C24" w:rsidRDefault="00DD4A04">
            <w:pPr>
              <w:rPr>
                <w:rFonts w:ascii="Arial" w:eastAsia="Arial" w:hAnsi="Arial" w:cs="Arial"/>
                <w:i/>
                <w:sz w:val="24"/>
                <w:szCs w:val="24"/>
              </w:rPr>
            </w:pPr>
            <w:r>
              <w:rPr>
                <w:rFonts w:ascii="Arial" w:eastAsia="Arial" w:hAnsi="Arial" w:cs="Arial"/>
                <w:i/>
                <w:sz w:val="24"/>
                <w:szCs w:val="24"/>
              </w:rPr>
              <w:t>Identify and examine the impact of Indiana on the entertainment industry.</w:t>
            </w:r>
          </w:p>
        </w:tc>
      </w:tr>
    </w:tbl>
    <w:p w14:paraId="1BD9AA8D" w14:textId="77777777" w:rsidR="00223C24" w:rsidRDefault="00223C24">
      <w:pPr>
        <w:rPr>
          <w:rFonts w:ascii="Arial" w:eastAsia="Arial" w:hAnsi="Arial" w:cs="Arial"/>
          <w:b/>
          <w:color w:val="FF0000"/>
          <w:sz w:val="24"/>
          <w:szCs w:val="24"/>
        </w:rPr>
      </w:pPr>
    </w:p>
    <w:p w14:paraId="0870A05E" w14:textId="77777777" w:rsidR="00223C24" w:rsidRDefault="00DD4A04">
      <w:pPr>
        <w:rPr>
          <w:rFonts w:ascii="Arial" w:eastAsia="Arial" w:hAnsi="Arial" w:cs="Arial"/>
          <w:b/>
          <w:sz w:val="24"/>
          <w:szCs w:val="24"/>
        </w:rPr>
      </w:pPr>
      <w:r>
        <w:br w:type="page"/>
      </w:r>
    </w:p>
    <w:p w14:paraId="63C4F204" w14:textId="7145CE69" w:rsidR="00223C24" w:rsidRDefault="00223C24">
      <w:pPr>
        <w:spacing w:after="0" w:line="254" w:lineRule="auto"/>
        <w:ind w:left="100" w:right="520"/>
        <w:jc w:val="center"/>
        <w:rPr>
          <w:b/>
        </w:rPr>
      </w:pPr>
    </w:p>
    <w:p w14:paraId="15856251" w14:textId="77777777" w:rsidR="00223C24" w:rsidRDefault="00DD4A04">
      <w:pPr>
        <w:spacing w:after="0" w:line="254" w:lineRule="auto"/>
        <w:ind w:left="100" w:right="520"/>
        <w:rPr>
          <w:b/>
          <w:i/>
          <w:sz w:val="28"/>
          <w:szCs w:val="28"/>
          <w:u w:val="single"/>
        </w:rPr>
      </w:pPr>
      <w:r>
        <w:rPr>
          <w:b/>
        </w:rPr>
        <w:t xml:space="preserve"> </w:t>
      </w:r>
    </w:p>
    <w:tbl>
      <w:tblPr>
        <w:tblStyle w:val="af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23C24" w14:paraId="3874A3A7" w14:textId="77777777">
        <w:trPr>
          <w:jc w:val="center"/>
        </w:trPr>
        <w:tc>
          <w:tcPr>
            <w:tcW w:w="14400" w:type="dxa"/>
            <w:shd w:val="clear" w:color="auto" w:fill="151E49"/>
            <w:tcMar>
              <w:top w:w="100" w:type="dxa"/>
              <w:left w:w="100" w:type="dxa"/>
              <w:bottom w:w="100" w:type="dxa"/>
              <w:right w:w="100" w:type="dxa"/>
            </w:tcMar>
          </w:tcPr>
          <w:p w14:paraId="39196F41" w14:textId="77777777" w:rsidR="00223C24" w:rsidRDefault="00DD4A04">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FCDE270" w14:textId="77777777" w:rsidR="00223C24" w:rsidRDefault="00DD4A04">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6DB703A6" w14:textId="77777777" w:rsidR="00223C24" w:rsidRDefault="00223C24">
      <w:pPr>
        <w:rPr>
          <w:b/>
          <w:sz w:val="32"/>
          <w:szCs w:val="32"/>
        </w:rPr>
      </w:pPr>
    </w:p>
    <w:p w14:paraId="2113EA2C" w14:textId="77777777" w:rsidR="00223C24" w:rsidRDefault="00DD4A04">
      <w:pPr>
        <w:rPr>
          <w:rFonts w:ascii="Arial" w:eastAsia="Arial" w:hAnsi="Arial" w:cs="Arial"/>
          <w:b/>
          <w:sz w:val="24"/>
          <w:szCs w:val="24"/>
        </w:rPr>
      </w:pPr>
      <w:r>
        <w:br w:type="page"/>
      </w:r>
    </w:p>
    <w:p w14:paraId="140B5EFF" w14:textId="77777777" w:rsidR="00223C24" w:rsidRDefault="00DD4A04">
      <w:pPr>
        <w:spacing w:after="0" w:line="240" w:lineRule="auto"/>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13481B48" w14:textId="77777777" w:rsidR="00223C24" w:rsidRDefault="00223C24">
      <w:pPr>
        <w:spacing w:after="0" w:line="240" w:lineRule="auto"/>
        <w:rPr>
          <w:rFonts w:ascii="Arial" w:eastAsia="Arial" w:hAnsi="Arial" w:cs="Arial"/>
          <w:i/>
          <w:sz w:val="24"/>
          <w:szCs w:val="24"/>
        </w:rPr>
      </w:pPr>
    </w:p>
    <w:p w14:paraId="504B46F0" w14:textId="77777777" w:rsidR="00223C24" w:rsidRDefault="00DD4A04">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72ED3E59" w14:textId="77777777" w:rsidR="00223C24" w:rsidRDefault="00223C24">
      <w:pPr>
        <w:spacing w:after="0" w:line="240" w:lineRule="auto"/>
        <w:jc w:val="both"/>
        <w:rPr>
          <w:rFonts w:ascii="Arial" w:eastAsia="Arial" w:hAnsi="Arial" w:cs="Arial"/>
          <w:sz w:val="24"/>
          <w:szCs w:val="24"/>
        </w:rPr>
      </w:pPr>
    </w:p>
    <w:p w14:paraId="127DE262" w14:textId="77777777" w:rsidR="00223C24" w:rsidRDefault="00DD4A04">
      <w:pPr>
        <w:spacing w:after="0" w:line="240" w:lineRule="auto"/>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02627B6F" w14:textId="77777777" w:rsidR="00223C24" w:rsidRDefault="00223C24">
      <w:pPr>
        <w:spacing w:after="0" w:line="240" w:lineRule="auto"/>
        <w:rPr>
          <w:rFonts w:ascii="Arial" w:eastAsia="Arial" w:hAnsi="Arial" w:cs="Arial"/>
          <w:sz w:val="24"/>
          <w:szCs w:val="24"/>
        </w:rPr>
      </w:pPr>
    </w:p>
    <w:p w14:paraId="1725FCC9" w14:textId="77777777" w:rsidR="00223C24" w:rsidRDefault="00DD4A04">
      <w:pPr>
        <w:spacing w:after="0" w:line="240" w:lineRule="auto"/>
        <w:rPr>
          <w:rFonts w:ascii="Arial" w:eastAsia="Arial" w:hAnsi="Arial" w:cs="Arial"/>
          <w:b/>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275F6BFD" w14:textId="77777777" w:rsidR="00223C24" w:rsidRDefault="00223C24">
      <w:pPr>
        <w:rPr>
          <w:rFonts w:ascii="Arial" w:eastAsia="Arial" w:hAnsi="Arial" w:cs="Arial"/>
          <w:b/>
          <w:sz w:val="24"/>
          <w:szCs w:val="24"/>
          <w:u w:val="single"/>
        </w:rPr>
      </w:pPr>
    </w:p>
    <w:p w14:paraId="12BE7F89" w14:textId="77777777" w:rsidR="00223C24" w:rsidRDefault="00DD4A04">
      <w:r>
        <w:br w:type="page"/>
      </w:r>
    </w:p>
    <w:p w14:paraId="312F6E35" w14:textId="77777777" w:rsidR="00223C24" w:rsidRDefault="00223C24">
      <w:pPr>
        <w:spacing w:after="240" w:line="21" w:lineRule="auto"/>
        <w:rPr>
          <w:b/>
          <w:sz w:val="24"/>
          <w:szCs w:val="24"/>
        </w:rPr>
      </w:pPr>
    </w:p>
    <w:tbl>
      <w:tblPr>
        <w:tblStyle w:val="af4"/>
        <w:tblW w:w="1429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223C24" w14:paraId="39312A0D" w14:textId="77777777">
        <w:trPr>
          <w:trHeight w:val="570"/>
        </w:trPr>
        <w:tc>
          <w:tcPr>
            <w:tcW w:w="1429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03A3AD04" w14:textId="77777777" w:rsidR="00223C24" w:rsidRDefault="00DD4A04">
            <w:pPr>
              <w:ind w:right="2760"/>
              <w:rPr>
                <w:b/>
                <w:sz w:val="28"/>
                <w:szCs w:val="28"/>
              </w:rPr>
            </w:pPr>
            <w:r>
              <w:rPr>
                <w:rFonts w:ascii="Arial" w:eastAsia="Arial" w:hAnsi="Arial" w:cs="Arial"/>
                <w:b/>
                <w:sz w:val="28"/>
                <w:szCs w:val="28"/>
              </w:rPr>
              <w:t>Learning Outcome for Literacy in History/Social Studies Learning</w:t>
            </w:r>
          </w:p>
        </w:tc>
      </w:tr>
      <w:tr w:rsidR="00223C24" w14:paraId="2A1ECABB" w14:textId="77777777">
        <w:trPr>
          <w:trHeight w:val="825"/>
        </w:trPr>
        <w:tc>
          <w:tcPr>
            <w:tcW w:w="1429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E270605" w14:textId="77777777" w:rsidR="00223C24" w:rsidRDefault="00DD4A04">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223C24" w14:paraId="7E9224B9" w14:textId="77777777">
        <w:trPr>
          <w:trHeight w:val="470"/>
        </w:trPr>
        <w:tc>
          <w:tcPr>
            <w:tcW w:w="476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A542466"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9054D4D"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B733A59"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0B37D280" w14:textId="77777777">
        <w:trPr>
          <w:trHeight w:val="200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7B67B" w14:textId="77777777" w:rsidR="00223C24" w:rsidRDefault="00DD4A04">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22406E78" w14:textId="77777777" w:rsidR="00223C24" w:rsidRDefault="00DD4A04">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CDAA6A5" w14:textId="77777777" w:rsidR="00223C24" w:rsidRDefault="00DD4A04">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223C24" w14:paraId="59A25B93" w14:textId="77777777">
        <w:trPr>
          <w:trHeight w:val="170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321B5"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62811935"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0DB0FB38"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449FF423" w14:textId="77777777" w:rsidR="00223C24" w:rsidRDefault="00223C24">
      <w:pPr>
        <w:spacing w:after="0" w:line="276" w:lineRule="auto"/>
        <w:rPr>
          <w:rFonts w:ascii="Arial" w:eastAsia="Arial" w:hAnsi="Arial" w:cs="Arial"/>
          <w:sz w:val="24"/>
          <w:szCs w:val="24"/>
        </w:rPr>
      </w:pPr>
    </w:p>
    <w:p w14:paraId="265575DF" w14:textId="7821BB43" w:rsidR="00223C24" w:rsidRDefault="00DD4A04">
      <w:pPr>
        <w:spacing w:before="240" w:after="240" w:line="276" w:lineRule="auto"/>
        <w:rPr>
          <w:rFonts w:ascii="Arial" w:eastAsia="Arial" w:hAnsi="Arial" w:cs="Arial"/>
        </w:rPr>
      </w:pPr>
      <w:r>
        <w:rPr>
          <w:rFonts w:ascii="Arial" w:eastAsia="Arial" w:hAnsi="Arial" w:cs="Arial"/>
        </w:rPr>
        <w:t xml:space="preserve"> </w:t>
      </w:r>
      <w:r>
        <w:br w:type="page"/>
      </w:r>
    </w:p>
    <w:tbl>
      <w:tblPr>
        <w:tblStyle w:val="af5"/>
        <w:tblW w:w="1431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223C24" w14:paraId="4FFC2281" w14:textId="77777777">
        <w:trPr>
          <w:trHeight w:val="525"/>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797A75B" w14:textId="77777777" w:rsidR="00223C24" w:rsidRDefault="00DD4A04">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223C24" w14:paraId="0B10E656" w14:textId="77777777">
        <w:trPr>
          <w:trHeight w:val="48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6C47D8A" w14:textId="77777777" w:rsidR="00223C24" w:rsidRDefault="00DD4A04">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223C24" w14:paraId="4085C296"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261247F"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03C1D8E8"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3EAAFBAC"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190DF1BC" w14:textId="77777777">
        <w:trPr>
          <w:trHeight w:val="20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6CACF"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5C1F4AA1" w14:textId="77777777" w:rsidR="00223C24" w:rsidRDefault="00DD4A04">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77EDDC0" w14:textId="77777777" w:rsidR="00223C24" w:rsidRDefault="00DD4A04">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223C24" w14:paraId="5C4A95FE" w14:textId="77777777">
        <w:trPr>
          <w:trHeight w:val="221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F6AC0"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4FAF1D18"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0BFBF74A"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223C24" w14:paraId="2DCDF6BA" w14:textId="77777777">
        <w:trPr>
          <w:trHeight w:val="214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90F62"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D8001D6"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2D34369"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10425065" w14:textId="4119EEAE" w:rsidR="00223C24" w:rsidRDefault="00DD4A04">
      <w:pPr>
        <w:spacing w:before="240" w:after="240" w:line="276" w:lineRule="auto"/>
        <w:rPr>
          <w:rFonts w:ascii="Arial" w:eastAsia="Arial" w:hAnsi="Arial" w:cs="Arial"/>
        </w:rPr>
      </w:pPr>
      <w:r>
        <w:rPr>
          <w:rFonts w:ascii="Arial" w:eastAsia="Arial" w:hAnsi="Arial" w:cs="Arial"/>
        </w:rPr>
        <w:t xml:space="preserve"> </w:t>
      </w:r>
      <w:r>
        <w:br w:type="page"/>
      </w:r>
    </w:p>
    <w:tbl>
      <w:tblPr>
        <w:tblStyle w:val="af6"/>
        <w:tblW w:w="1431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223C24" w14:paraId="7E45DA9A" w14:textId="77777777">
        <w:trPr>
          <w:trHeight w:val="60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B12E0C5" w14:textId="77777777" w:rsidR="00223C24" w:rsidRDefault="00DD4A04">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223C24" w14:paraId="2D57C3EB" w14:textId="77777777">
        <w:trPr>
          <w:trHeight w:val="51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58E03B82" w14:textId="77777777" w:rsidR="00223C24" w:rsidRDefault="00DD4A04">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223C24" w14:paraId="0A3C88FE"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B03D21C"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7CA03770"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297BB787"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151C4E43" w14:textId="77777777">
        <w:trPr>
          <w:trHeight w:val="240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02EAC" w14:textId="77777777" w:rsidR="00223C24" w:rsidRDefault="00DD4A04">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7EB5161" w14:textId="77777777" w:rsidR="00223C24" w:rsidRDefault="00DD4A04">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599DC85C" w14:textId="77777777" w:rsidR="00223C24" w:rsidRDefault="00DD4A04">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223C24" w14:paraId="19BA3C1B" w14:textId="77777777">
        <w:trPr>
          <w:trHeight w:val="175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315D6"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D99A71A"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0AAC9419" w14:textId="77777777" w:rsidR="00223C24" w:rsidRDefault="00DD4A04">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223C24" w14:paraId="792CA3BF" w14:textId="77777777">
        <w:trPr>
          <w:trHeight w:val="186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0940E"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635C920F"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715C3365"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4092D28B" w14:textId="77777777" w:rsidR="00223C24" w:rsidRDefault="00223C24">
      <w:pPr>
        <w:spacing w:before="240" w:after="240" w:line="276" w:lineRule="auto"/>
        <w:rPr>
          <w:rFonts w:ascii="Arial" w:eastAsia="Arial" w:hAnsi="Arial" w:cs="Arial"/>
        </w:rPr>
      </w:pPr>
    </w:p>
    <w:tbl>
      <w:tblPr>
        <w:tblStyle w:val="af7"/>
        <w:tblW w:w="1426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223C24" w14:paraId="3C5E0E35" w14:textId="77777777">
        <w:trPr>
          <w:trHeight w:val="615"/>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BA3F796" w14:textId="77777777" w:rsidR="00223C24" w:rsidRDefault="00DD4A04">
            <w:pPr>
              <w:ind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223C24" w14:paraId="504B2340" w14:textId="77777777">
        <w:trPr>
          <w:trHeight w:val="48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7F53E37D" w14:textId="77777777" w:rsidR="00223C24" w:rsidRDefault="00DD4A04">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223C24" w14:paraId="0107B575"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D943D5E"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6B03274C"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73077B07"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2BCD501A" w14:textId="77777777">
        <w:trPr>
          <w:trHeight w:val="205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8EB00" w14:textId="77777777" w:rsidR="00223C24" w:rsidRDefault="00DD4A04">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79EC19E4" w14:textId="77777777" w:rsidR="00223C24" w:rsidRDefault="00DD4A04">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71AA42B0" w14:textId="77777777" w:rsidR="00223C24" w:rsidRDefault="00DD4A04">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223C24" w14:paraId="43DAF6D9" w14:textId="77777777">
        <w:trPr>
          <w:trHeight w:val="148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6BA27"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1A059AA"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4F9C8D06"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223C24" w14:paraId="7B323913" w14:textId="77777777">
        <w:trPr>
          <w:trHeight w:val="186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CAA3D"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2C5BC3F9"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779EAD1"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50C49659" w14:textId="77777777" w:rsidR="00223C24" w:rsidRDefault="00DD4A04">
      <w:pPr>
        <w:spacing w:before="240" w:after="240" w:line="276" w:lineRule="auto"/>
        <w:rPr>
          <w:rFonts w:ascii="Arial" w:eastAsia="Arial" w:hAnsi="Arial" w:cs="Arial"/>
        </w:rPr>
      </w:pPr>
      <w:r>
        <w:rPr>
          <w:rFonts w:ascii="Arial" w:eastAsia="Arial" w:hAnsi="Arial" w:cs="Arial"/>
        </w:rPr>
        <w:t xml:space="preserve"> </w:t>
      </w:r>
    </w:p>
    <w:tbl>
      <w:tblPr>
        <w:tblStyle w:val="af8"/>
        <w:tblW w:w="14325"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223C24" w14:paraId="4C7B6EEB" w14:textId="77777777">
        <w:trPr>
          <w:trHeight w:val="465"/>
        </w:trPr>
        <w:tc>
          <w:tcPr>
            <w:tcW w:w="1432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0C8A555" w14:textId="77777777" w:rsidR="00223C24" w:rsidRDefault="00DD4A04">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223C24" w14:paraId="5B420A88" w14:textId="77777777">
        <w:trPr>
          <w:trHeight w:val="510"/>
        </w:trPr>
        <w:tc>
          <w:tcPr>
            <w:tcW w:w="1432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365AFA53" w14:textId="77777777" w:rsidR="00223C24" w:rsidRDefault="00DD4A04">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223C24" w14:paraId="00EC5618" w14:textId="77777777">
        <w:trPr>
          <w:trHeight w:val="470"/>
        </w:trPr>
        <w:tc>
          <w:tcPr>
            <w:tcW w:w="477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F9AEF15"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5D2ACC7"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E3B3851"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6CB69673" w14:textId="77777777">
        <w:trPr>
          <w:trHeight w:val="98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F81F5" w14:textId="77777777" w:rsidR="00223C24" w:rsidRDefault="00DD4A04">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39194010" w14:textId="77777777" w:rsidR="00223C24" w:rsidRDefault="00DD4A04">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18BB83A9" w14:textId="77777777" w:rsidR="00223C24" w:rsidRDefault="00DD4A04">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223C24" w14:paraId="4C630B1E" w14:textId="77777777">
        <w:trPr>
          <w:trHeight w:val="119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6B27D"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A30DE"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6D6164C0"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0EAE67ED" w14:textId="77777777" w:rsidR="00223C24" w:rsidRDefault="00223C24">
      <w:pPr>
        <w:spacing w:after="0" w:line="276" w:lineRule="auto"/>
        <w:rPr>
          <w:rFonts w:ascii="Arial" w:eastAsia="Arial" w:hAnsi="Arial" w:cs="Arial"/>
          <w:sz w:val="24"/>
          <w:szCs w:val="24"/>
        </w:rPr>
      </w:pPr>
    </w:p>
    <w:p w14:paraId="53D5A366" w14:textId="77777777" w:rsidR="00223C24" w:rsidRDefault="00DD4A04">
      <w:pPr>
        <w:spacing w:before="240" w:after="240" w:line="276" w:lineRule="auto"/>
        <w:rPr>
          <w:rFonts w:ascii="Arial" w:eastAsia="Arial" w:hAnsi="Arial" w:cs="Arial"/>
        </w:rPr>
      </w:pPr>
      <w:r>
        <w:rPr>
          <w:rFonts w:ascii="Arial" w:eastAsia="Arial" w:hAnsi="Arial" w:cs="Arial"/>
        </w:rPr>
        <w:t xml:space="preserve"> </w:t>
      </w:r>
    </w:p>
    <w:p w14:paraId="494B4617" w14:textId="1AE64E13" w:rsidR="00223C24" w:rsidRDefault="00DD4A04">
      <w:pPr>
        <w:spacing w:before="240" w:after="240" w:line="276" w:lineRule="auto"/>
        <w:rPr>
          <w:rFonts w:ascii="Arial" w:eastAsia="Arial" w:hAnsi="Arial" w:cs="Arial"/>
        </w:rPr>
      </w:pPr>
      <w:r>
        <w:rPr>
          <w:rFonts w:ascii="Arial" w:eastAsia="Arial" w:hAnsi="Arial" w:cs="Arial"/>
        </w:rPr>
        <w:t xml:space="preserve"> </w:t>
      </w:r>
      <w:r>
        <w:br w:type="page"/>
      </w:r>
    </w:p>
    <w:tbl>
      <w:tblPr>
        <w:tblStyle w:val="af9"/>
        <w:tblW w:w="1431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223C24" w14:paraId="32F06EC5" w14:textId="77777777">
        <w:trPr>
          <w:trHeight w:val="54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7CCB2B3" w14:textId="77777777" w:rsidR="00223C24" w:rsidRDefault="00DD4A04">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223C24" w14:paraId="540A9A4D" w14:textId="77777777">
        <w:trPr>
          <w:trHeight w:val="525"/>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CD64B11" w14:textId="77777777" w:rsidR="00223C24" w:rsidRDefault="00DD4A04">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223C24" w14:paraId="54115532"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5CE4E9F"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46AAEAA6"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25F8C7AF"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02778EDB" w14:textId="77777777">
        <w:trPr>
          <w:trHeight w:val="225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E4A16" w14:textId="77777777" w:rsidR="00223C24" w:rsidRDefault="00DD4A04">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16D0F8D" w14:textId="77777777" w:rsidR="00223C24" w:rsidRDefault="00DD4A04">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FFA5ABB" w14:textId="77777777" w:rsidR="00223C24" w:rsidRDefault="00DD4A04">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223C24" w14:paraId="6C4AA440" w14:textId="77777777">
        <w:trPr>
          <w:trHeight w:val="193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00FA5"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60550D99"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9F7A390"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482A0CF5" w14:textId="104DDF9C" w:rsidR="00223C24" w:rsidRDefault="00DD4A04">
      <w:pPr>
        <w:spacing w:before="240" w:after="240" w:line="276" w:lineRule="auto"/>
        <w:rPr>
          <w:rFonts w:ascii="Arial" w:eastAsia="Arial" w:hAnsi="Arial" w:cs="Arial"/>
          <w:sz w:val="24"/>
          <w:szCs w:val="24"/>
        </w:rPr>
      </w:pPr>
      <w:r>
        <w:br w:type="page"/>
      </w:r>
    </w:p>
    <w:tbl>
      <w:tblPr>
        <w:tblStyle w:val="afa"/>
        <w:tblW w:w="1431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70"/>
        <w:gridCol w:w="4770"/>
        <w:gridCol w:w="4770"/>
      </w:tblGrid>
      <w:tr w:rsidR="00223C24" w14:paraId="7F1A8FE3" w14:textId="77777777">
        <w:trPr>
          <w:trHeight w:val="555"/>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03FEAAC" w14:textId="77777777" w:rsidR="00223C24" w:rsidRDefault="00DD4A04">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223C24" w14:paraId="0ED885F1" w14:textId="77777777">
        <w:trPr>
          <w:trHeight w:val="540"/>
        </w:trPr>
        <w:tc>
          <w:tcPr>
            <w:tcW w:w="1431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90EFBA4" w14:textId="77777777" w:rsidR="00223C24" w:rsidRDefault="00DD4A04">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223C24" w14:paraId="6C7EAC5A" w14:textId="77777777">
        <w:trPr>
          <w:trHeight w:val="470"/>
        </w:trPr>
        <w:tc>
          <w:tcPr>
            <w:tcW w:w="477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3972D58" w14:textId="77777777" w:rsidR="00223C24" w:rsidRDefault="00DD4A04">
            <w:pPr>
              <w:ind w:left="200"/>
              <w:rPr>
                <w:rFonts w:ascii="Arial" w:eastAsia="Arial" w:hAnsi="Arial" w:cs="Arial"/>
                <w:b/>
                <w:sz w:val="28"/>
                <w:szCs w:val="28"/>
              </w:rPr>
            </w:pPr>
            <w:r>
              <w:rPr>
                <w:rFonts w:ascii="Arial" w:eastAsia="Arial" w:hAnsi="Arial" w:cs="Arial"/>
                <w:b/>
                <w:sz w:val="28"/>
                <w:szCs w:val="28"/>
              </w:rPr>
              <w:t>GRADES 6-8</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79B344AF" w14:textId="77777777" w:rsidR="00223C24" w:rsidRDefault="00DD4A04">
            <w:pPr>
              <w:ind w:left="200"/>
              <w:rPr>
                <w:rFonts w:ascii="Arial" w:eastAsia="Arial" w:hAnsi="Arial" w:cs="Arial"/>
                <w:b/>
                <w:sz w:val="28"/>
                <w:szCs w:val="28"/>
              </w:rPr>
            </w:pPr>
            <w:r>
              <w:rPr>
                <w:rFonts w:ascii="Arial" w:eastAsia="Arial" w:hAnsi="Arial" w:cs="Arial"/>
                <w:b/>
                <w:sz w:val="28"/>
                <w:szCs w:val="28"/>
              </w:rPr>
              <w:t>GRADES 9-10</w:t>
            </w:r>
          </w:p>
        </w:tc>
        <w:tc>
          <w:tcPr>
            <w:tcW w:w="4770" w:type="dxa"/>
            <w:tcBorders>
              <w:bottom w:val="single" w:sz="8" w:space="0" w:color="000000"/>
              <w:right w:val="single" w:sz="8" w:space="0" w:color="000000"/>
            </w:tcBorders>
            <w:shd w:val="clear" w:color="auto" w:fill="ACB9CA"/>
            <w:tcMar>
              <w:top w:w="100" w:type="dxa"/>
              <w:left w:w="100" w:type="dxa"/>
              <w:bottom w:w="100" w:type="dxa"/>
              <w:right w:w="100" w:type="dxa"/>
            </w:tcMar>
          </w:tcPr>
          <w:p w14:paraId="6D5EE4DC" w14:textId="77777777" w:rsidR="00223C24" w:rsidRDefault="00DD4A04">
            <w:pPr>
              <w:ind w:left="200"/>
              <w:rPr>
                <w:rFonts w:ascii="Arial" w:eastAsia="Arial" w:hAnsi="Arial" w:cs="Arial"/>
                <w:b/>
                <w:sz w:val="28"/>
                <w:szCs w:val="28"/>
              </w:rPr>
            </w:pPr>
            <w:r>
              <w:rPr>
                <w:rFonts w:ascii="Arial" w:eastAsia="Arial" w:hAnsi="Arial" w:cs="Arial"/>
                <w:b/>
                <w:sz w:val="28"/>
                <w:szCs w:val="28"/>
              </w:rPr>
              <w:t>GRADES 11-12</w:t>
            </w:r>
          </w:p>
        </w:tc>
      </w:tr>
      <w:tr w:rsidR="00223C24" w14:paraId="4327DA76" w14:textId="77777777">
        <w:trPr>
          <w:trHeight w:val="298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6F035" w14:textId="77777777" w:rsidR="00223C24" w:rsidRDefault="00DD4A04">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6959F04D" w14:textId="77777777" w:rsidR="00223C24" w:rsidRDefault="00DD4A04">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3A64AC04" w14:textId="77777777" w:rsidR="00223C24" w:rsidRDefault="00DD4A04">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223C24" w14:paraId="696ED737" w14:textId="77777777">
        <w:trPr>
          <w:trHeight w:val="3995"/>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4C5DE"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4B57D028"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02D967C6"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223C24" w14:paraId="34183E23" w14:textId="77777777">
        <w:trPr>
          <w:trHeight w:val="1320"/>
        </w:trPr>
        <w:tc>
          <w:tcPr>
            <w:tcW w:w="47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35357"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1DE112D7"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70" w:type="dxa"/>
            <w:tcBorders>
              <w:bottom w:val="single" w:sz="8" w:space="0" w:color="000000"/>
              <w:right w:val="single" w:sz="8" w:space="0" w:color="000000"/>
            </w:tcBorders>
            <w:shd w:val="clear" w:color="auto" w:fill="auto"/>
            <w:tcMar>
              <w:top w:w="100" w:type="dxa"/>
              <w:left w:w="100" w:type="dxa"/>
              <w:bottom w:w="100" w:type="dxa"/>
              <w:right w:w="100" w:type="dxa"/>
            </w:tcMar>
          </w:tcPr>
          <w:p w14:paraId="5E9C7A9A" w14:textId="77777777" w:rsidR="00223C24" w:rsidRDefault="00DD4A04">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2114968A" w14:textId="77777777" w:rsidR="00223C24" w:rsidRDefault="00223C24">
      <w:pPr>
        <w:spacing w:before="240" w:after="240" w:line="276" w:lineRule="auto"/>
        <w:jc w:val="right"/>
      </w:pPr>
    </w:p>
    <w:sectPr w:rsidR="00223C24">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B071" w14:textId="77777777" w:rsidR="00BD693D" w:rsidRDefault="00BD693D">
      <w:pPr>
        <w:spacing w:after="0" w:line="240" w:lineRule="auto"/>
      </w:pPr>
      <w:r>
        <w:separator/>
      </w:r>
    </w:p>
  </w:endnote>
  <w:endnote w:type="continuationSeparator" w:id="0">
    <w:p w14:paraId="67EC54E7" w14:textId="77777777" w:rsidR="00BD693D" w:rsidRDefault="00BD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E81" w14:textId="77777777" w:rsidR="00940092" w:rsidRDefault="0094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78AB" w14:textId="77777777" w:rsidR="00223C24" w:rsidRDefault="00DD4A04">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Indiana </w:t>
    </w:r>
    <w:proofErr w:type="gramStart"/>
    <w:r>
      <w:rPr>
        <w:rFonts w:ascii="Arial" w:eastAsia="Arial" w:hAnsi="Arial" w:cs="Arial"/>
        <w:sz w:val="18"/>
        <w:szCs w:val="18"/>
      </w:rPr>
      <w:t>Studies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22264">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February 3,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83EA" w14:textId="77777777" w:rsidR="00223C24" w:rsidRDefault="00DD4A04">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255992">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360272A3" w14:textId="77777777" w:rsidR="00223C24" w:rsidRDefault="00223C24">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BD73" w14:textId="77777777" w:rsidR="00223C24" w:rsidRDefault="00223C24">
    <w:pPr>
      <w:pBdr>
        <w:top w:val="nil"/>
        <w:left w:val="nil"/>
        <w:bottom w:val="nil"/>
        <w:right w:val="nil"/>
        <w:between w:val="nil"/>
      </w:pBdr>
      <w:tabs>
        <w:tab w:val="center" w:pos="4680"/>
        <w:tab w:val="right" w:pos="9360"/>
      </w:tabs>
      <w:spacing w:after="0" w:line="240" w:lineRule="auto"/>
      <w:jc w:val="center"/>
      <w:rPr>
        <w:color w:val="000000"/>
      </w:rPr>
    </w:pPr>
  </w:p>
  <w:p w14:paraId="6E02B3AD" w14:textId="77777777" w:rsidR="00223C24" w:rsidRDefault="00DD4A04">
    <w:pPr>
      <w:tabs>
        <w:tab w:val="center" w:pos="4680"/>
        <w:tab w:val="right" w:pos="9360"/>
      </w:tabs>
      <w:spacing w:after="0" w:line="240" w:lineRule="auto"/>
      <w:jc w:val="center"/>
    </w:pPr>
    <w:r>
      <w:rPr>
        <w:rFonts w:ascii="Arial" w:eastAsia="Arial" w:hAnsi="Arial" w:cs="Arial"/>
        <w:sz w:val="18"/>
        <w:szCs w:val="18"/>
      </w:rPr>
      <w:t xml:space="preserve">Indiana </w:t>
    </w:r>
    <w:proofErr w:type="gramStart"/>
    <w:r>
      <w:rPr>
        <w:rFonts w:ascii="Arial" w:eastAsia="Arial" w:hAnsi="Arial" w:cs="Arial"/>
        <w:sz w:val="18"/>
        <w:szCs w:val="18"/>
      </w:rPr>
      <w:t>Studies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2226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February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4C3C" w14:textId="77777777" w:rsidR="00BD693D" w:rsidRDefault="00BD693D">
      <w:pPr>
        <w:spacing w:after="0" w:line="240" w:lineRule="auto"/>
      </w:pPr>
      <w:r>
        <w:separator/>
      </w:r>
    </w:p>
  </w:footnote>
  <w:footnote w:type="continuationSeparator" w:id="0">
    <w:p w14:paraId="1A06F21E" w14:textId="77777777" w:rsidR="00BD693D" w:rsidRDefault="00BD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B1A7" w14:textId="77777777" w:rsidR="00940092" w:rsidRDefault="0094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550" w14:textId="339681F7" w:rsidR="00223C24" w:rsidRDefault="00122264" w:rsidP="00940092">
    <w:pPr>
      <w:jc w:val="center"/>
    </w:pPr>
    <w:r>
      <w:rPr>
        <w:noProof/>
      </w:rPr>
      <w:drawing>
        <wp:inline distT="0" distB="0" distL="0" distR="0" wp14:anchorId="33748F2E" wp14:editId="4D916971">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4F78" w14:textId="77777777" w:rsidR="00940092" w:rsidRDefault="0094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5EF"/>
    <w:multiLevelType w:val="multilevel"/>
    <w:tmpl w:val="C74C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6449D"/>
    <w:multiLevelType w:val="multilevel"/>
    <w:tmpl w:val="1EC8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42E04"/>
    <w:multiLevelType w:val="multilevel"/>
    <w:tmpl w:val="38568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E142D3"/>
    <w:multiLevelType w:val="multilevel"/>
    <w:tmpl w:val="D3389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94616"/>
    <w:multiLevelType w:val="multilevel"/>
    <w:tmpl w:val="F7681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B7A57"/>
    <w:multiLevelType w:val="multilevel"/>
    <w:tmpl w:val="45B2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D136A9"/>
    <w:multiLevelType w:val="multilevel"/>
    <w:tmpl w:val="3CC48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44514C"/>
    <w:multiLevelType w:val="multilevel"/>
    <w:tmpl w:val="42809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F03D23"/>
    <w:multiLevelType w:val="multilevel"/>
    <w:tmpl w:val="57664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3B4273"/>
    <w:multiLevelType w:val="multilevel"/>
    <w:tmpl w:val="D95AF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B25840"/>
    <w:multiLevelType w:val="multilevel"/>
    <w:tmpl w:val="D150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043E25"/>
    <w:multiLevelType w:val="multilevel"/>
    <w:tmpl w:val="A2FC0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5118C3"/>
    <w:multiLevelType w:val="multilevel"/>
    <w:tmpl w:val="3FE8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9D2D04"/>
    <w:multiLevelType w:val="multilevel"/>
    <w:tmpl w:val="7B7E3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A2130F"/>
    <w:multiLevelType w:val="multilevel"/>
    <w:tmpl w:val="990AB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300192"/>
    <w:multiLevelType w:val="multilevel"/>
    <w:tmpl w:val="E5081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764985"/>
    <w:multiLevelType w:val="multilevel"/>
    <w:tmpl w:val="88CA2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471E5D"/>
    <w:multiLevelType w:val="multilevel"/>
    <w:tmpl w:val="124A2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8B3C42"/>
    <w:multiLevelType w:val="multilevel"/>
    <w:tmpl w:val="E1B80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8F755C"/>
    <w:multiLevelType w:val="multilevel"/>
    <w:tmpl w:val="2984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6219A9"/>
    <w:multiLevelType w:val="multilevel"/>
    <w:tmpl w:val="1DE89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2B1381"/>
    <w:multiLevelType w:val="multilevel"/>
    <w:tmpl w:val="F5CC4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DC4746"/>
    <w:multiLevelType w:val="multilevel"/>
    <w:tmpl w:val="22A8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3479FB"/>
    <w:multiLevelType w:val="multilevel"/>
    <w:tmpl w:val="D5AA9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B549B6"/>
    <w:multiLevelType w:val="multilevel"/>
    <w:tmpl w:val="0EBEF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922664"/>
    <w:multiLevelType w:val="multilevel"/>
    <w:tmpl w:val="F7D0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2B3614"/>
    <w:multiLevelType w:val="multilevel"/>
    <w:tmpl w:val="B3FC7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E11796"/>
    <w:multiLevelType w:val="multilevel"/>
    <w:tmpl w:val="FA84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DB27CE"/>
    <w:multiLevelType w:val="multilevel"/>
    <w:tmpl w:val="73A8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4"/>
  </w:num>
  <w:num w:numId="4">
    <w:abstractNumId w:val="27"/>
  </w:num>
  <w:num w:numId="5">
    <w:abstractNumId w:val="12"/>
  </w:num>
  <w:num w:numId="6">
    <w:abstractNumId w:val="28"/>
  </w:num>
  <w:num w:numId="7">
    <w:abstractNumId w:val="24"/>
  </w:num>
  <w:num w:numId="8">
    <w:abstractNumId w:val="2"/>
  </w:num>
  <w:num w:numId="9">
    <w:abstractNumId w:val="3"/>
  </w:num>
  <w:num w:numId="10">
    <w:abstractNumId w:val="1"/>
  </w:num>
  <w:num w:numId="11">
    <w:abstractNumId w:val="19"/>
  </w:num>
  <w:num w:numId="12">
    <w:abstractNumId w:val="25"/>
  </w:num>
  <w:num w:numId="13">
    <w:abstractNumId w:val="23"/>
  </w:num>
  <w:num w:numId="14">
    <w:abstractNumId w:val="17"/>
  </w:num>
  <w:num w:numId="15">
    <w:abstractNumId w:val="14"/>
  </w:num>
  <w:num w:numId="16">
    <w:abstractNumId w:val="20"/>
  </w:num>
  <w:num w:numId="17">
    <w:abstractNumId w:val="9"/>
  </w:num>
  <w:num w:numId="18">
    <w:abstractNumId w:val="8"/>
  </w:num>
  <w:num w:numId="19">
    <w:abstractNumId w:val="7"/>
  </w:num>
  <w:num w:numId="20">
    <w:abstractNumId w:val="15"/>
  </w:num>
  <w:num w:numId="21">
    <w:abstractNumId w:val="21"/>
  </w:num>
  <w:num w:numId="22">
    <w:abstractNumId w:val="16"/>
  </w:num>
  <w:num w:numId="23">
    <w:abstractNumId w:val="22"/>
  </w:num>
  <w:num w:numId="24">
    <w:abstractNumId w:val="18"/>
  </w:num>
  <w:num w:numId="25">
    <w:abstractNumId w:val="13"/>
  </w:num>
  <w:num w:numId="26">
    <w:abstractNumId w:val="6"/>
  </w:num>
  <w:num w:numId="27">
    <w:abstractNumId w:val="2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24"/>
    <w:rsid w:val="000A0059"/>
    <w:rsid w:val="00122264"/>
    <w:rsid w:val="00223C24"/>
    <w:rsid w:val="00255992"/>
    <w:rsid w:val="00940092"/>
    <w:rsid w:val="00B94B30"/>
    <w:rsid w:val="00BD693D"/>
    <w:rsid w:val="00DD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4BF53"/>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2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64"/>
  </w:style>
  <w:style w:type="paragraph" w:styleId="Footer">
    <w:name w:val="footer"/>
    <w:basedOn w:val="Normal"/>
    <w:link w:val="FooterChar"/>
    <w:uiPriority w:val="99"/>
    <w:unhideWhenUsed/>
    <w:rsid w:val="0012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O7u2DCiEra99thIZD3DV/T7eg==">AMUW2mXUbFWm0P4eC8PZ2jPQdLWyy07Gnuea2+HYS3e10NMUNiknjVpnpho74eYecSwF30wZQtd4F781hsy5UHBoKlcI+YVVifE0QQoc3B5rzAjp/nTOry4=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4947</Words>
  <Characters>28203</Characters>
  <Application>Microsoft Office Word</Application>
  <DocSecurity>0</DocSecurity>
  <Lines>235</Lines>
  <Paragraphs>66</Paragraphs>
  <ScaleCrop>false</ScaleCrop>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2021-09-24T12:25:00Z</dcterms:created>
  <dcterms:modified xsi:type="dcterms:W3CDTF">2021-09-24T12:25:00Z</dcterms:modified>
</cp:coreProperties>
</file>