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9B" w:rsidRPr="001A60FA" w:rsidRDefault="00FD14F8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1A60FA">
        <w:rPr>
          <w:rFonts w:ascii="Times New Roman" w:hAnsi="Times New Roman"/>
          <w:b/>
          <w:sz w:val="28"/>
          <w:szCs w:val="28"/>
          <w:u w:val="single"/>
        </w:rPr>
        <w:t>Follow-Up Services</w:t>
      </w:r>
    </w:p>
    <w:p w:rsidR="002B3D23" w:rsidRPr="001A60FA" w:rsidRDefault="002B3D23">
      <w:pPr>
        <w:rPr>
          <w:rFonts w:ascii="Times New Roman" w:hAnsi="Times New Roman"/>
          <w:u w:val="single"/>
        </w:rPr>
      </w:pPr>
    </w:p>
    <w:p w:rsidR="002B3D23" w:rsidRPr="001A60FA" w:rsidRDefault="00FD14F8">
      <w:pPr>
        <w:rPr>
          <w:rFonts w:ascii="Times New Roman" w:hAnsi="Times New Roman"/>
          <w:i/>
        </w:rPr>
      </w:pPr>
      <w:r w:rsidRPr="001A60FA">
        <w:rPr>
          <w:rFonts w:ascii="Times New Roman" w:hAnsi="Times New Roman"/>
          <w:i/>
        </w:rPr>
        <w:t>This section provides options for interventi</w:t>
      </w:r>
      <w:r w:rsidR="00C34106">
        <w:rPr>
          <w:rFonts w:ascii="Times New Roman" w:hAnsi="Times New Roman"/>
          <w:i/>
        </w:rPr>
        <w:t xml:space="preserve">on strategies for students who </w:t>
      </w:r>
      <w:r w:rsidRPr="001A60FA">
        <w:rPr>
          <w:rFonts w:ascii="Times New Roman" w:hAnsi="Times New Roman"/>
          <w:i/>
        </w:rPr>
        <w:t>have been the target of bullying as well as interv</w:t>
      </w:r>
      <w:r w:rsidR="00C34106">
        <w:rPr>
          <w:rFonts w:ascii="Times New Roman" w:hAnsi="Times New Roman"/>
          <w:i/>
        </w:rPr>
        <w:t>ention strategies for students who</w:t>
      </w:r>
      <w:r w:rsidRPr="001A60FA">
        <w:rPr>
          <w:rFonts w:ascii="Times New Roman" w:hAnsi="Times New Roman"/>
          <w:i/>
        </w:rPr>
        <w:t xml:space="preserve"> have exhibit</w:t>
      </w:r>
      <w:r w:rsidR="00E67495">
        <w:rPr>
          <w:rFonts w:ascii="Times New Roman" w:hAnsi="Times New Roman"/>
          <w:i/>
        </w:rPr>
        <w:t>ed bullying behaviors</w:t>
      </w:r>
      <w:r w:rsidRPr="001A60FA">
        <w:rPr>
          <w:rFonts w:ascii="Times New Roman" w:hAnsi="Times New Roman"/>
          <w:i/>
        </w:rPr>
        <w:t xml:space="preserve">. </w:t>
      </w:r>
      <w:r w:rsidR="00CD048B" w:rsidRPr="001A60FA">
        <w:rPr>
          <w:rFonts w:ascii="Times New Roman" w:hAnsi="Times New Roman"/>
          <w:i/>
        </w:rPr>
        <w:t xml:space="preserve">It also includes strategies that schools should avoid. </w:t>
      </w:r>
    </w:p>
    <w:p w:rsidR="00FD14F8" w:rsidRPr="001A60FA" w:rsidRDefault="00FD14F8">
      <w:pPr>
        <w:rPr>
          <w:rFonts w:ascii="Times New Roman" w:hAnsi="Times New Roman"/>
          <w:i/>
        </w:rPr>
      </w:pPr>
    </w:p>
    <w:p w:rsidR="00FD14F8" w:rsidRPr="001A60FA" w:rsidRDefault="00FD14F8">
      <w:pPr>
        <w:rPr>
          <w:rFonts w:ascii="Times New Roman" w:hAnsi="Times New Roman"/>
        </w:rPr>
      </w:pPr>
    </w:p>
    <w:p w:rsidR="00FD14F8" w:rsidRPr="001A60FA" w:rsidRDefault="00FD14F8">
      <w:pPr>
        <w:rPr>
          <w:rFonts w:ascii="Times New Roman" w:hAnsi="Times New Roman"/>
          <w:u w:val="single"/>
        </w:rPr>
      </w:pPr>
      <w:r w:rsidRPr="001A60FA">
        <w:rPr>
          <w:rFonts w:ascii="Times New Roman" w:hAnsi="Times New Roman"/>
          <w:u w:val="single"/>
        </w:rPr>
        <w:t>Intervention Strategies Appropriate for Targets</w:t>
      </w:r>
    </w:p>
    <w:p w:rsidR="00AE3D9B" w:rsidRPr="001A60FA" w:rsidRDefault="00AE3D9B">
      <w:pPr>
        <w:rPr>
          <w:rFonts w:ascii="Times New Roman" w:hAnsi="Times New Roman"/>
        </w:rPr>
      </w:pPr>
    </w:p>
    <w:p w:rsidR="00AE3D9B" w:rsidRPr="001A60FA" w:rsidRDefault="00FD14F8" w:rsidP="002B3D2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 xml:space="preserve">Ongoing </w:t>
      </w:r>
      <w:r w:rsidR="006B5BF5" w:rsidRPr="001A60FA">
        <w:rPr>
          <w:rFonts w:ascii="Times New Roman" w:hAnsi="Times New Roman"/>
        </w:rPr>
        <w:t xml:space="preserve">individual </w:t>
      </w:r>
      <w:r w:rsidRPr="001A60FA">
        <w:rPr>
          <w:rFonts w:ascii="Times New Roman" w:hAnsi="Times New Roman"/>
        </w:rPr>
        <w:t>support (school counselor/school social worker)</w:t>
      </w:r>
      <w:r w:rsidRPr="001A60FA">
        <w:rPr>
          <w:rFonts w:ascii="Times New Roman" w:hAnsi="Times New Roman"/>
        </w:rPr>
        <w:tab/>
      </w:r>
    </w:p>
    <w:p w:rsidR="00FD14F8" w:rsidRPr="001A60FA" w:rsidRDefault="00FD14F8" w:rsidP="00FD14F8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Resiliency skill development</w:t>
      </w:r>
    </w:p>
    <w:p w:rsidR="00FD14F8" w:rsidRPr="001A60FA" w:rsidRDefault="00FD14F8" w:rsidP="00FD14F8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Self-Esteem development</w:t>
      </w:r>
    </w:p>
    <w:p w:rsidR="006B5BF5" w:rsidRPr="001A60FA" w:rsidRDefault="006B5BF5" w:rsidP="002B3D2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Outreach to parents to</w:t>
      </w:r>
      <w:r w:rsidR="001A60FA" w:rsidRPr="001A60FA">
        <w:rPr>
          <w:rFonts w:ascii="Times New Roman" w:hAnsi="Times New Roman"/>
        </w:rPr>
        <w:t xml:space="preserve"> provide resources/information: Encourage a t</w:t>
      </w:r>
      <w:r w:rsidRPr="001A60FA">
        <w:rPr>
          <w:rFonts w:ascii="Times New Roman" w:hAnsi="Times New Roman"/>
        </w:rPr>
        <w:t>eam approach to support</w:t>
      </w:r>
    </w:p>
    <w:p w:rsidR="00FD14F8" w:rsidRPr="001A60FA" w:rsidRDefault="00FD14F8" w:rsidP="002B3D2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Increase School Connectedness</w:t>
      </w:r>
    </w:p>
    <w:p w:rsidR="00AE3D9B" w:rsidRPr="001A60FA" w:rsidRDefault="00FD14F8" w:rsidP="00FD14F8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Involve</w:t>
      </w:r>
      <w:r w:rsidR="001A60FA" w:rsidRPr="001A60FA">
        <w:rPr>
          <w:rFonts w:ascii="Times New Roman" w:hAnsi="Times New Roman"/>
        </w:rPr>
        <w:t>ment in after-school programs: A</w:t>
      </w:r>
      <w:r w:rsidR="00C34106">
        <w:rPr>
          <w:rFonts w:ascii="Times New Roman" w:hAnsi="Times New Roman"/>
        </w:rPr>
        <w:t>ssist in helping student to find</w:t>
      </w:r>
      <w:r w:rsidRPr="001A60FA">
        <w:rPr>
          <w:rFonts w:ascii="Times New Roman" w:hAnsi="Times New Roman"/>
        </w:rPr>
        <w:t xml:space="preserve"> clubs/groups/activities </w:t>
      </w:r>
    </w:p>
    <w:p w:rsidR="00AE3D9B" w:rsidRPr="001A60FA" w:rsidRDefault="00FD14F8" w:rsidP="002B3D2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Provide resources for community organization</w:t>
      </w:r>
      <w:r w:rsidR="006B5BF5" w:rsidRPr="001A60FA">
        <w:rPr>
          <w:rFonts w:ascii="Times New Roman" w:hAnsi="Times New Roman"/>
        </w:rPr>
        <w:t>s</w:t>
      </w:r>
      <w:r w:rsidRPr="001A60FA">
        <w:rPr>
          <w:rFonts w:ascii="Times New Roman" w:hAnsi="Times New Roman"/>
        </w:rPr>
        <w:t xml:space="preserve"> or community resources (i.e., additional counseling)</w:t>
      </w:r>
    </w:p>
    <w:p w:rsidR="002B3D23" w:rsidRPr="001A60FA" w:rsidRDefault="00FD14F8" w:rsidP="002B3D23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Referral to a mentoring program (peer or adult mentoring)</w:t>
      </w:r>
    </w:p>
    <w:p w:rsidR="006B5BF5" w:rsidRPr="001A60FA" w:rsidRDefault="006B5BF5" w:rsidP="006B5BF5">
      <w:pPr>
        <w:spacing w:line="276" w:lineRule="auto"/>
        <w:rPr>
          <w:rFonts w:ascii="Times New Roman" w:hAnsi="Times New Roman"/>
        </w:rPr>
      </w:pPr>
    </w:p>
    <w:p w:rsidR="006B5BF5" w:rsidRPr="001A60FA" w:rsidRDefault="006B5BF5" w:rsidP="006B5BF5">
      <w:pPr>
        <w:rPr>
          <w:rFonts w:ascii="Times New Roman" w:hAnsi="Times New Roman"/>
        </w:rPr>
      </w:pPr>
    </w:p>
    <w:p w:rsidR="006B5BF5" w:rsidRPr="001A60FA" w:rsidRDefault="006B5BF5" w:rsidP="006B5BF5">
      <w:pPr>
        <w:rPr>
          <w:rFonts w:ascii="Times New Roman" w:hAnsi="Times New Roman"/>
          <w:u w:val="single"/>
        </w:rPr>
      </w:pPr>
      <w:r w:rsidRPr="001A60FA">
        <w:rPr>
          <w:rFonts w:ascii="Times New Roman" w:hAnsi="Times New Roman"/>
          <w:u w:val="single"/>
        </w:rPr>
        <w:t>Intervention Str</w:t>
      </w:r>
      <w:r w:rsidR="00C34106">
        <w:rPr>
          <w:rFonts w:ascii="Times New Roman" w:hAnsi="Times New Roman"/>
          <w:u w:val="single"/>
        </w:rPr>
        <w:t>ategies Appropriate for Bullies</w:t>
      </w:r>
      <w:r w:rsidRPr="001A60FA">
        <w:rPr>
          <w:rFonts w:ascii="Times New Roman" w:hAnsi="Times New Roman"/>
          <w:u w:val="single"/>
        </w:rPr>
        <w:t xml:space="preserve"> (students exhibiting bullying behaviors)</w:t>
      </w:r>
    </w:p>
    <w:p w:rsidR="006B5BF5" w:rsidRPr="001A60FA" w:rsidRDefault="006B5BF5" w:rsidP="006B5BF5">
      <w:pPr>
        <w:rPr>
          <w:rFonts w:ascii="Times New Roman" w:hAnsi="Times New Roman"/>
        </w:rPr>
      </w:pPr>
    </w:p>
    <w:p w:rsidR="006B5BF5" w:rsidRPr="001A60FA" w:rsidRDefault="006B5BF5" w:rsidP="006B5BF5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Psycho-educational Individual Support</w:t>
      </w:r>
    </w:p>
    <w:p w:rsidR="006B5BF5" w:rsidRPr="001A60FA" w:rsidRDefault="006B5BF5" w:rsidP="006B5BF5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Empathy Building/Training</w:t>
      </w:r>
    </w:p>
    <w:p w:rsidR="006B5BF5" w:rsidRPr="001A60FA" w:rsidRDefault="006B5BF5" w:rsidP="006B5BF5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Focus on increasing emotional intelligence</w:t>
      </w:r>
    </w:p>
    <w:p w:rsidR="006B5BF5" w:rsidRPr="001A60FA" w:rsidRDefault="006B5BF5" w:rsidP="006B5BF5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Communication Skills Development</w:t>
      </w:r>
    </w:p>
    <w:p w:rsidR="006B5BF5" w:rsidRPr="001A60FA" w:rsidRDefault="006B5BF5" w:rsidP="006B5BF5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Knowledge of Impact of Bullying on Others</w:t>
      </w:r>
    </w:p>
    <w:p w:rsidR="006B5BF5" w:rsidRPr="001A60FA" w:rsidRDefault="006B5BF5" w:rsidP="006B5BF5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Provide clear and consistent cons</w:t>
      </w:r>
      <w:r w:rsidR="00C34106">
        <w:rPr>
          <w:rFonts w:ascii="Times New Roman" w:hAnsi="Times New Roman"/>
        </w:rPr>
        <w:t>equences to all student bullies</w:t>
      </w:r>
    </w:p>
    <w:p w:rsidR="006B5BF5" w:rsidRPr="001A60FA" w:rsidRDefault="006B5BF5" w:rsidP="006B5BF5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Increase School Connectedness</w:t>
      </w:r>
    </w:p>
    <w:p w:rsidR="006B5BF5" w:rsidRPr="001A60FA" w:rsidRDefault="006B5BF5" w:rsidP="006B5BF5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 xml:space="preserve">Involvement in after-school programs: assist in helping student finding clubs/groups/activities </w:t>
      </w:r>
    </w:p>
    <w:p w:rsidR="006B5BF5" w:rsidRPr="001A60FA" w:rsidRDefault="006B5BF5" w:rsidP="006B5BF5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 xml:space="preserve">Positive Behavioral Interventions and Supports (PBIS); for more information visit: </w:t>
      </w:r>
      <w:hyperlink r:id="rId5" w:history="1">
        <w:r w:rsidRPr="001A60FA">
          <w:rPr>
            <w:rStyle w:val="Hyperlink"/>
            <w:rFonts w:ascii="Times New Roman" w:hAnsi="Times New Roman"/>
          </w:rPr>
          <w:t>http://www.pbis.org/</w:t>
        </w:r>
      </w:hyperlink>
    </w:p>
    <w:p w:rsidR="00E67495" w:rsidRDefault="006B5BF5" w:rsidP="006B5BF5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Referral to a mentoring program (peer or adult mentoring)</w:t>
      </w:r>
    </w:p>
    <w:p w:rsidR="00E67495" w:rsidRPr="00E67495" w:rsidRDefault="00E67495" w:rsidP="00E67495">
      <w:pPr>
        <w:spacing w:line="276" w:lineRule="auto"/>
        <w:ind w:left="720"/>
        <w:rPr>
          <w:rFonts w:ascii="Times New Roman" w:hAnsi="Times New Roman"/>
        </w:rPr>
      </w:pPr>
    </w:p>
    <w:p w:rsidR="006B5BF5" w:rsidRDefault="006B5BF5" w:rsidP="006B5BF5">
      <w:pPr>
        <w:spacing w:line="276" w:lineRule="auto"/>
        <w:rPr>
          <w:rFonts w:ascii="Times New Roman" w:hAnsi="Times New Roman"/>
          <w:u w:val="single"/>
        </w:rPr>
      </w:pPr>
      <w:r w:rsidRPr="001A60FA">
        <w:rPr>
          <w:rFonts w:ascii="Times New Roman" w:hAnsi="Times New Roman"/>
          <w:u w:val="single"/>
        </w:rPr>
        <w:t>Strategies to AVOID</w:t>
      </w:r>
    </w:p>
    <w:p w:rsidR="00E67495" w:rsidRPr="001A60FA" w:rsidRDefault="00E67495" w:rsidP="006B5BF5">
      <w:pPr>
        <w:spacing w:line="276" w:lineRule="auto"/>
        <w:rPr>
          <w:rFonts w:ascii="Times New Roman" w:hAnsi="Times New Roman"/>
          <w:u w:val="single"/>
        </w:rPr>
      </w:pPr>
    </w:p>
    <w:p w:rsidR="006B5BF5" w:rsidRPr="001A60FA" w:rsidRDefault="006B5BF5" w:rsidP="006B5BF5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 xml:space="preserve">Group Counseling: </w:t>
      </w:r>
      <w:r w:rsidR="00E67495">
        <w:rPr>
          <w:rFonts w:ascii="Times New Roman" w:hAnsi="Times New Roman"/>
        </w:rPr>
        <w:t>D</w:t>
      </w:r>
      <w:r w:rsidRPr="001A60FA">
        <w:rPr>
          <w:rFonts w:ascii="Times New Roman" w:hAnsi="Times New Roman"/>
        </w:rPr>
        <w:t xml:space="preserve">o not provide group counseling to targets or </w:t>
      </w:r>
      <w:r w:rsidR="00C34106">
        <w:rPr>
          <w:rFonts w:ascii="Times New Roman" w:hAnsi="Times New Roman"/>
        </w:rPr>
        <w:t xml:space="preserve">bullies </w:t>
      </w:r>
    </w:p>
    <w:p w:rsidR="006B5BF5" w:rsidRPr="001A60FA" w:rsidRDefault="006B5BF5" w:rsidP="006B5BF5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Peer Mediation: Peer mediation programs are a wonderful school resource to assist in conflict resolution, but it should never be used in a bullying situation.</w:t>
      </w:r>
    </w:p>
    <w:p w:rsidR="006B5BF5" w:rsidRPr="001A60FA" w:rsidRDefault="006B5BF5" w:rsidP="006B5BF5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lastRenderedPageBreak/>
        <w:t xml:space="preserve">Inconsistent Responses: It is critical to provide fidelity regarding your school’s policy on bullying prevention and intervention. </w:t>
      </w:r>
    </w:p>
    <w:p w:rsidR="00C5287B" w:rsidRPr="001A60FA" w:rsidRDefault="00072862" w:rsidP="006B5BF5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1A60FA">
        <w:rPr>
          <w:rFonts w:ascii="Times New Roman" w:hAnsi="Times New Roman"/>
        </w:rPr>
        <w:t>Zero Tolerance Policy: please see “</w:t>
      </w:r>
      <w:hyperlink r:id="rId6" w:history="1">
        <w:r w:rsidRPr="00C34106">
          <w:rPr>
            <w:rStyle w:val="Hyperlink"/>
            <w:rFonts w:ascii="Times New Roman" w:hAnsi="Times New Roman"/>
            <w:bCs/>
          </w:rPr>
          <w:t>Multiple Responses, Promising Results: Evidence-based, Nonpunitive Alternatives to Zero Tolerance</w:t>
        </w:r>
      </w:hyperlink>
      <w:r w:rsidRPr="001A60FA">
        <w:rPr>
          <w:rFonts w:ascii="Times New Roman" w:hAnsi="Times New Roman"/>
          <w:bCs/>
        </w:rPr>
        <w:t xml:space="preserve">,” </w:t>
      </w:r>
      <w:r w:rsidR="001A60FA" w:rsidRPr="001A60FA">
        <w:rPr>
          <w:rFonts w:ascii="Times New Roman" w:hAnsi="Times New Roman"/>
        </w:rPr>
        <w:t>for more information</w:t>
      </w:r>
      <w:r w:rsidR="00C34106">
        <w:rPr>
          <w:rFonts w:ascii="Times New Roman" w:hAnsi="Times New Roman"/>
        </w:rPr>
        <w:t>.</w:t>
      </w:r>
    </w:p>
    <w:p w:rsidR="00AE3D9B" w:rsidRPr="001A60FA" w:rsidRDefault="00AE3D9B">
      <w:pPr>
        <w:rPr>
          <w:rFonts w:ascii="Times New Roman" w:hAnsi="Times New Roman"/>
        </w:rPr>
      </w:pPr>
    </w:p>
    <w:sectPr w:rsidR="00AE3D9B" w:rsidRPr="001A60FA" w:rsidSect="00BB3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239D9"/>
    <w:multiLevelType w:val="hybridMultilevel"/>
    <w:tmpl w:val="E5F69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43AD6"/>
    <w:multiLevelType w:val="hybridMultilevel"/>
    <w:tmpl w:val="B846F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B"/>
    <w:rsid w:val="00072862"/>
    <w:rsid w:val="001A60FA"/>
    <w:rsid w:val="002B3D23"/>
    <w:rsid w:val="00307562"/>
    <w:rsid w:val="006B5BF5"/>
    <w:rsid w:val="00AE3D9B"/>
    <w:rsid w:val="00BB39D4"/>
    <w:rsid w:val="00C34106"/>
    <w:rsid w:val="00C5287B"/>
    <w:rsid w:val="00C8042C"/>
    <w:rsid w:val="00CD048B"/>
    <w:rsid w:val="00E67495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47EBFE-35CB-4B1F-B7CE-AB711371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3D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1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daihelpdesk.org/intersiteconf2012/Evidence%20Based%20Nonpunitive%20Alternatives%20to%20Zero%20Tolerance%20(Child%20Trends%20Brief%20Research%20to%20Results%20March%202011).pdf" TargetMode="External"/><Relationship Id="rId5" Type="http://schemas.openxmlformats.org/officeDocument/2006/relationships/hyperlink" Target="http://www.pbi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Links>
    <vt:vector size="12" baseType="variant">
      <vt:variant>
        <vt:i4>3866659</vt:i4>
      </vt:variant>
      <vt:variant>
        <vt:i4>3</vt:i4>
      </vt:variant>
      <vt:variant>
        <vt:i4>0</vt:i4>
      </vt:variant>
      <vt:variant>
        <vt:i4>5</vt:i4>
      </vt:variant>
      <vt:variant>
        <vt:lpwstr>http://www.jdaihelpdesk.org/intersiteconf2012/Evidence Based Nonpunitive Alternatives to Zero Tolerance (Child Trends Brief Research to Results March 2011).pdf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http://www.pbis.org/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Nhan H Nguyen</cp:lastModifiedBy>
  <cp:revision>2</cp:revision>
  <dcterms:created xsi:type="dcterms:W3CDTF">2016-03-09T19:19:00Z</dcterms:created>
  <dcterms:modified xsi:type="dcterms:W3CDTF">2016-03-09T19:19:00Z</dcterms:modified>
</cp:coreProperties>
</file>