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F052A" w14:textId="77777777" w:rsidR="00AF3BFE" w:rsidRDefault="00AF3BFE">
      <w:pPr>
        <w:rPr>
          <w:rFonts w:ascii="Arial" w:eastAsia="Arial" w:hAnsi="Arial" w:cs="Arial"/>
          <w:b/>
          <w:i/>
          <w:sz w:val="28"/>
          <w:szCs w:val="28"/>
          <w:u w:val="single"/>
        </w:rPr>
      </w:pPr>
      <w:bookmarkStart w:id="0" w:name="_heading=h.gjdgxs" w:colFirst="0" w:colLast="0"/>
      <w:bookmarkEnd w:id="0"/>
    </w:p>
    <w:p w14:paraId="01F60C81" w14:textId="073F14C0" w:rsidR="00AF3BFE" w:rsidRDefault="00AF3BFE">
      <w:pPr>
        <w:jc w:val="center"/>
        <w:rPr>
          <w:rFonts w:ascii="Arial" w:eastAsia="Arial" w:hAnsi="Arial" w:cs="Arial"/>
          <w:b/>
          <w:i/>
          <w:sz w:val="28"/>
          <w:szCs w:val="28"/>
          <w:u w:val="single"/>
        </w:rPr>
      </w:pPr>
    </w:p>
    <w:p w14:paraId="1A0BC672" w14:textId="77777777" w:rsidR="003A70CB" w:rsidRDefault="003A70CB">
      <w:pPr>
        <w:jc w:val="center"/>
        <w:rPr>
          <w:rFonts w:ascii="Arial" w:eastAsia="Arial" w:hAnsi="Arial" w:cs="Arial"/>
          <w:b/>
          <w:i/>
          <w:sz w:val="28"/>
          <w:szCs w:val="28"/>
          <w:u w:val="single"/>
        </w:rPr>
      </w:pPr>
    </w:p>
    <w:tbl>
      <w:tblPr>
        <w:tblStyle w:val="af4"/>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AF3BFE" w14:paraId="41882980" w14:textId="77777777">
        <w:trPr>
          <w:jc w:val="center"/>
        </w:trPr>
        <w:tc>
          <w:tcPr>
            <w:tcW w:w="14400" w:type="dxa"/>
            <w:shd w:val="clear" w:color="auto" w:fill="151E49"/>
            <w:tcMar>
              <w:top w:w="100" w:type="dxa"/>
              <w:left w:w="100" w:type="dxa"/>
              <w:bottom w:w="100" w:type="dxa"/>
              <w:right w:w="100" w:type="dxa"/>
            </w:tcMar>
          </w:tcPr>
          <w:p w14:paraId="574A683C" w14:textId="77777777" w:rsidR="00AF3BFE" w:rsidRDefault="00980759">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5C8DA88E" w14:textId="77777777" w:rsidR="00AF3BFE" w:rsidRDefault="00980759">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English Language Arts: Grade 8</w:t>
            </w:r>
          </w:p>
        </w:tc>
      </w:tr>
    </w:tbl>
    <w:p w14:paraId="1FACEC24" w14:textId="77777777" w:rsidR="00AF3BFE" w:rsidRDefault="00AF3BFE">
      <w:pPr>
        <w:rPr>
          <w:rFonts w:ascii="Arial" w:eastAsia="Arial" w:hAnsi="Arial" w:cs="Arial"/>
          <w:b/>
          <w:sz w:val="32"/>
          <w:szCs w:val="32"/>
        </w:rPr>
        <w:sectPr w:rsidR="00AF3BFE">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576" w:gutter="0"/>
          <w:pgNumType w:start="1"/>
          <w:cols w:space="720"/>
          <w:titlePg/>
        </w:sectPr>
      </w:pPr>
    </w:p>
    <w:p w14:paraId="47EBF659" w14:textId="77777777" w:rsidR="00AF3BFE" w:rsidRDefault="00980759">
      <w:pPr>
        <w:rPr>
          <w:rFonts w:ascii="Arial" w:eastAsia="Arial" w:hAnsi="Arial" w:cs="Arial"/>
          <w:b/>
          <w:sz w:val="20"/>
          <w:szCs w:val="20"/>
        </w:rPr>
      </w:pPr>
      <w:r>
        <w:rPr>
          <w:rFonts w:ascii="Arial" w:eastAsia="Arial" w:hAnsi="Arial" w:cs="Arial"/>
          <w:b/>
          <w:sz w:val="20"/>
          <w:szCs w:val="20"/>
        </w:rPr>
        <w:lastRenderedPageBreak/>
        <w:t>Introduction</w:t>
      </w:r>
    </w:p>
    <w:p w14:paraId="425682EF" w14:textId="77777777" w:rsidR="00AF3BFE" w:rsidRDefault="00980759">
      <w:pPr>
        <w:rPr>
          <w:rFonts w:ascii="Arial" w:eastAsia="Arial" w:hAnsi="Arial" w:cs="Arial"/>
          <w:strike/>
          <w:sz w:val="20"/>
          <w:szCs w:val="20"/>
        </w:rPr>
      </w:pPr>
      <w:r>
        <w:rPr>
          <w:rFonts w:ascii="Arial" w:eastAsia="Arial" w:hAnsi="Arial" w:cs="Arial"/>
          <w:sz w:val="20"/>
          <w:szCs w:val="20"/>
        </w:rPr>
        <w:t xml:space="preserve">The Indiana Academic Standards for English Language Arts are the result of a process designed to identify, evaluate, synthesize, and create the highest quality, rigorous standards for Indiana students. The standards are designed to ensure that all Indiana students, upon graduation, are prepared for both college and career opportunities. In alignment with Indiana’s Every Student Succeeds Act (ESSA) plan, the academic standards reflect the core belief that all students can achieve at a high level. </w:t>
      </w:r>
    </w:p>
    <w:p w14:paraId="0BE9D30F" w14:textId="77777777" w:rsidR="00AF3BFE" w:rsidRDefault="00980759">
      <w:pPr>
        <w:rPr>
          <w:rFonts w:ascii="Arial" w:eastAsia="Arial" w:hAnsi="Arial" w:cs="Arial"/>
          <w:b/>
          <w:sz w:val="20"/>
          <w:szCs w:val="20"/>
        </w:rPr>
      </w:pPr>
      <w:r>
        <w:rPr>
          <w:rFonts w:ascii="Arial" w:eastAsia="Arial" w:hAnsi="Arial" w:cs="Arial"/>
          <w:b/>
          <w:sz w:val="20"/>
          <w:szCs w:val="20"/>
        </w:rPr>
        <w:t xml:space="preserve">What </w:t>
      </w:r>
      <w:proofErr w:type="gramStart"/>
      <w:r>
        <w:rPr>
          <w:rFonts w:ascii="Arial" w:eastAsia="Arial" w:hAnsi="Arial" w:cs="Arial"/>
          <w:b/>
          <w:sz w:val="20"/>
          <w:szCs w:val="20"/>
        </w:rPr>
        <w:t>are</w:t>
      </w:r>
      <w:proofErr w:type="gramEnd"/>
      <w:r>
        <w:rPr>
          <w:rFonts w:ascii="Arial" w:eastAsia="Arial" w:hAnsi="Arial" w:cs="Arial"/>
          <w:b/>
          <w:sz w:val="20"/>
          <w:szCs w:val="20"/>
        </w:rPr>
        <w:t xml:space="preserve"> the Indiana Academic Standards?</w:t>
      </w:r>
    </w:p>
    <w:p w14:paraId="24529DD3" w14:textId="77777777" w:rsidR="00AF3BFE" w:rsidRDefault="00980759">
      <w:pPr>
        <w:rPr>
          <w:rFonts w:ascii="Arial" w:eastAsia="Arial" w:hAnsi="Arial" w:cs="Arial"/>
          <w:sz w:val="20"/>
          <w:szCs w:val="20"/>
        </w:rPr>
      </w:pPr>
      <w:r>
        <w:rPr>
          <w:rFonts w:ascii="Arial" w:eastAsia="Arial" w:hAnsi="Arial" w:cs="Arial"/>
          <w:sz w:val="20"/>
          <w:szCs w:val="20"/>
        </w:rPr>
        <w:t>The Indiana Academic Standards are designed to help educators, parents, students, and community members understand what students need to know and be able to do at each grade level, and within each content strand, in order to exit high school college and career ready. The academic standards should form the basis for strong Tier 1 instruction at each grade level and for each content area for all students, in alignment with Indiana’s vision for Multi-Tiered Systems of Supports (MTSS). While the standards have identified the academic content or skills that Indiana students need to be prepared for both college and career, they are not an exhaustive list. Students require a wide range of physical, social, and emotional support to be successful. This leads to a second core belief outlined in Indiana’s ESSA plan that learning requires an emphasis on the whole child.</w:t>
      </w:r>
    </w:p>
    <w:p w14:paraId="107D640C" w14:textId="77777777" w:rsidR="00AF3BFE" w:rsidRDefault="00980759">
      <w:pPr>
        <w:rPr>
          <w:rFonts w:ascii="Arial" w:eastAsia="Arial" w:hAnsi="Arial" w:cs="Arial"/>
          <w:sz w:val="20"/>
          <w:szCs w:val="20"/>
        </w:rPr>
      </w:pPr>
      <w:r>
        <w:rPr>
          <w:rFonts w:ascii="Arial" w:eastAsia="Arial" w:hAnsi="Arial" w:cs="Arial"/>
          <w:sz w:val="20"/>
          <w:szCs w:val="20"/>
        </w:rPr>
        <w:t>While the standards may be used as the basis for</w:t>
      </w:r>
      <w:r>
        <w:rPr>
          <w:rFonts w:ascii="Arial" w:eastAsia="Arial" w:hAnsi="Arial" w:cs="Arial"/>
          <w:color w:val="FF0000"/>
          <w:sz w:val="20"/>
          <w:szCs w:val="20"/>
        </w:rPr>
        <w:t xml:space="preserve"> </w:t>
      </w:r>
      <w:r>
        <w:rPr>
          <w:rFonts w:ascii="Arial" w:eastAsia="Arial" w:hAnsi="Arial" w:cs="Arial"/>
          <w:sz w:val="20"/>
          <w:szCs w:val="20"/>
        </w:rPr>
        <w:t>curriculum, the Indiana Academic Standards are not a curriculum. Curricular tools, including textbooks, are selected by the district/school and adopted through the local school board. However, a strong standards-based approach to instruction is encouraged, as most curricula will not align perfectly with the Indiana Academic Standards. Additionally, attention should be given at the district and school-level to the instructional sequence of the standards as well as to the length of time needed to teach each standard. Every standard has a unique place in the continuum of learning - omitting one will certainly create gaps - but each standard will not require the same amount of time and attention. A deep understanding of the vertical articulation of the standards will enable educators to make the best instructional decisions. The Indiana Academic Standards must also be complemented by robust, evidence-based instructional practices, geared to the development of the whole child. By utilizing well-chosen instructional practices, social-emotional competencies and employability skills can be developed in conjunction with the content standards.</w:t>
      </w:r>
    </w:p>
    <w:p w14:paraId="3573E345" w14:textId="77777777" w:rsidR="00AF3BFE" w:rsidRDefault="00980759">
      <w:pPr>
        <w:rPr>
          <w:rFonts w:ascii="Arial" w:eastAsia="Arial" w:hAnsi="Arial" w:cs="Arial"/>
          <w:b/>
          <w:sz w:val="20"/>
          <w:szCs w:val="20"/>
        </w:rPr>
      </w:pPr>
      <w:r>
        <w:rPr>
          <w:rFonts w:ascii="Arial" w:eastAsia="Arial" w:hAnsi="Arial" w:cs="Arial"/>
          <w:b/>
          <w:sz w:val="20"/>
          <w:szCs w:val="20"/>
        </w:rPr>
        <w:t>Acknowledgments</w:t>
      </w:r>
    </w:p>
    <w:p w14:paraId="39E2AFC6" w14:textId="77777777" w:rsidR="00AF3BFE" w:rsidRDefault="00980759">
      <w:pPr>
        <w:rPr>
          <w:rFonts w:ascii="Arial" w:eastAsia="Arial" w:hAnsi="Arial" w:cs="Arial"/>
          <w:b/>
          <w:sz w:val="19"/>
          <w:szCs w:val="19"/>
        </w:rPr>
      </w:pPr>
      <w:r>
        <w:rPr>
          <w:rFonts w:ascii="Arial" w:eastAsia="Arial" w:hAnsi="Arial" w:cs="Arial"/>
          <w:sz w:val="20"/>
          <w:szCs w:val="20"/>
        </w:rPr>
        <w:t>The Indiana Academic Standards could not have been developed without the time, dedication, and expertise of Indiana’s K-12 teachers, higher education professors, and other representatives.  The Indiana Department of Education (IDOE) acknowledges the committee members who dedicated many hours to the review and evaluation of these standards designed to prepare Indiana students for college and careers.</w:t>
      </w:r>
    </w:p>
    <w:p w14:paraId="487E1360" w14:textId="77777777" w:rsidR="00AF3BFE" w:rsidRDefault="00AF3BFE">
      <w:pPr>
        <w:rPr>
          <w:rFonts w:ascii="Arial" w:eastAsia="Arial" w:hAnsi="Arial" w:cs="Arial"/>
          <w:b/>
          <w:sz w:val="36"/>
          <w:szCs w:val="36"/>
          <w:u w:val="single"/>
        </w:rPr>
      </w:pPr>
    </w:p>
    <w:p w14:paraId="27BA188D" w14:textId="77777777" w:rsidR="00AF3BFE" w:rsidRDefault="00AF3BFE">
      <w:pPr>
        <w:rPr>
          <w:rFonts w:ascii="Arial" w:eastAsia="Arial" w:hAnsi="Arial" w:cs="Arial"/>
          <w:b/>
          <w:sz w:val="36"/>
          <w:szCs w:val="36"/>
          <w:u w:val="single"/>
        </w:rPr>
      </w:pPr>
    </w:p>
    <w:p w14:paraId="294CA86C" w14:textId="77777777" w:rsidR="00AF3BFE" w:rsidRDefault="00980759">
      <w:pPr>
        <w:rPr>
          <w:rFonts w:ascii="Arial" w:eastAsia="Arial" w:hAnsi="Arial" w:cs="Arial"/>
          <w:sz w:val="24"/>
          <w:szCs w:val="24"/>
        </w:rPr>
      </w:pPr>
      <w:r>
        <w:rPr>
          <w:rFonts w:ascii="Arial" w:eastAsia="Arial" w:hAnsi="Arial" w:cs="Arial"/>
          <w:b/>
          <w:sz w:val="36"/>
          <w:szCs w:val="36"/>
          <w:u w:val="single"/>
        </w:rPr>
        <w:lastRenderedPageBreak/>
        <w:t>English Language Arts: Grade 8</w:t>
      </w:r>
      <w:r>
        <w:rPr>
          <w:rFonts w:ascii="Arial" w:eastAsia="Arial" w:hAnsi="Arial" w:cs="Arial"/>
          <w:sz w:val="24"/>
          <w:szCs w:val="24"/>
        </w:rPr>
        <w:t xml:space="preserve"> </w:t>
      </w:r>
    </w:p>
    <w:p w14:paraId="7CE610D8" w14:textId="77777777" w:rsidR="00AF3BFE" w:rsidRDefault="00980759">
      <w:pPr>
        <w:rPr>
          <w:rFonts w:ascii="Arial" w:eastAsia="Arial" w:hAnsi="Arial" w:cs="Arial"/>
          <w:b/>
          <w:sz w:val="28"/>
          <w:szCs w:val="28"/>
          <w:u w:val="single"/>
        </w:rPr>
      </w:pPr>
      <w:r>
        <w:rPr>
          <w:rFonts w:ascii="Arial" w:eastAsia="Arial" w:hAnsi="Arial" w:cs="Arial"/>
          <w:b/>
          <w:sz w:val="28"/>
          <w:szCs w:val="28"/>
          <w:u w:val="single"/>
        </w:rPr>
        <w:t xml:space="preserve">Reading </w:t>
      </w:r>
    </w:p>
    <w:p w14:paraId="212137F7" w14:textId="77777777" w:rsidR="00AF3BFE" w:rsidRDefault="00980759">
      <w:pPr>
        <w:rPr>
          <w:rFonts w:ascii="Arial" w:eastAsia="Arial" w:hAnsi="Arial" w:cs="Arial"/>
          <w:b/>
          <w:sz w:val="24"/>
          <w:szCs w:val="24"/>
        </w:rPr>
      </w:pPr>
      <w:r>
        <w:rPr>
          <w:rFonts w:ascii="Arial" w:eastAsia="Arial" w:hAnsi="Arial" w:cs="Arial"/>
          <w:b/>
          <w:i/>
          <w:sz w:val="24"/>
          <w:szCs w:val="24"/>
        </w:rPr>
        <w:t xml:space="preserve">Guiding Principle: </w:t>
      </w:r>
      <w:r>
        <w:rPr>
          <w:rFonts w:ascii="Arial" w:eastAsia="Arial" w:hAnsi="Arial" w:cs="Arial"/>
          <w:i/>
          <w:sz w:val="24"/>
          <w:szCs w:val="24"/>
        </w:rPr>
        <w:t>Students read a wide range of fiction, nonfiction, classic, and contemporary works, to build an understanding of texts, of themselves, and of the cultures of the United States and the world; to acquire new information; to respond to the needs and demands of society and the workplace. Students apply a wide range of strategies to comprehend, interpret, evaluate, and appreciate texts. They read a wide range of literature in many genres from a variety of time periods and cultures from around the world to build an understanding of the many dimensions (e.g., philosophical, ethical, aesthetic) of human experience. They draw on their prior experience, their interactions with other readers and writers, and reading skills that they have developed and refined.</w:t>
      </w:r>
    </w:p>
    <w:tbl>
      <w:tblPr>
        <w:tblStyle w:val="af5"/>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12915"/>
      </w:tblGrid>
      <w:tr w:rsidR="00AF3BFE" w14:paraId="70C9583B" w14:textId="77777777">
        <w:trPr>
          <w:trHeight w:val="405"/>
        </w:trPr>
        <w:tc>
          <w:tcPr>
            <w:tcW w:w="14400" w:type="dxa"/>
            <w:gridSpan w:val="2"/>
            <w:shd w:val="clear" w:color="auto" w:fill="ACB9CA"/>
            <w:vAlign w:val="center"/>
          </w:tcPr>
          <w:p w14:paraId="126CBE33" w14:textId="77777777" w:rsidR="00AF3BFE" w:rsidRDefault="00980759">
            <w:pPr>
              <w:rPr>
                <w:rFonts w:ascii="Arial" w:eastAsia="Arial" w:hAnsi="Arial" w:cs="Arial"/>
                <w:b/>
                <w:i/>
                <w:sz w:val="28"/>
                <w:szCs w:val="28"/>
              </w:rPr>
            </w:pPr>
            <w:r>
              <w:rPr>
                <w:rFonts w:ascii="Arial" w:eastAsia="Arial" w:hAnsi="Arial" w:cs="Arial"/>
                <w:b/>
                <w:sz w:val="28"/>
                <w:szCs w:val="28"/>
              </w:rPr>
              <w:t xml:space="preserve">Reading: </w:t>
            </w:r>
            <w:r>
              <w:rPr>
                <w:rFonts w:ascii="Arial" w:eastAsia="Arial" w:hAnsi="Arial" w:cs="Arial"/>
                <w:b/>
                <w:i/>
                <w:sz w:val="28"/>
                <w:szCs w:val="28"/>
              </w:rPr>
              <w:t>Literature</w:t>
            </w:r>
          </w:p>
        </w:tc>
      </w:tr>
      <w:tr w:rsidR="00AF3BFE" w14:paraId="0AE73F28" w14:textId="77777777">
        <w:trPr>
          <w:trHeight w:val="450"/>
        </w:trPr>
        <w:tc>
          <w:tcPr>
            <w:tcW w:w="14400" w:type="dxa"/>
            <w:gridSpan w:val="2"/>
            <w:shd w:val="clear" w:color="auto" w:fill="D9DEE4"/>
            <w:vAlign w:val="center"/>
          </w:tcPr>
          <w:p w14:paraId="774AC7FD" w14:textId="77777777" w:rsidR="00AF3BFE" w:rsidRDefault="00980759">
            <w:pPr>
              <w:rPr>
                <w:rFonts w:ascii="Arial" w:eastAsia="Arial" w:hAnsi="Arial" w:cs="Arial"/>
                <w:sz w:val="24"/>
                <w:szCs w:val="24"/>
              </w:rPr>
            </w:pPr>
            <w:r>
              <w:rPr>
                <w:rFonts w:ascii="Arial" w:eastAsia="Arial" w:hAnsi="Arial" w:cs="Arial"/>
                <w:sz w:val="24"/>
                <w:szCs w:val="24"/>
              </w:rPr>
              <w:t>There are three key areas found in the Reading: Literature section for grades 6-12: Key Ideas and Textural Support, Structural Elements and Organization, and Synthesis and Connection of Ideas. By demonstrating the skills listed in each section, students should be able to meet the Learning Outcome for Reading: Literature.</w:t>
            </w:r>
          </w:p>
        </w:tc>
      </w:tr>
      <w:tr w:rsidR="00AF3BFE" w14:paraId="0214F6DE" w14:textId="77777777">
        <w:trPr>
          <w:trHeight w:val="450"/>
        </w:trPr>
        <w:tc>
          <w:tcPr>
            <w:tcW w:w="14400" w:type="dxa"/>
            <w:gridSpan w:val="2"/>
            <w:shd w:val="clear" w:color="auto" w:fill="ACB9CA"/>
            <w:vAlign w:val="center"/>
          </w:tcPr>
          <w:p w14:paraId="646E99F3" w14:textId="77777777" w:rsidR="00AF3BFE" w:rsidRDefault="00980759">
            <w:pPr>
              <w:rPr>
                <w:rFonts w:ascii="Arial" w:eastAsia="Arial" w:hAnsi="Arial" w:cs="Arial"/>
                <w:b/>
                <w:sz w:val="28"/>
                <w:szCs w:val="28"/>
              </w:rPr>
            </w:pPr>
            <w:r>
              <w:rPr>
                <w:rFonts w:ascii="Arial" w:eastAsia="Arial" w:hAnsi="Arial" w:cs="Arial"/>
                <w:b/>
                <w:sz w:val="28"/>
                <w:szCs w:val="28"/>
              </w:rPr>
              <w:t>Learning Outcome</w:t>
            </w:r>
          </w:p>
        </w:tc>
      </w:tr>
      <w:tr w:rsidR="00AF3BFE" w14:paraId="234760C4" w14:textId="77777777">
        <w:trPr>
          <w:trHeight w:val="720"/>
        </w:trPr>
        <w:tc>
          <w:tcPr>
            <w:tcW w:w="1485" w:type="dxa"/>
            <w:shd w:val="clear" w:color="auto" w:fill="D9DEE4"/>
            <w:vAlign w:val="center"/>
          </w:tcPr>
          <w:p w14:paraId="794F523A" w14:textId="77777777" w:rsidR="00AF3BFE" w:rsidRDefault="00980759">
            <w:pPr>
              <w:jc w:val="center"/>
              <w:rPr>
                <w:rFonts w:ascii="Arial" w:eastAsia="Arial" w:hAnsi="Arial" w:cs="Arial"/>
                <w:b/>
                <w:sz w:val="24"/>
                <w:szCs w:val="24"/>
              </w:rPr>
            </w:pPr>
            <w:r>
              <w:rPr>
                <w:rFonts w:ascii="Arial" w:eastAsia="Arial" w:hAnsi="Arial" w:cs="Arial"/>
                <w:b/>
                <w:sz w:val="24"/>
                <w:szCs w:val="24"/>
              </w:rPr>
              <w:t>8.RL.1</w:t>
            </w:r>
          </w:p>
        </w:tc>
        <w:tc>
          <w:tcPr>
            <w:tcW w:w="12915" w:type="dxa"/>
            <w:tcBorders>
              <w:bottom w:val="single" w:sz="4" w:space="0" w:color="000000"/>
            </w:tcBorders>
            <w:vAlign w:val="center"/>
          </w:tcPr>
          <w:p w14:paraId="73126205" w14:textId="77777777" w:rsidR="00AF3BFE" w:rsidRDefault="00980759">
            <w:pPr>
              <w:widowControl w:val="0"/>
              <w:rPr>
                <w:rFonts w:ascii="Arial" w:eastAsia="Arial" w:hAnsi="Arial" w:cs="Arial"/>
                <w:sz w:val="24"/>
                <w:szCs w:val="24"/>
              </w:rPr>
            </w:pPr>
            <w:r>
              <w:rPr>
                <w:rFonts w:ascii="Arial" w:eastAsia="Arial" w:hAnsi="Arial" w:cs="Arial"/>
                <w:sz w:val="24"/>
                <w:szCs w:val="24"/>
              </w:rPr>
              <w:t xml:space="preserve">Read a variety of literature within a range of complexity appropriate for grades 6-8. By the end of grade 8, students interact with texts proficiently and independently. </w:t>
            </w:r>
          </w:p>
        </w:tc>
      </w:tr>
      <w:tr w:rsidR="00AF3BFE" w14:paraId="3DCF05D5" w14:textId="77777777">
        <w:trPr>
          <w:trHeight w:val="405"/>
        </w:trPr>
        <w:tc>
          <w:tcPr>
            <w:tcW w:w="14400" w:type="dxa"/>
            <w:gridSpan w:val="2"/>
            <w:shd w:val="clear" w:color="auto" w:fill="ACB9CA"/>
            <w:vAlign w:val="center"/>
          </w:tcPr>
          <w:p w14:paraId="0457F7EE" w14:textId="77777777" w:rsidR="00AF3BFE" w:rsidRDefault="00980759">
            <w:pPr>
              <w:rPr>
                <w:rFonts w:ascii="Arial" w:eastAsia="Arial" w:hAnsi="Arial" w:cs="Arial"/>
                <w:b/>
                <w:sz w:val="28"/>
                <w:szCs w:val="28"/>
              </w:rPr>
            </w:pPr>
            <w:r>
              <w:rPr>
                <w:rFonts w:ascii="Arial" w:eastAsia="Arial" w:hAnsi="Arial" w:cs="Arial"/>
                <w:b/>
                <w:sz w:val="28"/>
                <w:szCs w:val="28"/>
              </w:rPr>
              <w:t>Key Ideas and Textual Support</w:t>
            </w:r>
          </w:p>
        </w:tc>
      </w:tr>
      <w:tr w:rsidR="00AF3BFE" w14:paraId="5B805495" w14:textId="77777777">
        <w:trPr>
          <w:trHeight w:val="720"/>
        </w:trPr>
        <w:tc>
          <w:tcPr>
            <w:tcW w:w="1485" w:type="dxa"/>
            <w:shd w:val="clear" w:color="auto" w:fill="D9DEE4"/>
            <w:vAlign w:val="center"/>
          </w:tcPr>
          <w:p w14:paraId="4A1F81D6" w14:textId="77777777" w:rsidR="00AF3BFE" w:rsidRDefault="00980759">
            <w:pPr>
              <w:jc w:val="center"/>
              <w:rPr>
                <w:rFonts w:ascii="Arial" w:eastAsia="Arial" w:hAnsi="Arial" w:cs="Arial"/>
                <w:b/>
                <w:sz w:val="24"/>
                <w:szCs w:val="24"/>
              </w:rPr>
            </w:pPr>
            <w:r>
              <w:rPr>
                <w:rFonts w:ascii="Arial" w:eastAsia="Arial" w:hAnsi="Arial" w:cs="Arial"/>
                <w:b/>
                <w:sz w:val="24"/>
                <w:szCs w:val="24"/>
              </w:rPr>
              <w:t>8.RL.2.1</w:t>
            </w:r>
          </w:p>
        </w:tc>
        <w:tc>
          <w:tcPr>
            <w:tcW w:w="12915" w:type="dxa"/>
            <w:tcBorders>
              <w:bottom w:val="single" w:sz="4" w:space="0" w:color="000000"/>
            </w:tcBorders>
            <w:vAlign w:val="center"/>
          </w:tcPr>
          <w:p w14:paraId="35C4D731" w14:textId="77777777" w:rsidR="00AF3BFE" w:rsidRDefault="00980759">
            <w:pPr>
              <w:widowControl w:val="0"/>
              <w:rPr>
                <w:rFonts w:ascii="Arial" w:eastAsia="Arial" w:hAnsi="Arial" w:cs="Arial"/>
                <w:sz w:val="24"/>
                <w:szCs w:val="24"/>
              </w:rPr>
            </w:pPr>
            <w:r>
              <w:rPr>
                <w:rFonts w:ascii="Arial" w:eastAsia="Arial" w:hAnsi="Arial" w:cs="Arial"/>
                <w:sz w:val="24"/>
                <w:szCs w:val="24"/>
              </w:rPr>
              <w:t xml:space="preserve">Analyze what a text says explicitly as well as draw inferences from the text through strong and supportive textual evidence.   </w:t>
            </w:r>
          </w:p>
        </w:tc>
      </w:tr>
      <w:tr w:rsidR="00AF3BFE" w14:paraId="1454104D" w14:textId="77777777">
        <w:trPr>
          <w:trHeight w:val="720"/>
        </w:trPr>
        <w:tc>
          <w:tcPr>
            <w:tcW w:w="1485" w:type="dxa"/>
            <w:shd w:val="clear" w:color="auto" w:fill="D9DEE4"/>
            <w:vAlign w:val="center"/>
          </w:tcPr>
          <w:p w14:paraId="6539B38A" w14:textId="77777777" w:rsidR="00AF3BFE" w:rsidRDefault="00980759">
            <w:pPr>
              <w:jc w:val="center"/>
              <w:rPr>
                <w:rFonts w:ascii="Arial" w:eastAsia="Arial" w:hAnsi="Arial" w:cs="Arial"/>
                <w:b/>
                <w:sz w:val="24"/>
                <w:szCs w:val="24"/>
              </w:rPr>
            </w:pPr>
            <w:r>
              <w:rPr>
                <w:rFonts w:ascii="Arial" w:eastAsia="Arial" w:hAnsi="Arial" w:cs="Arial"/>
                <w:b/>
                <w:sz w:val="24"/>
                <w:szCs w:val="24"/>
              </w:rPr>
              <w:lastRenderedPageBreak/>
              <w:t>8.RL.2.2</w:t>
            </w:r>
          </w:p>
        </w:tc>
        <w:tc>
          <w:tcPr>
            <w:tcW w:w="12915" w:type="dxa"/>
            <w:tcBorders>
              <w:bottom w:val="single" w:sz="4" w:space="0" w:color="000000"/>
            </w:tcBorders>
            <w:vAlign w:val="center"/>
          </w:tcPr>
          <w:p w14:paraId="71A9A60C" w14:textId="77777777" w:rsidR="00AF3BFE" w:rsidRDefault="00980759">
            <w:pPr>
              <w:widowControl w:val="0"/>
              <w:rPr>
                <w:rFonts w:ascii="Arial" w:eastAsia="Arial" w:hAnsi="Arial" w:cs="Arial"/>
                <w:sz w:val="24"/>
                <w:szCs w:val="24"/>
              </w:rPr>
            </w:pPr>
            <w:r>
              <w:rPr>
                <w:rFonts w:ascii="Arial" w:eastAsia="Arial" w:hAnsi="Arial" w:cs="Arial"/>
                <w:sz w:val="24"/>
                <w:szCs w:val="24"/>
              </w:rPr>
              <w:t>Analyze the development of a theme or central idea over the course of a work of literature, including its relationship to the characters, setting, and plot; provide a detailed summary that supports the analysis.</w:t>
            </w:r>
          </w:p>
        </w:tc>
      </w:tr>
      <w:tr w:rsidR="00AF3BFE" w14:paraId="24390CDC" w14:textId="77777777">
        <w:trPr>
          <w:trHeight w:val="720"/>
        </w:trPr>
        <w:tc>
          <w:tcPr>
            <w:tcW w:w="1485" w:type="dxa"/>
            <w:shd w:val="clear" w:color="auto" w:fill="D9DEE4"/>
            <w:vAlign w:val="center"/>
          </w:tcPr>
          <w:p w14:paraId="780209D9" w14:textId="77777777" w:rsidR="00AF3BFE" w:rsidRDefault="00980759">
            <w:pPr>
              <w:jc w:val="center"/>
              <w:rPr>
                <w:rFonts w:ascii="Arial" w:eastAsia="Arial" w:hAnsi="Arial" w:cs="Arial"/>
                <w:b/>
                <w:sz w:val="24"/>
                <w:szCs w:val="24"/>
              </w:rPr>
            </w:pPr>
            <w:r>
              <w:rPr>
                <w:rFonts w:ascii="Arial" w:eastAsia="Arial" w:hAnsi="Arial" w:cs="Arial"/>
                <w:b/>
                <w:sz w:val="24"/>
                <w:szCs w:val="24"/>
              </w:rPr>
              <w:t>8.RL.2.3</w:t>
            </w:r>
          </w:p>
        </w:tc>
        <w:tc>
          <w:tcPr>
            <w:tcW w:w="12915" w:type="dxa"/>
            <w:tcBorders>
              <w:bottom w:val="single" w:sz="4" w:space="0" w:color="000000"/>
            </w:tcBorders>
            <w:vAlign w:val="center"/>
          </w:tcPr>
          <w:p w14:paraId="0140CCA9" w14:textId="77777777" w:rsidR="00AF3BFE" w:rsidRDefault="00980759">
            <w:pPr>
              <w:widowControl w:val="0"/>
              <w:rPr>
                <w:rFonts w:ascii="Arial" w:eastAsia="Arial" w:hAnsi="Arial" w:cs="Arial"/>
                <w:sz w:val="24"/>
                <w:szCs w:val="24"/>
              </w:rPr>
            </w:pPr>
            <w:r>
              <w:rPr>
                <w:rFonts w:ascii="Arial" w:eastAsia="Arial" w:hAnsi="Arial" w:cs="Arial"/>
                <w:sz w:val="24"/>
                <w:szCs w:val="24"/>
              </w:rPr>
              <w:t xml:space="preserve">Analyze how particular lines of dialogue or incidents in a work of literature propel the action, reveal aspects of a character, or provoke a decision. </w:t>
            </w:r>
          </w:p>
          <w:p w14:paraId="2DF82891" w14:textId="77777777" w:rsidR="00AF3BFE" w:rsidRDefault="00AF3BFE">
            <w:pPr>
              <w:widowControl w:val="0"/>
              <w:rPr>
                <w:rFonts w:ascii="Arial" w:eastAsia="Arial" w:hAnsi="Arial" w:cs="Arial"/>
                <w:sz w:val="24"/>
                <w:szCs w:val="24"/>
              </w:rPr>
            </w:pPr>
          </w:p>
        </w:tc>
      </w:tr>
      <w:tr w:rsidR="00AF3BFE" w14:paraId="5A40DF54" w14:textId="77777777">
        <w:trPr>
          <w:trHeight w:val="720"/>
        </w:trPr>
        <w:tc>
          <w:tcPr>
            <w:tcW w:w="1485" w:type="dxa"/>
            <w:shd w:val="clear" w:color="auto" w:fill="D9DEE4"/>
            <w:vAlign w:val="center"/>
          </w:tcPr>
          <w:p w14:paraId="3BAF0C28" w14:textId="77777777" w:rsidR="00AF3BFE" w:rsidRDefault="00980759">
            <w:pPr>
              <w:jc w:val="center"/>
              <w:rPr>
                <w:rFonts w:ascii="Arial" w:eastAsia="Arial" w:hAnsi="Arial" w:cs="Arial"/>
                <w:b/>
                <w:sz w:val="24"/>
                <w:szCs w:val="24"/>
              </w:rPr>
            </w:pPr>
            <w:r>
              <w:rPr>
                <w:rFonts w:ascii="Arial" w:eastAsia="Arial" w:hAnsi="Arial" w:cs="Arial"/>
                <w:b/>
                <w:sz w:val="24"/>
                <w:szCs w:val="24"/>
              </w:rPr>
              <w:t>8.RL.2.4</w:t>
            </w:r>
          </w:p>
        </w:tc>
        <w:tc>
          <w:tcPr>
            <w:tcW w:w="12915" w:type="dxa"/>
            <w:tcBorders>
              <w:bottom w:val="single" w:sz="4" w:space="0" w:color="000000"/>
            </w:tcBorders>
            <w:vAlign w:val="center"/>
          </w:tcPr>
          <w:p w14:paraId="45722D84" w14:textId="77777777" w:rsidR="00AF3BFE" w:rsidRDefault="00980759">
            <w:pPr>
              <w:widowControl w:val="0"/>
              <w:rPr>
                <w:rFonts w:ascii="Arial" w:eastAsia="Arial" w:hAnsi="Arial" w:cs="Arial"/>
                <w:sz w:val="24"/>
                <w:szCs w:val="24"/>
                <w:shd w:val="clear" w:color="auto" w:fill="CCCCCC"/>
              </w:rPr>
            </w:pPr>
            <w:r>
              <w:rPr>
                <w:rFonts w:ascii="Arial" w:eastAsia="Arial" w:hAnsi="Arial" w:cs="Arial"/>
                <w:sz w:val="24"/>
                <w:szCs w:val="24"/>
                <w:shd w:val="clear" w:color="auto" w:fill="CCCCCC"/>
              </w:rPr>
              <w:t xml:space="preserve">Students are expected to continue to build upon and continue applying concepts learning previously. </w:t>
            </w:r>
          </w:p>
          <w:p w14:paraId="4848EDFB" w14:textId="77777777" w:rsidR="00AF3BFE" w:rsidRDefault="00AF3BFE">
            <w:pPr>
              <w:widowControl w:val="0"/>
              <w:rPr>
                <w:rFonts w:ascii="Arial" w:eastAsia="Arial" w:hAnsi="Arial" w:cs="Arial"/>
                <w:sz w:val="24"/>
                <w:szCs w:val="24"/>
                <w:shd w:val="clear" w:color="auto" w:fill="CCCCCC"/>
              </w:rPr>
            </w:pPr>
          </w:p>
          <w:p w14:paraId="30DE8589" w14:textId="77777777" w:rsidR="00AF3BFE" w:rsidRDefault="00980759">
            <w:pPr>
              <w:widowControl w:val="0"/>
              <w:rPr>
                <w:rFonts w:ascii="Arial" w:eastAsia="Arial" w:hAnsi="Arial" w:cs="Arial"/>
                <w:sz w:val="24"/>
                <w:szCs w:val="24"/>
                <w:shd w:val="clear" w:color="auto" w:fill="CCCCCC"/>
              </w:rPr>
            </w:pPr>
            <w:r>
              <w:rPr>
                <w:rFonts w:ascii="Arial" w:eastAsia="Arial" w:hAnsi="Arial" w:cs="Arial"/>
                <w:sz w:val="24"/>
                <w:szCs w:val="24"/>
                <w:shd w:val="clear" w:color="auto" w:fill="CCCCCC"/>
              </w:rPr>
              <w:t>Grade of Mastery: 2</w:t>
            </w:r>
          </w:p>
          <w:p w14:paraId="63B599F5" w14:textId="77777777" w:rsidR="00AF3BFE" w:rsidRDefault="00AF3BFE">
            <w:pPr>
              <w:widowControl w:val="0"/>
              <w:rPr>
                <w:rFonts w:ascii="Arial" w:eastAsia="Arial" w:hAnsi="Arial" w:cs="Arial"/>
                <w:sz w:val="24"/>
                <w:szCs w:val="24"/>
                <w:shd w:val="clear" w:color="auto" w:fill="CCCCCC"/>
              </w:rPr>
            </w:pPr>
          </w:p>
          <w:p w14:paraId="48E026E4" w14:textId="77777777" w:rsidR="00AF3BFE" w:rsidRDefault="00980759">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Make predictions about the context of text using prior knowledge of text features, explaining whether they were confirmed or not and why.</w:t>
            </w:r>
          </w:p>
        </w:tc>
      </w:tr>
      <w:tr w:rsidR="00AF3BFE" w14:paraId="5F531BA8" w14:textId="77777777">
        <w:trPr>
          <w:trHeight w:val="450"/>
        </w:trPr>
        <w:tc>
          <w:tcPr>
            <w:tcW w:w="14400" w:type="dxa"/>
            <w:gridSpan w:val="2"/>
            <w:shd w:val="clear" w:color="auto" w:fill="ACB9CA"/>
            <w:vAlign w:val="center"/>
          </w:tcPr>
          <w:p w14:paraId="05C485F1" w14:textId="77777777" w:rsidR="00AF3BFE" w:rsidRDefault="00980759">
            <w:pPr>
              <w:rPr>
                <w:rFonts w:ascii="Arial" w:eastAsia="Arial" w:hAnsi="Arial" w:cs="Arial"/>
                <w:b/>
                <w:sz w:val="28"/>
                <w:szCs w:val="28"/>
              </w:rPr>
            </w:pPr>
            <w:r>
              <w:rPr>
                <w:rFonts w:ascii="Arial" w:eastAsia="Arial" w:hAnsi="Arial" w:cs="Arial"/>
                <w:b/>
                <w:sz w:val="28"/>
                <w:szCs w:val="28"/>
              </w:rPr>
              <w:t xml:space="preserve">Structural Elements and Organization </w:t>
            </w:r>
          </w:p>
        </w:tc>
      </w:tr>
      <w:tr w:rsidR="00AF3BFE" w14:paraId="6CD0BC80" w14:textId="77777777">
        <w:trPr>
          <w:trHeight w:val="720"/>
        </w:trPr>
        <w:tc>
          <w:tcPr>
            <w:tcW w:w="1485" w:type="dxa"/>
            <w:shd w:val="clear" w:color="auto" w:fill="D9DEE4"/>
            <w:vAlign w:val="center"/>
          </w:tcPr>
          <w:p w14:paraId="1258E336" w14:textId="77777777" w:rsidR="00AF3BFE" w:rsidRDefault="00980759">
            <w:pPr>
              <w:jc w:val="center"/>
              <w:rPr>
                <w:rFonts w:ascii="Arial" w:eastAsia="Arial" w:hAnsi="Arial" w:cs="Arial"/>
                <w:b/>
                <w:sz w:val="24"/>
                <w:szCs w:val="24"/>
              </w:rPr>
            </w:pPr>
            <w:r>
              <w:rPr>
                <w:rFonts w:ascii="Arial" w:eastAsia="Arial" w:hAnsi="Arial" w:cs="Arial"/>
                <w:b/>
                <w:sz w:val="24"/>
                <w:szCs w:val="24"/>
              </w:rPr>
              <w:t>8.RL.3.1</w:t>
            </w:r>
          </w:p>
        </w:tc>
        <w:tc>
          <w:tcPr>
            <w:tcW w:w="12915" w:type="dxa"/>
            <w:tcBorders>
              <w:bottom w:val="single" w:sz="4" w:space="0" w:color="000000"/>
            </w:tcBorders>
            <w:vAlign w:val="center"/>
          </w:tcPr>
          <w:p w14:paraId="771146A9" w14:textId="77777777" w:rsidR="00AF3BFE" w:rsidRDefault="00980759">
            <w:pPr>
              <w:widowControl w:val="0"/>
              <w:rPr>
                <w:rFonts w:ascii="Arial" w:eastAsia="Arial" w:hAnsi="Arial" w:cs="Arial"/>
                <w:sz w:val="24"/>
                <w:szCs w:val="24"/>
              </w:rPr>
            </w:pPr>
            <w:r>
              <w:rPr>
                <w:rFonts w:ascii="Arial" w:eastAsia="Arial" w:hAnsi="Arial" w:cs="Arial"/>
                <w:sz w:val="24"/>
                <w:szCs w:val="24"/>
              </w:rPr>
              <w:t xml:space="preserve">Compare and contrast the structure of two or more related works of literature (e.g., </w:t>
            </w:r>
            <w:r>
              <w:rPr>
                <w:rFonts w:ascii="Arial" w:eastAsia="Arial" w:hAnsi="Arial" w:cs="Arial"/>
                <w:i/>
                <w:sz w:val="24"/>
                <w:szCs w:val="24"/>
              </w:rPr>
              <w:t>similar topic or theme</w:t>
            </w:r>
            <w:r>
              <w:rPr>
                <w:rFonts w:ascii="Arial" w:eastAsia="Arial" w:hAnsi="Arial" w:cs="Arial"/>
                <w:sz w:val="24"/>
                <w:szCs w:val="24"/>
              </w:rPr>
              <w:t>), and analyze and evaluate how the differing structure of each text contributes to its meaning and style.</w:t>
            </w:r>
          </w:p>
        </w:tc>
      </w:tr>
      <w:tr w:rsidR="00AF3BFE" w14:paraId="589F878F" w14:textId="77777777">
        <w:trPr>
          <w:trHeight w:val="720"/>
        </w:trPr>
        <w:tc>
          <w:tcPr>
            <w:tcW w:w="1485" w:type="dxa"/>
            <w:shd w:val="clear" w:color="auto" w:fill="D9DEE4"/>
            <w:vAlign w:val="center"/>
          </w:tcPr>
          <w:p w14:paraId="1EDC6520" w14:textId="77777777" w:rsidR="00AF3BFE" w:rsidRDefault="00980759">
            <w:pPr>
              <w:jc w:val="center"/>
              <w:rPr>
                <w:rFonts w:ascii="Arial" w:eastAsia="Arial" w:hAnsi="Arial" w:cs="Arial"/>
                <w:b/>
                <w:sz w:val="24"/>
                <w:szCs w:val="24"/>
              </w:rPr>
            </w:pPr>
            <w:r>
              <w:rPr>
                <w:rFonts w:ascii="Arial" w:eastAsia="Arial" w:hAnsi="Arial" w:cs="Arial"/>
                <w:b/>
                <w:sz w:val="24"/>
                <w:szCs w:val="24"/>
              </w:rPr>
              <w:t>8.RL.3.2</w:t>
            </w:r>
          </w:p>
        </w:tc>
        <w:tc>
          <w:tcPr>
            <w:tcW w:w="12915" w:type="dxa"/>
            <w:tcBorders>
              <w:bottom w:val="single" w:sz="4" w:space="0" w:color="000000"/>
            </w:tcBorders>
            <w:vAlign w:val="center"/>
          </w:tcPr>
          <w:p w14:paraId="08204263" w14:textId="77777777" w:rsidR="00AF3BFE" w:rsidRDefault="00980759">
            <w:pPr>
              <w:widowControl w:val="0"/>
              <w:rPr>
                <w:rFonts w:ascii="Arial" w:eastAsia="Arial" w:hAnsi="Arial" w:cs="Arial"/>
                <w:sz w:val="24"/>
                <w:szCs w:val="24"/>
              </w:rPr>
            </w:pPr>
            <w:r>
              <w:rPr>
                <w:rFonts w:ascii="Arial" w:eastAsia="Arial" w:hAnsi="Arial" w:cs="Arial"/>
                <w:sz w:val="24"/>
                <w:szCs w:val="24"/>
              </w:rPr>
              <w:t xml:space="preserve">Analyze a particular point of view or cultural experience in a work of world literature considering how it reflects heritage, traditions, attitudes, and beliefs.   </w:t>
            </w:r>
          </w:p>
        </w:tc>
      </w:tr>
      <w:tr w:rsidR="00AF3BFE" w14:paraId="268CED96" w14:textId="77777777">
        <w:trPr>
          <w:trHeight w:val="420"/>
        </w:trPr>
        <w:tc>
          <w:tcPr>
            <w:tcW w:w="14400" w:type="dxa"/>
            <w:gridSpan w:val="2"/>
            <w:shd w:val="clear" w:color="auto" w:fill="ACB9CA"/>
            <w:vAlign w:val="center"/>
          </w:tcPr>
          <w:p w14:paraId="7B20709B" w14:textId="77777777" w:rsidR="00AF3BFE" w:rsidRDefault="00980759">
            <w:pPr>
              <w:rPr>
                <w:rFonts w:ascii="Arial" w:eastAsia="Arial" w:hAnsi="Arial" w:cs="Arial"/>
                <w:b/>
                <w:sz w:val="28"/>
                <w:szCs w:val="28"/>
              </w:rPr>
            </w:pPr>
            <w:r>
              <w:rPr>
                <w:rFonts w:ascii="Arial" w:eastAsia="Arial" w:hAnsi="Arial" w:cs="Arial"/>
                <w:b/>
                <w:sz w:val="28"/>
                <w:szCs w:val="28"/>
              </w:rPr>
              <w:t xml:space="preserve">Synthesis and Connection of Ideas </w:t>
            </w:r>
          </w:p>
        </w:tc>
      </w:tr>
      <w:tr w:rsidR="00AF3BFE" w14:paraId="23560079" w14:textId="77777777">
        <w:trPr>
          <w:trHeight w:val="720"/>
        </w:trPr>
        <w:tc>
          <w:tcPr>
            <w:tcW w:w="1485" w:type="dxa"/>
            <w:shd w:val="clear" w:color="auto" w:fill="D9DEE4"/>
            <w:vAlign w:val="center"/>
          </w:tcPr>
          <w:p w14:paraId="07834FF7" w14:textId="77777777" w:rsidR="00AF3BFE" w:rsidRDefault="00980759">
            <w:pPr>
              <w:jc w:val="center"/>
              <w:rPr>
                <w:rFonts w:ascii="Arial" w:eastAsia="Arial" w:hAnsi="Arial" w:cs="Arial"/>
                <w:b/>
                <w:sz w:val="24"/>
                <w:szCs w:val="24"/>
              </w:rPr>
            </w:pPr>
            <w:r>
              <w:rPr>
                <w:rFonts w:ascii="Arial" w:eastAsia="Arial" w:hAnsi="Arial" w:cs="Arial"/>
                <w:b/>
                <w:sz w:val="24"/>
                <w:szCs w:val="24"/>
              </w:rPr>
              <w:t>8.RL.4.1</w:t>
            </w:r>
          </w:p>
        </w:tc>
        <w:tc>
          <w:tcPr>
            <w:tcW w:w="12915" w:type="dxa"/>
            <w:tcBorders>
              <w:bottom w:val="single" w:sz="4" w:space="0" w:color="000000"/>
            </w:tcBorders>
            <w:vAlign w:val="center"/>
          </w:tcPr>
          <w:p w14:paraId="539F5A3F" w14:textId="77777777" w:rsidR="00AF3BFE" w:rsidRDefault="00980759">
            <w:pPr>
              <w:widowControl w:val="0"/>
              <w:rPr>
                <w:rFonts w:ascii="Arial" w:eastAsia="Arial" w:hAnsi="Arial" w:cs="Arial"/>
                <w:sz w:val="24"/>
                <w:szCs w:val="24"/>
              </w:rPr>
            </w:pPr>
            <w:r>
              <w:rPr>
                <w:rFonts w:ascii="Arial" w:eastAsia="Arial" w:hAnsi="Arial" w:cs="Arial"/>
                <w:sz w:val="24"/>
                <w:szCs w:val="24"/>
              </w:rPr>
              <w:t>Analyze the extent to which a filmed or live production of a story or play stays faithful to or departs from the text or script, evaluating the choices made by the director or actors.</w:t>
            </w:r>
          </w:p>
        </w:tc>
      </w:tr>
      <w:tr w:rsidR="00AF3BFE" w14:paraId="5E82255F" w14:textId="77777777">
        <w:trPr>
          <w:trHeight w:val="720"/>
        </w:trPr>
        <w:tc>
          <w:tcPr>
            <w:tcW w:w="1485" w:type="dxa"/>
            <w:shd w:val="clear" w:color="auto" w:fill="D9DEE4"/>
            <w:vAlign w:val="center"/>
          </w:tcPr>
          <w:p w14:paraId="355CF6C7" w14:textId="77777777" w:rsidR="00AF3BFE" w:rsidRDefault="00980759">
            <w:pPr>
              <w:jc w:val="center"/>
              <w:rPr>
                <w:rFonts w:ascii="Arial" w:eastAsia="Arial" w:hAnsi="Arial" w:cs="Arial"/>
                <w:b/>
                <w:sz w:val="24"/>
                <w:szCs w:val="24"/>
              </w:rPr>
            </w:pPr>
            <w:r>
              <w:rPr>
                <w:rFonts w:ascii="Arial" w:eastAsia="Arial" w:hAnsi="Arial" w:cs="Arial"/>
                <w:b/>
                <w:sz w:val="24"/>
                <w:szCs w:val="24"/>
              </w:rPr>
              <w:lastRenderedPageBreak/>
              <w:t>8.RL.4.2</w:t>
            </w:r>
          </w:p>
        </w:tc>
        <w:tc>
          <w:tcPr>
            <w:tcW w:w="12915" w:type="dxa"/>
            <w:tcBorders>
              <w:bottom w:val="single" w:sz="4" w:space="0" w:color="000000"/>
            </w:tcBorders>
            <w:vAlign w:val="center"/>
          </w:tcPr>
          <w:p w14:paraId="4A73FB72" w14:textId="77777777" w:rsidR="00AF3BFE" w:rsidRDefault="00980759">
            <w:pPr>
              <w:widowControl w:val="0"/>
              <w:rPr>
                <w:rFonts w:ascii="Arial" w:eastAsia="Arial" w:hAnsi="Arial" w:cs="Arial"/>
                <w:sz w:val="24"/>
                <w:szCs w:val="24"/>
              </w:rPr>
            </w:pPr>
            <w:r>
              <w:rPr>
                <w:rFonts w:ascii="Arial" w:eastAsia="Arial" w:hAnsi="Arial" w:cs="Arial"/>
                <w:sz w:val="24"/>
                <w:szCs w:val="24"/>
              </w:rPr>
              <w:t xml:space="preserve">Analyze how works of literature draw on and transform earlier texts. </w:t>
            </w:r>
          </w:p>
        </w:tc>
      </w:tr>
    </w:tbl>
    <w:p w14:paraId="41E08900" w14:textId="77777777" w:rsidR="00AF3BFE" w:rsidRDefault="00AF3BFE">
      <w:pPr>
        <w:rPr>
          <w:rFonts w:ascii="Arial" w:eastAsia="Arial" w:hAnsi="Arial" w:cs="Arial"/>
          <w:b/>
          <w:sz w:val="24"/>
          <w:szCs w:val="24"/>
        </w:rPr>
      </w:pPr>
    </w:p>
    <w:p w14:paraId="6AF21F92" w14:textId="708A50B3" w:rsidR="00E93AC0" w:rsidRDefault="00E93AC0">
      <w:pPr>
        <w:rPr>
          <w:rFonts w:ascii="Arial" w:eastAsia="Arial" w:hAnsi="Arial" w:cs="Arial"/>
          <w:b/>
          <w:sz w:val="24"/>
          <w:szCs w:val="24"/>
        </w:rPr>
      </w:pPr>
    </w:p>
    <w:p w14:paraId="0546D43F" w14:textId="09493A0D" w:rsidR="00E93AC0" w:rsidRDefault="00E93AC0">
      <w:pPr>
        <w:rPr>
          <w:rFonts w:ascii="Arial" w:eastAsia="Arial" w:hAnsi="Arial" w:cs="Arial"/>
          <w:b/>
          <w:sz w:val="24"/>
          <w:szCs w:val="24"/>
        </w:rPr>
      </w:pPr>
    </w:p>
    <w:p w14:paraId="5944AAEF" w14:textId="3A5E8517" w:rsidR="00E93AC0" w:rsidRDefault="00E93AC0">
      <w:pPr>
        <w:rPr>
          <w:rFonts w:ascii="Arial" w:eastAsia="Arial" w:hAnsi="Arial" w:cs="Arial"/>
          <w:b/>
          <w:sz w:val="24"/>
          <w:szCs w:val="24"/>
        </w:rPr>
      </w:pPr>
    </w:p>
    <w:p w14:paraId="57249D45" w14:textId="32B238B5" w:rsidR="00E93AC0" w:rsidRDefault="00E93AC0">
      <w:pPr>
        <w:rPr>
          <w:rFonts w:ascii="Arial" w:eastAsia="Arial" w:hAnsi="Arial" w:cs="Arial"/>
          <w:b/>
          <w:sz w:val="24"/>
          <w:szCs w:val="24"/>
        </w:rPr>
      </w:pPr>
    </w:p>
    <w:p w14:paraId="7A364D05" w14:textId="1035ADC8" w:rsidR="00E93AC0" w:rsidRDefault="00E93AC0">
      <w:pPr>
        <w:rPr>
          <w:rFonts w:ascii="Arial" w:eastAsia="Arial" w:hAnsi="Arial" w:cs="Arial"/>
          <w:b/>
          <w:sz w:val="24"/>
          <w:szCs w:val="24"/>
        </w:rPr>
      </w:pPr>
    </w:p>
    <w:p w14:paraId="765899F6" w14:textId="40175712" w:rsidR="00E93AC0" w:rsidRDefault="00E93AC0">
      <w:pPr>
        <w:rPr>
          <w:rFonts w:ascii="Arial" w:eastAsia="Arial" w:hAnsi="Arial" w:cs="Arial"/>
          <w:b/>
          <w:sz w:val="24"/>
          <w:szCs w:val="24"/>
        </w:rPr>
      </w:pPr>
    </w:p>
    <w:p w14:paraId="5A742C2C" w14:textId="35CF7DA2" w:rsidR="00E93AC0" w:rsidRDefault="00E93AC0">
      <w:pPr>
        <w:rPr>
          <w:rFonts w:ascii="Arial" w:eastAsia="Arial" w:hAnsi="Arial" w:cs="Arial"/>
          <w:b/>
          <w:sz w:val="24"/>
          <w:szCs w:val="24"/>
        </w:rPr>
      </w:pPr>
    </w:p>
    <w:p w14:paraId="74138E09" w14:textId="2D3CD579" w:rsidR="00E93AC0" w:rsidRDefault="00E93AC0">
      <w:pPr>
        <w:rPr>
          <w:rFonts w:ascii="Arial" w:eastAsia="Arial" w:hAnsi="Arial" w:cs="Arial"/>
          <w:b/>
          <w:sz w:val="24"/>
          <w:szCs w:val="24"/>
        </w:rPr>
      </w:pPr>
    </w:p>
    <w:p w14:paraId="11D65382" w14:textId="664E5FD1" w:rsidR="00E93AC0" w:rsidRDefault="00E93AC0">
      <w:pPr>
        <w:rPr>
          <w:rFonts w:ascii="Arial" w:eastAsia="Arial" w:hAnsi="Arial" w:cs="Arial"/>
          <w:b/>
          <w:sz w:val="24"/>
          <w:szCs w:val="24"/>
        </w:rPr>
      </w:pPr>
    </w:p>
    <w:p w14:paraId="67BEBA9A" w14:textId="1B099272" w:rsidR="00E93AC0" w:rsidRDefault="00E93AC0">
      <w:pPr>
        <w:rPr>
          <w:rFonts w:ascii="Arial" w:eastAsia="Arial" w:hAnsi="Arial" w:cs="Arial"/>
          <w:b/>
          <w:sz w:val="24"/>
          <w:szCs w:val="24"/>
        </w:rPr>
      </w:pPr>
    </w:p>
    <w:p w14:paraId="5943D37D" w14:textId="1A154578" w:rsidR="00E93AC0" w:rsidRDefault="00E93AC0">
      <w:pPr>
        <w:rPr>
          <w:rFonts w:ascii="Arial" w:eastAsia="Arial" w:hAnsi="Arial" w:cs="Arial"/>
          <w:b/>
          <w:sz w:val="24"/>
          <w:szCs w:val="24"/>
        </w:rPr>
      </w:pPr>
    </w:p>
    <w:p w14:paraId="3D16C504" w14:textId="2D90FBAD" w:rsidR="00E93AC0" w:rsidRDefault="00E93AC0">
      <w:pPr>
        <w:rPr>
          <w:rFonts w:ascii="Arial" w:eastAsia="Arial" w:hAnsi="Arial" w:cs="Arial"/>
          <w:b/>
          <w:sz w:val="24"/>
          <w:szCs w:val="24"/>
        </w:rPr>
      </w:pPr>
    </w:p>
    <w:p w14:paraId="2E13F1CB" w14:textId="4E2FB955" w:rsidR="00E93AC0" w:rsidRDefault="00E93AC0">
      <w:pPr>
        <w:rPr>
          <w:rFonts w:ascii="Arial" w:eastAsia="Arial" w:hAnsi="Arial" w:cs="Arial"/>
          <w:b/>
          <w:sz w:val="24"/>
          <w:szCs w:val="24"/>
        </w:rPr>
      </w:pPr>
    </w:p>
    <w:p w14:paraId="17E5E1C0" w14:textId="77777777" w:rsidR="00E93AC0" w:rsidRDefault="00E93AC0">
      <w:pPr>
        <w:rPr>
          <w:rFonts w:ascii="Arial" w:eastAsia="Arial" w:hAnsi="Arial" w:cs="Arial"/>
          <w:b/>
          <w:sz w:val="24"/>
          <w:szCs w:val="24"/>
        </w:rPr>
      </w:pPr>
    </w:p>
    <w:p w14:paraId="0B3F5E23" w14:textId="77777777" w:rsidR="00AF3BFE" w:rsidRDefault="00AF3BFE">
      <w:pPr>
        <w:rPr>
          <w:rFonts w:ascii="Arial" w:eastAsia="Arial" w:hAnsi="Arial" w:cs="Arial"/>
          <w:b/>
          <w:sz w:val="24"/>
          <w:szCs w:val="24"/>
        </w:rPr>
      </w:pPr>
    </w:p>
    <w:tbl>
      <w:tblPr>
        <w:tblStyle w:val="af6"/>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5"/>
        <w:gridCol w:w="12735"/>
      </w:tblGrid>
      <w:tr w:rsidR="00AF3BFE" w14:paraId="592A874B" w14:textId="77777777">
        <w:trPr>
          <w:trHeight w:val="435"/>
        </w:trPr>
        <w:tc>
          <w:tcPr>
            <w:tcW w:w="14400" w:type="dxa"/>
            <w:gridSpan w:val="2"/>
            <w:shd w:val="clear" w:color="auto" w:fill="ACB9CA"/>
            <w:vAlign w:val="center"/>
          </w:tcPr>
          <w:p w14:paraId="190B14D2" w14:textId="77777777" w:rsidR="00AF3BFE" w:rsidRDefault="00980759">
            <w:pPr>
              <w:rPr>
                <w:rFonts w:ascii="Arial" w:eastAsia="Arial" w:hAnsi="Arial" w:cs="Arial"/>
                <w:b/>
                <w:sz w:val="28"/>
                <w:szCs w:val="28"/>
              </w:rPr>
            </w:pPr>
            <w:r>
              <w:rPr>
                <w:rFonts w:ascii="Arial" w:eastAsia="Arial" w:hAnsi="Arial" w:cs="Arial"/>
                <w:b/>
                <w:sz w:val="28"/>
                <w:szCs w:val="28"/>
              </w:rPr>
              <w:lastRenderedPageBreak/>
              <w:t xml:space="preserve">Reading: </w:t>
            </w:r>
            <w:r>
              <w:rPr>
                <w:rFonts w:ascii="Arial" w:eastAsia="Arial" w:hAnsi="Arial" w:cs="Arial"/>
                <w:b/>
                <w:i/>
                <w:sz w:val="28"/>
                <w:szCs w:val="28"/>
              </w:rPr>
              <w:t>Nonfiction</w:t>
            </w:r>
            <w:r>
              <w:rPr>
                <w:rFonts w:ascii="Arial" w:eastAsia="Arial" w:hAnsi="Arial" w:cs="Arial"/>
                <w:b/>
                <w:sz w:val="28"/>
                <w:szCs w:val="28"/>
              </w:rPr>
              <w:t xml:space="preserve"> </w:t>
            </w:r>
          </w:p>
        </w:tc>
      </w:tr>
      <w:tr w:rsidR="00AF3BFE" w14:paraId="2643E36F" w14:textId="77777777">
        <w:trPr>
          <w:trHeight w:val="720"/>
        </w:trPr>
        <w:tc>
          <w:tcPr>
            <w:tcW w:w="14400" w:type="dxa"/>
            <w:gridSpan w:val="2"/>
            <w:shd w:val="clear" w:color="auto" w:fill="D9DEE4"/>
            <w:vAlign w:val="center"/>
          </w:tcPr>
          <w:p w14:paraId="4F951B44" w14:textId="77777777" w:rsidR="00AF3BFE" w:rsidRDefault="00980759">
            <w:pPr>
              <w:widowControl w:val="0"/>
              <w:rPr>
                <w:rFonts w:ascii="Arial" w:eastAsia="Arial" w:hAnsi="Arial" w:cs="Arial"/>
                <w:sz w:val="24"/>
                <w:szCs w:val="24"/>
              </w:rPr>
            </w:pPr>
            <w:r>
              <w:rPr>
                <w:rFonts w:ascii="Arial" w:eastAsia="Arial" w:hAnsi="Arial" w:cs="Arial"/>
                <w:sz w:val="24"/>
                <w:szCs w:val="24"/>
              </w:rPr>
              <w:t>There are three key areas found in the Reading: Nonfiction section for grades 6-12: Key Ideas and Textual Support, Structural Elements and Organization, and Synthesis and Connection of Ideas. By demonstrating the skills listed in each section, students should be able to meet the Learning Outcome for Reading: Nonfiction.</w:t>
            </w:r>
          </w:p>
        </w:tc>
      </w:tr>
      <w:tr w:rsidR="00AF3BFE" w14:paraId="5AB99394" w14:textId="77777777">
        <w:trPr>
          <w:trHeight w:val="420"/>
        </w:trPr>
        <w:tc>
          <w:tcPr>
            <w:tcW w:w="14400" w:type="dxa"/>
            <w:gridSpan w:val="2"/>
            <w:shd w:val="clear" w:color="auto" w:fill="ACB9CA"/>
            <w:vAlign w:val="center"/>
          </w:tcPr>
          <w:p w14:paraId="1578EA1A" w14:textId="77777777" w:rsidR="00AF3BFE" w:rsidRDefault="00980759">
            <w:pPr>
              <w:rPr>
                <w:rFonts w:ascii="Arial" w:eastAsia="Arial" w:hAnsi="Arial" w:cs="Arial"/>
                <w:b/>
                <w:sz w:val="28"/>
                <w:szCs w:val="28"/>
              </w:rPr>
            </w:pPr>
            <w:r>
              <w:rPr>
                <w:rFonts w:ascii="Arial" w:eastAsia="Arial" w:hAnsi="Arial" w:cs="Arial"/>
                <w:b/>
                <w:sz w:val="28"/>
                <w:szCs w:val="28"/>
              </w:rPr>
              <w:t xml:space="preserve">Learning Outcome </w:t>
            </w:r>
          </w:p>
        </w:tc>
      </w:tr>
      <w:tr w:rsidR="00AF3BFE" w14:paraId="1A22EE57" w14:textId="77777777">
        <w:trPr>
          <w:trHeight w:val="720"/>
        </w:trPr>
        <w:tc>
          <w:tcPr>
            <w:tcW w:w="1665" w:type="dxa"/>
            <w:shd w:val="clear" w:color="auto" w:fill="D9DEE4"/>
            <w:vAlign w:val="center"/>
          </w:tcPr>
          <w:p w14:paraId="1C5F6E15" w14:textId="77777777" w:rsidR="00AF3BFE" w:rsidRDefault="00980759">
            <w:pPr>
              <w:jc w:val="center"/>
              <w:rPr>
                <w:rFonts w:ascii="Arial" w:eastAsia="Arial" w:hAnsi="Arial" w:cs="Arial"/>
                <w:b/>
                <w:sz w:val="24"/>
                <w:szCs w:val="24"/>
              </w:rPr>
            </w:pPr>
            <w:r>
              <w:rPr>
                <w:rFonts w:ascii="Arial" w:eastAsia="Arial" w:hAnsi="Arial" w:cs="Arial"/>
                <w:b/>
                <w:sz w:val="24"/>
                <w:szCs w:val="24"/>
              </w:rPr>
              <w:t>8.RN.1</w:t>
            </w:r>
          </w:p>
        </w:tc>
        <w:tc>
          <w:tcPr>
            <w:tcW w:w="12735" w:type="dxa"/>
            <w:tcBorders>
              <w:bottom w:val="single" w:sz="4" w:space="0" w:color="000000"/>
            </w:tcBorders>
            <w:vAlign w:val="center"/>
          </w:tcPr>
          <w:p w14:paraId="140EE2E4" w14:textId="77777777" w:rsidR="00AF3BFE" w:rsidRDefault="00980759">
            <w:pPr>
              <w:widowControl w:val="0"/>
              <w:rPr>
                <w:rFonts w:ascii="Arial" w:eastAsia="Arial" w:hAnsi="Arial" w:cs="Arial"/>
                <w:sz w:val="24"/>
                <w:szCs w:val="24"/>
              </w:rPr>
            </w:pPr>
            <w:r>
              <w:rPr>
                <w:rFonts w:ascii="Arial" w:eastAsia="Arial" w:hAnsi="Arial" w:cs="Arial"/>
                <w:sz w:val="24"/>
                <w:szCs w:val="24"/>
              </w:rPr>
              <w:t xml:space="preserve">Read a variety of nonfiction within a range of complexity appropriate for grades 6-8. By the end of grade 8, students interact with texts proficiently and independently. </w:t>
            </w:r>
          </w:p>
        </w:tc>
      </w:tr>
      <w:tr w:rsidR="00AF3BFE" w14:paraId="2A3814A9" w14:textId="77777777">
        <w:trPr>
          <w:trHeight w:val="420"/>
        </w:trPr>
        <w:tc>
          <w:tcPr>
            <w:tcW w:w="14400" w:type="dxa"/>
            <w:gridSpan w:val="2"/>
            <w:shd w:val="clear" w:color="auto" w:fill="ACB9CA"/>
            <w:vAlign w:val="center"/>
          </w:tcPr>
          <w:p w14:paraId="491E4B35" w14:textId="77777777" w:rsidR="00AF3BFE" w:rsidRDefault="00980759">
            <w:pPr>
              <w:rPr>
                <w:rFonts w:ascii="Arial" w:eastAsia="Arial" w:hAnsi="Arial" w:cs="Arial"/>
                <w:b/>
                <w:sz w:val="28"/>
                <w:szCs w:val="28"/>
              </w:rPr>
            </w:pPr>
            <w:r>
              <w:rPr>
                <w:rFonts w:ascii="Arial" w:eastAsia="Arial" w:hAnsi="Arial" w:cs="Arial"/>
                <w:b/>
                <w:sz w:val="28"/>
                <w:szCs w:val="28"/>
              </w:rPr>
              <w:t>Key Ideas and Textual Support</w:t>
            </w:r>
          </w:p>
        </w:tc>
      </w:tr>
      <w:tr w:rsidR="00AF3BFE" w14:paraId="33F85AA9" w14:textId="77777777">
        <w:trPr>
          <w:trHeight w:val="720"/>
        </w:trPr>
        <w:tc>
          <w:tcPr>
            <w:tcW w:w="1665" w:type="dxa"/>
            <w:shd w:val="clear" w:color="auto" w:fill="D9DEE4"/>
            <w:vAlign w:val="center"/>
          </w:tcPr>
          <w:p w14:paraId="447D5A28" w14:textId="77777777" w:rsidR="00AF3BFE" w:rsidRDefault="00980759">
            <w:pPr>
              <w:jc w:val="center"/>
              <w:rPr>
                <w:rFonts w:ascii="Arial" w:eastAsia="Arial" w:hAnsi="Arial" w:cs="Arial"/>
                <w:b/>
                <w:sz w:val="24"/>
                <w:szCs w:val="24"/>
              </w:rPr>
            </w:pPr>
            <w:r>
              <w:rPr>
                <w:rFonts w:ascii="Arial" w:eastAsia="Arial" w:hAnsi="Arial" w:cs="Arial"/>
                <w:b/>
                <w:sz w:val="24"/>
                <w:szCs w:val="24"/>
              </w:rPr>
              <w:t>8.RN.2.1</w:t>
            </w:r>
          </w:p>
        </w:tc>
        <w:tc>
          <w:tcPr>
            <w:tcW w:w="12735" w:type="dxa"/>
            <w:tcBorders>
              <w:bottom w:val="single" w:sz="4" w:space="0" w:color="000000"/>
            </w:tcBorders>
            <w:vAlign w:val="center"/>
          </w:tcPr>
          <w:p w14:paraId="17F8844E" w14:textId="77777777" w:rsidR="00AF3BFE" w:rsidRDefault="00980759">
            <w:pPr>
              <w:widowControl w:val="0"/>
              <w:rPr>
                <w:rFonts w:ascii="Arial" w:eastAsia="Arial" w:hAnsi="Arial" w:cs="Arial"/>
                <w:sz w:val="24"/>
                <w:szCs w:val="24"/>
              </w:rPr>
            </w:pPr>
            <w:r>
              <w:rPr>
                <w:rFonts w:ascii="Arial" w:eastAsia="Arial" w:hAnsi="Arial" w:cs="Arial"/>
                <w:sz w:val="24"/>
                <w:szCs w:val="24"/>
              </w:rPr>
              <w:t>Analyze what a text says explicitly as well as draw inferences from the text through strong and supportive textual evidence.</w:t>
            </w:r>
          </w:p>
        </w:tc>
      </w:tr>
      <w:tr w:rsidR="00AF3BFE" w14:paraId="7C655A5D" w14:textId="77777777">
        <w:trPr>
          <w:trHeight w:val="720"/>
        </w:trPr>
        <w:tc>
          <w:tcPr>
            <w:tcW w:w="1665" w:type="dxa"/>
            <w:shd w:val="clear" w:color="auto" w:fill="D9DEE4"/>
            <w:vAlign w:val="center"/>
          </w:tcPr>
          <w:p w14:paraId="59BAD352" w14:textId="77777777" w:rsidR="00AF3BFE" w:rsidRDefault="00980759">
            <w:pPr>
              <w:jc w:val="center"/>
              <w:rPr>
                <w:rFonts w:ascii="Arial" w:eastAsia="Arial" w:hAnsi="Arial" w:cs="Arial"/>
                <w:b/>
                <w:sz w:val="24"/>
                <w:szCs w:val="24"/>
              </w:rPr>
            </w:pPr>
            <w:r>
              <w:rPr>
                <w:rFonts w:ascii="Arial" w:eastAsia="Arial" w:hAnsi="Arial" w:cs="Arial"/>
                <w:b/>
                <w:sz w:val="24"/>
                <w:szCs w:val="24"/>
              </w:rPr>
              <w:t>8.RN.2.2</w:t>
            </w:r>
          </w:p>
        </w:tc>
        <w:tc>
          <w:tcPr>
            <w:tcW w:w="12735" w:type="dxa"/>
            <w:tcBorders>
              <w:bottom w:val="single" w:sz="4" w:space="0" w:color="000000"/>
            </w:tcBorders>
            <w:vAlign w:val="center"/>
          </w:tcPr>
          <w:p w14:paraId="6F49C707" w14:textId="77777777" w:rsidR="00AF3BFE" w:rsidRDefault="00980759">
            <w:pPr>
              <w:widowControl w:val="0"/>
              <w:rPr>
                <w:rFonts w:ascii="Arial" w:eastAsia="Arial" w:hAnsi="Arial" w:cs="Arial"/>
                <w:sz w:val="24"/>
                <w:szCs w:val="24"/>
              </w:rPr>
            </w:pPr>
            <w:r>
              <w:rPr>
                <w:rFonts w:ascii="Arial" w:eastAsia="Arial" w:hAnsi="Arial" w:cs="Arial"/>
                <w:sz w:val="24"/>
                <w:szCs w:val="24"/>
              </w:rPr>
              <w:t>Analyze the development of a central idea over the course of a text, including its relationship to supporting ideas; provide a detailed, objective summary of the text.</w:t>
            </w:r>
          </w:p>
        </w:tc>
      </w:tr>
      <w:tr w:rsidR="00AF3BFE" w14:paraId="0720D515" w14:textId="77777777">
        <w:trPr>
          <w:trHeight w:val="720"/>
        </w:trPr>
        <w:tc>
          <w:tcPr>
            <w:tcW w:w="1665" w:type="dxa"/>
            <w:shd w:val="clear" w:color="auto" w:fill="D9DEE4"/>
            <w:vAlign w:val="center"/>
          </w:tcPr>
          <w:p w14:paraId="5748A7AE" w14:textId="77777777" w:rsidR="00AF3BFE" w:rsidRDefault="00980759">
            <w:pPr>
              <w:jc w:val="center"/>
              <w:rPr>
                <w:rFonts w:ascii="Arial" w:eastAsia="Arial" w:hAnsi="Arial" w:cs="Arial"/>
                <w:b/>
                <w:sz w:val="24"/>
                <w:szCs w:val="24"/>
              </w:rPr>
            </w:pPr>
            <w:r>
              <w:rPr>
                <w:rFonts w:ascii="Arial" w:eastAsia="Arial" w:hAnsi="Arial" w:cs="Arial"/>
                <w:b/>
                <w:sz w:val="24"/>
                <w:szCs w:val="24"/>
              </w:rPr>
              <w:t>8.RN.2.3</w:t>
            </w:r>
          </w:p>
        </w:tc>
        <w:tc>
          <w:tcPr>
            <w:tcW w:w="12735" w:type="dxa"/>
            <w:tcBorders>
              <w:bottom w:val="single" w:sz="4" w:space="0" w:color="000000"/>
            </w:tcBorders>
            <w:vAlign w:val="center"/>
          </w:tcPr>
          <w:p w14:paraId="1955AED5" w14:textId="77777777" w:rsidR="00AF3BFE" w:rsidRDefault="00980759">
            <w:pPr>
              <w:widowControl w:val="0"/>
              <w:rPr>
                <w:rFonts w:ascii="Arial" w:eastAsia="Arial" w:hAnsi="Arial" w:cs="Arial"/>
                <w:sz w:val="24"/>
                <w:szCs w:val="24"/>
              </w:rPr>
            </w:pPr>
            <w:r>
              <w:rPr>
                <w:rFonts w:ascii="Arial" w:eastAsia="Arial" w:hAnsi="Arial" w:cs="Arial"/>
                <w:sz w:val="24"/>
                <w:szCs w:val="24"/>
              </w:rPr>
              <w:t>Analyze how a text makes connections and distinctions among individuals, events, and ideas.</w:t>
            </w:r>
          </w:p>
        </w:tc>
      </w:tr>
      <w:tr w:rsidR="00AF3BFE" w14:paraId="0CF99980" w14:textId="77777777">
        <w:trPr>
          <w:trHeight w:val="420"/>
        </w:trPr>
        <w:tc>
          <w:tcPr>
            <w:tcW w:w="14400" w:type="dxa"/>
            <w:gridSpan w:val="2"/>
            <w:shd w:val="clear" w:color="auto" w:fill="ACB9CA"/>
            <w:vAlign w:val="center"/>
          </w:tcPr>
          <w:p w14:paraId="119B46D8" w14:textId="77777777" w:rsidR="00AF3BFE" w:rsidRDefault="00980759">
            <w:pPr>
              <w:rPr>
                <w:rFonts w:ascii="Arial" w:eastAsia="Arial" w:hAnsi="Arial" w:cs="Arial"/>
                <w:b/>
                <w:sz w:val="28"/>
                <w:szCs w:val="28"/>
              </w:rPr>
            </w:pPr>
            <w:r>
              <w:rPr>
                <w:rFonts w:ascii="Arial" w:eastAsia="Arial" w:hAnsi="Arial" w:cs="Arial"/>
                <w:b/>
                <w:sz w:val="28"/>
                <w:szCs w:val="28"/>
              </w:rPr>
              <w:t xml:space="preserve">Structural Elements and Organization </w:t>
            </w:r>
          </w:p>
        </w:tc>
      </w:tr>
      <w:tr w:rsidR="00AF3BFE" w14:paraId="1FC4B130" w14:textId="77777777">
        <w:trPr>
          <w:trHeight w:val="720"/>
        </w:trPr>
        <w:tc>
          <w:tcPr>
            <w:tcW w:w="1665" w:type="dxa"/>
            <w:shd w:val="clear" w:color="auto" w:fill="D9DEE4"/>
            <w:vAlign w:val="center"/>
          </w:tcPr>
          <w:p w14:paraId="5E826C7C" w14:textId="77777777" w:rsidR="00AF3BFE" w:rsidRDefault="00980759">
            <w:pPr>
              <w:jc w:val="center"/>
              <w:rPr>
                <w:rFonts w:ascii="Arial" w:eastAsia="Arial" w:hAnsi="Arial" w:cs="Arial"/>
                <w:b/>
                <w:sz w:val="24"/>
                <w:szCs w:val="24"/>
              </w:rPr>
            </w:pPr>
            <w:r>
              <w:rPr>
                <w:rFonts w:ascii="Arial" w:eastAsia="Arial" w:hAnsi="Arial" w:cs="Arial"/>
                <w:b/>
                <w:sz w:val="24"/>
                <w:szCs w:val="24"/>
              </w:rPr>
              <w:t>8.RN.3.1</w:t>
            </w:r>
          </w:p>
        </w:tc>
        <w:tc>
          <w:tcPr>
            <w:tcW w:w="12735" w:type="dxa"/>
            <w:tcBorders>
              <w:bottom w:val="single" w:sz="4" w:space="0" w:color="000000"/>
            </w:tcBorders>
            <w:vAlign w:val="center"/>
          </w:tcPr>
          <w:p w14:paraId="4C88B899" w14:textId="77777777" w:rsidR="00AF3BFE" w:rsidRDefault="00980759">
            <w:pPr>
              <w:widowControl w:val="0"/>
              <w:rPr>
                <w:rFonts w:ascii="Arial" w:eastAsia="Arial" w:hAnsi="Arial" w:cs="Arial"/>
                <w:sz w:val="24"/>
                <w:szCs w:val="24"/>
                <w:shd w:val="clear" w:color="auto" w:fill="CCCCCC"/>
              </w:rPr>
            </w:pPr>
            <w:r>
              <w:rPr>
                <w:rFonts w:ascii="Arial" w:eastAsia="Arial" w:hAnsi="Arial" w:cs="Arial"/>
                <w:sz w:val="24"/>
                <w:szCs w:val="24"/>
                <w:shd w:val="clear" w:color="auto" w:fill="CCCCCC"/>
              </w:rPr>
              <w:t>Students are expected to build upon and continue applying concepts learned previously.</w:t>
            </w:r>
          </w:p>
          <w:p w14:paraId="341EA079" w14:textId="77777777" w:rsidR="00AF3BFE" w:rsidRDefault="00AF3BFE">
            <w:pPr>
              <w:widowControl w:val="0"/>
              <w:rPr>
                <w:rFonts w:ascii="Arial" w:eastAsia="Arial" w:hAnsi="Arial" w:cs="Arial"/>
                <w:sz w:val="24"/>
                <w:szCs w:val="24"/>
              </w:rPr>
            </w:pPr>
          </w:p>
          <w:p w14:paraId="15FF0219" w14:textId="77777777" w:rsidR="00AF3BFE" w:rsidRDefault="00980759">
            <w:pPr>
              <w:widowControl w:val="0"/>
              <w:rPr>
                <w:rFonts w:ascii="Arial" w:eastAsia="Arial" w:hAnsi="Arial" w:cs="Arial"/>
                <w:sz w:val="24"/>
                <w:szCs w:val="24"/>
                <w:shd w:val="clear" w:color="auto" w:fill="CCCCCC"/>
              </w:rPr>
            </w:pPr>
            <w:r>
              <w:rPr>
                <w:rFonts w:ascii="Arial" w:eastAsia="Arial" w:hAnsi="Arial" w:cs="Arial"/>
                <w:sz w:val="24"/>
                <w:szCs w:val="24"/>
                <w:shd w:val="clear" w:color="auto" w:fill="CCCCCC"/>
              </w:rPr>
              <w:t>Grade of Mastery: 5</w:t>
            </w:r>
          </w:p>
          <w:p w14:paraId="73003F23" w14:textId="77777777" w:rsidR="00AF3BFE" w:rsidRDefault="00AF3BFE">
            <w:pPr>
              <w:widowControl w:val="0"/>
              <w:rPr>
                <w:rFonts w:ascii="Arial" w:eastAsia="Arial" w:hAnsi="Arial" w:cs="Arial"/>
                <w:sz w:val="24"/>
                <w:szCs w:val="24"/>
                <w:shd w:val="clear" w:color="auto" w:fill="CCCCCC"/>
              </w:rPr>
            </w:pPr>
          </w:p>
          <w:p w14:paraId="6B831B8C" w14:textId="77777777" w:rsidR="00AF3BFE" w:rsidRDefault="00980759">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Apply knowledge of text features in multiple print and digital sources to locate information, gain meaning from a text, or solve a problem.</w:t>
            </w:r>
          </w:p>
        </w:tc>
      </w:tr>
      <w:tr w:rsidR="00AF3BFE" w14:paraId="2560147D" w14:textId="77777777">
        <w:trPr>
          <w:trHeight w:val="720"/>
        </w:trPr>
        <w:tc>
          <w:tcPr>
            <w:tcW w:w="1665" w:type="dxa"/>
            <w:shd w:val="clear" w:color="auto" w:fill="D9DEE4"/>
            <w:vAlign w:val="center"/>
          </w:tcPr>
          <w:p w14:paraId="57CE447F" w14:textId="77777777" w:rsidR="00AF3BFE" w:rsidRDefault="00980759">
            <w:pPr>
              <w:jc w:val="center"/>
              <w:rPr>
                <w:rFonts w:ascii="Arial" w:eastAsia="Arial" w:hAnsi="Arial" w:cs="Arial"/>
                <w:b/>
                <w:sz w:val="24"/>
                <w:szCs w:val="24"/>
              </w:rPr>
            </w:pPr>
            <w:r>
              <w:rPr>
                <w:rFonts w:ascii="Arial" w:eastAsia="Arial" w:hAnsi="Arial" w:cs="Arial"/>
                <w:b/>
                <w:sz w:val="24"/>
                <w:szCs w:val="24"/>
              </w:rPr>
              <w:lastRenderedPageBreak/>
              <w:t>8.RN.3.2</w:t>
            </w:r>
          </w:p>
        </w:tc>
        <w:tc>
          <w:tcPr>
            <w:tcW w:w="12735" w:type="dxa"/>
            <w:tcBorders>
              <w:bottom w:val="single" w:sz="4" w:space="0" w:color="000000"/>
            </w:tcBorders>
            <w:vAlign w:val="center"/>
          </w:tcPr>
          <w:p w14:paraId="1F268F9C" w14:textId="77777777" w:rsidR="00AF3BFE" w:rsidRDefault="00980759">
            <w:pPr>
              <w:widowControl w:val="0"/>
              <w:rPr>
                <w:rFonts w:ascii="Arial" w:eastAsia="Arial" w:hAnsi="Arial" w:cs="Arial"/>
                <w:sz w:val="24"/>
                <w:szCs w:val="24"/>
              </w:rPr>
            </w:pPr>
            <w:r>
              <w:rPr>
                <w:rFonts w:ascii="Arial" w:eastAsia="Arial" w:hAnsi="Arial" w:cs="Arial"/>
                <w:sz w:val="24"/>
                <w:szCs w:val="24"/>
              </w:rPr>
              <w:t>Analyze in detail the structure of a specific paragraph in a text, including the role of particular sentences in developing and refining a key concept.</w:t>
            </w:r>
          </w:p>
        </w:tc>
      </w:tr>
      <w:tr w:rsidR="00AF3BFE" w14:paraId="0E04D383" w14:textId="77777777">
        <w:trPr>
          <w:trHeight w:val="720"/>
        </w:trPr>
        <w:tc>
          <w:tcPr>
            <w:tcW w:w="1665" w:type="dxa"/>
            <w:shd w:val="clear" w:color="auto" w:fill="D9DEE4"/>
            <w:vAlign w:val="center"/>
          </w:tcPr>
          <w:p w14:paraId="71FEB774" w14:textId="77777777" w:rsidR="00AF3BFE" w:rsidRDefault="00980759">
            <w:pPr>
              <w:jc w:val="center"/>
              <w:rPr>
                <w:rFonts w:ascii="Arial" w:eastAsia="Arial" w:hAnsi="Arial" w:cs="Arial"/>
                <w:b/>
                <w:sz w:val="24"/>
                <w:szCs w:val="24"/>
              </w:rPr>
            </w:pPr>
            <w:r>
              <w:rPr>
                <w:rFonts w:ascii="Arial" w:eastAsia="Arial" w:hAnsi="Arial" w:cs="Arial"/>
                <w:b/>
                <w:sz w:val="24"/>
                <w:szCs w:val="24"/>
              </w:rPr>
              <w:t>8.RN.3.3</w:t>
            </w:r>
          </w:p>
        </w:tc>
        <w:tc>
          <w:tcPr>
            <w:tcW w:w="12735" w:type="dxa"/>
            <w:tcBorders>
              <w:bottom w:val="single" w:sz="4" w:space="0" w:color="000000"/>
            </w:tcBorders>
            <w:vAlign w:val="center"/>
          </w:tcPr>
          <w:p w14:paraId="53D0D83F" w14:textId="77777777" w:rsidR="00AF3BFE" w:rsidRDefault="00980759">
            <w:pPr>
              <w:widowControl w:val="0"/>
              <w:rPr>
                <w:rFonts w:ascii="Arial" w:eastAsia="Arial" w:hAnsi="Arial" w:cs="Arial"/>
                <w:sz w:val="24"/>
                <w:szCs w:val="24"/>
              </w:rPr>
            </w:pPr>
            <w:r>
              <w:rPr>
                <w:rFonts w:ascii="Arial" w:eastAsia="Arial" w:hAnsi="Arial" w:cs="Arial"/>
                <w:sz w:val="24"/>
                <w:szCs w:val="24"/>
              </w:rPr>
              <w:t>Determine an author’s perspective or purpose in a text, and analyze how the author acknowledges and responds to conflicting evidence or viewpoints.</w:t>
            </w:r>
          </w:p>
        </w:tc>
      </w:tr>
      <w:tr w:rsidR="00AF3BFE" w14:paraId="43B76A6C" w14:textId="77777777">
        <w:trPr>
          <w:trHeight w:val="420"/>
        </w:trPr>
        <w:tc>
          <w:tcPr>
            <w:tcW w:w="14400" w:type="dxa"/>
            <w:gridSpan w:val="2"/>
            <w:shd w:val="clear" w:color="auto" w:fill="ACB9CA"/>
            <w:vAlign w:val="center"/>
          </w:tcPr>
          <w:p w14:paraId="6A330E45" w14:textId="77777777" w:rsidR="00AF3BFE" w:rsidRDefault="00980759">
            <w:pPr>
              <w:rPr>
                <w:rFonts w:ascii="Arial" w:eastAsia="Arial" w:hAnsi="Arial" w:cs="Arial"/>
                <w:b/>
                <w:sz w:val="28"/>
                <w:szCs w:val="28"/>
              </w:rPr>
            </w:pPr>
            <w:r>
              <w:rPr>
                <w:rFonts w:ascii="Arial" w:eastAsia="Arial" w:hAnsi="Arial" w:cs="Arial"/>
                <w:b/>
                <w:sz w:val="28"/>
                <w:szCs w:val="28"/>
              </w:rPr>
              <w:t>Synthesis and Connection of Ideas</w:t>
            </w:r>
          </w:p>
        </w:tc>
      </w:tr>
      <w:tr w:rsidR="00AF3BFE" w14:paraId="44AB5E51" w14:textId="77777777">
        <w:trPr>
          <w:trHeight w:val="720"/>
        </w:trPr>
        <w:tc>
          <w:tcPr>
            <w:tcW w:w="1665" w:type="dxa"/>
            <w:shd w:val="clear" w:color="auto" w:fill="D9DEE4"/>
            <w:vAlign w:val="center"/>
          </w:tcPr>
          <w:p w14:paraId="6E7A86A6" w14:textId="77777777" w:rsidR="00AF3BFE" w:rsidRDefault="00980759">
            <w:pPr>
              <w:jc w:val="center"/>
              <w:rPr>
                <w:rFonts w:ascii="Arial" w:eastAsia="Arial" w:hAnsi="Arial" w:cs="Arial"/>
                <w:b/>
                <w:sz w:val="24"/>
                <w:szCs w:val="24"/>
              </w:rPr>
            </w:pPr>
            <w:r>
              <w:rPr>
                <w:rFonts w:ascii="Arial" w:eastAsia="Arial" w:hAnsi="Arial" w:cs="Arial"/>
                <w:b/>
                <w:sz w:val="24"/>
                <w:szCs w:val="24"/>
              </w:rPr>
              <w:t>8.RN.4.1</w:t>
            </w:r>
          </w:p>
        </w:tc>
        <w:tc>
          <w:tcPr>
            <w:tcW w:w="12735" w:type="dxa"/>
            <w:tcBorders>
              <w:bottom w:val="single" w:sz="4" w:space="0" w:color="000000"/>
            </w:tcBorders>
            <w:vAlign w:val="center"/>
          </w:tcPr>
          <w:p w14:paraId="6D8C9134" w14:textId="77777777" w:rsidR="00AF3BFE" w:rsidRDefault="00980759">
            <w:pPr>
              <w:widowControl w:val="0"/>
              <w:rPr>
                <w:rFonts w:ascii="Arial" w:eastAsia="Arial" w:hAnsi="Arial" w:cs="Arial"/>
                <w:sz w:val="24"/>
                <w:szCs w:val="24"/>
              </w:rPr>
            </w:pPr>
            <w:r>
              <w:rPr>
                <w:rFonts w:ascii="Arial" w:eastAsia="Arial" w:hAnsi="Arial" w:cs="Arial"/>
                <w:sz w:val="24"/>
                <w:szCs w:val="24"/>
              </w:rPr>
              <w:t>Delineate and evaluate the argument and specific claims in a text, assessing whether the reasoning is sound and the evidence is relevant and sufficient; recognize when irrelevant evidence is introduced.</w:t>
            </w:r>
          </w:p>
        </w:tc>
      </w:tr>
      <w:tr w:rsidR="00AF3BFE" w14:paraId="3EDBF85C" w14:textId="77777777">
        <w:trPr>
          <w:trHeight w:val="720"/>
        </w:trPr>
        <w:tc>
          <w:tcPr>
            <w:tcW w:w="1665" w:type="dxa"/>
            <w:shd w:val="clear" w:color="auto" w:fill="D9DEE4"/>
            <w:vAlign w:val="center"/>
          </w:tcPr>
          <w:p w14:paraId="7D4E2EF3" w14:textId="77777777" w:rsidR="00AF3BFE" w:rsidRDefault="00980759">
            <w:pPr>
              <w:jc w:val="center"/>
              <w:rPr>
                <w:rFonts w:ascii="Arial" w:eastAsia="Arial" w:hAnsi="Arial" w:cs="Arial"/>
                <w:b/>
                <w:sz w:val="24"/>
                <w:szCs w:val="24"/>
              </w:rPr>
            </w:pPr>
            <w:r>
              <w:rPr>
                <w:rFonts w:ascii="Arial" w:eastAsia="Arial" w:hAnsi="Arial" w:cs="Arial"/>
                <w:b/>
                <w:sz w:val="24"/>
                <w:szCs w:val="24"/>
              </w:rPr>
              <w:t>8.RN.4.2</w:t>
            </w:r>
          </w:p>
        </w:tc>
        <w:tc>
          <w:tcPr>
            <w:tcW w:w="12735" w:type="dxa"/>
            <w:tcBorders>
              <w:bottom w:val="single" w:sz="4" w:space="0" w:color="000000"/>
            </w:tcBorders>
            <w:vAlign w:val="center"/>
          </w:tcPr>
          <w:p w14:paraId="3B6C2533" w14:textId="77777777" w:rsidR="00AF3BFE" w:rsidRDefault="00980759">
            <w:pPr>
              <w:widowControl w:val="0"/>
              <w:rPr>
                <w:rFonts w:ascii="Arial" w:eastAsia="Arial" w:hAnsi="Arial" w:cs="Arial"/>
                <w:sz w:val="24"/>
                <w:szCs w:val="24"/>
              </w:rPr>
            </w:pPr>
            <w:r>
              <w:rPr>
                <w:rFonts w:ascii="Arial" w:eastAsia="Arial" w:hAnsi="Arial" w:cs="Arial"/>
                <w:sz w:val="24"/>
                <w:szCs w:val="24"/>
              </w:rPr>
              <w:t xml:space="preserve">Evaluate the advantages and disadvantages of using different mediums (e.g., </w:t>
            </w:r>
            <w:r>
              <w:rPr>
                <w:rFonts w:ascii="Arial" w:eastAsia="Arial" w:hAnsi="Arial" w:cs="Arial"/>
                <w:i/>
                <w:sz w:val="24"/>
                <w:szCs w:val="24"/>
              </w:rPr>
              <w:t>print or digital text, video, multimedia</w:t>
            </w:r>
            <w:r>
              <w:rPr>
                <w:rFonts w:ascii="Arial" w:eastAsia="Arial" w:hAnsi="Arial" w:cs="Arial"/>
                <w:sz w:val="24"/>
                <w:szCs w:val="24"/>
              </w:rPr>
              <w:t>) to present a particular topic of idea.</w:t>
            </w:r>
          </w:p>
        </w:tc>
      </w:tr>
      <w:tr w:rsidR="00AF3BFE" w14:paraId="21B9F0C5" w14:textId="77777777">
        <w:trPr>
          <w:trHeight w:val="720"/>
        </w:trPr>
        <w:tc>
          <w:tcPr>
            <w:tcW w:w="1665" w:type="dxa"/>
            <w:shd w:val="clear" w:color="auto" w:fill="D9DEE4"/>
            <w:vAlign w:val="center"/>
          </w:tcPr>
          <w:p w14:paraId="17D3AB4E" w14:textId="77777777" w:rsidR="00AF3BFE" w:rsidRDefault="00980759">
            <w:pPr>
              <w:jc w:val="center"/>
              <w:rPr>
                <w:rFonts w:ascii="Arial" w:eastAsia="Arial" w:hAnsi="Arial" w:cs="Arial"/>
                <w:b/>
                <w:sz w:val="24"/>
                <w:szCs w:val="24"/>
              </w:rPr>
            </w:pPr>
            <w:r>
              <w:rPr>
                <w:rFonts w:ascii="Arial" w:eastAsia="Arial" w:hAnsi="Arial" w:cs="Arial"/>
                <w:b/>
                <w:sz w:val="24"/>
                <w:szCs w:val="24"/>
              </w:rPr>
              <w:t>8.RN.4.3</w:t>
            </w:r>
          </w:p>
        </w:tc>
        <w:tc>
          <w:tcPr>
            <w:tcW w:w="12735" w:type="dxa"/>
            <w:tcBorders>
              <w:bottom w:val="single" w:sz="4" w:space="0" w:color="000000"/>
            </w:tcBorders>
            <w:vAlign w:val="center"/>
          </w:tcPr>
          <w:p w14:paraId="2E5F868F" w14:textId="77777777" w:rsidR="00AF3BFE" w:rsidRDefault="00980759">
            <w:pPr>
              <w:widowControl w:val="0"/>
              <w:rPr>
                <w:rFonts w:ascii="Arial" w:eastAsia="Arial" w:hAnsi="Arial" w:cs="Arial"/>
                <w:sz w:val="24"/>
                <w:szCs w:val="24"/>
              </w:rPr>
            </w:pPr>
            <w:r>
              <w:rPr>
                <w:rFonts w:ascii="Arial" w:eastAsia="Arial" w:hAnsi="Arial" w:cs="Arial"/>
                <w:sz w:val="24"/>
                <w:szCs w:val="24"/>
              </w:rPr>
              <w:t xml:space="preserve">Analyze a case in which two or more texts provide conflicting information on the same topic and identify where the texts disagree on matters of fact or interpretation. </w:t>
            </w:r>
          </w:p>
        </w:tc>
      </w:tr>
    </w:tbl>
    <w:p w14:paraId="755680B7" w14:textId="77777777" w:rsidR="00AF3BFE" w:rsidRDefault="00AF3BFE">
      <w:pPr>
        <w:rPr>
          <w:rFonts w:ascii="Arial" w:eastAsia="Arial" w:hAnsi="Arial" w:cs="Arial"/>
          <w:b/>
          <w:sz w:val="24"/>
          <w:szCs w:val="24"/>
          <w:u w:val="single"/>
        </w:rPr>
      </w:pPr>
    </w:p>
    <w:p w14:paraId="1294F3CE" w14:textId="77777777" w:rsidR="00AF3BFE" w:rsidRDefault="00AF3BFE">
      <w:pPr>
        <w:rPr>
          <w:rFonts w:ascii="Arial" w:eastAsia="Arial" w:hAnsi="Arial" w:cs="Arial"/>
          <w:b/>
          <w:sz w:val="24"/>
          <w:szCs w:val="24"/>
          <w:u w:val="single"/>
        </w:rPr>
      </w:pPr>
    </w:p>
    <w:p w14:paraId="7759DB1B" w14:textId="77777777" w:rsidR="00AF3BFE" w:rsidRDefault="00AF3BFE">
      <w:pPr>
        <w:rPr>
          <w:rFonts w:ascii="Arial" w:eastAsia="Arial" w:hAnsi="Arial" w:cs="Arial"/>
          <w:b/>
          <w:sz w:val="24"/>
          <w:szCs w:val="24"/>
          <w:u w:val="single"/>
        </w:rPr>
      </w:pPr>
    </w:p>
    <w:p w14:paraId="2BAFCA3B" w14:textId="77777777" w:rsidR="00AF3BFE" w:rsidRDefault="00AF3BFE">
      <w:pPr>
        <w:rPr>
          <w:rFonts w:ascii="Arial" w:eastAsia="Arial" w:hAnsi="Arial" w:cs="Arial"/>
          <w:b/>
          <w:sz w:val="24"/>
          <w:szCs w:val="24"/>
          <w:u w:val="single"/>
        </w:rPr>
      </w:pPr>
    </w:p>
    <w:tbl>
      <w:tblPr>
        <w:tblStyle w:val="af7"/>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5"/>
        <w:gridCol w:w="12795"/>
      </w:tblGrid>
      <w:tr w:rsidR="00AF3BFE" w14:paraId="70A36CEF" w14:textId="77777777">
        <w:trPr>
          <w:trHeight w:val="420"/>
        </w:trPr>
        <w:tc>
          <w:tcPr>
            <w:tcW w:w="14400" w:type="dxa"/>
            <w:gridSpan w:val="2"/>
            <w:shd w:val="clear" w:color="auto" w:fill="ACB9CA"/>
            <w:vAlign w:val="center"/>
          </w:tcPr>
          <w:p w14:paraId="11EDF382" w14:textId="77777777" w:rsidR="00AF3BFE" w:rsidRDefault="00980759">
            <w:pPr>
              <w:rPr>
                <w:rFonts w:ascii="Arial" w:eastAsia="Arial" w:hAnsi="Arial" w:cs="Arial"/>
                <w:b/>
                <w:i/>
                <w:sz w:val="28"/>
                <w:szCs w:val="28"/>
              </w:rPr>
            </w:pPr>
            <w:proofErr w:type="spellStart"/>
            <w:proofErr w:type="gramStart"/>
            <w:r>
              <w:rPr>
                <w:rFonts w:ascii="Arial" w:eastAsia="Arial" w:hAnsi="Arial" w:cs="Arial"/>
                <w:b/>
                <w:sz w:val="28"/>
                <w:szCs w:val="28"/>
              </w:rPr>
              <w:lastRenderedPageBreak/>
              <w:t>Reading:</w:t>
            </w:r>
            <w:r>
              <w:rPr>
                <w:rFonts w:ascii="Arial" w:eastAsia="Arial" w:hAnsi="Arial" w:cs="Arial"/>
                <w:b/>
                <w:i/>
                <w:sz w:val="28"/>
                <w:szCs w:val="28"/>
              </w:rPr>
              <w:t>Vocabulary</w:t>
            </w:r>
            <w:proofErr w:type="spellEnd"/>
            <w:proofErr w:type="gramEnd"/>
          </w:p>
        </w:tc>
      </w:tr>
      <w:tr w:rsidR="00AF3BFE" w14:paraId="632F7611" w14:textId="77777777">
        <w:trPr>
          <w:trHeight w:val="720"/>
        </w:trPr>
        <w:tc>
          <w:tcPr>
            <w:tcW w:w="14400" w:type="dxa"/>
            <w:gridSpan w:val="2"/>
            <w:shd w:val="clear" w:color="auto" w:fill="D9DEE4"/>
            <w:vAlign w:val="center"/>
          </w:tcPr>
          <w:p w14:paraId="4896FB32" w14:textId="77777777" w:rsidR="00AF3BFE" w:rsidRDefault="00980759">
            <w:pPr>
              <w:widowControl w:val="0"/>
              <w:rPr>
                <w:rFonts w:ascii="Arial" w:eastAsia="Arial" w:hAnsi="Arial" w:cs="Arial"/>
                <w:sz w:val="24"/>
                <w:szCs w:val="24"/>
              </w:rPr>
            </w:pPr>
            <w:r>
              <w:rPr>
                <w:rFonts w:ascii="Arial" w:eastAsia="Arial" w:hAnsi="Arial" w:cs="Arial"/>
                <w:sz w:val="24"/>
                <w:szCs w:val="24"/>
              </w:rPr>
              <w:t xml:space="preserve">There are two key areas found in the Reading: Vocabulary section for grades 6-12: Vocabulary Building and Vocabulary in Literature and Nonfiction Texts. By demonstrating the skills listed in each section, students should be able to meet the Learning Outcome for Reading: Vocabulary. </w:t>
            </w:r>
          </w:p>
        </w:tc>
      </w:tr>
      <w:tr w:rsidR="00AF3BFE" w14:paraId="3166CE5F" w14:textId="77777777">
        <w:trPr>
          <w:trHeight w:val="450"/>
        </w:trPr>
        <w:tc>
          <w:tcPr>
            <w:tcW w:w="14400" w:type="dxa"/>
            <w:gridSpan w:val="2"/>
            <w:shd w:val="clear" w:color="auto" w:fill="ACB9CA"/>
            <w:vAlign w:val="center"/>
          </w:tcPr>
          <w:p w14:paraId="2ED16044" w14:textId="77777777" w:rsidR="00AF3BFE" w:rsidRDefault="00980759">
            <w:pPr>
              <w:rPr>
                <w:rFonts w:ascii="Arial" w:eastAsia="Arial" w:hAnsi="Arial" w:cs="Arial"/>
                <w:b/>
                <w:sz w:val="28"/>
                <w:szCs w:val="28"/>
              </w:rPr>
            </w:pPr>
            <w:r>
              <w:rPr>
                <w:rFonts w:ascii="Arial" w:eastAsia="Arial" w:hAnsi="Arial" w:cs="Arial"/>
                <w:b/>
                <w:sz w:val="28"/>
                <w:szCs w:val="28"/>
              </w:rPr>
              <w:t>Learning Outcome</w:t>
            </w:r>
          </w:p>
        </w:tc>
      </w:tr>
      <w:tr w:rsidR="00AF3BFE" w14:paraId="30E79C13" w14:textId="77777777">
        <w:trPr>
          <w:trHeight w:val="720"/>
        </w:trPr>
        <w:tc>
          <w:tcPr>
            <w:tcW w:w="1605" w:type="dxa"/>
            <w:shd w:val="clear" w:color="auto" w:fill="D9DEE4"/>
            <w:vAlign w:val="center"/>
          </w:tcPr>
          <w:p w14:paraId="5007D8CB" w14:textId="77777777" w:rsidR="00AF3BFE" w:rsidRDefault="00980759">
            <w:pPr>
              <w:jc w:val="center"/>
              <w:rPr>
                <w:rFonts w:ascii="Arial" w:eastAsia="Arial" w:hAnsi="Arial" w:cs="Arial"/>
                <w:b/>
                <w:sz w:val="24"/>
                <w:szCs w:val="24"/>
              </w:rPr>
            </w:pPr>
            <w:r>
              <w:rPr>
                <w:rFonts w:ascii="Arial" w:eastAsia="Arial" w:hAnsi="Arial" w:cs="Arial"/>
                <w:b/>
                <w:sz w:val="24"/>
                <w:szCs w:val="24"/>
              </w:rPr>
              <w:t>8.RV.1</w:t>
            </w:r>
          </w:p>
        </w:tc>
        <w:tc>
          <w:tcPr>
            <w:tcW w:w="12795" w:type="dxa"/>
            <w:tcBorders>
              <w:bottom w:val="single" w:sz="4" w:space="0" w:color="000000"/>
            </w:tcBorders>
            <w:vAlign w:val="center"/>
          </w:tcPr>
          <w:p w14:paraId="5814CC1F" w14:textId="77777777" w:rsidR="00AF3BFE" w:rsidRDefault="00980759">
            <w:pPr>
              <w:widowControl w:val="0"/>
              <w:rPr>
                <w:rFonts w:ascii="Arial" w:eastAsia="Arial" w:hAnsi="Arial" w:cs="Arial"/>
                <w:sz w:val="24"/>
                <w:szCs w:val="24"/>
              </w:rPr>
            </w:pPr>
            <w:r>
              <w:rPr>
                <w:rFonts w:ascii="Arial" w:eastAsia="Arial" w:hAnsi="Arial" w:cs="Arial"/>
                <w:sz w:val="24"/>
                <w:szCs w:val="24"/>
              </w:rPr>
              <w:t>Acquire and use accurately grade-appropriate general academic and content-specific words and phrases; gather vocabulary knowledge when considering a word or phrase important to comprehension or expression.</w:t>
            </w:r>
          </w:p>
        </w:tc>
      </w:tr>
      <w:tr w:rsidR="00AF3BFE" w14:paraId="0D28E6DF" w14:textId="77777777">
        <w:trPr>
          <w:trHeight w:val="450"/>
        </w:trPr>
        <w:tc>
          <w:tcPr>
            <w:tcW w:w="14400" w:type="dxa"/>
            <w:gridSpan w:val="2"/>
            <w:shd w:val="clear" w:color="auto" w:fill="ACB9CA"/>
            <w:vAlign w:val="center"/>
          </w:tcPr>
          <w:p w14:paraId="405B6470" w14:textId="77777777" w:rsidR="00AF3BFE" w:rsidRDefault="00980759">
            <w:pPr>
              <w:rPr>
                <w:rFonts w:ascii="Arial" w:eastAsia="Arial" w:hAnsi="Arial" w:cs="Arial"/>
                <w:b/>
                <w:sz w:val="28"/>
                <w:szCs w:val="28"/>
              </w:rPr>
            </w:pPr>
            <w:r>
              <w:rPr>
                <w:rFonts w:ascii="Arial" w:eastAsia="Arial" w:hAnsi="Arial" w:cs="Arial"/>
                <w:b/>
                <w:sz w:val="28"/>
                <w:szCs w:val="28"/>
              </w:rPr>
              <w:t xml:space="preserve">Vocabulary Building </w:t>
            </w:r>
          </w:p>
        </w:tc>
      </w:tr>
      <w:tr w:rsidR="00AF3BFE" w14:paraId="6C8B09DB" w14:textId="77777777">
        <w:trPr>
          <w:trHeight w:val="720"/>
        </w:trPr>
        <w:tc>
          <w:tcPr>
            <w:tcW w:w="1605" w:type="dxa"/>
            <w:shd w:val="clear" w:color="auto" w:fill="D9DEE4"/>
            <w:vAlign w:val="center"/>
          </w:tcPr>
          <w:p w14:paraId="752DA5BE" w14:textId="77777777" w:rsidR="00AF3BFE" w:rsidRDefault="00980759">
            <w:pPr>
              <w:jc w:val="center"/>
              <w:rPr>
                <w:rFonts w:ascii="Arial" w:eastAsia="Arial" w:hAnsi="Arial" w:cs="Arial"/>
                <w:b/>
                <w:sz w:val="24"/>
                <w:szCs w:val="24"/>
              </w:rPr>
            </w:pPr>
            <w:r>
              <w:rPr>
                <w:rFonts w:ascii="Arial" w:eastAsia="Arial" w:hAnsi="Arial" w:cs="Arial"/>
                <w:b/>
                <w:sz w:val="24"/>
                <w:szCs w:val="24"/>
              </w:rPr>
              <w:t>8.RV.2.1</w:t>
            </w:r>
          </w:p>
        </w:tc>
        <w:tc>
          <w:tcPr>
            <w:tcW w:w="12795" w:type="dxa"/>
            <w:tcBorders>
              <w:bottom w:val="single" w:sz="4" w:space="0" w:color="000000"/>
            </w:tcBorders>
            <w:vAlign w:val="center"/>
          </w:tcPr>
          <w:p w14:paraId="733C54B8" w14:textId="77777777" w:rsidR="00AF3BFE" w:rsidRDefault="00980759">
            <w:pPr>
              <w:widowControl w:val="0"/>
              <w:rPr>
                <w:rFonts w:ascii="Arial" w:eastAsia="Arial" w:hAnsi="Arial" w:cs="Arial"/>
                <w:color w:val="231F20"/>
                <w:sz w:val="24"/>
                <w:szCs w:val="24"/>
              </w:rPr>
            </w:pPr>
            <w:r>
              <w:rPr>
                <w:rFonts w:ascii="Arial" w:eastAsia="Arial" w:hAnsi="Arial" w:cs="Arial"/>
                <w:color w:val="231F20"/>
                <w:sz w:val="24"/>
                <w:szCs w:val="24"/>
              </w:rPr>
              <w:t>Use context to determine or clarify the meaning of words and phrases.</w:t>
            </w:r>
          </w:p>
        </w:tc>
      </w:tr>
      <w:tr w:rsidR="00AF3BFE" w14:paraId="4829E60F" w14:textId="77777777">
        <w:trPr>
          <w:trHeight w:val="720"/>
        </w:trPr>
        <w:tc>
          <w:tcPr>
            <w:tcW w:w="1605" w:type="dxa"/>
            <w:shd w:val="clear" w:color="auto" w:fill="D9DEE4"/>
            <w:vAlign w:val="center"/>
          </w:tcPr>
          <w:p w14:paraId="2D060FDE" w14:textId="77777777" w:rsidR="00AF3BFE" w:rsidRDefault="00980759">
            <w:pPr>
              <w:jc w:val="center"/>
              <w:rPr>
                <w:rFonts w:ascii="Arial" w:eastAsia="Arial" w:hAnsi="Arial" w:cs="Arial"/>
                <w:b/>
                <w:sz w:val="24"/>
                <w:szCs w:val="24"/>
              </w:rPr>
            </w:pPr>
            <w:r>
              <w:rPr>
                <w:rFonts w:ascii="Arial" w:eastAsia="Arial" w:hAnsi="Arial" w:cs="Arial"/>
                <w:b/>
                <w:sz w:val="24"/>
                <w:szCs w:val="24"/>
              </w:rPr>
              <w:t>8.RV.2.2</w:t>
            </w:r>
          </w:p>
        </w:tc>
        <w:tc>
          <w:tcPr>
            <w:tcW w:w="12795" w:type="dxa"/>
            <w:tcBorders>
              <w:bottom w:val="single" w:sz="4" w:space="0" w:color="000000"/>
            </w:tcBorders>
            <w:vAlign w:val="center"/>
          </w:tcPr>
          <w:p w14:paraId="5C9B947C" w14:textId="77777777" w:rsidR="00AF3BFE" w:rsidRDefault="00980759">
            <w:pPr>
              <w:widowControl w:val="0"/>
              <w:rPr>
                <w:rFonts w:ascii="Arial" w:eastAsia="Arial" w:hAnsi="Arial" w:cs="Arial"/>
                <w:color w:val="231F20"/>
                <w:sz w:val="24"/>
                <w:szCs w:val="24"/>
                <w:shd w:val="clear" w:color="auto" w:fill="CCCCCC"/>
              </w:rPr>
            </w:pPr>
            <w:r>
              <w:rPr>
                <w:rFonts w:ascii="Arial" w:eastAsia="Arial" w:hAnsi="Arial" w:cs="Arial"/>
                <w:color w:val="231F20"/>
                <w:sz w:val="24"/>
                <w:szCs w:val="24"/>
                <w:shd w:val="clear" w:color="auto" w:fill="CCCCCC"/>
              </w:rPr>
              <w:t>Students are expected to build upon and continue applying concepts learned previously.</w:t>
            </w:r>
          </w:p>
          <w:p w14:paraId="579C34E8" w14:textId="77777777" w:rsidR="00AF3BFE" w:rsidRDefault="00AF3BFE">
            <w:pPr>
              <w:widowControl w:val="0"/>
              <w:rPr>
                <w:rFonts w:ascii="Arial" w:eastAsia="Arial" w:hAnsi="Arial" w:cs="Arial"/>
                <w:color w:val="231F20"/>
                <w:sz w:val="24"/>
                <w:szCs w:val="24"/>
                <w:shd w:val="clear" w:color="auto" w:fill="CCCCCC"/>
              </w:rPr>
            </w:pPr>
          </w:p>
          <w:p w14:paraId="1EA69CA6" w14:textId="77777777" w:rsidR="00AF3BFE" w:rsidRDefault="00980759">
            <w:pPr>
              <w:widowControl w:val="0"/>
              <w:rPr>
                <w:rFonts w:ascii="Arial" w:eastAsia="Arial" w:hAnsi="Arial" w:cs="Arial"/>
                <w:color w:val="231F20"/>
                <w:sz w:val="24"/>
                <w:szCs w:val="24"/>
                <w:shd w:val="clear" w:color="auto" w:fill="CCCCCC"/>
              </w:rPr>
            </w:pPr>
            <w:r>
              <w:rPr>
                <w:rFonts w:ascii="Arial" w:eastAsia="Arial" w:hAnsi="Arial" w:cs="Arial"/>
                <w:color w:val="231F20"/>
                <w:sz w:val="24"/>
                <w:szCs w:val="24"/>
                <w:shd w:val="clear" w:color="auto" w:fill="CCCCCC"/>
              </w:rPr>
              <w:t>Grade of Mastery: 7</w:t>
            </w:r>
          </w:p>
          <w:p w14:paraId="78D44326" w14:textId="77777777" w:rsidR="00AF3BFE" w:rsidRDefault="00AF3BFE">
            <w:pPr>
              <w:widowControl w:val="0"/>
              <w:rPr>
                <w:rFonts w:ascii="Arial" w:eastAsia="Arial" w:hAnsi="Arial" w:cs="Arial"/>
                <w:color w:val="231F20"/>
                <w:sz w:val="24"/>
                <w:szCs w:val="24"/>
                <w:shd w:val="clear" w:color="auto" w:fill="CCCCCC"/>
              </w:rPr>
            </w:pPr>
          </w:p>
          <w:p w14:paraId="02210783" w14:textId="77777777" w:rsidR="00AF3BFE" w:rsidRDefault="00980759">
            <w:pPr>
              <w:widowControl w:val="0"/>
              <w:rPr>
                <w:rFonts w:ascii="Arial" w:eastAsia="Arial" w:hAnsi="Arial" w:cs="Arial"/>
                <w:i/>
                <w:color w:val="231F20"/>
                <w:sz w:val="24"/>
                <w:szCs w:val="24"/>
                <w:shd w:val="clear" w:color="auto" w:fill="CCCCCC"/>
              </w:rPr>
            </w:pPr>
            <w:r>
              <w:rPr>
                <w:rFonts w:ascii="Arial" w:eastAsia="Arial" w:hAnsi="Arial" w:cs="Arial"/>
                <w:i/>
                <w:color w:val="231F20"/>
                <w:sz w:val="24"/>
                <w:szCs w:val="24"/>
                <w:shd w:val="clear" w:color="auto" w:fill="CCCCCC"/>
              </w:rPr>
              <w:t>Use the relationship between particular words (</w:t>
            </w:r>
            <w:r>
              <w:rPr>
                <w:rFonts w:ascii="Arial" w:eastAsia="Arial" w:hAnsi="Arial" w:cs="Arial"/>
                <w:color w:val="231F20"/>
                <w:sz w:val="24"/>
                <w:szCs w:val="24"/>
                <w:shd w:val="clear" w:color="auto" w:fill="CCCCCC"/>
              </w:rPr>
              <w:t>e.g.,</w:t>
            </w:r>
            <w:r>
              <w:rPr>
                <w:rFonts w:ascii="Arial" w:eastAsia="Arial" w:hAnsi="Arial" w:cs="Arial"/>
                <w:i/>
                <w:color w:val="231F20"/>
                <w:sz w:val="24"/>
                <w:szCs w:val="24"/>
                <w:shd w:val="clear" w:color="auto" w:fill="CCCCCC"/>
              </w:rPr>
              <w:t xml:space="preserve"> synonym/antonym, analogy) to better understand each of the words.</w:t>
            </w:r>
          </w:p>
        </w:tc>
      </w:tr>
      <w:tr w:rsidR="00AF3BFE" w14:paraId="7B5A6C72" w14:textId="77777777">
        <w:trPr>
          <w:trHeight w:val="720"/>
        </w:trPr>
        <w:tc>
          <w:tcPr>
            <w:tcW w:w="1605" w:type="dxa"/>
            <w:shd w:val="clear" w:color="auto" w:fill="D9DEE4"/>
            <w:vAlign w:val="center"/>
          </w:tcPr>
          <w:p w14:paraId="0A6BB382" w14:textId="77777777" w:rsidR="00AF3BFE" w:rsidRDefault="00980759">
            <w:pPr>
              <w:jc w:val="center"/>
              <w:rPr>
                <w:rFonts w:ascii="Arial" w:eastAsia="Arial" w:hAnsi="Arial" w:cs="Arial"/>
                <w:b/>
                <w:sz w:val="24"/>
                <w:szCs w:val="24"/>
              </w:rPr>
            </w:pPr>
            <w:r>
              <w:rPr>
                <w:rFonts w:ascii="Arial" w:eastAsia="Arial" w:hAnsi="Arial" w:cs="Arial"/>
                <w:b/>
                <w:sz w:val="24"/>
                <w:szCs w:val="24"/>
              </w:rPr>
              <w:t>8.RV.2.3</w:t>
            </w:r>
          </w:p>
        </w:tc>
        <w:tc>
          <w:tcPr>
            <w:tcW w:w="12795" w:type="dxa"/>
            <w:tcBorders>
              <w:bottom w:val="single" w:sz="4" w:space="0" w:color="000000"/>
            </w:tcBorders>
            <w:vAlign w:val="center"/>
          </w:tcPr>
          <w:p w14:paraId="60D2357A" w14:textId="77777777" w:rsidR="00AF3BFE" w:rsidRDefault="00980759">
            <w:pPr>
              <w:widowControl w:val="0"/>
              <w:rPr>
                <w:rFonts w:ascii="Arial" w:eastAsia="Arial" w:hAnsi="Arial" w:cs="Arial"/>
                <w:color w:val="231F20"/>
                <w:sz w:val="24"/>
                <w:szCs w:val="24"/>
              </w:rPr>
            </w:pPr>
            <w:r>
              <w:rPr>
                <w:rFonts w:ascii="Arial" w:eastAsia="Arial" w:hAnsi="Arial" w:cs="Arial"/>
                <w:color w:val="231F20"/>
                <w:sz w:val="24"/>
                <w:szCs w:val="24"/>
              </w:rPr>
              <w:t>Distinguish among the connotations of words with similar denotations.</w:t>
            </w:r>
          </w:p>
        </w:tc>
      </w:tr>
      <w:tr w:rsidR="00AF3BFE" w14:paraId="1C30CC4A" w14:textId="77777777">
        <w:trPr>
          <w:trHeight w:val="720"/>
        </w:trPr>
        <w:tc>
          <w:tcPr>
            <w:tcW w:w="1605" w:type="dxa"/>
            <w:shd w:val="clear" w:color="auto" w:fill="D9DEE4"/>
            <w:vAlign w:val="center"/>
          </w:tcPr>
          <w:p w14:paraId="56FF5D87" w14:textId="77777777" w:rsidR="00AF3BFE" w:rsidRDefault="00980759">
            <w:pPr>
              <w:jc w:val="center"/>
              <w:rPr>
                <w:rFonts w:ascii="Arial" w:eastAsia="Arial" w:hAnsi="Arial" w:cs="Arial"/>
                <w:b/>
                <w:sz w:val="24"/>
                <w:szCs w:val="24"/>
              </w:rPr>
            </w:pPr>
            <w:r>
              <w:rPr>
                <w:rFonts w:ascii="Arial" w:eastAsia="Arial" w:hAnsi="Arial" w:cs="Arial"/>
                <w:b/>
                <w:sz w:val="24"/>
                <w:szCs w:val="24"/>
              </w:rPr>
              <w:lastRenderedPageBreak/>
              <w:t>8.RV.2.4</w:t>
            </w:r>
          </w:p>
        </w:tc>
        <w:tc>
          <w:tcPr>
            <w:tcW w:w="12795" w:type="dxa"/>
            <w:tcBorders>
              <w:bottom w:val="single" w:sz="4" w:space="0" w:color="000000"/>
            </w:tcBorders>
            <w:vAlign w:val="center"/>
          </w:tcPr>
          <w:p w14:paraId="1DB3F7A9" w14:textId="77777777" w:rsidR="00AF3BFE" w:rsidRDefault="00980759">
            <w:pPr>
              <w:widowControl w:val="0"/>
              <w:rPr>
                <w:rFonts w:ascii="Arial" w:eastAsia="Arial" w:hAnsi="Arial" w:cs="Arial"/>
                <w:color w:val="231F20"/>
                <w:sz w:val="24"/>
                <w:szCs w:val="24"/>
              </w:rPr>
            </w:pPr>
            <w:r>
              <w:rPr>
                <w:rFonts w:ascii="Arial" w:eastAsia="Arial" w:hAnsi="Arial" w:cs="Arial"/>
                <w:color w:val="231F20"/>
                <w:sz w:val="24"/>
                <w:szCs w:val="24"/>
              </w:rPr>
              <w:t xml:space="preserve">Use common, grade-appropriate Greek or Latin affixes and roots as clues to the meaning of a word (e.g., </w:t>
            </w:r>
            <w:r>
              <w:rPr>
                <w:rFonts w:ascii="Arial" w:eastAsia="Arial" w:hAnsi="Arial" w:cs="Arial"/>
                <w:i/>
                <w:color w:val="231F20"/>
                <w:sz w:val="24"/>
                <w:szCs w:val="24"/>
              </w:rPr>
              <w:t>precede, recede, secede</w:t>
            </w:r>
            <w:r>
              <w:rPr>
                <w:rFonts w:ascii="Arial" w:eastAsia="Arial" w:hAnsi="Arial" w:cs="Arial"/>
                <w:color w:val="231F20"/>
                <w:sz w:val="24"/>
                <w:szCs w:val="24"/>
              </w:rPr>
              <w:t>).</w:t>
            </w:r>
          </w:p>
        </w:tc>
      </w:tr>
      <w:tr w:rsidR="00AF3BFE" w14:paraId="03D3C925" w14:textId="77777777">
        <w:trPr>
          <w:trHeight w:val="720"/>
        </w:trPr>
        <w:tc>
          <w:tcPr>
            <w:tcW w:w="1605" w:type="dxa"/>
            <w:shd w:val="clear" w:color="auto" w:fill="D9DEE4"/>
            <w:vAlign w:val="center"/>
          </w:tcPr>
          <w:p w14:paraId="1719E7B6" w14:textId="77777777" w:rsidR="00AF3BFE" w:rsidRDefault="00980759">
            <w:pPr>
              <w:jc w:val="center"/>
              <w:rPr>
                <w:rFonts w:ascii="Arial" w:eastAsia="Arial" w:hAnsi="Arial" w:cs="Arial"/>
                <w:b/>
                <w:sz w:val="24"/>
                <w:szCs w:val="24"/>
              </w:rPr>
            </w:pPr>
            <w:r>
              <w:rPr>
                <w:rFonts w:ascii="Arial" w:eastAsia="Arial" w:hAnsi="Arial" w:cs="Arial"/>
                <w:b/>
                <w:sz w:val="24"/>
                <w:szCs w:val="24"/>
              </w:rPr>
              <w:t>8.RV.2.5</w:t>
            </w:r>
          </w:p>
        </w:tc>
        <w:tc>
          <w:tcPr>
            <w:tcW w:w="12795" w:type="dxa"/>
            <w:tcBorders>
              <w:bottom w:val="single" w:sz="4" w:space="0" w:color="000000"/>
            </w:tcBorders>
            <w:vAlign w:val="center"/>
          </w:tcPr>
          <w:p w14:paraId="57DAE6C4" w14:textId="77777777" w:rsidR="00AF3BFE" w:rsidRDefault="00980759">
            <w:pPr>
              <w:widowControl w:val="0"/>
              <w:rPr>
                <w:rFonts w:ascii="Arial" w:eastAsia="Arial" w:hAnsi="Arial" w:cs="Arial"/>
                <w:color w:val="231F20"/>
                <w:sz w:val="24"/>
                <w:szCs w:val="24"/>
              </w:rPr>
            </w:pPr>
            <w:r>
              <w:rPr>
                <w:rFonts w:ascii="Arial" w:eastAsia="Arial" w:hAnsi="Arial" w:cs="Arial"/>
                <w:color w:val="231F20"/>
                <w:sz w:val="24"/>
                <w:szCs w:val="24"/>
              </w:rPr>
              <w:t xml:space="preserve">Select appropriate general and specialized reference materials, both print and digital, to find the pronunciation of a word or determine or clarify its precise meaning, part of speech, or origin. </w:t>
            </w:r>
          </w:p>
        </w:tc>
      </w:tr>
      <w:tr w:rsidR="00AF3BFE" w14:paraId="78F78872" w14:textId="77777777">
        <w:trPr>
          <w:trHeight w:val="405"/>
        </w:trPr>
        <w:tc>
          <w:tcPr>
            <w:tcW w:w="14400" w:type="dxa"/>
            <w:gridSpan w:val="2"/>
            <w:shd w:val="clear" w:color="auto" w:fill="ACB9CA"/>
            <w:vAlign w:val="center"/>
          </w:tcPr>
          <w:p w14:paraId="6ED83F0B" w14:textId="77777777" w:rsidR="00AF3BFE" w:rsidRDefault="00980759">
            <w:pPr>
              <w:rPr>
                <w:rFonts w:ascii="Arial" w:eastAsia="Arial" w:hAnsi="Arial" w:cs="Arial"/>
                <w:b/>
                <w:sz w:val="28"/>
                <w:szCs w:val="28"/>
              </w:rPr>
            </w:pPr>
            <w:r>
              <w:rPr>
                <w:rFonts w:ascii="Arial" w:eastAsia="Arial" w:hAnsi="Arial" w:cs="Arial"/>
                <w:b/>
                <w:sz w:val="28"/>
                <w:szCs w:val="28"/>
              </w:rPr>
              <w:t>Vocabulary in Literature and Nonfiction Texts</w:t>
            </w:r>
          </w:p>
        </w:tc>
      </w:tr>
      <w:tr w:rsidR="00AF3BFE" w14:paraId="5C89E954" w14:textId="77777777">
        <w:trPr>
          <w:trHeight w:val="720"/>
        </w:trPr>
        <w:tc>
          <w:tcPr>
            <w:tcW w:w="1605" w:type="dxa"/>
            <w:shd w:val="clear" w:color="auto" w:fill="D9DEE4"/>
            <w:vAlign w:val="center"/>
          </w:tcPr>
          <w:p w14:paraId="4B3A7C91" w14:textId="77777777" w:rsidR="00AF3BFE" w:rsidRDefault="00980759">
            <w:pPr>
              <w:jc w:val="center"/>
              <w:rPr>
                <w:rFonts w:ascii="Arial" w:eastAsia="Arial" w:hAnsi="Arial" w:cs="Arial"/>
                <w:b/>
                <w:sz w:val="24"/>
                <w:szCs w:val="24"/>
              </w:rPr>
            </w:pPr>
            <w:r>
              <w:rPr>
                <w:rFonts w:ascii="Arial" w:eastAsia="Arial" w:hAnsi="Arial" w:cs="Arial"/>
                <w:b/>
                <w:sz w:val="24"/>
                <w:szCs w:val="24"/>
              </w:rPr>
              <w:t>8.RV.3.1</w:t>
            </w:r>
          </w:p>
        </w:tc>
        <w:tc>
          <w:tcPr>
            <w:tcW w:w="12795" w:type="dxa"/>
            <w:tcBorders>
              <w:bottom w:val="single" w:sz="4" w:space="0" w:color="000000"/>
            </w:tcBorders>
            <w:vAlign w:val="center"/>
          </w:tcPr>
          <w:p w14:paraId="1DC9A9F5" w14:textId="77777777" w:rsidR="00AF3BFE" w:rsidRDefault="00980759">
            <w:pPr>
              <w:widowControl w:val="0"/>
              <w:rPr>
                <w:rFonts w:ascii="Arial" w:eastAsia="Arial" w:hAnsi="Arial" w:cs="Arial"/>
                <w:sz w:val="24"/>
                <w:szCs w:val="24"/>
              </w:rPr>
            </w:pPr>
            <w:r>
              <w:rPr>
                <w:rFonts w:ascii="Arial" w:eastAsia="Arial" w:hAnsi="Arial" w:cs="Arial"/>
                <w:sz w:val="24"/>
                <w:szCs w:val="24"/>
              </w:rPr>
              <w:t>Analyze the meaning of words and phrases as they are used in works of literature, including figurative and connotative meanings; analyze the impact of specific word choices on meaning and tone, including analogies or allusions to other texts.</w:t>
            </w:r>
          </w:p>
        </w:tc>
      </w:tr>
      <w:tr w:rsidR="00AF3BFE" w14:paraId="072F76F6" w14:textId="77777777">
        <w:trPr>
          <w:trHeight w:val="720"/>
        </w:trPr>
        <w:tc>
          <w:tcPr>
            <w:tcW w:w="1605" w:type="dxa"/>
            <w:shd w:val="clear" w:color="auto" w:fill="D9DEE4"/>
            <w:vAlign w:val="center"/>
          </w:tcPr>
          <w:p w14:paraId="31C926BD" w14:textId="77777777" w:rsidR="00AF3BFE" w:rsidRDefault="00980759">
            <w:pPr>
              <w:jc w:val="center"/>
              <w:rPr>
                <w:rFonts w:ascii="Arial" w:eastAsia="Arial" w:hAnsi="Arial" w:cs="Arial"/>
                <w:b/>
                <w:sz w:val="24"/>
                <w:szCs w:val="24"/>
              </w:rPr>
            </w:pPr>
            <w:r>
              <w:rPr>
                <w:rFonts w:ascii="Arial" w:eastAsia="Arial" w:hAnsi="Arial" w:cs="Arial"/>
                <w:b/>
                <w:sz w:val="24"/>
                <w:szCs w:val="24"/>
              </w:rPr>
              <w:t>8.RV.3.2</w:t>
            </w:r>
          </w:p>
        </w:tc>
        <w:tc>
          <w:tcPr>
            <w:tcW w:w="12795" w:type="dxa"/>
            <w:tcBorders>
              <w:bottom w:val="single" w:sz="4" w:space="0" w:color="000000"/>
            </w:tcBorders>
            <w:vAlign w:val="center"/>
          </w:tcPr>
          <w:p w14:paraId="0CDFF7BB" w14:textId="77777777" w:rsidR="00AF3BFE" w:rsidRDefault="00980759">
            <w:pPr>
              <w:widowControl w:val="0"/>
              <w:rPr>
                <w:rFonts w:ascii="Arial" w:eastAsia="Arial" w:hAnsi="Arial" w:cs="Arial"/>
                <w:sz w:val="24"/>
                <w:szCs w:val="24"/>
              </w:rPr>
            </w:pPr>
            <w:r>
              <w:rPr>
                <w:rFonts w:ascii="Arial" w:eastAsia="Arial" w:hAnsi="Arial" w:cs="Arial"/>
                <w:sz w:val="24"/>
                <w:szCs w:val="24"/>
              </w:rPr>
              <w:t>Determine the meaning of words and phrases as they are used in a nonfiction text, including figurative, connotative, and technical meanings; analyze the impact of specific word choices on meaning and tone, including analogies or allusions to other texts.</w:t>
            </w:r>
          </w:p>
        </w:tc>
      </w:tr>
      <w:tr w:rsidR="00AF3BFE" w14:paraId="5BBA308B" w14:textId="77777777">
        <w:trPr>
          <w:trHeight w:val="720"/>
        </w:trPr>
        <w:tc>
          <w:tcPr>
            <w:tcW w:w="1605" w:type="dxa"/>
            <w:shd w:val="clear" w:color="auto" w:fill="D9DEE4"/>
            <w:vAlign w:val="center"/>
          </w:tcPr>
          <w:p w14:paraId="42F36D6B" w14:textId="77777777" w:rsidR="00AF3BFE" w:rsidRDefault="00980759">
            <w:pPr>
              <w:jc w:val="center"/>
              <w:rPr>
                <w:rFonts w:ascii="Arial" w:eastAsia="Arial" w:hAnsi="Arial" w:cs="Arial"/>
                <w:b/>
                <w:sz w:val="24"/>
                <w:szCs w:val="24"/>
              </w:rPr>
            </w:pPr>
            <w:r>
              <w:rPr>
                <w:rFonts w:ascii="Arial" w:eastAsia="Arial" w:hAnsi="Arial" w:cs="Arial"/>
                <w:b/>
                <w:sz w:val="24"/>
                <w:szCs w:val="24"/>
              </w:rPr>
              <w:t>8.RV.3.3</w:t>
            </w:r>
          </w:p>
        </w:tc>
        <w:tc>
          <w:tcPr>
            <w:tcW w:w="12795" w:type="dxa"/>
            <w:tcBorders>
              <w:bottom w:val="single" w:sz="4" w:space="0" w:color="000000"/>
            </w:tcBorders>
            <w:vAlign w:val="center"/>
          </w:tcPr>
          <w:p w14:paraId="0FB9889A" w14:textId="77777777" w:rsidR="00AF3BFE" w:rsidRDefault="00980759">
            <w:pPr>
              <w:widowControl w:val="0"/>
              <w:rPr>
                <w:rFonts w:ascii="Arial" w:eastAsia="Arial" w:hAnsi="Arial" w:cs="Arial"/>
                <w:sz w:val="24"/>
                <w:szCs w:val="24"/>
              </w:rPr>
            </w:pPr>
            <w:r>
              <w:rPr>
                <w:rFonts w:ascii="Arial" w:eastAsia="Arial" w:hAnsi="Arial" w:cs="Arial"/>
                <w:sz w:val="24"/>
                <w:szCs w:val="24"/>
              </w:rPr>
              <w:t xml:space="preserve">Interpret figures of speech (e.g., </w:t>
            </w:r>
            <w:r>
              <w:rPr>
                <w:rFonts w:ascii="Arial" w:eastAsia="Arial" w:hAnsi="Arial" w:cs="Arial"/>
                <w:i/>
                <w:sz w:val="24"/>
                <w:szCs w:val="24"/>
              </w:rPr>
              <w:t>verbal irony, puns</w:t>
            </w:r>
            <w:r>
              <w:rPr>
                <w:rFonts w:ascii="Arial" w:eastAsia="Arial" w:hAnsi="Arial" w:cs="Arial"/>
                <w:sz w:val="24"/>
                <w:szCs w:val="24"/>
              </w:rPr>
              <w:t xml:space="preserve">) in context. </w:t>
            </w:r>
          </w:p>
        </w:tc>
      </w:tr>
    </w:tbl>
    <w:p w14:paraId="10E531F8" w14:textId="77777777" w:rsidR="00AF3BFE" w:rsidRDefault="00AF3BFE">
      <w:pPr>
        <w:rPr>
          <w:rFonts w:ascii="Arial" w:eastAsia="Arial" w:hAnsi="Arial" w:cs="Arial"/>
          <w:b/>
          <w:sz w:val="28"/>
          <w:szCs w:val="28"/>
          <w:u w:val="single"/>
        </w:rPr>
      </w:pPr>
    </w:p>
    <w:p w14:paraId="43BAB908" w14:textId="77777777" w:rsidR="00AF3BFE" w:rsidRDefault="00AF3BFE">
      <w:pPr>
        <w:rPr>
          <w:rFonts w:ascii="Arial" w:eastAsia="Arial" w:hAnsi="Arial" w:cs="Arial"/>
          <w:b/>
          <w:sz w:val="28"/>
          <w:szCs w:val="28"/>
          <w:u w:val="single"/>
        </w:rPr>
      </w:pPr>
    </w:p>
    <w:p w14:paraId="6D593BC0" w14:textId="77777777" w:rsidR="00AF3BFE" w:rsidRDefault="00AF3BFE">
      <w:pPr>
        <w:rPr>
          <w:rFonts w:ascii="Arial" w:eastAsia="Arial" w:hAnsi="Arial" w:cs="Arial"/>
          <w:b/>
          <w:sz w:val="28"/>
          <w:szCs w:val="28"/>
          <w:u w:val="single"/>
        </w:rPr>
      </w:pPr>
    </w:p>
    <w:p w14:paraId="13561868" w14:textId="77777777" w:rsidR="00AF3BFE" w:rsidRDefault="00AF3BFE">
      <w:pPr>
        <w:rPr>
          <w:rFonts w:ascii="Arial" w:eastAsia="Arial" w:hAnsi="Arial" w:cs="Arial"/>
          <w:b/>
          <w:sz w:val="28"/>
          <w:szCs w:val="28"/>
          <w:u w:val="single"/>
        </w:rPr>
      </w:pPr>
    </w:p>
    <w:p w14:paraId="68F317BC" w14:textId="77777777" w:rsidR="00AF3BFE" w:rsidRDefault="00AF3BFE">
      <w:pPr>
        <w:rPr>
          <w:rFonts w:ascii="Arial" w:eastAsia="Arial" w:hAnsi="Arial" w:cs="Arial"/>
          <w:b/>
          <w:sz w:val="28"/>
          <w:szCs w:val="28"/>
          <w:u w:val="single"/>
        </w:rPr>
      </w:pPr>
    </w:p>
    <w:p w14:paraId="6FF2FF09" w14:textId="77777777" w:rsidR="00AF3BFE" w:rsidRDefault="00AF3BFE">
      <w:pPr>
        <w:rPr>
          <w:rFonts w:ascii="Arial" w:eastAsia="Arial" w:hAnsi="Arial" w:cs="Arial"/>
          <w:b/>
          <w:sz w:val="28"/>
          <w:szCs w:val="28"/>
          <w:u w:val="single"/>
        </w:rPr>
      </w:pPr>
    </w:p>
    <w:p w14:paraId="582EF607" w14:textId="77777777" w:rsidR="00AF3BFE" w:rsidRDefault="00980759">
      <w:pPr>
        <w:rPr>
          <w:rFonts w:ascii="Arial" w:eastAsia="Arial" w:hAnsi="Arial" w:cs="Arial"/>
          <w:b/>
          <w:sz w:val="28"/>
          <w:szCs w:val="28"/>
          <w:u w:val="single"/>
        </w:rPr>
      </w:pPr>
      <w:r>
        <w:rPr>
          <w:rFonts w:ascii="Arial" w:eastAsia="Arial" w:hAnsi="Arial" w:cs="Arial"/>
          <w:b/>
          <w:sz w:val="28"/>
          <w:szCs w:val="28"/>
          <w:u w:val="single"/>
        </w:rPr>
        <w:lastRenderedPageBreak/>
        <w:t xml:space="preserve">Writing </w:t>
      </w:r>
    </w:p>
    <w:p w14:paraId="1CA14AD4" w14:textId="77777777" w:rsidR="00AF3BFE" w:rsidRDefault="00980759">
      <w:pPr>
        <w:rPr>
          <w:rFonts w:ascii="Arial" w:eastAsia="Arial" w:hAnsi="Arial" w:cs="Arial"/>
          <w:i/>
          <w:sz w:val="24"/>
          <w:szCs w:val="24"/>
        </w:rPr>
      </w:pPr>
      <w:r>
        <w:rPr>
          <w:rFonts w:ascii="Arial" w:eastAsia="Arial" w:hAnsi="Arial" w:cs="Arial"/>
          <w:b/>
          <w:i/>
          <w:sz w:val="24"/>
          <w:szCs w:val="24"/>
        </w:rPr>
        <w:t xml:space="preserve">Guiding Principle: </w:t>
      </w:r>
      <w:r>
        <w:rPr>
          <w:rFonts w:ascii="Arial" w:eastAsia="Arial" w:hAnsi="Arial" w:cs="Arial"/>
          <w:i/>
          <w:sz w:val="24"/>
          <w:szCs w:val="24"/>
        </w:rPr>
        <w:t>Students employ a wide range of strategies as they write and use different writing process elements appropriately to communicate with different audiences for a variety of purposes. Students apply knowledge of language structure, language conventions, media techniques, figurative language, and genre to create, critique, and discuss writing. Students conduct research on issues and interests by generating ideas and questions, and by posing problems. They gather, evaluate, and synthesize data from a variety of sources to communicate their discoveries in ways that suit their purpose and audience.</w:t>
      </w:r>
    </w:p>
    <w:p w14:paraId="72C06A26" w14:textId="77777777" w:rsidR="00AF3BFE" w:rsidRDefault="00AF3BFE">
      <w:pPr>
        <w:rPr>
          <w:rFonts w:ascii="Arial" w:eastAsia="Arial" w:hAnsi="Arial" w:cs="Arial"/>
          <w:b/>
          <w:sz w:val="28"/>
          <w:szCs w:val="28"/>
          <w:u w:val="single"/>
        </w:rPr>
      </w:pPr>
    </w:p>
    <w:tbl>
      <w:tblPr>
        <w:tblStyle w:val="af8"/>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2870"/>
      </w:tblGrid>
      <w:tr w:rsidR="00AF3BFE" w14:paraId="73291306" w14:textId="77777777">
        <w:trPr>
          <w:trHeight w:val="435"/>
        </w:trPr>
        <w:tc>
          <w:tcPr>
            <w:tcW w:w="14400" w:type="dxa"/>
            <w:gridSpan w:val="2"/>
            <w:shd w:val="clear" w:color="auto" w:fill="ACB9CA"/>
            <w:vAlign w:val="center"/>
          </w:tcPr>
          <w:p w14:paraId="5AB52A6A" w14:textId="77777777" w:rsidR="00AF3BFE" w:rsidRDefault="00980759">
            <w:pPr>
              <w:rPr>
                <w:rFonts w:ascii="Arial" w:eastAsia="Arial" w:hAnsi="Arial" w:cs="Arial"/>
                <w:b/>
                <w:sz w:val="28"/>
                <w:szCs w:val="28"/>
              </w:rPr>
            </w:pPr>
            <w:r>
              <w:rPr>
                <w:rFonts w:ascii="Arial" w:eastAsia="Arial" w:hAnsi="Arial" w:cs="Arial"/>
                <w:b/>
                <w:sz w:val="28"/>
                <w:szCs w:val="28"/>
              </w:rPr>
              <w:t>Writing</w:t>
            </w:r>
          </w:p>
        </w:tc>
      </w:tr>
      <w:tr w:rsidR="00AF3BFE" w14:paraId="6A1D1FB9" w14:textId="77777777">
        <w:trPr>
          <w:trHeight w:val="405"/>
        </w:trPr>
        <w:tc>
          <w:tcPr>
            <w:tcW w:w="14400" w:type="dxa"/>
            <w:gridSpan w:val="2"/>
            <w:shd w:val="clear" w:color="auto" w:fill="D9DEE4"/>
            <w:vAlign w:val="center"/>
          </w:tcPr>
          <w:p w14:paraId="09CBCA50" w14:textId="77777777" w:rsidR="00AF3BFE" w:rsidRDefault="00980759">
            <w:pPr>
              <w:rPr>
                <w:rFonts w:ascii="Arial" w:eastAsia="Arial" w:hAnsi="Arial" w:cs="Arial"/>
                <w:sz w:val="24"/>
                <w:szCs w:val="24"/>
              </w:rPr>
            </w:pPr>
            <w:r>
              <w:rPr>
                <w:rFonts w:ascii="Arial" w:eastAsia="Arial" w:hAnsi="Arial" w:cs="Arial"/>
                <w:sz w:val="24"/>
                <w:szCs w:val="24"/>
              </w:rPr>
              <w:t>There are four key areas found in the Writing section for grades 6-12: Writing Genres, the Writing Process, the Research Process, and Conventions of Standard English. By demonstrating the skills listed in each section, students should be able to meet the Learning Outcome for Writing.</w:t>
            </w:r>
          </w:p>
        </w:tc>
      </w:tr>
      <w:tr w:rsidR="00AF3BFE" w14:paraId="74B6C9FB" w14:textId="77777777">
        <w:trPr>
          <w:trHeight w:val="405"/>
        </w:trPr>
        <w:tc>
          <w:tcPr>
            <w:tcW w:w="14400" w:type="dxa"/>
            <w:gridSpan w:val="2"/>
            <w:shd w:val="clear" w:color="auto" w:fill="ACB9CA"/>
            <w:vAlign w:val="center"/>
          </w:tcPr>
          <w:p w14:paraId="7A56F30A" w14:textId="77777777" w:rsidR="00AF3BFE" w:rsidRDefault="00980759">
            <w:pPr>
              <w:rPr>
                <w:rFonts w:ascii="Arial" w:eastAsia="Arial" w:hAnsi="Arial" w:cs="Arial"/>
                <w:b/>
                <w:sz w:val="28"/>
                <w:szCs w:val="28"/>
              </w:rPr>
            </w:pPr>
            <w:r>
              <w:rPr>
                <w:rFonts w:ascii="Arial" w:eastAsia="Arial" w:hAnsi="Arial" w:cs="Arial"/>
                <w:b/>
                <w:sz w:val="28"/>
                <w:szCs w:val="28"/>
              </w:rPr>
              <w:t>Learning Outcome</w:t>
            </w:r>
          </w:p>
        </w:tc>
      </w:tr>
      <w:tr w:rsidR="00AF3BFE" w14:paraId="4C46C00F" w14:textId="77777777">
        <w:trPr>
          <w:trHeight w:val="435"/>
        </w:trPr>
        <w:tc>
          <w:tcPr>
            <w:tcW w:w="1530" w:type="dxa"/>
            <w:shd w:val="clear" w:color="auto" w:fill="D9DEE4"/>
            <w:vAlign w:val="center"/>
          </w:tcPr>
          <w:p w14:paraId="236F8C0F" w14:textId="77777777" w:rsidR="00AF3BFE" w:rsidRDefault="00980759">
            <w:pPr>
              <w:jc w:val="center"/>
              <w:rPr>
                <w:rFonts w:ascii="Arial" w:eastAsia="Arial" w:hAnsi="Arial" w:cs="Arial"/>
                <w:b/>
                <w:sz w:val="24"/>
                <w:szCs w:val="24"/>
              </w:rPr>
            </w:pPr>
            <w:r>
              <w:rPr>
                <w:rFonts w:ascii="Arial" w:eastAsia="Arial" w:hAnsi="Arial" w:cs="Arial"/>
                <w:b/>
                <w:sz w:val="24"/>
                <w:szCs w:val="24"/>
              </w:rPr>
              <w:t>8.W.1</w:t>
            </w:r>
          </w:p>
        </w:tc>
        <w:tc>
          <w:tcPr>
            <w:tcW w:w="12870" w:type="dxa"/>
            <w:vAlign w:val="center"/>
          </w:tcPr>
          <w:p w14:paraId="095CE841" w14:textId="77777777" w:rsidR="00AF3BFE" w:rsidRDefault="00980759">
            <w:pPr>
              <w:widowControl w:val="0"/>
              <w:rPr>
                <w:rFonts w:ascii="Arial" w:eastAsia="Arial" w:hAnsi="Arial" w:cs="Arial"/>
                <w:sz w:val="24"/>
                <w:szCs w:val="24"/>
              </w:rPr>
            </w:pPr>
            <w:r>
              <w:rPr>
                <w:rFonts w:ascii="Arial" w:eastAsia="Arial" w:hAnsi="Arial" w:cs="Arial"/>
                <w:sz w:val="24"/>
                <w:szCs w:val="24"/>
              </w:rPr>
              <w:t>Write routinely over a variety of time frames for a range of tasks, purposes, and audiences; apply reading standards to support analysis, reflection, and research by drawing evidence from literature and nonfiction texts.</w:t>
            </w:r>
          </w:p>
        </w:tc>
      </w:tr>
      <w:tr w:rsidR="00AF3BFE" w14:paraId="0ABF52C5" w14:textId="77777777">
        <w:trPr>
          <w:trHeight w:val="435"/>
        </w:trPr>
        <w:tc>
          <w:tcPr>
            <w:tcW w:w="14400" w:type="dxa"/>
            <w:gridSpan w:val="2"/>
            <w:shd w:val="clear" w:color="auto" w:fill="ACB9CA"/>
            <w:vAlign w:val="center"/>
          </w:tcPr>
          <w:p w14:paraId="5142CD00" w14:textId="77777777" w:rsidR="00AF3BFE" w:rsidRDefault="00980759">
            <w:pPr>
              <w:rPr>
                <w:rFonts w:ascii="Arial" w:eastAsia="Arial" w:hAnsi="Arial" w:cs="Arial"/>
                <w:b/>
                <w:sz w:val="28"/>
                <w:szCs w:val="28"/>
              </w:rPr>
            </w:pPr>
            <w:r>
              <w:rPr>
                <w:rFonts w:ascii="Arial" w:eastAsia="Arial" w:hAnsi="Arial" w:cs="Arial"/>
                <w:b/>
                <w:sz w:val="28"/>
                <w:szCs w:val="28"/>
              </w:rPr>
              <w:t>Handwriting</w:t>
            </w:r>
          </w:p>
        </w:tc>
      </w:tr>
      <w:tr w:rsidR="00AF3BFE" w14:paraId="55A2A51E" w14:textId="77777777">
        <w:trPr>
          <w:trHeight w:val="465"/>
        </w:trPr>
        <w:tc>
          <w:tcPr>
            <w:tcW w:w="1530" w:type="dxa"/>
            <w:shd w:val="clear" w:color="auto" w:fill="D9DEE4"/>
            <w:vAlign w:val="center"/>
          </w:tcPr>
          <w:p w14:paraId="68D6F3E8" w14:textId="77777777" w:rsidR="00AF3BFE" w:rsidRDefault="00980759">
            <w:pPr>
              <w:jc w:val="center"/>
              <w:rPr>
                <w:rFonts w:ascii="Arial" w:eastAsia="Arial" w:hAnsi="Arial" w:cs="Arial"/>
                <w:b/>
                <w:sz w:val="24"/>
                <w:szCs w:val="24"/>
              </w:rPr>
            </w:pPr>
            <w:r>
              <w:rPr>
                <w:rFonts w:ascii="Arial" w:eastAsia="Arial" w:hAnsi="Arial" w:cs="Arial"/>
                <w:b/>
                <w:sz w:val="24"/>
                <w:szCs w:val="24"/>
              </w:rPr>
              <w:t>8.W.2</w:t>
            </w:r>
          </w:p>
        </w:tc>
        <w:tc>
          <w:tcPr>
            <w:tcW w:w="12870" w:type="dxa"/>
            <w:vAlign w:val="center"/>
          </w:tcPr>
          <w:p w14:paraId="1957E8CB" w14:textId="77777777" w:rsidR="00AF3BFE" w:rsidRDefault="00980759">
            <w:pPr>
              <w:widowControl w:val="0"/>
              <w:rPr>
                <w:rFonts w:ascii="Arial" w:eastAsia="Arial" w:hAnsi="Arial" w:cs="Arial"/>
                <w:sz w:val="24"/>
                <w:szCs w:val="24"/>
                <w:shd w:val="clear" w:color="auto" w:fill="CCCCCC"/>
              </w:rPr>
            </w:pPr>
            <w:r>
              <w:rPr>
                <w:rFonts w:ascii="Arial" w:eastAsia="Arial" w:hAnsi="Arial" w:cs="Arial"/>
                <w:sz w:val="24"/>
                <w:szCs w:val="24"/>
                <w:shd w:val="clear" w:color="auto" w:fill="CCCCCC"/>
              </w:rPr>
              <w:t>Students are expected to build upon and continue applying concepts learning previously.</w:t>
            </w:r>
          </w:p>
          <w:p w14:paraId="5C8A8198" w14:textId="77777777" w:rsidR="00AF3BFE" w:rsidRDefault="00AF3BFE">
            <w:pPr>
              <w:widowControl w:val="0"/>
              <w:rPr>
                <w:rFonts w:ascii="Arial" w:eastAsia="Arial" w:hAnsi="Arial" w:cs="Arial"/>
                <w:sz w:val="24"/>
                <w:szCs w:val="24"/>
                <w:shd w:val="clear" w:color="auto" w:fill="CCCCCC"/>
              </w:rPr>
            </w:pPr>
          </w:p>
          <w:p w14:paraId="489A99DB" w14:textId="77777777" w:rsidR="00AF3BFE" w:rsidRDefault="00980759">
            <w:pPr>
              <w:widowControl w:val="0"/>
              <w:rPr>
                <w:rFonts w:ascii="Arial" w:eastAsia="Arial" w:hAnsi="Arial" w:cs="Arial"/>
                <w:sz w:val="24"/>
                <w:szCs w:val="24"/>
                <w:shd w:val="clear" w:color="auto" w:fill="CCCCCC"/>
              </w:rPr>
            </w:pPr>
            <w:r>
              <w:rPr>
                <w:rFonts w:ascii="Arial" w:eastAsia="Arial" w:hAnsi="Arial" w:cs="Arial"/>
                <w:sz w:val="24"/>
                <w:szCs w:val="24"/>
                <w:shd w:val="clear" w:color="auto" w:fill="CCCCCC"/>
              </w:rPr>
              <w:t>Grade of Mastery: 4</w:t>
            </w:r>
          </w:p>
          <w:p w14:paraId="6E0D4724" w14:textId="77777777" w:rsidR="00AF3BFE" w:rsidRDefault="00AF3BFE">
            <w:pPr>
              <w:widowControl w:val="0"/>
              <w:rPr>
                <w:rFonts w:ascii="Arial" w:eastAsia="Arial" w:hAnsi="Arial" w:cs="Arial"/>
                <w:sz w:val="24"/>
                <w:szCs w:val="24"/>
                <w:shd w:val="clear" w:color="auto" w:fill="CCCCCC"/>
              </w:rPr>
            </w:pPr>
          </w:p>
          <w:p w14:paraId="0E6F0F17" w14:textId="77777777" w:rsidR="00AF3BFE" w:rsidRDefault="00980759">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Write legibly in print or cursive, forming letters and words that can be read by others.</w:t>
            </w:r>
          </w:p>
        </w:tc>
      </w:tr>
      <w:tr w:rsidR="00AF3BFE" w14:paraId="725AA32E" w14:textId="77777777">
        <w:trPr>
          <w:trHeight w:val="465"/>
        </w:trPr>
        <w:tc>
          <w:tcPr>
            <w:tcW w:w="14400" w:type="dxa"/>
            <w:gridSpan w:val="2"/>
            <w:shd w:val="clear" w:color="auto" w:fill="ACB9CA"/>
            <w:vAlign w:val="center"/>
          </w:tcPr>
          <w:p w14:paraId="5BA55FD7" w14:textId="77777777" w:rsidR="00AF3BFE" w:rsidRDefault="00980759">
            <w:pPr>
              <w:rPr>
                <w:rFonts w:ascii="Arial" w:eastAsia="Arial" w:hAnsi="Arial" w:cs="Arial"/>
                <w:b/>
                <w:sz w:val="28"/>
                <w:szCs w:val="28"/>
              </w:rPr>
            </w:pPr>
            <w:r>
              <w:rPr>
                <w:rFonts w:ascii="Arial" w:eastAsia="Arial" w:hAnsi="Arial" w:cs="Arial"/>
                <w:b/>
                <w:sz w:val="28"/>
                <w:szCs w:val="28"/>
              </w:rPr>
              <w:lastRenderedPageBreak/>
              <w:t xml:space="preserve">Writing Genres: Argumentative, Informative, and Narrative </w:t>
            </w:r>
          </w:p>
        </w:tc>
      </w:tr>
      <w:tr w:rsidR="00AF3BFE" w14:paraId="71C32E35" w14:textId="77777777">
        <w:trPr>
          <w:trHeight w:val="720"/>
        </w:trPr>
        <w:tc>
          <w:tcPr>
            <w:tcW w:w="1530" w:type="dxa"/>
            <w:shd w:val="clear" w:color="auto" w:fill="D9DEE4"/>
            <w:vAlign w:val="center"/>
          </w:tcPr>
          <w:p w14:paraId="1A330104" w14:textId="77777777" w:rsidR="00AF3BFE" w:rsidRDefault="00980759">
            <w:pPr>
              <w:jc w:val="center"/>
              <w:rPr>
                <w:rFonts w:ascii="Arial" w:eastAsia="Arial" w:hAnsi="Arial" w:cs="Arial"/>
                <w:b/>
                <w:sz w:val="24"/>
                <w:szCs w:val="24"/>
              </w:rPr>
            </w:pPr>
            <w:r>
              <w:rPr>
                <w:rFonts w:ascii="Arial" w:eastAsia="Arial" w:hAnsi="Arial" w:cs="Arial"/>
                <w:b/>
                <w:sz w:val="24"/>
                <w:szCs w:val="24"/>
              </w:rPr>
              <w:t>8.W.3.1</w:t>
            </w:r>
          </w:p>
        </w:tc>
        <w:tc>
          <w:tcPr>
            <w:tcW w:w="12870" w:type="dxa"/>
            <w:tcBorders>
              <w:bottom w:val="single" w:sz="4" w:space="0" w:color="000000"/>
            </w:tcBorders>
            <w:vAlign w:val="center"/>
          </w:tcPr>
          <w:p w14:paraId="31BAC01C" w14:textId="77777777" w:rsidR="00AF3BFE" w:rsidRDefault="00980759">
            <w:pPr>
              <w:widowControl w:val="0"/>
              <w:spacing w:before="240" w:after="240"/>
              <w:rPr>
                <w:rFonts w:ascii="Arial" w:eastAsia="Arial" w:hAnsi="Arial" w:cs="Arial"/>
                <w:sz w:val="24"/>
                <w:szCs w:val="24"/>
              </w:rPr>
            </w:pPr>
            <w:r>
              <w:rPr>
                <w:rFonts w:ascii="Arial" w:eastAsia="Arial" w:hAnsi="Arial" w:cs="Arial"/>
                <w:sz w:val="24"/>
                <w:szCs w:val="24"/>
              </w:rPr>
              <w:t xml:space="preserve">Write </w:t>
            </w:r>
            <w:r>
              <w:rPr>
                <w:rFonts w:ascii="Arial" w:eastAsia="Arial" w:hAnsi="Arial" w:cs="Arial"/>
                <w:b/>
                <w:sz w:val="24"/>
                <w:szCs w:val="24"/>
              </w:rPr>
              <w:t>arguments</w:t>
            </w:r>
            <w:r>
              <w:rPr>
                <w:rFonts w:ascii="Arial" w:eastAsia="Arial" w:hAnsi="Arial" w:cs="Arial"/>
                <w:sz w:val="24"/>
                <w:szCs w:val="24"/>
              </w:rPr>
              <w:t xml:space="preserve"> in a variety of forms that –</w:t>
            </w:r>
          </w:p>
          <w:p w14:paraId="6468BADA" w14:textId="77777777" w:rsidR="00AF3BFE" w:rsidRDefault="00980759">
            <w:pPr>
              <w:widowControl w:val="0"/>
              <w:numPr>
                <w:ilvl w:val="0"/>
                <w:numId w:val="9"/>
              </w:numPr>
              <w:spacing w:before="240"/>
              <w:rPr>
                <w:rFonts w:ascii="Arial" w:eastAsia="Arial" w:hAnsi="Arial" w:cs="Arial"/>
                <w:sz w:val="24"/>
                <w:szCs w:val="24"/>
              </w:rPr>
            </w:pPr>
            <w:r>
              <w:rPr>
                <w:rFonts w:ascii="Arial" w:eastAsia="Arial" w:hAnsi="Arial" w:cs="Arial"/>
                <w:sz w:val="24"/>
                <w:szCs w:val="24"/>
              </w:rPr>
              <w:t>Introduce claim(s), acknowledge and distinguish the claim(s) from alternate or opposing claims, and organize the reasons and evidence logically.</w:t>
            </w:r>
          </w:p>
          <w:p w14:paraId="20D51E61" w14:textId="77777777" w:rsidR="00AF3BFE" w:rsidRDefault="00980759">
            <w:pPr>
              <w:widowControl w:val="0"/>
              <w:numPr>
                <w:ilvl w:val="0"/>
                <w:numId w:val="9"/>
              </w:numPr>
              <w:rPr>
                <w:rFonts w:ascii="Arial" w:eastAsia="Arial" w:hAnsi="Arial" w:cs="Arial"/>
                <w:sz w:val="24"/>
                <w:szCs w:val="24"/>
              </w:rPr>
            </w:pPr>
            <w:r>
              <w:rPr>
                <w:rFonts w:ascii="Arial" w:eastAsia="Arial" w:hAnsi="Arial" w:cs="Arial"/>
                <w:sz w:val="24"/>
                <w:szCs w:val="24"/>
              </w:rPr>
              <w:t>Support claim(s) with logical reasoning and relevant evidence, using accurate, credible sources and demonstrating an understanding of the topic or text.</w:t>
            </w:r>
          </w:p>
          <w:p w14:paraId="2AFB3945" w14:textId="77777777" w:rsidR="00AF3BFE" w:rsidRDefault="00980759">
            <w:pPr>
              <w:widowControl w:val="0"/>
              <w:numPr>
                <w:ilvl w:val="0"/>
                <w:numId w:val="9"/>
              </w:numPr>
              <w:rPr>
                <w:rFonts w:ascii="Arial" w:eastAsia="Arial" w:hAnsi="Arial" w:cs="Arial"/>
                <w:sz w:val="24"/>
                <w:szCs w:val="24"/>
              </w:rPr>
            </w:pPr>
            <w:r>
              <w:rPr>
                <w:rFonts w:ascii="Arial" w:eastAsia="Arial" w:hAnsi="Arial" w:cs="Arial"/>
                <w:sz w:val="24"/>
                <w:szCs w:val="24"/>
              </w:rPr>
              <w:t>Use effective transitions to create cohesion and clarify the relationships among claim(s), counterclaims, reasons, and evidence.</w:t>
            </w:r>
          </w:p>
          <w:p w14:paraId="02D0D13B" w14:textId="77777777" w:rsidR="00AF3BFE" w:rsidRDefault="00980759">
            <w:pPr>
              <w:widowControl w:val="0"/>
              <w:numPr>
                <w:ilvl w:val="0"/>
                <w:numId w:val="9"/>
              </w:numPr>
              <w:rPr>
                <w:rFonts w:ascii="Arial" w:eastAsia="Arial" w:hAnsi="Arial" w:cs="Arial"/>
                <w:sz w:val="24"/>
                <w:szCs w:val="24"/>
              </w:rPr>
            </w:pPr>
            <w:r>
              <w:rPr>
                <w:rFonts w:ascii="Arial" w:eastAsia="Arial" w:hAnsi="Arial" w:cs="Arial"/>
                <w:sz w:val="24"/>
                <w:szCs w:val="24"/>
              </w:rPr>
              <w:t>Establish and maintain a consistent style and tone appropriate to purpose and audience.</w:t>
            </w:r>
          </w:p>
          <w:p w14:paraId="1FF76AA6" w14:textId="77777777" w:rsidR="00AF3BFE" w:rsidRDefault="00980759">
            <w:pPr>
              <w:widowControl w:val="0"/>
              <w:numPr>
                <w:ilvl w:val="0"/>
                <w:numId w:val="9"/>
              </w:numPr>
              <w:rPr>
                <w:rFonts w:ascii="Arial" w:eastAsia="Arial" w:hAnsi="Arial" w:cs="Arial"/>
                <w:sz w:val="20"/>
                <w:szCs w:val="20"/>
              </w:rPr>
            </w:pPr>
            <w:r>
              <w:rPr>
                <w:rFonts w:ascii="Arial" w:eastAsia="Arial" w:hAnsi="Arial" w:cs="Arial"/>
                <w:sz w:val="24"/>
                <w:szCs w:val="24"/>
              </w:rPr>
              <w:t xml:space="preserve">Provide a concluding statement or section that follows from and supports the argument presented. </w:t>
            </w:r>
          </w:p>
        </w:tc>
      </w:tr>
      <w:tr w:rsidR="00AF3BFE" w14:paraId="09445B2D" w14:textId="77777777">
        <w:trPr>
          <w:trHeight w:val="2610"/>
        </w:trPr>
        <w:tc>
          <w:tcPr>
            <w:tcW w:w="1530" w:type="dxa"/>
            <w:shd w:val="clear" w:color="auto" w:fill="D9DEE4"/>
            <w:vAlign w:val="center"/>
          </w:tcPr>
          <w:p w14:paraId="67D0982B" w14:textId="77777777" w:rsidR="00AF3BFE" w:rsidRDefault="00980759">
            <w:pPr>
              <w:jc w:val="center"/>
              <w:rPr>
                <w:rFonts w:ascii="Arial" w:eastAsia="Arial" w:hAnsi="Arial" w:cs="Arial"/>
                <w:b/>
                <w:sz w:val="24"/>
                <w:szCs w:val="24"/>
              </w:rPr>
            </w:pPr>
            <w:r>
              <w:rPr>
                <w:rFonts w:ascii="Arial" w:eastAsia="Arial" w:hAnsi="Arial" w:cs="Arial"/>
                <w:b/>
                <w:sz w:val="24"/>
                <w:szCs w:val="24"/>
              </w:rPr>
              <w:t>8.W.3.2</w:t>
            </w:r>
          </w:p>
        </w:tc>
        <w:tc>
          <w:tcPr>
            <w:tcW w:w="12870" w:type="dxa"/>
            <w:tcBorders>
              <w:bottom w:val="single" w:sz="4" w:space="0" w:color="000000"/>
            </w:tcBorders>
            <w:vAlign w:val="center"/>
          </w:tcPr>
          <w:p w14:paraId="486A9FA2" w14:textId="77777777" w:rsidR="00AF3BFE" w:rsidRDefault="00980759">
            <w:pPr>
              <w:widowControl w:val="0"/>
              <w:spacing w:before="240" w:after="240"/>
              <w:rPr>
                <w:rFonts w:ascii="Arial" w:eastAsia="Arial" w:hAnsi="Arial" w:cs="Arial"/>
                <w:sz w:val="24"/>
                <w:szCs w:val="24"/>
              </w:rPr>
            </w:pPr>
            <w:r>
              <w:rPr>
                <w:rFonts w:ascii="Arial" w:eastAsia="Arial" w:hAnsi="Arial" w:cs="Arial"/>
                <w:sz w:val="24"/>
                <w:szCs w:val="24"/>
              </w:rPr>
              <w:t xml:space="preserve">Write </w:t>
            </w:r>
            <w:r>
              <w:rPr>
                <w:rFonts w:ascii="Arial" w:eastAsia="Arial" w:hAnsi="Arial" w:cs="Arial"/>
                <w:b/>
                <w:sz w:val="24"/>
                <w:szCs w:val="24"/>
              </w:rPr>
              <w:t>informative</w:t>
            </w:r>
            <w:r>
              <w:rPr>
                <w:rFonts w:ascii="Arial" w:eastAsia="Arial" w:hAnsi="Arial" w:cs="Arial"/>
                <w:sz w:val="24"/>
                <w:szCs w:val="24"/>
              </w:rPr>
              <w:t xml:space="preserve"> compositions in a variety of forms that –</w:t>
            </w:r>
          </w:p>
          <w:p w14:paraId="3D7AE6EA" w14:textId="77777777" w:rsidR="00AF3BFE" w:rsidRDefault="00980759">
            <w:pPr>
              <w:widowControl w:val="0"/>
              <w:numPr>
                <w:ilvl w:val="0"/>
                <w:numId w:val="10"/>
              </w:numPr>
              <w:spacing w:before="240"/>
              <w:rPr>
                <w:rFonts w:ascii="Arial" w:eastAsia="Arial" w:hAnsi="Arial" w:cs="Arial"/>
                <w:sz w:val="24"/>
                <w:szCs w:val="24"/>
              </w:rPr>
            </w:pPr>
            <w:r>
              <w:rPr>
                <w:rFonts w:ascii="Arial" w:eastAsia="Arial" w:hAnsi="Arial" w:cs="Arial"/>
                <w:sz w:val="24"/>
                <w:szCs w:val="24"/>
              </w:rPr>
              <w:t xml:space="preserve">Introduce a topic clearly, previewing what is to follow; organize ideas, concepts, and information into broader categories; include formatting (e.g., </w:t>
            </w:r>
            <w:r>
              <w:rPr>
                <w:rFonts w:ascii="Arial" w:eastAsia="Arial" w:hAnsi="Arial" w:cs="Arial"/>
                <w:i/>
                <w:sz w:val="24"/>
                <w:szCs w:val="24"/>
              </w:rPr>
              <w:t>headings</w:t>
            </w:r>
            <w:r>
              <w:rPr>
                <w:rFonts w:ascii="Arial" w:eastAsia="Arial" w:hAnsi="Arial" w:cs="Arial"/>
                <w:sz w:val="24"/>
                <w:szCs w:val="24"/>
              </w:rPr>
              <w:t xml:space="preserve">), graphics (e.g., </w:t>
            </w:r>
            <w:r>
              <w:rPr>
                <w:rFonts w:ascii="Arial" w:eastAsia="Arial" w:hAnsi="Arial" w:cs="Arial"/>
                <w:i/>
                <w:sz w:val="24"/>
                <w:szCs w:val="24"/>
              </w:rPr>
              <w:t>charts, tables</w:t>
            </w:r>
            <w:r>
              <w:rPr>
                <w:rFonts w:ascii="Arial" w:eastAsia="Arial" w:hAnsi="Arial" w:cs="Arial"/>
                <w:sz w:val="24"/>
                <w:szCs w:val="24"/>
              </w:rPr>
              <w:t xml:space="preserve">), and multimedia when useful to aiding comprehension.  </w:t>
            </w:r>
          </w:p>
          <w:p w14:paraId="2EF9696A" w14:textId="77777777" w:rsidR="00AF3BFE" w:rsidRDefault="00980759">
            <w:pPr>
              <w:widowControl w:val="0"/>
              <w:numPr>
                <w:ilvl w:val="0"/>
                <w:numId w:val="10"/>
              </w:numPr>
              <w:rPr>
                <w:rFonts w:ascii="Arial" w:eastAsia="Arial" w:hAnsi="Arial" w:cs="Arial"/>
                <w:sz w:val="24"/>
                <w:szCs w:val="24"/>
              </w:rPr>
            </w:pPr>
            <w:r>
              <w:rPr>
                <w:rFonts w:ascii="Arial" w:eastAsia="Arial" w:hAnsi="Arial" w:cs="Arial"/>
                <w:sz w:val="24"/>
                <w:szCs w:val="24"/>
              </w:rPr>
              <w:t>Develop the topic with relevant, well-chosen facts, definitions, concrete details, quotations, or other information and examples from various sources and texts.</w:t>
            </w:r>
          </w:p>
          <w:p w14:paraId="314DC925" w14:textId="77777777" w:rsidR="00AF3BFE" w:rsidRDefault="00980759">
            <w:pPr>
              <w:widowControl w:val="0"/>
              <w:numPr>
                <w:ilvl w:val="0"/>
                <w:numId w:val="10"/>
              </w:numPr>
              <w:rPr>
                <w:rFonts w:ascii="Arial" w:eastAsia="Arial" w:hAnsi="Arial" w:cs="Arial"/>
                <w:sz w:val="24"/>
                <w:szCs w:val="24"/>
              </w:rPr>
            </w:pPr>
            <w:r>
              <w:rPr>
                <w:rFonts w:ascii="Arial" w:eastAsia="Arial" w:hAnsi="Arial" w:cs="Arial"/>
                <w:sz w:val="24"/>
                <w:szCs w:val="24"/>
              </w:rPr>
              <w:t>Use appropriate and varied transitions to create cohesion and clarify the relationships among ideas and concepts.</w:t>
            </w:r>
          </w:p>
          <w:p w14:paraId="102A6EC8" w14:textId="77777777" w:rsidR="00AF3BFE" w:rsidRDefault="00980759">
            <w:pPr>
              <w:widowControl w:val="0"/>
              <w:numPr>
                <w:ilvl w:val="0"/>
                <w:numId w:val="10"/>
              </w:numPr>
              <w:rPr>
                <w:rFonts w:ascii="Arial" w:eastAsia="Arial" w:hAnsi="Arial" w:cs="Arial"/>
                <w:sz w:val="24"/>
                <w:szCs w:val="24"/>
              </w:rPr>
            </w:pPr>
            <w:r>
              <w:rPr>
                <w:rFonts w:ascii="Arial" w:eastAsia="Arial" w:hAnsi="Arial" w:cs="Arial"/>
                <w:sz w:val="24"/>
                <w:szCs w:val="24"/>
              </w:rPr>
              <w:t>Choose language and content-specific vocabulary that express ideas precisely and concisely, recognizing and eliminating wordiness and redundancy.</w:t>
            </w:r>
          </w:p>
          <w:p w14:paraId="46E89612" w14:textId="77777777" w:rsidR="00AF3BFE" w:rsidRDefault="00980759">
            <w:pPr>
              <w:widowControl w:val="0"/>
              <w:numPr>
                <w:ilvl w:val="0"/>
                <w:numId w:val="10"/>
              </w:numPr>
              <w:rPr>
                <w:rFonts w:ascii="Arial" w:eastAsia="Arial" w:hAnsi="Arial" w:cs="Arial"/>
                <w:sz w:val="24"/>
                <w:szCs w:val="24"/>
              </w:rPr>
            </w:pPr>
            <w:r>
              <w:rPr>
                <w:rFonts w:ascii="Arial" w:eastAsia="Arial" w:hAnsi="Arial" w:cs="Arial"/>
                <w:sz w:val="24"/>
                <w:szCs w:val="24"/>
              </w:rPr>
              <w:t>Establish and maintain a style appropriate to the purpose and audience.</w:t>
            </w:r>
          </w:p>
          <w:p w14:paraId="63D1F8D8" w14:textId="77777777" w:rsidR="00AF3BFE" w:rsidRDefault="00980759">
            <w:pPr>
              <w:widowControl w:val="0"/>
              <w:numPr>
                <w:ilvl w:val="0"/>
                <w:numId w:val="10"/>
              </w:numPr>
              <w:spacing w:after="240"/>
              <w:rPr>
                <w:rFonts w:ascii="Arial" w:eastAsia="Arial" w:hAnsi="Arial" w:cs="Arial"/>
                <w:sz w:val="24"/>
                <w:szCs w:val="24"/>
              </w:rPr>
            </w:pPr>
            <w:r>
              <w:rPr>
                <w:rFonts w:ascii="Arial" w:eastAsia="Arial" w:hAnsi="Arial" w:cs="Arial"/>
                <w:sz w:val="24"/>
                <w:szCs w:val="24"/>
              </w:rPr>
              <w:t xml:space="preserve">Provide a concluding statement or section that follows from and supports the information or explanation </w:t>
            </w:r>
            <w:r>
              <w:rPr>
                <w:rFonts w:ascii="Arial" w:eastAsia="Arial" w:hAnsi="Arial" w:cs="Arial"/>
                <w:sz w:val="24"/>
                <w:szCs w:val="24"/>
              </w:rPr>
              <w:lastRenderedPageBreak/>
              <w:t xml:space="preserve">presented. </w:t>
            </w:r>
          </w:p>
        </w:tc>
      </w:tr>
      <w:tr w:rsidR="00AF3BFE" w14:paraId="3579EE2A" w14:textId="77777777">
        <w:trPr>
          <w:trHeight w:val="2610"/>
        </w:trPr>
        <w:tc>
          <w:tcPr>
            <w:tcW w:w="1530" w:type="dxa"/>
            <w:shd w:val="clear" w:color="auto" w:fill="D9DEE4"/>
            <w:vAlign w:val="center"/>
          </w:tcPr>
          <w:p w14:paraId="1E6A859F" w14:textId="77777777" w:rsidR="00AF3BFE" w:rsidRDefault="00980759">
            <w:pPr>
              <w:jc w:val="center"/>
              <w:rPr>
                <w:rFonts w:ascii="Arial" w:eastAsia="Arial" w:hAnsi="Arial" w:cs="Arial"/>
                <w:b/>
                <w:sz w:val="24"/>
                <w:szCs w:val="24"/>
              </w:rPr>
            </w:pPr>
            <w:r>
              <w:rPr>
                <w:rFonts w:ascii="Arial" w:eastAsia="Arial" w:hAnsi="Arial" w:cs="Arial"/>
                <w:b/>
                <w:sz w:val="24"/>
                <w:szCs w:val="24"/>
              </w:rPr>
              <w:lastRenderedPageBreak/>
              <w:t>8.W.3.3</w:t>
            </w:r>
          </w:p>
        </w:tc>
        <w:tc>
          <w:tcPr>
            <w:tcW w:w="12870" w:type="dxa"/>
            <w:tcBorders>
              <w:bottom w:val="single" w:sz="4" w:space="0" w:color="000000"/>
            </w:tcBorders>
            <w:vAlign w:val="center"/>
          </w:tcPr>
          <w:p w14:paraId="7794E80B" w14:textId="77777777" w:rsidR="00AF3BFE" w:rsidRDefault="00980759">
            <w:pPr>
              <w:widowControl w:val="0"/>
              <w:spacing w:before="240" w:after="240"/>
              <w:rPr>
                <w:rFonts w:ascii="Arial" w:eastAsia="Arial" w:hAnsi="Arial" w:cs="Arial"/>
                <w:sz w:val="24"/>
                <w:szCs w:val="24"/>
              </w:rPr>
            </w:pPr>
            <w:r>
              <w:rPr>
                <w:rFonts w:ascii="Arial" w:eastAsia="Arial" w:hAnsi="Arial" w:cs="Arial"/>
                <w:sz w:val="24"/>
                <w:szCs w:val="24"/>
              </w:rPr>
              <w:t xml:space="preserve">Write </w:t>
            </w:r>
            <w:r>
              <w:rPr>
                <w:rFonts w:ascii="Arial" w:eastAsia="Arial" w:hAnsi="Arial" w:cs="Arial"/>
                <w:b/>
                <w:sz w:val="24"/>
                <w:szCs w:val="24"/>
              </w:rPr>
              <w:t>narrative</w:t>
            </w:r>
            <w:r>
              <w:rPr>
                <w:rFonts w:ascii="Arial" w:eastAsia="Arial" w:hAnsi="Arial" w:cs="Arial"/>
                <w:sz w:val="24"/>
                <w:szCs w:val="24"/>
              </w:rPr>
              <w:t xml:space="preserve"> compositions in a variety of forms that –</w:t>
            </w:r>
          </w:p>
          <w:p w14:paraId="2696F28C" w14:textId="77777777" w:rsidR="00AF3BFE" w:rsidRDefault="00980759">
            <w:pPr>
              <w:widowControl w:val="0"/>
              <w:numPr>
                <w:ilvl w:val="0"/>
                <w:numId w:val="11"/>
              </w:numPr>
              <w:spacing w:before="240"/>
              <w:rPr>
                <w:rFonts w:ascii="Arial" w:eastAsia="Arial" w:hAnsi="Arial" w:cs="Arial"/>
                <w:sz w:val="24"/>
                <w:szCs w:val="24"/>
              </w:rPr>
            </w:pPr>
            <w:r>
              <w:rPr>
                <w:rFonts w:ascii="Arial" w:eastAsia="Arial" w:hAnsi="Arial" w:cs="Arial"/>
                <w:sz w:val="24"/>
                <w:szCs w:val="24"/>
              </w:rPr>
              <w:t>Engage and orient the reader by establishing a context and point of view and introducing a narrator and/or characters.</w:t>
            </w:r>
          </w:p>
          <w:p w14:paraId="07E3A4C7" w14:textId="77777777" w:rsidR="00AF3BFE" w:rsidRDefault="00980759">
            <w:pPr>
              <w:widowControl w:val="0"/>
              <w:numPr>
                <w:ilvl w:val="0"/>
                <w:numId w:val="11"/>
              </w:numPr>
              <w:rPr>
                <w:rFonts w:ascii="Arial" w:eastAsia="Arial" w:hAnsi="Arial" w:cs="Arial"/>
                <w:sz w:val="24"/>
                <w:szCs w:val="24"/>
              </w:rPr>
            </w:pPr>
            <w:r>
              <w:rPr>
                <w:rFonts w:ascii="Arial" w:eastAsia="Arial" w:hAnsi="Arial" w:cs="Arial"/>
                <w:sz w:val="24"/>
                <w:szCs w:val="24"/>
              </w:rPr>
              <w:t xml:space="preserve">Organize an event sequence (e.g., </w:t>
            </w:r>
            <w:r>
              <w:rPr>
                <w:rFonts w:ascii="Arial" w:eastAsia="Arial" w:hAnsi="Arial" w:cs="Arial"/>
                <w:i/>
                <w:sz w:val="24"/>
                <w:szCs w:val="24"/>
              </w:rPr>
              <w:t>conflict, climax, resolution</w:t>
            </w:r>
            <w:r>
              <w:rPr>
                <w:rFonts w:ascii="Arial" w:eastAsia="Arial" w:hAnsi="Arial" w:cs="Arial"/>
                <w:sz w:val="24"/>
                <w:szCs w:val="24"/>
              </w:rPr>
              <w:t>) that unfolds naturally and logically, using a variety of transition words, phrases, and clauses to convey sequence and signal shifts from one time frame or setting to another.</w:t>
            </w:r>
          </w:p>
          <w:p w14:paraId="43351772" w14:textId="77777777" w:rsidR="00AF3BFE" w:rsidRDefault="00980759">
            <w:pPr>
              <w:widowControl w:val="0"/>
              <w:numPr>
                <w:ilvl w:val="0"/>
                <w:numId w:val="11"/>
              </w:numPr>
              <w:rPr>
                <w:rFonts w:ascii="Arial" w:eastAsia="Arial" w:hAnsi="Arial" w:cs="Arial"/>
                <w:sz w:val="24"/>
                <w:szCs w:val="24"/>
              </w:rPr>
            </w:pPr>
            <w:r>
              <w:rPr>
                <w:rFonts w:ascii="Arial" w:eastAsia="Arial" w:hAnsi="Arial" w:cs="Arial"/>
                <w:sz w:val="24"/>
                <w:szCs w:val="24"/>
              </w:rPr>
              <w:t>Use narrative techniques, such as dialogue, pacing, description, and reflection, to develop experiences, events, and/or characters.</w:t>
            </w:r>
          </w:p>
          <w:p w14:paraId="66D1503F" w14:textId="77777777" w:rsidR="00AF3BFE" w:rsidRDefault="00980759">
            <w:pPr>
              <w:widowControl w:val="0"/>
              <w:numPr>
                <w:ilvl w:val="0"/>
                <w:numId w:val="11"/>
              </w:numPr>
              <w:rPr>
                <w:rFonts w:ascii="Arial" w:eastAsia="Arial" w:hAnsi="Arial" w:cs="Arial"/>
                <w:sz w:val="24"/>
                <w:szCs w:val="24"/>
              </w:rPr>
            </w:pPr>
            <w:r>
              <w:rPr>
                <w:rFonts w:ascii="Arial" w:eastAsia="Arial" w:hAnsi="Arial" w:cs="Arial"/>
                <w:sz w:val="24"/>
                <w:szCs w:val="24"/>
              </w:rPr>
              <w:t>Use precise words and phrases, relevant descriptive details, and sensory language to capture the action and convey experiences and events.</w:t>
            </w:r>
          </w:p>
          <w:p w14:paraId="070066F1" w14:textId="77777777" w:rsidR="00AF3BFE" w:rsidRDefault="00980759">
            <w:pPr>
              <w:widowControl w:val="0"/>
              <w:numPr>
                <w:ilvl w:val="0"/>
                <w:numId w:val="11"/>
              </w:numPr>
              <w:rPr>
                <w:rFonts w:ascii="Arial" w:eastAsia="Arial" w:hAnsi="Arial" w:cs="Arial"/>
                <w:sz w:val="24"/>
                <w:szCs w:val="24"/>
              </w:rPr>
            </w:pPr>
            <w:r>
              <w:rPr>
                <w:rFonts w:ascii="Arial" w:eastAsia="Arial" w:hAnsi="Arial" w:cs="Arial"/>
                <w:sz w:val="24"/>
                <w:szCs w:val="24"/>
              </w:rPr>
              <w:t xml:space="preserve">Provide an ending that follows from and reflects on the narrated experiences or events. </w:t>
            </w:r>
          </w:p>
        </w:tc>
      </w:tr>
      <w:tr w:rsidR="00AF3BFE" w14:paraId="58F56248" w14:textId="77777777">
        <w:trPr>
          <w:trHeight w:val="465"/>
        </w:trPr>
        <w:tc>
          <w:tcPr>
            <w:tcW w:w="14400" w:type="dxa"/>
            <w:gridSpan w:val="2"/>
            <w:shd w:val="clear" w:color="auto" w:fill="ACB9CA"/>
            <w:vAlign w:val="center"/>
          </w:tcPr>
          <w:p w14:paraId="21B28718" w14:textId="77777777" w:rsidR="00AF3BFE" w:rsidRDefault="00980759">
            <w:pPr>
              <w:rPr>
                <w:rFonts w:ascii="Arial" w:eastAsia="Arial" w:hAnsi="Arial" w:cs="Arial"/>
                <w:b/>
                <w:sz w:val="28"/>
                <w:szCs w:val="28"/>
              </w:rPr>
            </w:pPr>
            <w:r>
              <w:rPr>
                <w:rFonts w:ascii="Arial" w:eastAsia="Arial" w:hAnsi="Arial" w:cs="Arial"/>
                <w:b/>
                <w:sz w:val="28"/>
                <w:szCs w:val="28"/>
              </w:rPr>
              <w:t>The Writing Process</w:t>
            </w:r>
          </w:p>
        </w:tc>
      </w:tr>
      <w:tr w:rsidR="00AF3BFE" w14:paraId="35A11473" w14:textId="77777777">
        <w:trPr>
          <w:trHeight w:val="465"/>
        </w:trPr>
        <w:tc>
          <w:tcPr>
            <w:tcW w:w="1530" w:type="dxa"/>
            <w:shd w:val="clear" w:color="auto" w:fill="D9DEE4"/>
            <w:vAlign w:val="center"/>
          </w:tcPr>
          <w:p w14:paraId="58C857B2" w14:textId="77777777" w:rsidR="00AF3BFE" w:rsidRDefault="00980759">
            <w:pPr>
              <w:jc w:val="center"/>
              <w:rPr>
                <w:rFonts w:ascii="Arial" w:eastAsia="Arial" w:hAnsi="Arial" w:cs="Arial"/>
                <w:b/>
                <w:sz w:val="24"/>
                <w:szCs w:val="24"/>
              </w:rPr>
            </w:pPr>
            <w:r>
              <w:rPr>
                <w:rFonts w:ascii="Arial" w:eastAsia="Arial" w:hAnsi="Arial" w:cs="Arial"/>
                <w:b/>
                <w:sz w:val="24"/>
                <w:szCs w:val="24"/>
              </w:rPr>
              <w:t>8.W.4</w:t>
            </w:r>
          </w:p>
        </w:tc>
        <w:tc>
          <w:tcPr>
            <w:tcW w:w="12870" w:type="dxa"/>
            <w:tcBorders>
              <w:bottom w:val="single" w:sz="4" w:space="0" w:color="000000"/>
            </w:tcBorders>
            <w:vAlign w:val="center"/>
          </w:tcPr>
          <w:p w14:paraId="18D924F4" w14:textId="77777777" w:rsidR="00AF3BFE" w:rsidRDefault="00980759">
            <w:pPr>
              <w:widowControl w:val="0"/>
              <w:rPr>
                <w:rFonts w:ascii="Arial" w:eastAsia="Arial" w:hAnsi="Arial" w:cs="Arial"/>
                <w:sz w:val="24"/>
                <w:szCs w:val="24"/>
              </w:rPr>
            </w:pPr>
            <w:r>
              <w:rPr>
                <w:rFonts w:ascii="Arial" w:eastAsia="Arial" w:hAnsi="Arial" w:cs="Arial"/>
                <w:sz w:val="24"/>
                <w:szCs w:val="24"/>
              </w:rPr>
              <w:t>Apply the writing process to all formal writing including but not limited to argumentative, informative, and narrative –</w:t>
            </w:r>
          </w:p>
          <w:p w14:paraId="5D6B5D96" w14:textId="77777777" w:rsidR="00AF3BFE" w:rsidRDefault="00980759">
            <w:pPr>
              <w:widowControl w:val="0"/>
              <w:numPr>
                <w:ilvl w:val="0"/>
                <w:numId w:val="12"/>
              </w:numPr>
              <w:rPr>
                <w:rFonts w:ascii="Arial" w:eastAsia="Arial" w:hAnsi="Arial" w:cs="Arial"/>
                <w:sz w:val="24"/>
                <w:szCs w:val="24"/>
              </w:rPr>
            </w:pPr>
            <w:r>
              <w:rPr>
                <w:rFonts w:ascii="Arial" w:eastAsia="Arial" w:hAnsi="Arial" w:cs="Arial"/>
                <w:sz w:val="24"/>
                <w:szCs w:val="24"/>
              </w:rPr>
              <w:t xml:space="preserve">Plan and develop; draft; revise using appropriate reference materials; rewrite; try a new approach; and edit to produce and strengthen writing that is clear and coherent, with some guidance and support from peers and </w:t>
            </w:r>
            <w:r>
              <w:rPr>
                <w:rFonts w:ascii="Arial" w:eastAsia="Arial" w:hAnsi="Arial" w:cs="Arial"/>
                <w:sz w:val="24"/>
                <w:szCs w:val="24"/>
              </w:rPr>
              <w:lastRenderedPageBreak/>
              <w:t>adults.</w:t>
            </w:r>
          </w:p>
          <w:p w14:paraId="7AF21F20" w14:textId="77777777" w:rsidR="00AF3BFE" w:rsidRDefault="00980759">
            <w:pPr>
              <w:widowControl w:val="0"/>
              <w:numPr>
                <w:ilvl w:val="0"/>
                <w:numId w:val="12"/>
              </w:numPr>
              <w:rPr>
                <w:rFonts w:ascii="Arial" w:eastAsia="Arial" w:hAnsi="Arial" w:cs="Arial"/>
                <w:sz w:val="24"/>
                <w:szCs w:val="24"/>
              </w:rPr>
            </w:pPr>
            <w:r>
              <w:rPr>
                <w:rFonts w:ascii="Arial" w:eastAsia="Arial" w:hAnsi="Arial" w:cs="Arial"/>
                <w:sz w:val="24"/>
                <w:szCs w:val="24"/>
              </w:rPr>
              <w:t xml:space="preserve">Use technology to interact and collaborate with others to generate, produce, and publish writing and present information and ideas efficiently. </w:t>
            </w:r>
          </w:p>
        </w:tc>
      </w:tr>
      <w:tr w:rsidR="00AF3BFE" w14:paraId="5C0E7ADE" w14:textId="77777777">
        <w:trPr>
          <w:trHeight w:val="465"/>
        </w:trPr>
        <w:tc>
          <w:tcPr>
            <w:tcW w:w="14400" w:type="dxa"/>
            <w:gridSpan w:val="2"/>
            <w:shd w:val="clear" w:color="auto" w:fill="ACB9CA"/>
            <w:vAlign w:val="center"/>
          </w:tcPr>
          <w:p w14:paraId="7F9A4322" w14:textId="77777777" w:rsidR="00AF3BFE" w:rsidRDefault="00980759">
            <w:pPr>
              <w:rPr>
                <w:rFonts w:ascii="Arial" w:eastAsia="Arial" w:hAnsi="Arial" w:cs="Arial"/>
                <w:b/>
                <w:sz w:val="28"/>
                <w:szCs w:val="28"/>
              </w:rPr>
            </w:pPr>
            <w:r>
              <w:rPr>
                <w:rFonts w:ascii="Arial" w:eastAsia="Arial" w:hAnsi="Arial" w:cs="Arial"/>
                <w:b/>
                <w:sz w:val="28"/>
                <w:szCs w:val="28"/>
              </w:rPr>
              <w:lastRenderedPageBreak/>
              <w:t>The Research Process: Finding, Assessing, Synthesizing, and Reporting Information</w:t>
            </w:r>
          </w:p>
        </w:tc>
      </w:tr>
      <w:tr w:rsidR="00AF3BFE" w14:paraId="1E608466" w14:textId="77777777">
        <w:trPr>
          <w:trHeight w:val="720"/>
        </w:trPr>
        <w:tc>
          <w:tcPr>
            <w:tcW w:w="1530" w:type="dxa"/>
            <w:shd w:val="clear" w:color="auto" w:fill="D9DEE4"/>
            <w:vAlign w:val="center"/>
          </w:tcPr>
          <w:p w14:paraId="328C78E1" w14:textId="77777777" w:rsidR="00AF3BFE" w:rsidRDefault="00980759">
            <w:pPr>
              <w:jc w:val="center"/>
              <w:rPr>
                <w:rFonts w:ascii="Arial" w:eastAsia="Arial" w:hAnsi="Arial" w:cs="Arial"/>
                <w:b/>
                <w:sz w:val="24"/>
                <w:szCs w:val="24"/>
              </w:rPr>
            </w:pPr>
            <w:r>
              <w:rPr>
                <w:rFonts w:ascii="Arial" w:eastAsia="Arial" w:hAnsi="Arial" w:cs="Arial"/>
                <w:b/>
                <w:sz w:val="24"/>
                <w:szCs w:val="24"/>
              </w:rPr>
              <w:t>8.W.5</w:t>
            </w:r>
          </w:p>
        </w:tc>
        <w:tc>
          <w:tcPr>
            <w:tcW w:w="12870" w:type="dxa"/>
            <w:tcBorders>
              <w:bottom w:val="single" w:sz="4" w:space="0" w:color="000000"/>
            </w:tcBorders>
            <w:vAlign w:val="center"/>
          </w:tcPr>
          <w:p w14:paraId="52062E99" w14:textId="77777777" w:rsidR="00AF3BFE" w:rsidRDefault="00980759">
            <w:pPr>
              <w:widowControl w:val="0"/>
              <w:spacing w:before="240" w:after="240"/>
              <w:rPr>
                <w:rFonts w:ascii="Arial" w:eastAsia="Arial" w:hAnsi="Arial" w:cs="Arial"/>
                <w:sz w:val="24"/>
                <w:szCs w:val="24"/>
              </w:rPr>
            </w:pPr>
            <w:r>
              <w:rPr>
                <w:rFonts w:ascii="Arial" w:eastAsia="Arial" w:hAnsi="Arial" w:cs="Arial"/>
                <w:sz w:val="24"/>
                <w:szCs w:val="24"/>
              </w:rPr>
              <w:t>Conduct short research assignments and tasks to build knowledge about the research process and the topic under study.</w:t>
            </w:r>
          </w:p>
          <w:p w14:paraId="52367BC6" w14:textId="77777777" w:rsidR="00AF3BFE" w:rsidRDefault="00980759">
            <w:pPr>
              <w:widowControl w:val="0"/>
              <w:numPr>
                <w:ilvl w:val="0"/>
                <w:numId w:val="13"/>
              </w:numPr>
              <w:spacing w:before="240"/>
              <w:rPr>
                <w:rFonts w:ascii="Arial" w:eastAsia="Arial" w:hAnsi="Arial" w:cs="Arial"/>
                <w:sz w:val="24"/>
                <w:szCs w:val="24"/>
              </w:rPr>
            </w:pPr>
            <w:r>
              <w:rPr>
                <w:rFonts w:ascii="Arial" w:eastAsia="Arial" w:hAnsi="Arial" w:cs="Arial"/>
                <w:sz w:val="24"/>
                <w:szCs w:val="24"/>
              </w:rPr>
              <w:t>Formulate a research question.</w:t>
            </w:r>
          </w:p>
          <w:p w14:paraId="0F372CC1" w14:textId="77777777" w:rsidR="00AF3BFE" w:rsidRDefault="00980759">
            <w:pPr>
              <w:widowControl w:val="0"/>
              <w:numPr>
                <w:ilvl w:val="0"/>
                <w:numId w:val="13"/>
              </w:numPr>
              <w:rPr>
                <w:rFonts w:ascii="Arial" w:eastAsia="Arial" w:hAnsi="Arial" w:cs="Arial"/>
                <w:sz w:val="24"/>
                <w:szCs w:val="24"/>
              </w:rPr>
            </w:pPr>
            <w:r>
              <w:rPr>
                <w:rFonts w:ascii="Arial" w:eastAsia="Arial" w:hAnsi="Arial" w:cs="Arial"/>
                <w:sz w:val="24"/>
                <w:szCs w:val="24"/>
              </w:rPr>
              <w:t>Gather relevant information from multiple sources, using search terms effectively, and annotate sources.</w:t>
            </w:r>
          </w:p>
          <w:p w14:paraId="52BCA913" w14:textId="77777777" w:rsidR="00AF3BFE" w:rsidRDefault="00980759">
            <w:pPr>
              <w:widowControl w:val="0"/>
              <w:numPr>
                <w:ilvl w:val="0"/>
                <w:numId w:val="13"/>
              </w:numPr>
              <w:rPr>
                <w:rFonts w:ascii="Arial" w:eastAsia="Arial" w:hAnsi="Arial" w:cs="Arial"/>
                <w:sz w:val="24"/>
                <w:szCs w:val="24"/>
              </w:rPr>
            </w:pPr>
            <w:r>
              <w:rPr>
                <w:rFonts w:ascii="Arial" w:eastAsia="Arial" w:hAnsi="Arial" w:cs="Arial"/>
                <w:sz w:val="24"/>
                <w:szCs w:val="24"/>
              </w:rPr>
              <w:t>Assess the credibility and accuracy of each source.</w:t>
            </w:r>
          </w:p>
          <w:p w14:paraId="2AAF2A40" w14:textId="77777777" w:rsidR="00AF3BFE" w:rsidRDefault="00980759">
            <w:pPr>
              <w:widowControl w:val="0"/>
              <w:numPr>
                <w:ilvl w:val="0"/>
                <w:numId w:val="13"/>
              </w:numPr>
              <w:rPr>
                <w:rFonts w:ascii="Arial" w:eastAsia="Arial" w:hAnsi="Arial" w:cs="Arial"/>
                <w:sz w:val="24"/>
                <w:szCs w:val="24"/>
              </w:rPr>
            </w:pPr>
            <w:r>
              <w:rPr>
                <w:rFonts w:ascii="Arial" w:eastAsia="Arial" w:hAnsi="Arial" w:cs="Arial"/>
                <w:sz w:val="24"/>
                <w:szCs w:val="24"/>
              </w:rPr>
              <w:t>Quote or paraphrase the information and conclusions of others.</w:t>
            </w:r>
          </w:p>
          <w:p w14:paraId="1CF4A5C1" w14:textId="77777777" w:rsidR="00AF3BFE" w:rsidRDefault="00980759">
            <w:pPr>
              <w:widowControl w:val="0"/>
              <w:numPr>
                <w:ilvl w:val="0"/>
                <w:numId w:val="13"/>
              </w:numPr>
              <w:rPr>
                <w:rFonts w:ascii="Arial" w:eastAsia="Arial" w:hAnsi="Arial" w:cs="Arial"/>
                <w:sz w:val="24"/>
                <w:szCs w:val="24"/>
              </w:rPr>
            </w:pPr>
            <w:r>
              <w:rPr>
                <w:rFonts w:ascii="Arial" w:eastAsia="Arial" w:hAnsi="Arial" w:cs="Arial"/>
                <w:sz w:val="24"/>
                <w:szCs w:val="24"/>
              </w:rPr>
              <w:t>Avoid plagiarism and follow a standard format for citation.</w:t>
            </w:r>
          </w:p>
          <w:p w14:paraId="7087A20B" w14:textId="77777777" w:rsidR="00AF3BFE" w:rsidRDefault="00980759">
            <w:pPr>
              <w:widowControl w:val="0"/>
              <w:numPr>
                <w:ilvl w:val="0"/>
                <w:numId w:val="13"/>
              </w:numPr>
              <w:rPr>
                <w:rFonts w:ascii="Arial" w:eastAsia="Arial" w:hAnsi="Arial" w:cs="Arial"/>
                <w:sz w:val="24"/>
                <w:szCs w:val="24"/>
              </w:rPr>
            </w:pPr>
            <w:r>
              <w:rPr>
                <w:rFonts w:ascii="Arial" w:eastAsia="Arial" w:hAnsi="Arial" w:cs="Arial"/>
                <w:sz w:val="24"/>
                <w:szCs w:val="24"/>
              </w:rPr>
              <w:t xml:space="preserve">Present information, choosing from a variety of formats. </w:t>
            </w:r>
          </w:p>
        </w:tc>
      </w:tr>
      <w:tr w:rsidR="00AF3BFE" w14:paraId="32B5E5AA" w14:textId="77777777">
        <w:trPr>
          <w:trHeight w:val="420"/>
        </w:trPr>
        <w:tc>
          <w:tcPr>
            <w:tcW w:w="14400" w:type="dxa"/>
            <w:gridSpan w:val="2"/>
            <w:shd w:val="clear" w:color="auto" w:fill="ACB9CA"/>
            <w:vAlign w:val="center"/>
          </w:tcPr>
          <w:p w14:paraId="77C3EF07" w14:textId="77777777" w:rsidR="00AF3BFE" w:rsidRDefault="00980759">
            <w:pPr>
              <w:rPr>
                <w:rFonts w:ascii="Arial" w:eastAsia="Arial" w:hAnsi="Arial" w:cs="Arial"/>
                <w:b/>
                <w:sz w:val="28"/>
                <w:szCs w:val="28"/>
              </w:rPr>
            </w:pPr>
            <w:r>
              <w:rPr>
                <w:rFonts w:ascii="Arial" w:eastAsia="Arial" w:hAnsi="Arial" w:cs="Arial"/>
                <w:b/>
                <w:sz w:val="28"/>
                <w:szCs w:val="28"/>
              </w:rPr>
              <w:t>Conventions of Standard English: Grammar and Usage / Capitalization, Punctuation, and Spelling</w:t>
            </w:r>
          </w:p>
        </w:tc>
      </w:tr>
      <w:tr w:rsidR="00AF3BFE" w14:paraId="5BD53C41" w14:textId="77777777">
        <w:trPr>
          <w:trHeight w:val="720"/>
        </w:trPr>
        <w:tc>
          <w:tcPr>
            <w:tcW w:w="1530" w:type="dxa"/>
            <w:shd w:val="clear" w:color="auto" w:fill="D9DEE4"/>
            <w:vAlign w:val="center"/>
          </w:tcPr>
          <w:p w14:paraId="073889FF" w14:textId="77777777" w:rsidR="00AF3BFE" w:rsidRDefault="00980759">
            <w:pPr>
              <w:jc w:val="center"/>
              <w:rPr>
                <w:rFonts w:ascii="Arial" w:eastAsia="Arial" w:hAnsi="Arial" w:cs="Arial"/>
                <w:b/>
                <w:sz w:val="24"/>
                <w:szCs w:val="24"/>
              </w:rPr>
            </w:pPr>
            <w:r>
              <w:rPr>
                <w:rFonts w:ascii="Arial" w:eastAsia="Arial" w:hAnsi="Arial" w:cs="Arial"/>
                <w:b/>
                <w:sz w:val="24"/>
                <w:szCs w:val="24"/>
              </w:rPr>
              <w:t>8.W.6.1</w:t>
            </w:r>
          </w:p>
        </w:tc>
        <w:tc>
          <w:tcPr>
            <w:tcW w:w="12870" w:type="dxa"/>
            <w:tcBorders>
              <w:bottom w:val="single" w:sz="4" w:space="0" w:color="000000"/>
            </w:tcBorders>
            <w:vAlign w:val="center"/>
          </w:tcPr>
          <w:p w14:paraId="1F12A9F2" w14:textId="77777777" w:rsidR="00AF3BFE" w:rsidRDefault="00980759">
            <w:pPr>
              <w:widowControl w:val="0"/>
              <w:rPr>
                <w:rFonts w:ascii="Arial" w:eastAsia="Arial" w:hAnsi="Arial" w:cs="Arial"/>
                <w:sz w:val="24"/>
                <w:szCs w:val="24"/>
              </w:rPr>
            </w:pPr>
            <w:r>
              <w:rPr>
                <w:rFonts w:ascii="Arial" w:eastAsia="Arial" w:hAnsi="Arial" w:cs="Arial"/>
                <w:sz w:val="24"/>
                <w:szCs w:val="24"/>
              </w:rPr>
              <w:t>Demonstrate command of English grammar and usage, focusing on:</w:t>
            </w:r>
          </w:p>
          <w:p w14:paraId="2A0E6622" w14:textId="77777777" w:rsidR="00AF3BFE" w:rsidRDefault="00980759">
            <w:pPr>
              <w:widowControl w:val="0"/>
              <w:numPr>
                <w:ilvl w:val="0"/>
                <w:numId w:val="3"/>
              </w:numPr>
              <w:rPr>
                <w:rFonts w:ascii="Arial" w:eastAsia="Arial" w:hAnsi="Arial" w:cs="Arial"/>
                <w:sz w:val="24"/>
                <w:szCs w:val="24"/>
                <w:shd w:val="clear" w:color="auto" w:fill="CCCCCC"/>
              </w:rPr>
            </w:pPr>
            <w:r>
              <w:rPr>
                <w:rFonts w:ascii="Arial" w:eastAsia="Arial" w:hAnsi="Arial" w:cs="Arial"/>
                <w:sz w:val="24"/>
                <w:szCs w:val="24"/>
                <w:shd w:val="clear" w:color="auto" w:fill="CCCCCC"/>
              </w:rPr>
              <w:t>Pronouns- Students are expected to build upon and continue applying conventions learned previously.</w:t>
            </w:r>
          </w:p>
          <w:p w14:paraId="0570E931" w14:textId="77777777" w:rsidR="00AF3BFE" w:rsidRDefault="00980759">
            <w:pPr>
              <w:widowControl w:val="0"/>
              <w:ind w:left="1440"/>
              <w:rPr>
                <w:rFonts w:ascii="Arial" w:eastAsia="Arial" w:hAnsi="Arial" w:cs="Arial"/>
                <w:sz w:val="24"/>
                <w:szCs w:val="24"/>
                <w:shd w:val="clear" w:color="auto" w:fill="CCCCCC"/>
              </w:rPr>
            </w:pPr>
            <w:r>
              <w:rPr>
                <w:rFonts w:ascii="Arial" w:eastAsia="Arial" w:hAnsi="Arial" w:cs="Arial"/>
                <w:sz w:val="24"/>
                <w:szCs w:val="24"/>
                <w:shd w:val="clear" w:color="auto" w:fill="CCCCCC"/>
              </w:rPr>
              <w:t>Grade of Mastery: 6</w:t>
            </w:r>
          </w:p>
          <w:p w14:paraId="57AEB12D" w14:textId="77777777" w:rsidR="00AF3BFE" w:rsidRDefault="00980759">
            <w:pPr>
              <w:widowControl w:val="0"/>
              <w:numPr>
                <w:ilvl w:val="0"/>
                <w:numId w:val="6"/>
              </w:numPr>
              <w:ind w:left="2250"/>
              <w:rPr>
                <w:rFonts w:ascii="Arial" w:eastAsia="Arial" w:hAnsi="Arial" w:cs="Arial"/>
                <w:i/>
                <w:sz w:val="24"/>
                <w:szCs w:val="24"/>
                <w:shd w:val="clear" w:color="auto" w:fill="CCCCCC"/>
              </w:rPr>
            </w:pPr>
            <w:r>
              <w:rPr>
                <w:rFonts w:ascii="Arial" w:eastAsia="Arial" w:hAnsi="Arial" w:cs="Arial"/>
                <w:i/>
                <w:sz w:val="24"/>
                <w:szCs w:val="24"/>
                <w:shd w:val="clear" w:color="auto" w:fill="CCCCCC"/>
              </w:rPr>
              <w:t>Using a variety of pronouns including subject, object, possessive, and reflexive; ensuring pronoun-antecedent agreement; recognizing and correcting vague pronouns (i.e., ones with unclear or ambiguous antecedents).</w:t>
            </w:r>
          </w:p>
          <w:p w14:paraId="63CFE3E9" w14:textId="77777777" w:rsidR="00AF3BFE" w:rsidRDefault="00980759">
            <w:pPr>
              <w:widowControl w:val="0"/>
              <w:numPr>
                <w:ilvl w:val="0"/>
                <w:numId w:val="3"/>
              </w:numPr>
              <w:rPr>
                <w:rFonts w:ascii="Arial" w:eastAsia="Arial" w:hAnsi="Arial" w:cs="Arial"/>
                <w:sz w:val="24"/>
                <w:szCs w:val="24"/>
              </w:rPr>
            </w:pPr>
            <w:r>
              <w:rPr>
                <w:rFonts w:ascii="Arial" w:eastAsia="Arial" w:hAnsi="Arial" w:cs="Arial"/>
                <w:sz w:val="24"/>
                <w:szCs w:val="24"/>
              </w:rPr>
              <w:t xml:space="preserve">Verbs- Explaining the function of </w:t>
            </w:r>
            <w:proofErr w:type="spellStart"/>
            <w:r>
              <w:rPr>
                <w:rFonts w:ascii="Arial" w:eastAsia="Arial" w:hAnsi="Arial" w:cs="Arial"/>
                <w:sz w:val="24"/>
                <w:szCs w:val="24"/>
              </w:rPr>
              <w:t>verbals</w:t>
            </w:r>
            <w:proofErr w:type="spellEnd"/>
            <w:r>
              <w:rPr>
                <w:rFonts w:ascii="Arial" w:eastAsia="Arial" w:hAnsi="Arial" w:cs="Arial"/>
                <w:sz w:val="24"/>
                <w:szCs w:val="24"/>
              </w:rPr>
              <w:t xml:space="preserve"> (e.g., </w:t>
            </w:r>
            <w:r>
              <w:rPr>
                <w:rFonts w:ascii="Arial" w:eastAsia="Arial" w:hAnsi="Arial" w:cs="Arial"/>
                <w:i/>
                <w:sz w:val="24"/>
                <w:szCs w:val="24"/>
              </w:rPr>
              <w:t>gerunds, participles, infinitives</w:t>
            </w:r>
            <w:r>
              <w:rPr>
                <w:rFonts w:ascii="Arial" w:eastAsia="Arial" w:hAnsi="Arial" w:cs="Arial"/>
                <w:sz w:val="24"/>
                <w:szCs w:val="24"/>
              </w:rPr>
              <w:t xml:space="preserve">) in general and their function in particular sentences; forming and using active and passive voice; recognizing and correcting inappropriate shifts in verb voice. </w:t>
            </w:r>
          </w:p>
          <w:p w14:paraId="3967564F" w14:textId="77777777" w:rsidR="00AF3BFE" w:rsidRDefault="00980759">
            <w:pPr>
              <w:widowControl w:val="0"/>
              <w:numPr>
                <w:ilvl w:val="0"/>
                <w:numId w:val="3"/>
              </w:numPr>
              <w:rPr>
                <w:rFonts w:ascii="Arial" w:eastAsia="Arial" w:hAnsi="Arial" w:cs="Arial"/>
                <w:sz w:val="24"/>
                <w:szCs w:val="24"/>
                <w:shd w:val="clear" w:color="auto" w:fill="CCCCCC"/>
              </w:rPr>
            </w:pPr>
            <w:r>
              <w:rPr>
                <w:rFonts w:ascii="Arial" w:eastAsia="Arial" w:hAnsi="Arial" w:cs="Arial"/>
                <w:sz w:val="24"/>
                <w:szCs w:val="24"/>
                <w:shd w:val="clear" w:color="auto" w:fill="CCCCCC"/>
              </w:rPr>
              <w:t xml:space="preserve">Adjectives and Adverbs - Students are expected to build upon and continue applying conventions learned </w:t>
            </w:r>
            <w:r>
              <w:rPr>
                <w:rFonts w:ascii="Arial" w:eastAsia="Arial" w:hAnsi="Arial" w:cs="Arial"/>
                <w:sz w:val="24"/>
                <w:szCs w:val="24"/>
                <w:shd w:val="clear" w:color="auto" w:fill="CCCCCC"/>
              </w:rPr>
              <w:lastRenderedPageBreak/>
              <w:t>previously.</w:t>
            </w:r>
          </w:p>
          <w:p w14:paraId="4C66E76B" w14:textId="77777777" w:rsidR="00AF3BFE" w:rsidRDefault="00980759">
            <w:pPr>
              <w:widowControl w:val="0"/>
              <w:ind w:left="1440"/>
              <w:rPr>
                <w:rFonts w:ascii="Arial" w:eastAsia="Arial" w:hAnsi="Arial" w:cs="Arial"/>
                <w:sz w:val="24"/>
                <w:szCs w:val="24"/>
                <w:shd w:val="clear" w:color="auto" w:fill="CCCCCC"/>
              </w:rPr>
            </w:pPr>
            <w:r>
              <w:rPr>
                <w:rFonts w:ascii="Arial" w:eastAsia="Arial" w:hAnsi="Arial" w:cs="Arial"/>
                <w:sz w:val="24"/>
                <w:szCs w:val="24"/>
                <w:shd w:val="clear" w:color="auto" w:fill="CCCCCC"/>
              </w:rPr>
              <w:t>Grade of Mastery: 4</w:t>
            </w:r>
          </w:p>
          <w:p w14:paraId="22C8E218" w14:textId="77777777" w:rsidR="00AF3BFE" w:rsidRDefault="00980759">
            <w:pPr>
              <w:widowControl w:val="0"/>
              <w:numPr>
                <w:ilvl w:val="0"/>
                <w:numId w:val="8"/>
              </w:numPr>
              <w:rPr>
                <w:rFonts w:ascii="Arial" w:eastAsia="Arial" w:hAnsi="Arial" w:cs="Arial"/>
                <w:i/>
                <w:sz w:val="24"/>
                <w:szCs w:val="24"/>
                <w:shd w:val="clear" w:color="auto" w:fill="CCCCCC"/>
              </w:rPr>
            </w:pPr>
            <w:r>
              <w:rPr>
                <w:rFonts w:ascii="Arial" w:eastAsia="Arial" w:hAnsi="Arial" w:cs="Arial"/>
                <w:i/>
                <w:sz w:val="24"/>
                <w:szCs w:val="24"/>
                <w:shd w:val="clear" w:color="auto" w:fill="CCCCCC"/>
              </w:rPr>
              <w:t xml:space="preserve">Writing sentences using relative adverbs (e.g., where, when) and explaining their functions in the sentence.  </w:t>
            </w:r>
          </w:p>
          <w:p w14:paraId="0F966D9E" w14:textId="77777777" w:rsidR="00AF3BFE" w:rsidRDefault="00980759">
            <w:pPr>
              <w:widowControl w:val="0"/>
              <w:numPr>
                <w:ilvl w:val="0"/>
                <w:numId w:val="3"/>
              </w:numPr>
              <w:rPr>
                <w:rFonts w:ascii="Arial" w:eastAsia="Arial" w:hAnsi="Arial" w:cs="Arial"/>
                <w:sz w:val="24"/>
                <w:szCs w:val="24"/>
                <w:shd w:val="clear" w:color="auto" w:fill="CCCCCC"/>
              </w:rPr>
            </w:pPr>
            <w:r>
              <w:rPr>
                <w:rFonts w:ascii="Arial" w:eastAsia="Arial" w:hAnsi="Arial" w:cs="Arial"/>
                <w:sz w:val="24"/>
                <w:szCs w:val="24"/>
                <w:shd w:val="clear" w:color="auto" w:fill="CCCCCC"/>
              </w:rPr>
              <w:t>Phrases and Clauses - Students are expected to build upon and continue applying conventions learned previously.</w:t>
            </w:r>
          </w:p>
          <w:p w14:paraId="18F7F109" w14:textId="77777777" w:rsidR="00AF3BFE" w:rsidRDefault="00980759">
            <w:pPr>
              <w:widowControl w:val="0"/>
              <w:ind w:left="1440"/>
              <w:rPr>
                <w:rFonts w:ascii="Arial" w:eastAsia="Arial" w:hAnsi="Arial" w:cs="Arial"/>
                <w:sz w:val="24"/>
                <w:szCs w:val="24"/>
                <w:shd w:val="clear" w:color="auto" w:fill="CCCCCC"/>
              </w:rPr>
            </w:pPr>
            <w:r>
              <w:rPr>
                <w:rFonts w:ascii="Arial" w:eastAsia="Arial" w:hAnsi="Arial" w:cs="Arial"/>
                <w:sz w:val="24"/>
                <w:szCs w:val="24"/>
                <w:shd w:val="clear" w:color="auto" w:fill="CCCCCC"/>
              </w:rPr>
              <w:t>Grade of Mastery: 7</w:t>
            </w:r>
          </w:p>
          <w:p w14:paraId="7AE6A74E" w14:textId="77777777" w:rsidR="00AF3BFE" w:rsidRDefault="00980759">
            <w:pPr>
              <w:widowControl w:val="0"/>
              <w:numPr>
                <w:ilvl w:val="0"/>
                <w:numId w:val="7"/>
              </w:numPr>
              <w:rPr>
                <w:rFonts w:ascii="Arial" w:eastAsia="Arial" w:hAnsi="Arial" w:cs="Arial"/>
                <w:sz w:val="24"/>
                <w:szCs w:val="24"/>
                <w:shd w:val="clear" w:color="auto" w:fill="CCCCCC"/>
              </w:rPr>
            </w:pPr>
            <w:r>
              <w:rPr>
                <w:rFonts w:ascii="Arial" w:eastAsia="Arial" w:hAnsi="Arial" w:cs="Arial"/>
                <w:sz w:val="24"/>
                <w:szCs w:val="24"/>
                <w:shd w:val="clear" w:color="auto" w:fill="CCCCCC"/>
              </w:rPr>
              <w:t>R</w:t>
            </w:r>
            <w:r>
              <w:rPr>
                <w:rFonts w:ascii="Arial" w:eastAsia="Arial" w:hAnsi="Arial" w:cs="Arial"/>
                <w:i/>
                <w:sz w:val="24"/>
                <w:szCs w:val="24"/>
                <w:shd w:val="clear" w:color="auto" w:fill="CCCCCC"/>
              </w:rPr>
              <w:t>ecognizing and correcting misplaced and dangling modifiers.</w:t>
            </w:r>
          </w:p>
          <w:p w14:paraId="7DAD4EA6" w14:textId="77777777" w:rsidR="00AF3BFE" w:rsidRDefault="00980759">
            <w:pPr>
              <w:widowControl w:val="0"/>
              <w:numPr>
                <w:ilvl w:val="0"/>
                <w:numId w:val="3"/>
              </w:numPr>
              <w:rPr>
                <w:rFonts w:ascii="Arial" w:eastAsia="Arial" w:hAnsi="Arial" w:cs="Arial"/>
                <w:sz w:val="24"/>
                <w:szCs w:val="24"/>
                <w:shd w:val="clear" w:color="auto" w:fill="CCCCCC"/>
              </w:rPr>
            </w:pPr>
            <w:r>
              <w:rPr>
                <w:rFonts w:ascii="Arial" w:eastAsia="Arial" w:hAnsi="Arial" w:cs="Arial"/>
                <w:sz w:val="24"/>
                <w:szCs w:val="24"/>
                <w:shd w:val="clear" w:color="auto" w:fill="CCCCCC"/>
              </w:rPr>
              <w:t>Usage- Students are expected to build upon and continue applying conventions learned previously.</w:t>
            </w:r>
          </w:p>
          <w:p w14:paraId="7CAF251F" w14:textId="77777777" w:rsidR="00AF3BFE" w:rsidRDefault="00980759">
            <w:pPr>
              <w:widowControl w:val="0"/>
              <w:ind w:left="1440"/>
              <w:rPr>
                <w:rFonts w:ascii="Arial" w:eastAsia="Arial" w:hAnsi="Arial" w:cs="Arial"/>
                <w:sz w:val="24"/>
                <w:szCs w:val="24"/>
                <w:shd w:val="clear" w:color="auto" w:fill="CCCCCC"/>
              </w:rPr>
            </w:pPr>
            <w:r>
              <w:rPr>
                <w:rFonts w:ascii="Arial" w:eastAsia="Arial" w:hAnsi="Arial" w:cs="Arial"/>
                <w:sz w:val="24"/>
                <w:szCs w:val="24"/>
                <w:shd w:val="clear" w:color="auto" w:fill="CCCCCC"/>
              </w:rPr>
              <w:t>Grade of Mastery: 7</w:t>
            </w:r>
          </w:p>
          <w:p w14:paraId="663008FA" w14:textId="77777777" w:rsidR="00AF3BFE" w:rsidRDefault="00980759">
            <w:pPr>
              <w:widowControl w:val="0"/>
              <w:numPr>
                <w:ilvl w:val="0"/>
                <w:numId w:val="1"/>
              </w:numPr>
              <w:rPr>
                <w:rFonts w:ascii="Arial" w:eastAsia="Arial" w:hAnsi="Arial" w:cs="Arial"/>
                <w:i/>
                <w:sz w:val="24"/>
                <w:szCs w:val="24"/>
                <w:shd w:val="clear" w:color="auto" w:fill="CCCCCC"/>
              </w:rPr>
            </w:pPr>
            <w:r>
              <w:rPr>
                <w:rFonts w:ascii="Arial" w:eastAsia="Arial" w:hAnsi="Arial" w:cs="Arial"/>
                <w:i/>
                <w:sz w:val="24"/>
                <w:szCs w:val="24"/>
                <w:shd w:val="clear" w:color="auto" w:fill="CCCCCC"/>
              </w:rPr>
              <w:t xml:space="preserve">Writing simple, compound, complex, and compound-complex sentences; recognizing and correcting sentences fragments and run-ons; varying sentence patterns for meaning, reader interest, and style. </w:t>
            </w:r>
          </w:p>
        </w:tc>
      </w:tr>
      <w:tr w:rsidR="00AF3BFE" w14:paraId="7259ACE5" w14:textId="77777777">
        <w:trPr>
          <w:trHeight w:val="720"/>
        </w:trPr>
        <w:tc>
          <w:tcPr>
            <w:tcW w:w="1530" w:type="dxa"/>
            <w:shd w:val="clear" w:color="auto" w:fill="D9DEE4"/>
            <w:vAlign w:val="center"/>
          </w:tcPr>
          <w:p w14:paraId="1E7576DC" w14:textId="77777777" w:rsidR="00AF3BFE" w:rsidRDefault="00980759">
            <w:pPr>
              <w:jc w:val="center"/>
              <w:rPr>
                <w:rFonts w:ascii="Arial" w:eastAsia="Arial" w:hAnsi="Arial" w:cs="Arial"/>
                <w:b/>
                <w:sz w:val="24"/>
                <w:szCs w:val="24"/>
              </w:rPr>
            </w:pPr>
            <w:r>
              <w:rPr>
                <w:rFonts w:ascii="Arial" w:eastAsia="Arial" w:hAnsi="Arial" w:cs="Arial"/>
                <w:b/>
                <w:sz w:val="24"/>
                <w:szCs w:val="24"/>
              </w:rPr>
              <w:lastRenderedPageBreak/>
              <w:t>8.W.6.2</w:t>
            </w:r>
          </w:p>
        </w:tc>
        <w:tc>
          <w:tcPr>
            <w:tcW w:w="12870" w:type="dxa"/>
            <w:tcBorders>
              <w:bottom w:val="single" w:sz="4" w:space="0" w:color="000000"/>
            </w:tcBorders>
            <w:vAlign w:val="center"/>
          </w:tcPr>
          <w:p w14:paraId="1B5DA952" w14:textId="77777777" w:rsidR="00AF3BFE" w:rsidRDefault="00980759">
            <w:pPr>
              <w:widowControl w:val="0"/>
              <w:rPr>
                <w:rFonts w:ascii="Arial" w:eastAsia="Arial" w:hAnsi="Arial" w:cs="Arial"/>
                <w:sz w:val="24"/>
                <w:szCs w:val="24"/>
              </w:rPr>
            </w:pPr>
            <w:r>
              <w:rPr>
                <w:rFonts w:ascii="Arial" w:eastAsia="Arial" w:hAnsi="Arial" w:cs="Arial"/>
                <w:sz w:val="24"/>
                <w:szCs w:val="24"/>
              </w:rPr>
              <w:t>Demonstrate command of the conventions of standard English capitalization, punctuation,</w:t>
            </w:r>
          </w:p>
          <w:p w14:paraId="733568A2" w14:textId="77777777" w:rsidR="00AF3BFE" w:rsidRDefault="00980759">
            <w:pPr>
              <w:widowControl w:val="0"/>
              <w:rPr>
                <w:rFonts w:ascii="Arial" w:eastAsia="Arial" w:hAnsi="Arial" w:cs="Arial"/>
                <w:sz w:val="24"/>
                <w:szCs w:val="24"/>
              </w:rPr>
            </w:pPr>
            <w:r>
              <w:rPr>
                <w:rFonts w:ascii="Arial" w:eastAsia="Arial" w:hAnsi="Arial" w:cs="Arial"/>
                <w:sz w:val="24"/>
                <w:szCs w:val="24"/>
              </w:rPr>
              <w:t xml:space="preserve"> and spelling focusing on:</w:t>
            </w:r>
          </w:p>
          <w:p w14:paraId="62FBF161" w14:textId="77777777" w:rsidR="00AF3BFE" w:rsidRDefault="00980759">
            <w:pPr>
              <w:widowControl w:val="0"/>
              <w:numPr>
                <w:ilvl w:val="0"/>
                <w:numId w:val="4"/>
              </w:numPr>
              <w:rPr>
                <w:rFonts w:ascii="Arial" w:eastAsia="Arial" w:hAnsi="Arial" w:cs="Arial"/>
                <w:sz w:val="24"/>
                <w:szCs w:val="24"/>
                <w:shd w:val="clear" w:color="auto" w:fill="CCCCCC"/>
              </w:rPr>
            </w:pPr>
            <w:r>
              <w:rPr>
                <w:rFonts w:ascii="Arial" w:eastAsia="Arial" w:hAnsi="Arial" w:cs="Arial"/>
                <w:sz w:val="24"/>
                <w:szCs w:val="24"/>
                <w:shd w:val="clear" w:color="auto" w:fill="CCCCCC"/>
              </w:rPr>
              <w:t>Capitalization–Students are expected to build upon and continue applying conventions learned previously.</w:t>
            </w:r>
          </w:p>
          <w:p w14:paraId="7668110B" w14:textId="77777777" w:rsidR="00AF3BFE" w:rsidRDefault="00980759">
            <w:pPr>
              <w:widowControl w:val="0"/>
              <w:ind w:left="1440"/>
              <w:rPr>
                <w:rFonts w:ascii="Arial" w:eastAsia="Arial" w:hAnsi="Arial" w:cs="Arial"/>
                <w:sz w:val="24"/>
                <w:szCs w:val="24"/>
                <w:shd w:val="clear" w:color="auto" w:fill="CCCCCC"/>
              </w:rPr>
            </w:pPr>
            <w:r>
              <w:rPr>
                <w:rFonts w:ascii="Arial" w:eastAsia="Arial" w:hAnsi="Arial" w:cs="Arial"/>
                <w:sz w:val="24"/>
                <w:szCs w:val="24"/>
                <w:shd w:val="clear" w:color="auto" w:fill="CCCCCC"/>
              </w:rPr>
              <w:t>Grade of Mastery: 5</w:t>
            </w:r>
          </w:p>
          <w:p w14:paraId="1162C80A" w14:textId="77777777" w:rsidR="00AF3BFE" w:rsidRDefault="00980759">
            <w:pPr>
              <w:widowControl w:val="0"/>
              <w:numPr>
                <w:ilvl w:val="0"/>
                <w:numId w:val="5"/>
              </w:numPr>
              <w:rPr>
                <w:rFonts w:ascii="Arial" w:eastAsia="Arial" w:hAnsi="Arial" w:cs="Arial"/>
                <w:i/>
                <w:sz w:val="24"/>
                <w:szCs w:val="24"/>
                <w:shd w:val="clear" w:color="auto" w:fill="CCCCCC"/>
              </w:rPr>
            </w:pPr>
            <w:r>
              <w:rPr>
                <w:rFonts w:ascii="Arial" w:eastAsia="Arial" w:hAnsi="Arial" w:cs="Arial"/>
                <w:i/>
                <w:sz w:val="24"/>
                <w:szCs w:val="24"/>
                <w:shd w:val="clear" w:color="auto" w:fill="CCCCCC"/>
              </w:rPr>
              <w:t xml:space="preserve">Applying correct usage of capitalization in writing. </w:t>
            </w:r>
          </w:p>
          <w:p w14:paraId="15A0D09F" w14:textId="77777777" w:rsidR="00AF3BFE" w:rsidRDefault="00980759">
            <w:pPr>
              <w:widowControl w:val="0"/>
              <w:numPr>
                <w:ilvl w:val="0"/>
                <w:numId w:val="4"/>
              </w:numPr>
              <w:rPr>
                <w:rFonts w:ascii="Arial" w:eastAsia="Arial" w:hAnsi="Arial" w:cs="Arial"/>
                <w:sz w:val="24"/>
                <w:szCs w:val="24"/>
              </w:rPr>
            </w:pPr>
            <w:r>
              <w:rPr>
                <w:rFonts w:ascii="Arial" w:eastAsia="Arial" w:hAnsi="Arial" w:cs="Arial"/>
                <w:sz w:val="24"/>
                <w:szCs w:val="24"/>
              </w:rPr>
              <w:t>Punctuation –Using punctuation (e.g.,</w:t>
            </w:r>
            <w:r>
              <w:rPr>
                <w:rFonts w:ascii="Arial" w:eastAsia="Arial" w:hAnsi="Arial" w:cs="Arial"/>
                <w:i/>
                <w:sz w:val="24"/>
                <w:szCs w:val="24"/>
              </w:rPr>
              <w:t xml:space="preserve"> comma, ellipsis, dash</w:t>
            </w:r>
            <w:r>
              <w:rPr>
                <w:rFonts w:ascii="Arial" w:eastAsia="Arial" w:hAnsi="Arial" w:cs="Arial"/>
                <w:sz w:val="24"/>
                <w:szCs w:val="24"/>
              </w:rPr>
              <w:t xml:space="preserve">) to indicate a pause, break, or omission. </w:t>
            </w:r>
          </w:p>
          <w:p w14:paraId="557024F3" w14:textId="77777777" w:rsidR="00AF3BFE" w:rsidRDefault="00980759">
            <w:pPr>
              <w:widowControl w:val="0"/>
              <w:numPr>
                <w:ilvl w:val="0"/>
                <w:numId w:val="4"/>
              </w:numPr>
              <w:rPr>
                <w:rFonts w:ascii="Arial" w:eastAsia="Arial" w:hAnsi="Arial" w:cs="Arial"/>
                <w:sz w:val="24"/>
                <w:szCs w:val="24"/>
                <w:shd w:val="clear" w:color="auto" w:fill="CCCCCC"/>
              </w:rPr>
            </w:pPr>
            <w:r>
              <w:rPr>
                <w:rFonts w:ascii="Arial" w:eastAsia="Arial" w:hAnsi="Arial" w:cs="Arial"/>
                <w:sz w:val="24"/>
                <w:szCs w:val="24"/>
                <w:shd w:val="clear" w:color="auto" w:fill="CCCCCC"/>
              </w:rPr>
              <w:t>Spelling –Students are expected to build upon and continue applying conventions learned previously.</w:t>
            </w:r>
          </w:p>
          <w:p w14:paraId="4A46592A" w14:textId="77777777" w:rsidR="00AF3BFE" w:rsidRDefault="00980759">
            <w:pPr>
              <w:widowControl w:val="0"/>
              <w:ind w:left="1440"/>
              <w:rPr>
                <w:rFonts w:ascii="Arial" w:eastAsia="Arial" w:hAnsi="Arial" w:cs="Arial"/>
                <w:sz w:val="24"/>
                <w:szCs w:val="24"/>
                <w:shd w:val="clear" w:color="auto" w:fill="CCCCCC"/>
              </w:rPr>
            </w:pPr>
            <w:r>
              <w:rPr>
                <w:rFonts w:ascii="Arial" w:eastAsia="Arial" w:hAnsi="Arial" w:cs="Arial"/>
                <w:sz w:val="24"/>
                <w:szCs w:val="24"/>
                <w:shd w:val="clear" w:color="auto" w:fill="CCCCCC"/>
              </w:rPr>
              <w:t>Grade of Mastery: 5</w:t>
            </w:r>
          </w:p>
          <w:p w14:paraId="07D786C3" w14:textId="77777777" w:rsidR="00AF3BFE" w:rsidRDefault="00980759">
            <w:pPr>
              <w:widowControl w:val="0"/>
              <w:numPr>
                <w:ilvl w:val="0"/>
                <w:numId w:val="2"/>
              </w:numPr>
              <w:rPr>
                <w:rFonts w:ascii="Arial" w:eastAsia="Arial" w:hAnsi="Arial" w:cs="Arial"/>
                <w:i/>
                <w:sz w:val="24"/>
                <w:szCs w:val="24"/>
                <w:shd w:val="clear" w:color="auto" w:fill="CCCCCC"/>
              </w:rPr>
            </w:pPr>
            <w:r>
              <w:rPr>
                <w:rFonts w:ascii="Arial" w:eastAsia="Arial" w:hAnsi="Arial" w:cs="Arial"/>
                <w:i/>
                <w:sz w:val="24"/>
                <w:szCs w:val="24"/>
                <w:shd w:val="clear" w:color="auto" w:fill="CCCCCC"/>
              </w:rPr>
              <w:t xml:space="preserve">Applying correct spelling patterns and generalizations in writing. </w:t>
            </w:r>
          </w:p>
        </w:tc>
      </w:tr>
    </w:tbl>
    <w:p w14:paraId="754AC706" w14:textId="77777777" w:rsidR="00AF3BFE" w:rsidRDefault="00AF3BFE">
      <w:pPr>
        <w:rPr>
          <w:rFonts w:ascii="Arial" w:eastAsia="Arial" w:hAnsi="Arial" w:cs="Arial"/>
          <w:b/>
          <w:sz w:val="28"/>
          <w:szCs w:val="28"/>
          <w:u w:val="single"/>
        </w:rPr>
      </w:pPr>
    </w:p>
    <w:p w14:paraId="50C21881" w14:textId="77777777" w:rsidR="00AF3BFE" w:rsidRDefault="00AF3BFE">
      <w:pPr>
        <w:rPr>
          <w:rFonts w:ascii="Arial" w:eastAsia="Arial" w:hAnsi="Arial" w:cs="Arial"/>
          <w:b/>
          <w:sz w:val="28"/>
          <w:szCs w:val="28"/>
          <w:u w:val="single"/>
        </w:rPr>
      </w:pPr>
    </w:p>
    <w:p w14:paraId="4132F949" w14:textId="77777777" w:rsidR="00AF3BFE" w:rsidRDefault="00AF3BFE">
      <w:pPr>
        <w:rPr>
          <w:rFonts w:ascii="Arial" w:eastAsia="Arial" w:hAnsi="Arial" w:cs="Arial"/>
          <w:b/>
          <w:sz w:val="28"/>
          <w:szCs w:val="28"/>
          <w:u w:val="single"/>
        </w:rPr>
      </w:pPr>
    </w:p>
    <w:p w14:paraId="5B9238FD" w14:textId="77777777" w:rsidR="00AF3BFE" w:rsidRDefault="00AF3BFE">
      <w:pPr>
        <w:rPr>
          <w:rFonts w:ascii="Arial" w:eastAsia="Arial" w:hAnsi="Arial" w:cs="Arial"/>
          <w:b/>
          <w:sz w:val="28"/>
          <w:szCs w:val="28"/>
          <w:u w:val="single"/>
        </w:rPr>
      </w:pPr>
    </w:p>
    <w:p w14:paraId="7C48597C" w14:textId="77777777" w:rsidR="00AF3BFE" w:rsidRDefault="00980759">
      <w:pPr>
        <w:rPr>
          <w:rFonts w:ascii="Arial" w:eastAsia="Arial" w:hAnsi="Arial" w:cs="Arial"/>
          <w:b/>
          <w:sz w:val="28"/>
          <w:szCs w:val="28"/>
          <w:u w:val="single"/>
        </w:rPr>
      </w:pPr>
      <w:r>
        <w:rPr>
          <w:rFonts w:ascii="Arial" w:eastAsia="Arial" w:hAnsi="Arial" w:cs="Arial"/>
          <w:b/>
          <w:sz w:val="28"/>
          <w:szCs w:val="28"/>
          <w:u w:val="single"/>
        </w:rPr>
        <w:lastRenderedPageBreak/>
        <w:t xml:space="preserve">Speaking and Listening </w:t>
      </w:r>
    </w:p>
    <w:p w14:paraId="7E9DF077" w14:textId="77777777" w:rsidR="00AF3BFE" w:rsidRDefault="00980759">
      <w:pPr>
        <w:rPr>
          <w:rFonts w:ascii="Arial" w:eastAsia="Arial" w:hAnsi="Arial" w:cs="Arial"/>
          <w:i/>
          <w:sz w:val="24"/>
          <w:szCs w:val="24"/>
        </w:rPr>
      </w:pPr>
      <w:r>
        <w:rPr>
          <w:rFonts w:ascii="Arial" w:eastAsia="Arial" w:hAnsi="Arial" w:cs="Arial"/>
          <w:b/>
          <w:i/>
          <w:sz w:val="24"/>
          <w:szCs w:val="24"/>
        </w:rPr>
        <w:t>Guiding Principle:</w:t>
      </w:r>
      <w:r>
        <w:rPr>
          <w:rFonts w:ascii="Arial" w:eastAsia="Arial" w:hAnsi="Arial" w:cs="Arial"/>
          <w:i/>
          <w:sz w:val="24"/>
          <w:szCs w:val="24"/>
        </w:rPr>
        <w:t xml:space="preserve"> Students listen actively and communicate effectively for a variety of purposes, including for learning, enjoyment, persuasion, and the exchange of information and ideas. Students adjust their use of language to communicate effectively with a variety of audiences and for different purposes. Students develop an understanding of and respect for diversity in language use, patterns, and dialects.</w:t>
      </w:r>
    </w:p>
    <w:tbl>
      <w:tblPr>
        <w:tblStyle w:val="af9"/>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0"/>
        <w:gridCol w:w="12810"/>
      </w:tblGrid>
      <w:tr w:rsidR="00AF3BFE" w14:paraId="1C5CCDDE" w14:textId="77777777">
        <w:trPr>
          <w:trHeight w:val="450"/>
        </w:trPr>
        <w:tc>
          <w:tcPr>
            <w:tcW w:w="14400" w:type="dxa"/>
            <w:gridSpan w:val="2"/>
            <w:shd w:val="clear" w:color="auto" w:fill="ACB9CA"/>
            <w:vAlign w:val="center"/>
          </w:tcPr>
          <w:p w14:paraId="0C1F0057" w14:textId="77777777" w:rsidR="00AF3BFE" w:rsidRDefault="00980759">
            <w:pPr>
              <w:rPr>
                <w:rFonts w:ascii="Arial" w:eastAsia="Arial" w:hAnsi="Arial" w:cs="Arial"/>
                <w:b/>
                <w:sz w:val="28"/>
                <w:szCs w:val="28"/>
              </w:rPr>
            </w:pPr>
            <w:r>
              <w:rPr>
                <w:rFonts w:ascii="Arial" w:eastAsia="Arial" w:hAnsi="Arial" w:cs="Arial"/>
                <w:b/>
                <w:sz w:val="28"/>
                <w:szCs w:val="28"/>
              </w:rPr>
              <w:t xml:space="preserve">Speaking and </w:t>
            </w:r>
            <w:proofErr w:type="gramStart"/>
            <w:r>
              <w:rPr>
                <w:rFonts w:ascii="Arial" w:eastAsia="Arial" w:hAnsi="Arial" w:cs="Arial"/>
                <w:b/>
                <w:sz w:val="28"/>
                <w:szCs w:val="28"/>
              </w:rPr>
              <w:t>Listening</w:t>
            </w:r>
            <w:proofErr w:type="gramEnd"/>
            <w:r>
              <w:rPr>
                <w:rFonts w:ascii="Arial" w:eastAsia="Arial" w:hAnsi="Arial" w:cs="Arial"/>
                <w:b/>
                <w:sz w:val="28"/>
                <w:szCs w:val="28"/>
              </w:rPr>
              <w:t xml:space="preserve"> </w:t>
            </w:r>
          </w:p>
        </w:tc>
      </w:tr>
      <w:tr w:rsidR="00AF3BFE" w14:paraId="0B852AE0" w14:textId="77777777">
        <w:trPr>
          <w:trHeight w:val="720"/>
        </w:trPr>
        <w:tc>
          <w:tcPr>
            <w:tcW w:w="14400" w:type="dxa"/>
            <w:gridSpan w:val="2"/>
            <w:shd w:val="clear" w:color="auto" w:fill="D9DEE4"/>
            <w:vAlign w:val="center"/>
          </w:tcPr>
          <w:p w14:paraId="2F528355" w14:textId="77777777" w:rsidR="00AF3BFE" w:rsidRDefault="00980759">
            <w:pPr>
              <w:widowControl w:val="0"/>
              <w:rPr>
                <w:rFonts w:ascii="Arial" w:eastAsia="Arial" w:hAnsi="Arial" w:cs="Arial"/>
                <w:sz w:val="24"/>
                <w:szCs w:val="24"/>
              </w:rPr>
            </w:pPr>
            <w:r>
              <w:rPr>
                <w:rFonts w:ascii="Arial" w:eastAsia="Arial" w:hAnsi="Arial" w:cs="Arial"/>
                <w:sz w:val="24"/>
                <w:szCs w:val="24"/>
              </w:rPr>
              <w:t xml:space="preserve">There are three key areas found in the Speaking and Listening section for grades 6-12: Discussion and Collaboration, Comprehension, and Presentation of Knowledge and Ideas. By demonstrating the skills listed in each section, students should be able to meet the Learning Outcome for Speaking and Listening. </w:t>
            </w:r>
          </w:p>
        </w:tc>
      </w:tr>
      <w:tr w:rsidR="00AF3BFE" w14:paraId="09FA9280" w14:textId="77777777">
        <w:trPr>
          <w:trHeight w:val="435"/>
        </w:trPr>
        <w:tc>
          <w:tcPr>
            <w:tcW w:w="14400" w:type="dxa"/>
            <w:gridSpan w:val="2"/>
            <w:shd w:val="clear" w:color="auto" w:fill="ACB9CA"/>
            <w:vAlign w:val="center"/>
          </w:tcPr>
          <w:p w14:paraId="0ECA826F" w14:textId="77777777" w:rsidR="00AF3BFE" w:rsidRDefault="00980759">
            <w:pPr>
              <w:rPr>
                <w:rFonts w:ascii="Arial" w:eastAsia="Arial" w:hAnsi="Arial" w:cs="Arial"/>
                <w:b/>
                <w:sz w:val="28"/>
                <w:szCs w:val="28"/>
              </w:rPr>
            </w:pPr>
            <w:r>
              <w:rPr>
                <w:rFonts w:ascii="Arial" w:eastAsia="Arial" w:hAnsi="Arial" w:cs="Arial"/>
                <w:b/>
                <w:sz w:val="28"/>
                <w:szCs w:val="28"/>
              </w:rPr>
              <w:t>Learning Outcome</w:t>
            </w:r>
          </w:p>
        </w:tc>
      </w:tr>
      <w:tr w:rsidR="00AF3BFE" w14:paraId="611C79FA" w14:textId="77777777">
        <w:trPr>
          <w:trHeight w:val="720"/>
        </w:trPr>
        <w:tc>
          <w:tcPr>
            <w:tcW w:w="1590" w:type="dxa"/>
            <w:shd w:val="clear" w:color="auto" w:fill="D9DEE4"/>
            <w:vAlign w:val="center"/>
          </w:tcPr>
          <w:p w14:paraId="6CD2F87D" w14:textId="77777777" w:rsidR="00AF3BFE" w:rsidRDefault="00980759">
            <w:pPr>
              <w:jc w:val="center"/>
              <w:rPr>
                <w:rFonts w:ascii="Arial" w:eastAsia="Arial" w:hAnsi="Arial" w:cs="Arial"/>
                <w:b/>
                <w:sz w:val="24"/>
                <w:szCs w:val="24"/>
              </w:rPr>
            </w:pPr>
            <w:r>
              <w:rPr>
                <w:rFonts w:ascii="Arial" w:eastAsia="Arial" w:hAnsi="Arial" w:cs="Arial"/>
                <w:b/>
                <w:sz w:val="24"/>
                <w:szCs w:val="24"/>
              </w:rPr>
              <w:t>8.SL.1</w:t>
            </w:r>
          </w:p>
        </w:tc>
        <w:tc>
          <w:tcPr>
            <w:tcW w:w="12810" w:type="dxa"/>
            <w:tcBorders>
              <w:bottom w:val="single" w:sz="4" w:space="0" w:color="000000"/>
            </w:tcBorders>
            <w:vAlign w:val="center"/>
          </w:tcPr>
          <w:p w14:paraId="7493B1E4" w14:textId="77777777" w:rsidR="00AF3BFE" w:rsidRDefault="00980759">
            <w:pPr>
              <w:widowControl w:val="0"/>
              <w:rPr>
                <w:rFonts w:ascii="Arial" w:eastAsia="Arial" w:hAnsi="Arial" w:cs="Arial"/>
                <w:sz w:val="24"/>
                <w:szCs w:val="24"/>
              </w:rPr>
            </w:pPr>
            <w:r>
              <w:rPr>
                <w:rFonts w:ascii="Arial" w:eastAsia="Arial" w:hAnsi="Arial" w:cs="Arial"/>
                <w:sz w:val="24"/>
                <w:szCs w:val="24"/>
              </w:rPr>
              <w:t xml:space="preserve">Listen actively and adjust the use of spoken language (e.g., </w:t>
            </w:r>
            <w:r>
              <w:rPr>
                <w:rFonts w:ascii="Arial" w:eastAsia="Arial" w:hAnsi="Arial" w:cs="Arial"/>
                <w:i/>
                <w:sz w:val="24"/>
                <w:szCs w:val="24"/>
              </w:rPr>
              <w:t>conventions, style, vocabulary</w:t>
            </w:r>
            <w:r>
              <w:rPr>
                <w:rFonts w:ascii="Arial" w:eastAsia="Arial" w:hAnsi="Arial" w:cs="Arial"/>
                <w:sz w:val="24"/>
                <w:szCs w:val="24"/>
              </w:rPr>
              <w:t xml:space="preserve">) to communicate effectively with a variety of audiences and for different purposes. </w:t>
            </w:r>
          </w:p>
        </w:tc>
      </w:tr>
      <w:tr w:rsidR="00AF3BFE" w14:paraId="02EE5430" w14:textId="77777777">
        <w:trPr>
          <w:trHeight w:val="435"/>
        </w:trPr>
        <w:tc>
          <w:tcPr>
            <w:tcW w:w="14400" w:type="dxa"/>
            <w:gridSpan w:val="2"/>
            <w:shd w:val="clear" w:color="auto" w:fill="ACB9CA"/>
            <w:vAlign w:val="center"/>
          </w:tcPr>
          <w:p w14:paraId="1C80594B" w14:textId="77777777" w:rsidR="00AF3BFE" w:rsidRDefault="00980759">
            <w:pPr>
              <w:rPr>
                <w:rFonts w:ascii="Arial" w:eastAsia="Arial" w:hAnsi="Arial" w:cs="Arial"/>
                <w:b/>
                <w:sz w:val="28"/>
                <w:szCs w:val="28"/>
              </w:rPr>
            </w:pPr>
            <w:r>
              <w:rPr>
                <w:rFonts w:ascii="Arial" w:eastAsia="Arial" w:hAnsi="Arial" w:cs="Arial"/>
                <w:b/>
                <w:sz w:val="28"/>
                <w:szCs w:val="28"/>
              </w:rPr>
              <w:t xml:space="preserve">Discussion and Collaboration </w:t>
            </w:r>
          </w:p>
        </w:tc>
      </w:tr>
      <w:tr w:rsidR="00AF3BFE" w14:paraId="2B50AE58" w14:textId="77777777">
        <w:trPr>
          <w:trHeight w:val="720"/>
        </w:trPr>
        <w:tc>
          <w:tcPr>
            <w:tcW w:w="1590" w:type="dxa"/>
            <w:shd w:val="clear" w:color="auto" w:fill="D9DEE4"/>
            <w:vAlign w:val="center"/>
          </w:tcPr>
          <w:p w14:paraId="0C2062EC" w14:textId="77777777" w:rsidR="00AF3BFE" w:rsidRDefault="00980759">
            <w:pPr>
              <w:jc w:val="center"/>
              <w:rPr>
                <w:rFonts w:ascii="Arial" w:eastAsia="Arial" w:hAnsi="Arial" w:cs="Arial"/>
                <w:b/>
                <w:sz w:val="24"/>
                <w:szCs w:val="24"/>
              </w:rPr>
            </w:pPr>
            <w:r>
              <w:rPr>
                <w:rFonts w:ascii="Arial" w:eastAsia="Arial" w:hAnsi="Arial" w:cs="Arial"/>
                <w:b/>
                <w:sz w:val="24"/>
                <w:szCs w:val="24"/>
              </w:rPr>
              <w:t>8.SL.2.1</w:t>
            </w:r>
          </w:p>
        </w:tc>
        <w:tc>
          <w:tcPr>
            <w:tcW w:w="12810" w:type="dxa"/>
            <w:tcBorders>
              <w:bottom w:val="single" w:sz="4" w:space="0" w:color="000000"/>
            </w:tcBorders>
            <w:vAlign w:val="center"/>
          </w:tcPr>
          <w:p w14:paraId="517FB507" w14:textId="77777777" w:rsidR="00AF3BFE" w:rsidRDefault="00980759">
            <w:pPr>
              <w:widowControl w:val="0"/>
              <w:rPr>
                <w:rFonts w:ascii="Arial" w:eastAsia="Arial" w:hAnsi="Arial" w:cs="Arial"/>
                <w:sz w:val="24"/>
                <w:szCs w:val="24"/>
              </w:rPr>
            </w:pPr>
            <w:r>
              <w:rPr>
                <w:rFonts w:ascii="Arial" w:eastAsia="Arial" w:hAnsi="Arial" w:cs="Arial"/>
                <w:sz w:val="24"/>
                <w:szCs w:val="24"/>
              </w:rPr>
              <w:t>Engage effectively in a range of collaborative discussions (e.g.,</w:t>
            </w:r>
            <w:r>
              <w:rPr>
                <w:rFonts w:ascii="Arial" w:eastAsia="Arial" w:hAnsi="Arial" w:cs="Arial"/>
                <w:i/>
                <w:sz w:val="24"/>
                <w:szCs w:val="24"/>
              </w:rPr>
              <w:t xml:space="preserve"> one-on-one, in groups, and teacher-led)</w:t>
            </w:r>
            <w:r>
              <w:rPr>
                <w:rFonts w:ascii="Arial" w:eastAsia="Arial" w:hAnsi="Arial" w:cs="Arial"/>
                <w:sz w:val="24"/>
                <w:szCs w:val="24"/>
              </w:rPr>
              <w:t xml:space="preserve"> on grade-appropriate topics, texts, and issues, building on others’ ideas and expressing personal ideas clearly. </w:t>
            </w:r>
          </w:p>
        </w:tc>
      </w:tr>
      <w:tr w:rsidR="00AF3BFE" w14:paraId="784041A2" w14:textId="77777777">
        <w:trPr>
          <w:trHeight w:val="720"/>
        </w:trPr>
        <w:tc>
          <w:tcPr>
            <w:tcW w:w="1590" w:type="dxa"/>
            <w:shd w:val="clear" w:color="auto" w:fill="D9DEE4"/>
            <w:vAlign w:val="center"/>
          </w:tcPr>
          <w:p w14:paraId="513D243C" w14:textId="77777777" w:rsidR="00AF3BFE" w:rsidRDefault="00980759">
            <w:pPr>
              <w:jc w:val="center"/>
              <w:rPr>
                <w:rFonts w:ascii="Arial" w:eastAsia="Arial" w:hAnsi="Arial" w:cs="Arial"/>
                <w:b/>
                <w:sz w:val="24"/>
                <w:szCs w:val="24"/>
              </w:rPr>
            </w:pPr>
            <w:r>
              <w:rPr>
                <w:rFonts w:ascii="Arial" w:eastAsia="Arial" w:hAnsi="Arial" w:cs="Arial"/>
                <w:b/>
                <w:sz w:val="24"/>
                <w:szCs w:val="24"/>
              </w:rPr>
              <w:t>8.SL.2.2</w:t>
            </w:r>
          </w:p>
        </w:tc>
        <w:tc>
          <w:tcPr>
            <w:tcW w:w="12810" w:type="dxa"/>
            <w:tcBorders>
              <w:bottom w:val="single" w:sz="4" w:space="0" w:color="000000"/>
            </w:tcBorders>
            <w:vAlign w:val="center"/>
          </w:tcPr>
          <w:p w14:paraId="31A3E977" w14:textId="77777777" w:rsidR="00AF3BFE" w:rsidRDefault="00980759">
            <w:pPr>
              <w:widowControl w:val="0"/>
              <w:rPr>
                <w:rFonts w:ascii="Arial" w:eastAsia="Arial" w:hAnsi="Arial" w:cs="Arial"/>
                <w:sz w:val="24"/>
                <w:szCs w:val="24"/>
              </w:rPr>
            </w:pPr>
            <w:r>
              <w:rPr>
                <w:rFonts w:ascii="Arial" w:eastAsia="Arial" w:hAnsi="Arial" w:cs="Arial"/>
                <w:sz w:val="24"/>
                <w:szCs w:val="24"/>
              </w:rPr>
              <w:t>Examine, analyze, and reflect on ideas under discussion by identifying specific evidence from materials under study and other resources.</w:t>
            </w:r>
          </w:p>
        </w:tc>
      </w:tr>
      <w:tr w:rsidR="00AF3BFE" w14:paraId="689DDE12" w14:textId="77777777">
        <w:trPr>
          <w:trHeight w:val="720"/>
        </w:trPr>
        <w:tc>
          <w:tcPr>
            <w:tcW w:w="1590" w:type="dxa"/>
            <w:shd w:val="clear" w:color="auto" w:fill="D9DEE4"/>
            <w:vAlign w:val="center"/>
          </w:tcPr>
          <w:p w14:paraId="5422E806" w14:textId="77777777" w:rsidR="00AF3BFE" w:rsidRDefault="00980759">
            <w:pPr>
              <w:jc w:val="center"/>
              <w:rPr>
                <w:rFonts w:ascii="Arial" w:eastAsia="Arial" w:hAnsi="Arial" w:cs="Arial"/>
                <w:b/>
                <w:sz w:val="24"/>
                <w:szCs w:val="24"/>
              </w:rPr>
            </w:pPr>
            <w:r>
              <w:rPr>
                <w:rFonts w:ascii="Arial" w:eastAsia="Arial" w:hAnsi="Arial" w:cs="Arial"/>
                <w:b/>
                <w:sz w:val="24"/>
                <w:szCs w:val="24"/>
              </w:rPr>
              <w:lastRenderedPageBreak/>
              <w:t>8.SL.2.3</w:t>
            </w:r>
          </w:p>
        </w:tc>
        <w:tc>
          <w:tcPr>
            <w:tcW w:w="12810" w:type="dxa"/>
            <w:tcBorders>
              <w:bottom w:val="single" w:sz="4" w:space="0" w:color="000000"/>
            </w:tcBorders>
            <w:vAlign w:val="center"/>
          </w:tcPr>
          <w:p w14:paraId="5A2C17E7" w14:textId="77777777" w:rsidR="00AF3BFE" w:rsidRDefault="00980759">
            <w:pPr>
              <w:widowControl w:val="0"/>
              <w:rPr>
                <w:rFonts w:ascii="Arial" w:eastAsia="Arial" w:hAnsi="Arial" w:cs="Arial"/>
                <w:sz w:val="24"/>
                <w:szCs w:val="24"/>
              </w:rPr>
            </w:pPr>
            <w:r>
              <w:rPr>
                <w:rFonts w:ascii="Arial" w:eastAsia="Arial" w:hAnsi="Arial" w:cs="Arial"/>
                <w:sz w:val="24"/>
                <w:szCs w:val="24"/>
              </w:rPr>
              <w:t>Follow rules for considerate discussions and decision-making, track progress toward specific goals and deadlines, and define individual roles as needed.</w:t>
            </w:r>
          </w:p>
        </w:tc>
      </w:tr>
      <w:tr w:rsidR="00AF3BFE" w14:paraId="6DD33801" w14:textId="77777777">
        <w:trPr>
          <w:trHeight w:val="720"/>
        </w:trPr>
        <w:tc>
          <w:tcPr>
            <w:tcW w:w="1590" w:type="dxa"/>
            <w:shd w:val="clear" w:color="auto" w:fill="D9DEE4"/>
            <w:vAlign w:val="center"/>
          </w:tcPr>
          <w:p w14:paraId="0B5D3AA0" w14:textId="77777777" w:rsidR="00AF3BFE" w:rsidRDefault="00980759">
            <w:pPr>
              <w:jc w:val="center"/>
              <w:rPr>
                <w:rFonts w:ascii="Arial" w:eastAsia="Arial" w:hAnsi="Arial" w:cs="Arial"/>
                <w:b/>
                <w:sz w:val="24"/>
                <w:szCs w:val="24"/>
              </w:rPr>
            </w:pPr>
            <w:r>
              <w:rPr>
                <w:rFonts w:ascii="Arial" w:eastAsia="Arial" w:hAnsi="Arial" w:cs="Arial"/>
                <w:b/>
                <w:sz w:val="24"/>
                <w:szCs w:val="24"/>
              </w:rPr>
              <w:t>8.SL.2.4</w:t>
            </w:r>
          </w:p>
        </w:tc>
        <w:tc>
          <w:tcPr>
            <w:tcW w:w="12810" w:type="dxa"/>
            <w:tcBorders>
              <w:bottom w:val="single" w:sz="4" w:space="0" w:color="000000"/>
            </w:tcBorders>
            <w:vAlign w:val="center"/>
          </w:tcPr>
          <w:p w14:paraId="129EB6B0" w14:textId="77777777" w:rsidR="00AF3BFE" w:rsidRDefault="00980759">
            <w:pPr>
              <w:widowControl w:val="0"/>
              <w:rPr>
                <w:rFonts w:ascii="Arial" w:eastAsia="Arial" w:hAnsi="Arial" w:cs="Arial"/>
                <w:sz w:val="24"/>
                <w:szCs w:val="24"/>
              </w:rPr>
            </w:pPr>
            <w:r>
              <w:rPr>
                <w:rFonts w:ascii="Arial" w:eastAsia="Arial" w:hAnsi="Arial" w:cs="Arial"/>
                <w:sz w:val="24"/>
                <w:szCs w:val="24"/>
              </w:rPr>
              <w:t>Pose questions that connect the ideas of several speakers and respond to others’ questions and comments with relevant evidence, observations, and ideas.</w:t>
            </w:r>
          </w:p>
        </w:tc>
      </w:tr>
      <w:tr w:rsidR="00AF3BFE" w14:paraId="4E875441" w14:textId="77777777">
        <w:trPr>
          <w:trHeight w:val="720"/>
        </w:trPr>
        <w:tc>
          <w:tcPr>
            <w:tcW w:w="1590" w:type="dxa"/>
            <w:shd w:val="clear" w:color="auto" w:fill="D9DEE4"/>
            <w:vAlign w:val="center"/>
          </w:tcPr>
          <w:p w14:paraId="5B1875CC" w14:textId="77777777" w:rsidR="00AF3BFE" w:rsidRDefault="00980759">
            <w:pPr>
              <w:jc w:val="center"/>
              <w:rPr>
                <w:rFonts w:ascii="Arial" w:eastAsia="Arial" w:hAnsi="Arial" w:cs="Arial"/>
                <w:b/>
                <w:sz w:val="24"/>
                <w:szCs w:val="24"/>
              </w:rPr>
            </w:pPr>
            <w:r>
              <w:rPr>
                <w:rFonts w:ascii="Arial" w:eastAsia="Arial" w:hAnsi="Arial" w:cs="Arial"/>
                <w:b/>
                <w:sz w:val="24"/>
                <w:szCs w:val="24"/>
              </w:rPr>
              <w:t>8.SL.2.5</w:t>
            </w:r>
          </w:p>
        </w:tc>
        <w:tc>
          <w:tcPr>
            <w:tcW w:w="12810" w:type="dxa"/>
            <w:tcBorders>
              <w:bottom w:val="single" w:sz="4" w:space="0" w:color="000000"/>
            </w:tcBorders>
            <w:vAlign w:val="center"/>
          </w:tcPr>
          <w:p w14:paraId="546C01A1" w14:textId="77777777" w:rsidR="00AF3BFE" w:rsidRDefault="00980759">
            <w:pPr>
              <w:widowControl w:val="0"/>
              <w:rPr>
                <w:rFonts w:ascii="Arial" w:eastAsia="Arial" w:hAnsi="Arial" w:cs="Arial"/>
                <w:sz w:val="24"/>
                <w:szCs w:val="24"/>
              </w:rPr>
            </w:pPr>
            <w:r>
              <w:rPr>
                <w:rFonts w:ascii="Arial" w:eastAsia="Arial" w:hAnsi="Arial" w:cs="Arial"/>
                <w:sz w:val="24"/>
                <w:szCs w:val="24"/>
              </w:rPr>
              <w:t xml:space="preserve">Acknowledge new information expressed by others, and, when warranted, qualify or justify personal views in reference to the evidence presented. </w:t>
            </w:r>
          </w:p>
        </w:tc>
      </w:tr>
      <w:tr w:rsidR="00AF3BFE" w14:paraId="0BF62C50" w14:textId="77777777">
        <w:trPr>
          <w:trHeight w:val="420"/>
        </w:trPr>
        <w:tc>
          <w:tcPr>
            <w:tcW w:w="14400" w:type="dxa"/>
            <w:gridSpan w:val="2"/>
            <w:shd w:val="clear" w:color="auto" w:fill="ACB9CA"/>
            <w:vAlign w:val="center"/>
          </w:tcPr>
          <w:p w14:paraId="38B8287E" w14:textId="77777777" w:rsidR="00AF3BFE" w:rsidRDefault="00980759">
            <w:pPr>
              <w:rPr>
                <w:rFonts w:ascii="Arial" w:eastAsia="Arial" w:hAnsi="Arial" w:cs="Arial"/>
                <w:b/>
                <w:sz w:val="28"/>
                <w:szCs w:val="28"/>
              </w:rPr>
            </w:pPr>
            <w:r>
              <w:rPr>
                <w:rFonts w:ascii="Arial" w:eastAsia="Arial" w:hAnsi="Arial" w:cs="Arial"/>
                <w:b/>
                <w:sz w:val="28"/>
                <w:szCs w:val="28"/>
              </w:rPr>
              <w:t>Comprehension</w:t>
            </w:r>
          </w:p>
        </w:tc>
      </w:tr>
      <w:tr w:rsidR="00AF3BFE" w14:paraId="0B80C6C2" w14:textId="77777777">
        <w:trPr>
          <w:trHeight w:val="720"/>
        </w:trPr>
        <w:tc>
          <w:tcPr>
            <w:tcW w:w="1590" w:type="dxa"/>
            <w:shd w:val="clear" w:color="auto" w:fill="D9DEE4"/>
            <w:vAlign w:val="center"/>
          </w:tcPr>
          <w:p w14:paraId="7E0EB7ED" w14:textId="77777777" w:rsidR="00AF3BFE" w:rsidRDefault="00980759">
            <w:pPr>
              <w:jc w:val="center"/>
              <w:rPr>
                <w:rFonts w:ascii="Arial" w:eastAsia="Arial" w:hAnsi="Arial" w:cs="Arial"/>
                <w:b/>
                <w:sz w:val="24"/>
                <w:szCs w:val="24"/>
              </w:rPr>
            </w:pPr>
            <w:r>
              <w:rPr>
                <w:rFonts w:ascii="Arial" w:eastAsia="Arial" w:hAnsi="Arial" w:cs="Arial"/>
                <w:b/>
                <w:sz w:val="24"/>
                <w:szCs w:val="24"/>
              </w:rPr>
              <w:t>8.SL.3.1</w:t>
            </w:r>
          </w:p>
        </w:tc>
        <w:tc>
          <w:tcPr>
            <w:tcW w:w="12810" w:type="dxa"/>
            <w:tcBorders>
              <w:bottom w:val="single" w:sz="4" w:space="0" w:color="000000"/>
            </w:tcBorders>
            <w:vAlign w:val="center"/>
          </w:tcPr>
          <w:p w14:paraId="15B2E826" w14:textId="77777777" w:rsidR="00AF3BFE" w:rsidRDefault="00980759">
            <w:pPr>
              <w:widowControl w:val="0"/>
              <w:rPr>
                <w:rFonts w:ascii="Arial" w:eastAsia="Arial" w:hAnsi="Arial" w:cs="Arial"/>
                <w:sz w:val="24"/>
                <w:szCs w:val="24"/>
              </w:rPr>
            </w:pPr>
            <w:r>
              <w:rPr>
                <w:rFonts w:ascii="Arial" w:eastAsia="Arial" w:hAnsi="Arial" w:cs="Arial"/>
                <w:sz w:val="24"/>
                <w:szCs w:val="24"/>
              </w:rPr>
              <w:t xml:space="preserve">Analyze the purpose of information presented in diverse media and formats (e.g., visually, quantitatively, orally) and evaluate the motives (e.g., social, commercial, political) behind its presentation. </w:t>
            </w:r>
          </w:p>
        </w:tc>
      </w:tr>
      <w:tr w:rsidR="00AF3BFE" w14:paraId="2AC362F3" w14:textId="77777777">
        <w:trPr>
          <w:trHeight w:val="720"/>
        </w:trPr>
        <w:tc>
          <w:tcPr>
            <w:tcW w:w="1590" w:type="dxa"/>
            <w:shd w:val="clear" w:color="auto" w:fill="D9DEE4"/>
            <w:vAlign w:val="center"/>
          </w:tcPr>
          <w:p w14:paraId="6655C8DB" w14:textId="77777777" w:rsidR="00AF3BFE" w:rsidRDefault="00980759">
            <w:pPr>
              <w:jc w:val="center"/>
              <w:rPr>
                <w:rFonts w:ascii="Arial" w:eastAsia="Arial" w:hAnsi="Arial" w:cs="Arial"/>
                <w:b/>
                <w:sz w:val="24"/>
                <w:szCs w:val="24"/>
              </w:rPr>
            </w:pPr>
            <w:r>
              <w:rPr>
                <w:rFonts w:ascii="Arial" w:eastAsia="Arial" w:hAnsi="Arial" w:cs="Arial"/>
                <w:b/>
                <w:sz w:val="24"/>
                <w:szCs w:val="24"/>
              </w:rPr>
              <w:t>8.SL.3.2</w:t>
            </w:r>
          </w:p>
        </w:tc>
        <w:tc>
          <w:tcPr>
            <w:tcW w:w="12810" w:type="dxa"/>
            <w:tcBorders>
              <w:bottom w:val="single" w:sz="4" w:space="0" w:color="000000"/>
            </w:tcBorders>
            <w:vAlign w:val="center"/>
          </w:tcPr>
          <w:p w14:paraId="0407653C" w14:textId="77777777" w:rsidR="00AF3BFE" w:rsidRDefault="00980759">
            <w:pPr>
              <w:widowControl w:val="0"/>
              <w:rPr>
                <w:rFonts w:ascii="Arial" w:eastAsia="Arial" w:hAnsi="Arial" w:cs="Arial"/>
                <w:sz w:val="24"/>
                <w:szCs w:val="24"/>
              </w:rPr>
            </w:pPr>
            <w:r>
              <w:rPr>
                <w:rFonts w:ascii="Arial" w:eastAsia="Arial" w:hAnsi="Arial" w:cs="Arial"/>
                <w:sz w:val="24"/>
                <w:szCs w:val="24"/>
              </w:rPr>
              <w:t>Delineate a speaker’s argument and specific claims, evaluating the soundness of the reasoning and relevance and sufficiency of the evidence and identifying when irrelevant evidence is introduced.</w:t>
            </w:r>
          </w:p>
        </w:tc>
      </w:tr>
      <w:tr w:rsidR="00AF3BFE" w14:paraId="397E1CDA" w14:textId="77777777">
        <w:trPr>
          <w:trHeight w:val="420"/>
        </w:trPr>
        <w:tc>
          <w:tcPr>
            <w:tcW w:w="14400" w:type="dxa"/>
            <w:gridSpan w:val="2"/>
            <w:shd w:val="clear" w:color="auto" w:fill="ACB9CA"/>
            <w:vAlign w:val="center"/>
          </w:tcPr>
          <w:p w14:paraId="24B7C7F1" w14:textId="77777777" w:rsidR="00AF3BFE" w:rsidRDefault="00980759">
            <w:pPr>
              <w:rPr>
                <w:rFonts w:ascii="Arial" w:eastAsia="Arial" w:hAnsi="Arial" w:cs="Arial"/>
                <w:b/>
                <w:sz w:val="28"/>
                <w:szCs w:val="28"/>
              </w:rPr>
            </w:pPr>
            <w:r>
              <w:rPr>
                <w:rFonts w:ascii="Arial" w:eastAsia="Arial" w:hAnsi="Arial" w:cs="Arial"/>
                <w:b/>
                <w:sz w:val="28"/>
                <w:szCs w:val="28"/>
              </w:rPr>
              <w:t xml:space="preserve">Presentation of Knowledge and Ideas </w:t>
            </w:r>
          </w:p>
        </w:tc>
      </w:tr>
      <w:tr w:rsidR="00AF3BFE" w14:paraId="0D95B1F8" w14:textId="77777777">
        <w:trPr>
          <w:trHeight w:val="720"/>
        </w:trPr>
        <w:tc>
          <w:tcPr>
            <w:tcW w:w="1590" w:type="dxa"/>
            <w:shd w:val="clear" w:color="auto" w:fill="D9DEE4"/>
            <w:vAlign w:val="center"/>
          </w:tcPr>
          <w:p w14:paraId="3625A8CB" w14:textId="77777777" w:rsidR="00AF3BFE" w:rsidRDefault="00980759">
            <w:pPr>
              <w:jc w:val="center"/>
              <w:rPr>
                <w:rFonts w:ascii="Arial" w:eastAsia="Arial" w:hAnsi="Arial" w:cs="Arial"/>
                <w:b/>
                <w:sz w:val="24"/>
                <w:szCs w:val="24"/>
              </w:rPr>
            </w:pPr>
            <w:r>
              <w:rPr>
                <w:rFonts w:ascii="Arial" w:eastAsia="Arial" w:hAnsi="Arial" w:cs="Arial"/>
                <w:b/>
                <w:sz w:val="24"/>
                <w:szCs w:val="24"/>
              </w:rPr>
              <w:t>8.SL.4.1</w:t>
            </w:r>
          </w:p>
        </w:tc>
        <w:tc>
          <w:tcPr>
            <w:tcW w:w="12810" w:type="dxa"/>
            <w:tcBorders>
              <w:bottom w:val="single" w:sz="4" w:space="0" w:color="000000"/>
            </w:tcBorders>
            <w:vAlign w:val="center"/>
          </w:tcPr>
          <w:p w14:paraId="5DC9462A" w14:textId="77777777" w:rsidR="00AF3BFE" w:rsidRDefault="00980759">
            <w:pPr>
              <w:widowControl w:val="0"/>
              <w:rPr>
                <w:rFonts w:ascii="Arial" w:eastAsia="Arial" w:hAnsi="Arial" w:cs="Arial"/>
                <w:sz w:val="24"/>
                <w:szCs w:val="24"/>
              </w:rPr>
            </w:pPr>
            <w:r>
              <w:rPr>
                <w:rFonts w:ascii="Arial" w:eastAsia="Arial" w:hAnsi="Arial" w:cs="Arial"/>
                <w:sz w:val="24"/>
                <w:szCs w:val="24"/>
              </w:rPr>
              <w:t>Present claims and findings, emphasizing salient points in a focused, coherent manner with relevant evidence, sound valid reasoning, and well-chosen details; use appropriate eye contact, adequate volume, and clear pronunciation.</w:t>
            </w:r>
          </w:p>
        </w:tc>
      </w:tr>
      <w:tr w:rsidR="00AF3BFE" w14:paraId="2D70B6A1" w14:textId="77777777">
        <w:trPr>
          <w:trHeight w:val="720"/>
        </w:trPr>
        <w:tc>
          <w:tcPr>
            <w:tcW w:w="1590" w:type="dxa"/>
            <w:shd w:val="clear" w:color="auto" w:fill="D9DEE4"/>
            <w:vAlign w:val="center"/>
          </w:tcPr>
          <w:p w14:paraId="42D94279" w14:textId="77777777" w:rsidR="00AF3BFE" w:rsidRDefault="00980759">
            <w:pPr>
              <w:jc w:val="center"/>
              <w:rPr>
                <w:rFonts w:ascii="Arial" w:eastAsia="Arial" w:hAnsi="Arial" w:cs="Arial"/>
                <w:b/>
                <w:sz w:val="24"/>
                <w:szCs w:val="24"/>
              </w:rPr>
            </w:pPr>
            <w:r>
              <w:rPr>
                <w:rFonts w:ascii="Arial" w:eastAsia="Arial" w:hAnsi="Arial" w:cs="Arial"/>
                <w:b/>
                <w:sz w:val="24"/>
                <w:szCs w:val="24"/>
              </w:rPr>
              <w:t>8.SL.4.2</w:t>
            </w:r>
          </w:p>
        </w:tc>
        <w:tc>
          <w:tcPr>
            <w:tcW w:w="12810" w:type="dxa"/>
            <w:tcBorders>
              <w:bottom w:val="single" w:sz="4" w:space="0" w:color="000000"/>
            </w:tcBorders>
            <w:vAlign w:val="center"/>
          </w:tcPr>
          <w:p w14:paraId="23D7EB75" w14:textId="77777777" w:rsidR="00AF3BFE" w:rsidRDefault="00980759">
            <w:pPr>
              <w:widowControl w:val="0"/>
              <w:rPr>
                <w:rFonts w:ascii="Arial" w:eastAsia="Arial" w:hAnsi="Arial" w:cs="Arial"/>
                <w:sz w:val="24"/>
                <w:szCs w:val="24"/>
              </w:rPr>
            </w:pPr>
            <w:r>
              <w:rPr>
                <w:rFonts w:ascii="Arial" w:eastAsia="Arial" w:hAnsi="Arial" w:cs="Arial"/>
                <w:sz w:val="24"/>
                <w:szCs w:val="24"/>
              </w:rPr>
              <w:t>Create engaging presentations that integrate multimedia components and visual displays to clarify information, strengthen claims and evidence, and add interest.</w:t>
            </w:r>
          </w:p>
        </w:tc>
      </w:tr>
      <w:tr w:rsidR="00AF3BFE" w14:paraId="0D6C33DB" w14:textId="77777777">
        <w:trPr>
          <w:trHeight w:val="1245"/>
        </w:trPr>
        <w:tc>
          <w:tcPr>
            <w:tcW w:w="1590" w:type="dxa"/>
            <w:shd w:val="clear" w:color="auto" w:fill="D9DEE4"/>
            <w:vAlign w:val="center"/>
          </w:tcPr>
          <w:p w14:paraId="581B1122" w14:textId="77777777" w:rsidR="00AF3BFE" w:rsidRDefault="00980759">
            <w:pPr>
              <w:jc w:val="center"/>
              <w:rPr>
                <w:rFonts w:ascii="Arial" w:eastAsia="Arial" w:hAnsi="Arial" w:cs="Arial"/>
                <w:b/>
                <w:sz w:val="24"/>
                <w:szCs w:val="24"/>
              </w:rPr>
            </w:pPr>
            <w:r>
              <w:rPr>
                <w:rFonts w:ascii="Arial" w:eastAsia="Arial" w:hAnsi="Arial" w:cs="Arial"/>
                <w:b/>
                <w:sz w:val="24"/>
                <w:szCs w:val="24"/>
              </w:rPr>
              <w:lastRenderedPageBreak/>
              <w:t>8.SL.4.3</w:t>
            </w:r>
          </w:p>
        </w:tc>
        <w:tc>
          <w:tcPr>
            <w:tcW w:w="12810" w:type="dxa"/>
            <w:tcBorders>
              <w:bottom w:val="single" w:sz="4" w:space="0" w:color="000000"/>
            </w:tcBorders>
            <w:vAlign w:val="center"/>
          </w:tcPr>
          <w:p w14:paraId="216D2C9B" w14:textId="77777777" w:rsidR="00AF3BFE" w:rsidRDefault="00980759">
            <w:pPr>
              <w:widowControl w:val="0"/>
              <w:spacing w:before="240" w:after="240"/>
              <w:rPr>
                <w:rFonts w:ascii="Arial" w:eastAsia="Arial" w:hAnsi="Arial" w:cs="Arial"/>
                <w:sz w:val="24"/>
                <w:szCs w:val="24"/>
                <w:shd w:val="clear" w:color="auto" w:fill="CCCCCC"/>
              </w:rPr>
            </w:pPr>
            <w:r>
              <w:rPr>
                <w:rFonts w:ascii="Arial" w:eastAsia="Arial" w:hAnsi="Arial" w:cs="Arial"/>
                <w:sz w:val="24"/>
                <w:szCs w:val="24"/>
                <w:shd w:val="clear" w:color="auto" w:fill="CCCCCC"/>
              </w:rPr>
              <w:t>Students are expected to build upon and continue applying concepts learned previously.</w:t>
            </w:r>
          </w:p>
          <w:p w14:paraId="7454F552" w14:textId="77777777" w:rsidR="00AF3BFE" w:rsidRDefault="00980759">
            <w:pPr>
              <w:widowControl w:val="0"/>
              <w:spacing w:before="240" w:after="240"/>
              <w:rPr>
                <w:rFonts w:ascii="Arial" w:eastAsia="Arial" w:hAnsi="Arial" w:cs="Arial"/>
                <w:sz w:val="24"/>
                <w:szCs w:val="24"/>
                <w:shd w:val="clear" w:color="auto" w:fill="CCCCCC"/>
              </w:rPr>
            </w:pPr>
            <w:r>
              <w:rPr>
                <w:rFonts w:ascii="Arial" w:eastAsia="Arial" w:hAnsi="Arial" w:cs="Arial"/>
                <w:sz w:val="24"/>
                <w:szCs w:val="24"/>
                <w:shd w:val="clear" w:color="auto" w:fill="CCCCCC"/>
              </w:rPr>
              <w:t>Grade of Mastery: 2</w:t>
            </w:r>
          </w:p>
          <w:p w14:paraId="7A5441C6" w14:textId="77777777" w:rsidR="00AF3BFE" w:rsidRDefault="00980759">
            <w:pPr>
              <w:widowControl w:val="0"/>
              <w:spacing w:before="240" w:after="240"/>
              <w:rPr>
                <w:rFonts w:ascii="Arial" w:eastAsia="Arial" w:hAnsi="Arial" w:cs="Arial"/>
                <w:sz w:val="24"/>
                <w:szCs w:val="24"/>
                <w:shd w:val="clear" w:color="auto" w:fill="CCCCCC"/>
              </w:rPr>
            </w:pPr>
            <w:r>
              <w:rPr>
                <w:rFonts w:ascii="Arial" w:eastAsia="Arial" w:hAnsi="Arial" w:cs="Arial"/>
                <w:i/>
                <w:sz w:val="24"/>
                <w:szCs w:val="24"/>
                <w:shd w:val="clear" w:color="auto" w:fill="CCCCCC"/>
              </w:rPr>
              <w:t>Give and follow multi-step directions</w:t>
            </w:r>
          </w:p>
        </w:tc>
      </w:tr>
    </w:tbl>
    <w:p w14:paraId="0B0E13D5" w14:textId="77777777" w:rsidR="00AF3BFE" w:rsidRDefault="00AF3BFE">
      <w:pPr>
        <w:rPr>
          <w:rFonts w:ascii="Arial" w:eastAsia="Arial" w:hAnsi="Arial" w:cs="Arial"/>
          <w:b/>
          <w:sz w:val="28"/>
          <w:szCs w:val="28"/>
          <w:u w:val="single"/>
        </w:rPr>
      </w:pPr>
    </w:p>
    <w:p w14:paraId="361B797E" w14:textId="69123D7E" w:rsidR="00AF3BFE" w:rsidRDefault="00AF3BFE">
      <w:pPr>
        <w:rPr>
          <w:rFonts w:ascii="Arial" w:eastAsia="Arial" w:hAnsi="Arial" w:cs="Arial"/>
          <w:b/>
          <w:sz w:val="28"/>
          <w:szCs w:val="28"/>
          <w:u w:val="single"/>
        </w:rPr>
      </w:pPr>
    </w:p>
    <w:p w14:paraId="7BCDF432" w14:textId="271E11CF" w:rsidR="00E93AC0" w:rsidRDefault="00E93AC0">
      <w:pPr>
        <w:rPr>
          <w:rFonts w:ascii="Arial" w:eastAsia="Arial" w:hAnsi="Arial" w:cs="Arial"/>
          <w:b/>
          <w:sz w:val="28"/>
          <w:szCs w:val="28"/>
          <w:u w:val="single"/>
        </w:rPr>
      </w:pPr>
    </w:p>
    <w:p w14:paraId="479DFE8D" w14:textId="133B4496" w:rsidR="00E93AC0" w:rsidRDefault="00E93AC0">
      <w:pPr>
        <w:rPr>
          <w:rFonts w:ascii="Arial" w:eastAsia="Arial" w:hAnsi="Arial" w:cs="Arial"/>
          <w:b/>
          <w:sz w:val="28"/>
          <w:szCs w:val="28"/>
          <w:u w:val="single"/>
        </w:rPr>
      </w:pPr>
    </w:p>
    <w:p w14:paraId="63C2EE67" w14:textId="4840E34C" w:rsidR="00E93AC0" w:rsidRDefault="00E93AC0">
      <w:pPr>
        <w:rPr>
          <w:rFonts w:ascii="Arial" w:eastAsia="Arial" w:hAnsi="Arial" w:cs="Arial"/>
          <w:b/>
          <w:sz w:val="28"/>
          <w:szCs w:val="28"/>
          <w:u w:val="single"/>
        </w:rPr>
      </w:pPr>
    </w:p>
    <w:p w14:paraId="7C5CBA70" w14:textId="0C69671B" w:rsidR="00E93AC0" w:rsidRDefault="00E93AC0">
      <w:pPr>
        <w:rPr>
          <w:rFonts w:ascii="Arial" w:eastAsia="Arial" w:hAnsi="Arial" w:cs="Arial"/>
          <w:b/>
          <w:sz w:val="28"/>
          <w:szCs w:val="28"/>
          <w:u w:val="single"/>
        </w:rPr>
      </w:pPr>
    </w:p>
    <w:p w14:paraId="42A53992" w14:textId="579E69CF" w:rsidR="00E93AC0" w:rsidRDefault="00E93AC0">
      <w:pPr>
        <w:rPr>
          <w:rFonts w:ascii="Arial" w:eastAsia="Arial" w:hAnsi="Arial" w:cs="Arial"/>
          <w:b/>
          <w:sz w:val="28"/>
          <w:szCs w:val="28"/>
          <w:u w:val="single"/>
        </w:rPr>
      </w:pPr>
    </w:p>
    <w:p w14:paraId="734E06E2" w14:textId="136B0065" w:rsidR="00E93AC0" w:rsidRDefault="00E93AC0">
      <w:pPr>
        <w:rPr>
          <w:rFonts w:ascii="Arial" w:eastAsia="Arial" w:hAnsi="Arial" w:cs="Arial"/>
          <w:b/>
          <w:sz w:val="28"/>
          <w:szCs w:val="28"/>
          <w:u w:val="single"/>
        </w:rPr>
      </w:pPr>
    </w:p>
    <w:p w14:paraId="0AFAD293" w14:textId="536D0780" w:rsidR="00E93AC0" w:rsidRDefault="00E93AC0">
      <w:pPr>
        <w:rPr>
          <w:rFonts w:ascii="Arial" w:eastAsia="Arial" w:hAnsi="Arial" w:cs="Arial"/>
          <w:b/>
          <w:sz w:val="28"/>
          <w:szCs w:val="28"/>
          <w:u w:val="single"/>
        </w:rPr>
      </w:pPr>
    </w:p>
    <w:p w14:paraId="18C598E3" w14:textId="6F86F8B4" w:rsidR="00E93AC0" w:rsidRDefault="00E93AC0">
      <w:pPr>
        <w:rPr>
          <w:rFonts w:ascii="Arial" w:eastAsia="Arial" w:hAnsi="Arial" w:cs="Arial"/>
          <w:b/>
          <w:sz w:val="28"/>
          <w:szCs w:val="28"/>
          <w:u w:val="single"/>
        </w:rPr>
      </w:pPr>
    </w:p>
    <w:p w14:paraId="28001318" w14:textId="25E94362" w:rsidR="00E93AC0" w:rsidRDefault="00E93AC0">
      <w:pPr>
        <w:rPr>
          <w:rFonts w:ascii="Arial" w:eastAsia="Arial" w:hAnsi="Arial" w:cs="Arial"/>
          <w:b/>
          <w:sz w:val="28"/>
          <w:szCs w:val="28"/>
          <w:u w:val="single"/>
        </w:rPr>
      </w:pPr>
    </w:p>
    <w:p w14:paraId="00CABAE8" w14:textId="77777777" w:rsidR="00E93AC0" w:rsidRDefault="00E93AC0">
      <w:pPr>
        <w:rPr>
          <w:rFonts w:ascii="Arial" w:eastAsia="Arial" w:hAnsi="Arial" w:cs="Arial"/>
          <w:b/>
          <w:sz w:val="28"/>
          <w:szCs w:val="28"/>
          <w:u w:val="single"/>
        </w:rPr>
      </w:pPr>
    </w:p>
    <w:p w14:paraId="5710A991" w14:textId="77777777" w:rsidR="00AF3BFE" w:rsidRDefault="00980759">
      <w:pPr>
        <w:rPr>
          <w:rFonts w:ascii="Arial" w:eastAsia="Arial" w:hAnsi="Arial" w:cs="Arial"/>
          <w:b/>
          <w:sz w:val="28"/>
          <w:szCs w:val="28"/>
          <w:u w:val="single"/>
        </w:rPr>
      </w:pPr>
      <w:r>
        <w:rPr>
          <w:rFonts w:ascii="Arial" w:eastAsia="Arial" w:hAnsi="Arial" w:cs="Arial"/>
          <w:b/>
          <w:sz w:val="28"/>
          <w:szCs w:val="28"/>
          <w:u w:val="single"/>
        </w:rPr>
        <w:lastRenderedPageBreak/>
        <w:t xml:space="preserve">Media Literacy </w:t>
      </w:r>
    </w:p>
    <w:p w14:paraId="354614DD" w14:textId="77777777" w:rsidR="00AF3BFE" w:rsidRDefault="00980759">
      <w:pPr>
        <w:rPr>
          <w:rFonts w:ascii="Arial" w:eastAsia="Arial" w:hAnsi="Arial" w:cs="Arial"/>
          <w:i/>
        </w:rPr>
      </w:pPr>
      <w:r>
        <w:rPr>
          <w:rFonts w:ascii="Arial" w:eastAsia="Arial" w:hAnsi="Arial" w:cs="Arial"/>
          <w:b/>
          <w:i/>
          <w:sz w:val="24"/>
          <w:szCs w:val="24"/>
        </w:rPr>
        <w:t>Guiding Principle:</w:t>
      </w:r>
      <w:r>
        <w:rPr>
          <w:rFonts w:ascii="Arial" w:eastAsia="Arial" w:hAnsi="Arial" w:cs="Arial"/>
          <w:b/>
          <w:i/>
        </w:rPr>
        <w:t xml:space="preserve"> </w:t>
      </w:r>
      <w:r>
        <w:rPr>
          <w:rFonts w:ascii="Arial" w:eastAsia="Arial" w:hAnsi="Arial" w:cs="Arial"/>
          <w:i/>
        </w:rPr>
        <w:t>Students develop critical thinking about the messages received and created by media. Students recognize that media are a part of culture and function as agents of socialization and develop understanding that people use individual skills, beliefs, and experiences to construct their own meanings from media messages. Students develop media literacy skills in order to become more informed, reflective, and engaged participants in society.</w:t>
      </w:r>
    </w:p>
    <w:tbl>
      <w:tblPr>
        <w:tblStyle w:val="afa"/>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690"/>
      </w:tblGrid>
      <w:tr w:rsidR="00AF3BFE" w14:paraId="4ADCE39B" w14:textId="77777777">
        <w:trPr>
          <w:trHeight w:val="390"/>
        </w:trPr>
        <w:tc>
          <w:tcPr>
            <w:tcW w:w="14400" w:type="dxa"/>
            <w:gridSpan w:val="2"/>
            <w:shd w:val="clear" w:color="auto" w:fill="ACB9CA"/>
            <w:vAlign w:val="center"/>
          </w:tcPr>
          <w:p w14:paraId="5C9B3F6B" w14:textId="77777777" w:rsidR="00AF3BFE" w:rsidRDefault="00980759">
            <w:pPr>
              <w:rPr>
                <w:rFonts w:ascii="Arial" w:eastAsia="Arial" w:hAnsi="Arial" w:cs="Arial"/>
                <w:b/>
                <w:sz w:val="28"/>
                <w:szCs w:val="28"/>
              </w:rPr>
            </w:pPr>
            <w:r>
              <w:rPr>
                <w:rFonts w:ascii="Arial" w:eastAsia="Arial" w:hAnsi="Arial" w:cs="Arial"/>
                <w:b/>
                <w:sz w:val="28"/>
                <w:szCs w:val="28"/>
              </w:rPr>
              <w:t>Media Literacy</w:t>
            </w:r>
          </w:p>
        </w:tc>
      </w:tr>
      <w:tr w:rsidR="00AF3BFE" w14:paraId="0BAC3126" w14:textId="77777777">
        <w:trPr>
          <w:trHeight w:val="420"/>
        </w:trPr>
        <w:tc>
          <w:tcPr>
            <w:tcW w:w="14400" w:type="dxa"/>
            <w:gridSpan w:val="2"/>
            <w:shd w:val="clear" w:color="auto" w:fill="D9DEE4"/>
            <w:vAlign w:val="center"/>
          </w:tcPr>
          <w:p w14:paraId="17149531" w14:textId="77777777" w:rsidR="00AF3BFE" w:rsidRDefault="00980759">
            <w:pPr>
              <w:widowControl w:val="0"/>
              <w:rPr>
                <w:rFonts w:ascii="Arial" w:eastAsia="Arial" w:hAnsi="Arial" w:cs="Arial"/>
                <w:sz w:val="24"/>
                <w:szCs w:val="24"/>
              </w:rPr>
            </w:pPr>
            <w:r>
              <w:rPr>
                <w:rFonts w:ascii="Arial" w:eastAsia="Arial" w:hAnsi="Arial" w:cs="Arial"/>
                <w:sz w:val="24"/>
                <w:szCs w:val="24"/>
              </w:rPr>
              <w:t xml:space="preserve">By demonstrating the skills listed in Media Literacy, students should be able to meet the Learning Outcome for Media Literacy.  </w:t>
            </w:r>
          </w:p>
        </w:tc>
      </w:tr>
      <w:tr w:rsidR="00AF3BFE" w14:paraId="088D9E84" w14:textId="77777777">
        <w:trPr>
          <w:trHeight w:val="420"/>
        </w:trPr>
        <w:tc>
          <w:tcPr>
            <w:tcW w:w="14400" w:type="dxa"/>
            <w:gridSpan w:val="2"/>
            <w:shd w:val="clear" w:color="auto" w:fill="ACB9CA"/>
            <w:vAlign w:val="center"/>
          </w:tcPr>
          <w:p w14:paraId="67E6490E" w14:textId="77777777" w:rsidR="00AF3BFE" w:rsidRDefault="00980759">
            <w:pPr>
              <w:rPr>
                <w:rFonts w:ascii="Arial" w:eastAsia="Arial" w:hAnsi="Arial" w:cs="Arial"/>
                <w:b/>
                <w:sz w:val="28"/>
                <w:szCs w:val="28"/>
              </w:rPr>
            </w:pPr>
            <w:r>
              <w:rPr>
                <w:rFonts w:ascii="Arial" w:eastAsia="Arial" w:hAnsi="Arial" w:cs="Arial"/>
                <w:b/>
                <w:sz w:val="28"/>
                <w:szCs w:val="28"/>
              </w:rPr>
              <w:t>Learning Outcome</w:t>
            </w:r>
          </w:p>
        </w:tc>
      </w:tr>
      <w:tr w:rsidR="00AF3BFE" w14:paraId="1D7E13A8" w14:textId="77777777">
        <w:trPr>
          <w:trHeight w:val="720"/>
        </w:trPr>
        <w:tc>
          <w:tcPr>
            <w:tcW w:w="1710" w:type="dxa"/>
            <w:shd w:val="clear" w:color="auto" w:fill="D9DEE4"/>
            <w:vAlign w:val="center"/>
          </w:tcPr>
          <w:p w14:paraId="3C06EE2B" w14:textId="77777777" w:rsidR="00AF3BFE" w:rsidRDefault="00980759">
            <w:pPr>
              <w:jc w:val="center"/>
              <w:rPr>
                <w:rFonts w:ascii="Arial" w:eastAsia="Arial" w:hAnsi="Arial" w:cs="Arial"/>
                <w:b/>
                <w:sz w:val="24"/>
                <w:szCs w:val="24"/>
              </w:rPr>
            </w:pPr>
            <w:r>
              <w:rPr>
                <w:rFonts w:ascii="Arial" w:eastAsia="Arial" w:hAnsi="Arial" w:cs="Arial"/>
                <w:b/>
                <w:sz w:val="24"/>
                <w:szCs w:val="24"/>
              </w:rPr>
              <w:t>8.ML.1</w:t>
            </w:r>
          </w:p>
        </w:tc>
        <w:tc>
          <w:tcPr>
            <w:tcW w:w="12690" w:type="dxa"/>
            <w:tcBorders>
              <w:bottom w:val="single" w:sz="4" w:space="0" w:color="000000"/>
            </w:tcBorders>
            <w:vAlign w:val="center"/>
          </w:tcPr>
          <w:p w14:paraId="70EBB4A5" w14:textId="77777777" w:rsidR="00AF3BFE" w:rsidRDefault="00980759">
            <w:pPr>
              <w:widowControl w:val="0"/>
              <w:rPr>
                <w:rFonts w:ascii="Arial" w:eastAsia="Arial" w:hAnsi="Arial" w:cs="Arial"/>
                <w:sz w:val="24"/>
                <w:szCs w:val="24"/>
              </w:rPr>
            </w:pPr>
            <w:r>
              <w:rPr>
                <w:rFonts w:ascii="Arial" w:eastAsia="Arial" w:hAnsi="Arial" w:cs="Arial"/>
                <w:sz w:val="24"/>
                <w:szCs w:val="24"/>
              </w:rPr>
              <w:t xml:space="preserve">Critically analyze information found in electronic, print, and mass media used to inform, persuade, entertain, and transmit culture. </w:t>
            </w:r>
          </w:p>
        </w:tc>
      </w:tr>
      <w:tr w:rsidR="00AF3BFE" w14:paraId="0237801B" w14:textId="77777777">
        <w:trPr>
          <w:trHeight w:val="450"/>
        </w:trPr>
        <w:tc>
          <w:tcPr>
            <w:tcW w:w="14400" w:type="dxa"/>
            <w:gridSpan w:val="2"/>
            <w:shd w:val="clear" w:color="auto" w:fill="ACB9CA"/>
            <w:vAlign w:val="center"/>
          </w:tcPr>
          <w:p w14:paraId="08C4D54C" w14:textId="77777777" w:rsidR="00AF3BFE" w:rsidRDefault="00980759">
            <w:pPr>
              <w:rPr>
                <w:rFonts w:ascii="Arial" w:eastAsia="Arial" w:hAnsi="Arial" w:cs="Arial"/>
                <w:b/>
                <w:sz w:val="28"/>
                <w:szCs w:val="28"/>
              </w:rPr>
            </w:pPr>
            <w:r>
              <w:rPr>
                <w:rFonts w:ascii="Arial" w:eastAsia="Arial" w:hAnsi="Arial" w:cs="Arial"/>
                <w:b/>
                <w:sz w:val="28"/>
                <w:szCs w:val="28"/>
              </w:rPr>
              <w:t xml:space="preserve">Media Literacy </w:t>
            </w:r>
          </w:p>
        </w:tc>
      </w:tr>
      <w:tr w:rsidR="00AF3BFE" w14:paraId="1A1B60BB" w14:textId="77777777">
        <w:trPr>
          <w:trHeight w:val="720"/>
        </w:trPr>
        <w:tc>
          <w:tcPr>
            <w:tcW w:w="1710" w:type="dxa"/>
            <w:shd w:val="clear" w:color="auto" w:fill="D9DEE4"/>
            <w:vAlign w:val="center"/>
          </w:tcPr>
          <w:p w14:paraId="263A47D4" w14:textId="77777777" w:rsidR="00AF3BFE" w:rsidRDefault="00980759">
            <w:pPr>
              <w:jc w:val="center"/>
              <w:rPr>
                <w:rFonts w:ascii="Arial" w:eastAsia="Arial" w:hAnsi="Arial" w:cs="Arial"/>
                <w:b/>
                <w:sz w:val="24"/>
                <w:szCs w:val="24"/>
              </w:rPr>
            </w:pPr>
            <w:r>
              <w:rPr>
                <w:rFonts w:ascii="Arial" w:eastAsia="Arial" w:hAnsi="Arial" w:cs="Arial"/>
                <w:b/>
                <w:sz w:val="24"/>
                <w:szCs w:val="24"/>
              </w:rPr>
              <w:t>8.ML.2.1</w:t>
            </w:r>
          </w:p>
        </w:tc>
        <w:tc>
          <w:tcPr>
            <w:tcW w:w="12690" w:type="dxa"/>
            <w:tcBorders>
              <w:bottom w:val="single" w:sz="4" w:space="0" w:color="000000"/>
            </w:tcBorders>
            <w:vAlign w:val="center"/>
          </w:tcPr>
          <w:p w14:paraId="24E25674" w14:textId="77777777" w:rsidR="00AF3BFE" w:rsidRDefault="00980759">
            <w:pPr>
              <w:widowControl w:val="0"/>
              <w:rPr>
                <w:rFonts w:ascii="Arial" w:eastAsia="Arial" w:hAnsi="Arial" w:cs="Arial"/>
                <w:sz w:val="24"/>
                <w:szCs w:val="24"/>
              </w:rPr>
            </w:pPr>
            <w:r>
              <w:rPr>
                <w:rFonts w:ascii="Arial" w:eastAsia="Arial" w:hAnsi="Arial" w:cs="Arial"/>
                <w:sz w:val="24"/>
                <w:szCs w:val="24"/>
              </w:rPr>
              <w:t>Identify and analyze persuasive and propaganda techniques used in visual and verbal messages by electronic, print and mass media, and identify false or misleading information.</w:t>
            </w:r>
          </w:p>
        </w:tc>
      </w:tr>
      <w:tr w:rsidR="00AF3BFE" w14:paraId="466E212C" w14:textId="77777777">
        <w:trPr>
          <w:trHeight w:val="720"/>
        </w:trPr>
        <w:tc>
          <w:tcPr>
            <w:tcW w:w="1710" w:type="dxa"/>
            <w:shd w:val="clear" w:color="auto" w:fill="D9DEE4"/>
            <w:vAlign w:val="center"/>
          </w:tcPr>
          <w:p w14:paraId="275AAF71" w14:textId="77777777" w:rsidR="00AF3BFE" w:rsidRDefault="00980759">
            <w:pPr>
              <w:jc w:val="center"/>
              <w:rPr>
                <w:rFonts w:ascii="Arial" w:eastAsia="Arial" w:hAnsi="Arial" w:cs="Arial"/>
                <w:b/>
                <w:sz w:val="24"/>
                <w:szCs w:val="24"/>
              </w:rPr>
            </w:pPr>
            <w:r>
              <w:rPr>
                <w:rFonts w:ascii="Arial" w:eastAsia="Arial" w:hAnsi="Arial" w:cs="Arial"/>
                <w:b/>
                <w:sz w:val="24"/>
                <w:szCs w:val="24"/>
              </w:rPr>
              <w:t>8.ML.2.2</w:t>
            </w:r>
          </w:p>
        </w:tc>
        <w:tc>
          <w:tcPr>
            <w:tcW w:w="12690" w:type="dxa"/>
            <w:tcBorders>
              <w:bottom w:val="single" w:sz="4" w:space="0" w:color="000000"/>
            </w:tcBorders>
            <w:vAlign w:val="center"/>
          </w:tcPr>
          <w:p w14:paraId="5D093CCB" w14:textId="77777777" w:rsidR="00AF3BFE" w:rsidRDefault="00980759">
            <w:pPr>
              <w:widowControl w:val="0"/>
              <w:rPr>
                <w:rFonts w:ascii="Arial" w:eastAsia="Arial" w:hAnsi="Arial" w:cs="Arial"/>
                <w:sz w:val="24"/>
                <w:szCs w:val="24"/>
              </w:rPr>
            </w:pPr>
            <w:r>
              <w:rPr>
                <w:rFonts w:ascii="Arial" w:eastAsia="Arial" w:hAnsi="Arial" w:cs="Arial"/>
                <w:sz w:val="24"/>
                <w:szCs w:val="24"/>
              </w:rPr>
              <w:t xml:space="preserve">Analyze and interpret how people experience media messages differently, depending on point of view, culture, etc. </w:t>
            </w:r>
          </w:p>
        </w:tc>
      </w:tr>
    </w:tbl>
    <w:p w14:paraId="09FB5E45" w14:textId="77777777" w:rsidR="00AF3BFE" w:rsidRDefault="00AF3BFE"/>
    <w:sectPr w:rsidR="00AF3BFE">
      <w:footerReference w:type="default" r:id="rId14"/>
      <w:pgSz w:w="15840" w:h="12240" w:orient="landscape"/>
      <w:pgMar w:top="720" w:right="720" w:bottom="72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70782" w14:textId="77777777" w:rsidR="00980759" w:rsidRDefault="00980759">
      <w:pPr>
        <w:spacing w:after="0" w:line="240" w:lineRule="auto"/>
      </w:pPr>
      <w:r>
        <w:separator/>
      </w:r>
    </w:p>
  </w:endnote>
  <w:endnote w:type="continuationSeparator" w:id="0">
    <w:p w14:paraId="27DEF4BD" w14:textId="77777777" w:rsidR="00980759" w:rsidRDefault="00980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1F5E8" w14:textId="77777777" w:rsidR="003A70CB" w:rsidRDefault="003A7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25BB" w14:textId="77777777" w:rsidR="00AF3BFE" w:rsidRDefault="00980759">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18"/>
        <w:szCs w:val="18"/>
      </w:rPr>
    </w:pPr>
    <w:r>
      <w:rPr>
        <w:rFonts w:ascii="Arial" w:eastAsia="Arial" w:hAnsi="Arial" w:cs="Arial"/>
        <w:sz w:val="18"/>
        <w:szCs w:val="18"/>
      </w:rPr>
      <w:t>Content Grade -</w:t>
    </w:r>
    <w:r>
      <w:rPr>
        <w:rFonts w:ascii="Arial" w:eastAsia="Arial" w:hAnsi="Arial" w:cs="Arial"/>
        <w:sz w:val="18"/>
        <w:szCs w:val="18"/>
      </w:rPr>
      <w:fldChar w:fldCharType="begin"/>
    </w:r>
    <w:r>
      <w:rPr>
        <w:rFonts w:ascii="Arial" w:eastAsia="Arial" w:hAnsi="Arial" w:cs="Arial"/>
        <w:sz w:val="18"/>
        <w:szCs w:val="18"/>
      </w:rPr>
      <w:instrText>PAGE</w:instrText>
    </w:r>
    <w:r w:rsidR="00E93AC0">
      <w:rPr>
        <w:rFonts w:ascii="Arial" w:eastAsia="Arial" w:hAnsi="Arial" w:cs="Arial"/>
        <w:sz w:val="18"/>
        <w:szCs w:val="18"/>
      </w:rPr>
      <w:fldChar w:fldCharType="separate"/>
    </w:r>
    <w:r>
      <w:rPr>
        <w:rFonts w:ascii="Arial" w:eastAsia="Arial" w:hAnsi="Arial" w:cs="Arial"/>
        <w:sz w:val="18"/>
        <w:szCs w:val="18"/>
      </w:rPr>
      <w:fldChar w:fldCharType="end"/>
    </w:r>
    <w:r>
      <w:rPr>
        <w:rFonts w:ascii="Arial" w:eastAsia="Arial" w:hAnsi="Arial" w:cs="Arial"/>
        <w:sz w:val="18"/>
        <w:szCs w:val="18"/>
      </w:rPr>
      <w:t xml:space="preserve"> - Date</w:t>
    </w:r>
  </w:p>
  <w:p w14:paraId="71025471" w14:textId="77777777" w:rsidR="00AF3BFE" w:rsidRDefault="00AF3BFE">
    <w:pPr>
      <w:pBdr>
        <w:top w:val="nil"/>
        <w:left w:val="nil"/>
        <w:bottom w:val="nil"/>
        <w:right w:val="nil"/>
        <w:between w:val="nil"/>
      </w:pBdr>
      <w:tabs>
        <w:tab w:val="center" w:pos="4680"/>
        <w:tab w:val="right" w:pos="9360"/>
      </w:tabs>
      <w:spacing w:after="0" w:line="240" w:lineRule="auto"/>
      <w:jc w:val="center"/>
      <w:rPr>
        <w:color w:val="000000"/>
      </w:rPr>
    </w:pPr>
  </w:p>
  <w:p w14:paraId="016E6745" w14:textId="77777777" w:rsidR="00AF3BFE" w:rsidRDefault="00AF3BF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E511C" w14:textId="77777777" w:rsidR="00AF3BFE" w:rsidRDefault="00980759">
    <w:pPr>
      <w:tabs>
        <w:tab w:val="center" w:pos="4680"/>
        <w:tab w:val="right" w:pos="9360"/>
      </w:tabs>
      <w:spacing w:after="0" w:line="240" w:lineRule="auto"/>
      <w:jc w:val="center"/>
      <w:rPr>
        <w:highlight w:val="yellow"/>
      </w:rPr>
    </w:pPr>
    <w:r>
      <w:rPr>
        <w:rFonts w:ascii="Arial" w:eastAsia="Arial" w:hAnsi="Arial" w:cs="Arial"/>
        <w:sz w:val="18"/>
        <w:szCs w:val="18"/>
      </w:rPr>
      <w:t xml:space="preserve">English Language Arts Grade 8 -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3A70CB">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December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796FE" w14:textId="77777777" w:rsidR="00AF3BFE" w:rsidRDefault="00AF3BFE">
    <w:pPr>
      <w:pBdr>
        <w:top w:val="nil"/>
        <w:left w:val="nil"/>
        <w:bottom w:val="nil"/>
        <w:right w:val="nil"/>
        <w:between w:val="nil"/>
      </w:pBdr>
      <w:tabs>
        <w:tab w:val="center" w:pos="4680"/>
        <w:tab w:val="right" w:pos="9360"/>
      </w:tabs>
      <w:spacing w:after="0" w:line="240" w:lineRule="auto"/>
      <w:jc w:val="center"/>
      <w:rPr>
        <w:color w:val="000000"/>
      </w:rPr>
    </w:pPr>
  </w:p>
  <w:p w14:paraId="7A684BF0" w14:textId="77777777" w:rsidR="00AF3BFE" w:rsidRDefault="00980759">
    <w:pPr>
      <w:tabs>
        <w:tab w:val="center" w:pos="4680"/>
        <w:tab w:val="right" w:pos="9360"/>
      </w:tabs>
      <w:spacing w:after="0" w:line="240" w:lineRule="auto"/>
      <w:jc w:val="center"/>
    </w:pPr>
    <w:r>
      <w:rPr>
        <w:rFonts w:ascii="Arial" w:eastAsia="Arial" w:hAnsi="Arial" w:cs="Arial"/>
        <w:sz w:val="18"/>
        <w:szCs w:val="18"/>
      </w:rPr>
      <w:t xml:space="preserve">English Language Arts Grade 8 -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3A70CB">
      <w:rPr>
        <w:rFonts w:ascii="Arial" w:eastAsia="Arial" w:hAnsi="Arial" w:cs="Arial"/>
        <w:noProof/>
        <w:sz w:val="18"/>
        <w:szCs w:val="18"/>
      </w:rPr>
      <w:t>3</w:t>
    </w:r>
    <w:r>
      <w:rPr>
        <w:rFonts w:ascii="Arial" w:eastAsia="Arial" w:hAnsi="Arial" w:cs="Arial"/>
        <w:sz w:val="18"/>
        <w:szCs w:val="18"/>
      </w:rPr>
      <w:fldChar w:fldCharType="end"/>
    </w:r>
    <w:r>
      <w:rPr>
        <w:rFonts w:ascii="Arial" w:eastAsia="Arial" w:hAnsi="Arial" w:cs="Arial"/>
        <w:sz w:val="18"/>
        <w:szCs w:val="18"/>
      </w:rPr>
      <w:t xml:space="preserve"> - 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FEBE4" w14:textId="77777777" w:rsidR="00980759" w:rsidRDefault="00980759">
      <w:pPr>
        <w:spacing w:after="0" w:line="240" w:lineRule="auto"/>
      </w:pPr>
      <w:r>
        <w:separator/>
      </w:r>
    </w:p>
  </w:footnote>
  <w:footnote w:type="continuationSeparator" w:id="0">
    <w:p w14:paraId="218F2669" w14:textId="77777777" w:rsidR="00980759" w:rsidRDefault="00980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39B71" w14:textId="77777777" w:rsidR="003A70CB" w:rsidRDefault="003A70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DDBB" w14:textId="7A52E4AB" w:rsidR="00AF3BFE" w:rsidRDefault="003A70CB" w:rsidP="003A70CB">
    <w:pPr>
      <w:jc w:val="center"/>
    </w:pPr>
    <w:r>
      <w:rPr>
        <w:noProof/>
      </w:rPr>
      <w:drawing>
        <wp:inline distT="0" distB="0" distL="0" distR="0" wp14:anchorId="591B5DD8" wp14:editId="09EC0CB3">
          <wp:extent cx="8083296" cy="1225296"/>
          <wp:effectExtent l="0" t="0" r="0" b="0"/>
          <wp:docPr id="1" name="Picture 1"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B946" w14:textId="3C99EB3F" w:rsidR="00AF3BFE" w:rsidRDefault="003A70CB" w:rsidP="003A70CB">
    <w:pPr>
      <w:jc w:val="center"/>
    </w:pPr>
    <w:r>
      <w:rPr>
        <w:noProof/>
      </w:rPr>
      <w:drawing>
        <wp:inline distT="0" distB="0" distL="0" distR="0" wp14:anchorId="77E2B1BD" wp14:editId="4EC9A867">
          <wp:extent cx="8083296" cy="1225296"/>
          <wp:effectExtent l="0" t="0" r="0" b="0"/>
          <wp:docPr id="5" name="Picture 5"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41F4C"/>
    <w:multiLevelType w:val="multilevel"/>
    <w:tmpl w:val="DF88EB6E"/>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492859"/>
    <w:multiLevelType w:val="multilevel"/>
    <w:tmpl w:val="2EE8D68E"/>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F141B7"/>
    <w:multiLevelType w:val="multilevel"/>
    <w:tmpl w:val="8948343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20A8755F"/>
    <w:multiLevelType w:val="multilevel"/>
    <w:tmpl w:val="014C2E3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4C4211D"/>
    <w:multiLevelType w:val="multilevel"/>
    <w:tmpl w:val="0BCCD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263DDB"/>
    <w:multiLevelType w:val="multilevel"/>
    <w:tmpl w:val="9B660C3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3E75459E"/>
    <w:multiLevelType w:val="multilevel"/>
    <w:tmpl w:val="FA400F2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4A9D1C76"/>
    <w:multiLevelType w:val="multilevel"/>
    <w:tmpl w:val="260C2446"/>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37423F"/>
    <w:multiLevelType w:val="multilevel"/>
    <w:tmpl w:val="4BB2677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5D22D72"/>
    <w:multiLevelType w:val="multilevel"/>
    <w:tmpl w:val="3EF229F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5BC60750"/>
    <w:multiLevelType w:val="multilevel"/>
    <w:tmpl w:val="82E6102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66E4001D"/>
    <w:multiLevelType w:val="multilevel"/>
    <w:tmpl w:val="F44EFF26"/>
    <w:lvl w:ilvl="0">
      <w:start w:val="1"/>
      <w:numFmt w:val="lowerLetter"/>
      <w:lvlText w:val="%1."/>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F3B7636"/>
    <w:multiLevelType w:val="multilevel"/>
    <w:tmpl w:val="79A089D4"/>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9"/>
  </w:num>
  <w:num w:numId="3">
    <w:abstractNumId w:val="3"/>
  </w:num>
  <w:num w:numId="4">
    <w:abstractNumId w:val="8"/>
  </w:num>
  <w:num w:numId="5">
    <w:abstractNumId w:val="2"/>
  </w:num>
  <w:num w:numId="6">
    <w:abstractNumId w:val="4"/>
  </w:num>
  <w:num w:numId="7">
    <w:abstractNumId w:val="6"/>
  </w:num>
  <w:num w:numId="8">
    <w:abstractNumId w:val="10"/>
  </w:num>
  <w:num w:numId="9">
    <w:abstractNumId w:val="11"/>
  </w:num>
  <w:num w:numId="10">
    <w:abstractNumId w:val="12"/>
  </w:num>
  <w:num w:numId="11">
    <w:abstractNumId w:val="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BFE"/>
    <w:rsid w:val="003A70CB"/>
    <w:rsid w:val="00980759"/>
    <w:rsid w:val="00AF3BFE"/>
    <w:rsid w:val="00E9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9B323"/>
  <w15:docId w15:val="{56F7AAF2-C043-374A-9A41-E8CF5BF1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A7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0CB"/>
  </w:style>
  <w:style w:type="paragraph" w:styleId="Footer">
    <w:name w:val="footer"/>
    <w:basedOn w:val="Normal"/>
    <w:link w:val="FooterChar"/>
    <w:uiPriority w:val="99"/>
    <w:unhideWhenUsed/>
    <w:rsid w:val="003A7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3E2VcVeRtIMHUakHJek6LDmenA==">AMUW2mUy3GrQNxIpYcmpMdN0eG57QE5jTmBHhmg4cDRVbbtecGJqIp+yiHgzUHvv1cMC32IXDSkEcS3SCqt85y+rEMjl61b0hoSFhEkUnyFj3ieoHI3h7KKSkl/JBtnfQ6rOCPyWnqHC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3173</Words>
  <Characters>18091</Characters>
  <Application>Microsoft Office Word</Application>
  <DocSecurity>0</DocSecurity>
  <Lines>150</Lines>
  <Paragraphs>42</Paragraphs>
  <ScaleCrop>false</ScaleCrop>
  <Company>Indiana Department of Education</Company>
  <LinksUpToDate>false</LinksUpToDate>
  <CharactersWithSpaces>21222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Waller, Kelly K</dc:creator>
  <cp:lastModifiedBy>Wright, Jennifer</cp:lastModifiedBy>
  <cp:revision>2</cp:revision>
  <dcterms:created xsi:type="dcterms:W3CDTF">2021-09-27T16:31:00Z</dcterms:created>
  <dcterms:modified xsi:type="dcterms:W3CDTF">2021-09-27T16:31:00Z</dcterms:modified>
</cp:coreProperties>
</file>