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26EB" w14:textId="77777777" w:rsidR="00110D22" w:rsidRDefault="00110D22">
      <w:pPr>
        <w:rPr>
          <w:b/>
          <w:i/>
          <w:sz w:val="28"/>
          <w:szCs w:val="28"/>
          <w:u w:val="single"/>
        </w:rPr>
      </w:pPr>
    </w:p>
    <w:p w14:paraId="2C790619" w14:textId="0A71EA8C" w:rsidR="00110D22" w:rsidRDefault="00110D22">
      <w:pPr>
        <w:jc w:val="center"/>
        <w:rPr>
          <w:b/>
          <w:i/>
          <w:sz w:val="28"/>
          <w:szCs w:val="28"/>
          <w:u w:val="single"/>
        </w:rPr>
      </w:pPr>
    </w:p>
    <w:tbl>
      <w:tblPr>
        <w:tblStyle w:val="a4"/>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110D22" w14:paraId="30B134AC" w14:textId="77777777">
        <w:trPr>
          <w:jc w:val="center"/>
        </w:trPr>
        <w:tc>
          <w:tcPr>
            <w:tcW w:w="14400" w:type="dxa"/>
            <w:shd w:val="clear" w:color="auto" w:fill="151E49"/>
            <w:tcMar>
              <w:top w:w="100" w:type="dxa"/>
              <w:left w:w="100" w:type="dxa"/>
              <w:bottom w:w="100" w:type="dxa"/>
              <w:right w:w="100" w:type="dxa"/>
            </w:tcMar>
          </w:tcPr>
          <w:p w14:paraId="39EBC952" w14:textId="77777777" w:rsidR="00110D22" w:rsidRDefault="00DB5A9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5971945" w14:textId="77777777" w:rsidR="00110D22" w:rsidRDefault="00DB5A95">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Social Studies: Grade 4 </w:t>
            </w:r>
          </w:p>
        </w:tc>
      </w:tr>
    </w:tbl>
    <w:p w14:paraId="193E84B3" w14:textId="77777777" w:rsidR="00110D22" w:rsidRDefault="00110D22">
      <w:pPr>
        <w:rPr>
          <w:b/>
          <w:sz w:val="32"/>
          <w:szCs w:val="32"/>
        </w:rPr>
        <w:sectPr w:rsidR="00110D22">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sectPr>
      </w:pPr>
    </w:p>
    <w:p w14:paraId="0E75952E" w14:textId="77777777" w:rsidR="00110D22" w:rsidRDefault="00DB5A95">
      <w:pPr>
        <w:rPr>
          <w:rFonts w:ascii="Arial" w:eastAsia="Arial" w:hAnsi="Arial" w:cs="Arial"/>
          <w:b/>
          <w:sz w:val="20"/>
          <w:szCs w:val="20"/>
        </w:rPr>
      </w:pPr>
      <w:r>
        <w:rPr>
          <w:rFonts w:ascii="Arial" w:eastAsia="Arial" w:hAnsi="Arial" w:cs="Arial"/>
          <w:b/>
          <w:sz w:val="20"/>
          <w:szCs w:val="20"/>
        </w:rPr>
        <w:lastRenderedPageBreak/>
        <w:t>Introduction</w:t>
      </w:r>
    </w:p>
    <w:p w14:paraId="4FE8CA7F" w14:textId="77777777" w:rsidR="00110D22" w:rsidRDefault="00DB5A95">
      <w:pPr>
        <w:rPr>
          <w:rFonts w:ascii="Arial" w:eastAsia="Arial" w:hAnsi="Arial" w:cs="Arial"/>
          <w:strike/>
          <w:sz w:val="20"/>
          <w:szCs w:val="20"/>
        </w:rPr>
      </w:pPr>
      <w:r>
        <w:rPr>
          <w:rFonts w:ascii="Arial" w:eastAsia="Arial" w:hAnsi="Arial" w:cs="Arial"/>
          <w:sz w:val="20"/>
          <w:szCs w:val="20"/>
        </w:rPr>
        <w:t>The Indiana Academic Standards for</w:t>
      </w:r>
      <w:r>
        <w:rPr>
          <w:rFonts w:ascii="Arial" w:eastAsia="Arial" w:hAnsi="Arial" w:cs="Arial"/>
          <w:color w:val="0000FF"/>
          <w:sz w:val="20"/>
          <w:szCs w:val="20"/>
        </w:rPr>
        <w:t xml:space="preserve"> </w:t>
      </w:r>
      <w:r>
        <w:rPr>
          <w:rFonts w:ascii="Arial" w:eastAsia="Arial" w:hAnsi="Arial" w:cs="Arial"/>
          <w:sz w:val="20"/>
          <w:szCs w:val="20"/>
        </w:rPr>
        <w:t xml:space="preserve">grade 4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30AD3A3C" w14:textId="77777777" w:rsidR="00110D22" w:rsidRDefault="00DB5A95">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009FF04F" w14:textId="77777777" w:rsidR="00110D22" w:rsidRDefault="00DB5A95">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12D2B861" w14:textId="77777777" w:rsidR="00110D22" w:rsidRDefault="00DB5A95">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38F82520" w14:textId="77777777" w:rsidR="00110D22" w:rsidRDefault="00DB5A95">
      <w:pPr>
        <w:rPr>
          <w:rFonts w:ascii="Arial" w:eastAsia="Arial" w:hAnsi="Arial" w:cs="Arial"/>
          <w:b/>
          <w:sz w:val="20"/>
          <w:szCs w:val="20"/>
        </w:rPr>
      </w:pPr>
      <w:r>
        <w:rPr>
          <w:rFonts w:ascii="Arial" w:eastAsia="Arial" w:hAnsi="Arial" w:cs="Arial"/>
          <w:b/>
          <w:sz w:val="20"/>
          <w:szCs w:val="20"/>
        </w:rPr>
        <w:t>Acknowledgments</w:t>
      </w:r>
    </w:p>
    <w:p w14:paraId="22B51155" w14:textId="77777777" w:rsidR="00110D22" w:rsidRDefault="00DB5A95">
      <w:pPr>
        <w:rPr>
          <w:rFonts w:ascii="Arial" w:eastAsia="Arial" w:hAnsi="Arial" w:cs="Arial"/>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1766BDCD" w14:textId="77777777" w:rsidR="00110D22" w:rsidRDefault="00110D22">
      <w:pPr>
        <w:rPr>
          <w:rFonts w:ascii="Arial" w:eastAsia="Arial" w:hAnsi="Arial" w:cs="Arial"/>
          <w:sz w:val="20"/>
          <w:szCs w:val="20"/>
        </w:rPr>
      </w:pPr>
    </w:p>
    <w:p w14:paraId="5B8C25BB" w14:textId="77777777" w:rsidR="00110D22" w:rsidRDefault="00110D22">
      <w:pPr>
        <w:rPr>
          <w:rFonts w:ascii="Arial" w:eastAsia="Arial" w:hAnsi="Arial" w:cs="Arial"/>
          <w:sz w:val="20"/>
          <w:szCs w:val="20"/>
        </w:rPr>
      </w:pPr>
    </w:p>
    <w:p w14:paraId="2A9062FB" w14:textId="77777777" w:rsidR="00110D22" w:rsidRDefault="00110D22">
      <w:pPr>
        <w:rPr>
          <w:rFonts w:ascii="Arial" w:eastAsia="Arial" w:hAnsi="Arial" w:cs="Arial"/>
          <w:sz w:val="20"/>
          <w:szCs w:val="20"/>
        </w:rPr>
      </w:pPr>
    </w:p>
    <w:p w14:paraId="00320E2E" w14:textId="77777777" w:rsidR="00110D22" w:rsidRDefault="00DB5A95">
      <w:pPr>
        <w:rPr>
          <w:rFonts w:ascii="Arial" w:eastAsia="Arial" w:hAnsi="Arial" w:cs="Arial"/>
          <w:sz w:val="24"/>
          <w:szCs w:val="24"/>
        </w:rPr>
      </w:pPr>
      <w:r>
        <w:rPr>
          <w:rFonts w:ascii="Arial" w:eastAsia="Arial" w:hAnsi="Arial" w:cs="Arial"/>
          <w:b/>
          <w:sz w:val="36"/>
          <w:szCs w:val="36"/>
          <w:u w:val="single"/>
        </w:rPr>
        <w:lastRenderedPageBreak/>
        <w:t>Social Studies: Grade 4 / Indiana in the Nation and the World</w:t>
      </w:r>
      <w:r>
        <w:rPr>
          <w:rFonts w:ascii="Arial" w:eastAsia="Arial" w:hAnsi="Arial" w:cs="Arial"/>
          <w:sz w:val="24"/>
          <w:szCs w:val="24"/>
        </w:rPr>
        <w:t xml:space="preserve"> </w:t>
      </w:r>
    </w:p>
    <w:p w14:paraId="1B56A9C5" w14:textId="77777777" w:rsidR="00110D22" w:rsidRDefault="00DB5A95">
      <w:pPr>
        <w:spacing w:after="0" w:line="240" w:lineRule="auto"/>
        <w:rPr>
          <w:rFonts w:ascii="Arial" w:eastAsia="Arial" w:hAnsi="Arial" w:cs="Arial"/>
          <w:i/>
          <w:sz w:val="24"/>
          <w:szCs w:val="24"/>
        </w:rPr>
      </w:pPr>
      <w:r>
        <w:rPr>
          <w:rFonts w:ascii="Arial" w:eastAsia="Arial" w:hAnsi="Arial" w:cs="Arial"/>
          <w:i/>
          <w:sz w:val="24"/>
          <w:szCs w:val="24"/>
        </w:rPr>
        <w:t>Students in</w:t>
      </w:r>
      <w:r>
        <w:rPr>
          <w:rFonts w:ascii="Arial" w:eastAsia="Arial" w:hAnsi="Arial" w:cs="Arial"/>
          <w:i/>
          <w:color w:val="0000FF"/>
          <w:sz w:val="24"/>
          <w:szCs w:val="24"/>
        </w:rPr>
        <w:t xml:space="preserve"> </w:t>
      </w:r>
      <w:r>
        <w:rPr>
          <w:rFonts w:ascii="Arial" w:eastAsia="Arial" w:hAnsi="Arial" w:cs="Arial"/>
          <w:i/>
          <w:sz w:val="24"/>
          <w:szCs w:val="24"/>
        </w:rPr>
        <w:t xml:space="preserve">grade 4 apply their growing academic skills and knowledge to an exploration of Indiana and its relationships with regional, national, and world communities.  Students are beginning to develop a more refined concept of time and can begin to deal with cause-and-effect relationships and decision-making processes, such as identifying problems and considering alternative solutions and their subsequent consequences.  These skills and concepts must be related to students’ lives and should be presented in a wide variety of resources and hands-on-activities, which include: (1) collecting and analyzing data, primary </w:t>
      </w:r>
      <w:proofErr w:type="gramStart"/>
      <w:r>
        <w:rPr>
          <w:rFonts w:ascii="Arial" w:eastAsia="Arial" w:hAnsi="Arial" w:cs="Arial"/>
          <w:i/>
          <w:sz w:val="24"/>
          <w:szCs w:val="24"/>
        </w:rPr>
        <w:t>documents</w:t>
      </w:r>
      <w:proofErr w:type="gramEnd"/>
      <w:r>
        <w:rPr>
          <w:rFonts w:ascii="Arial" w:eastAsia="Arial" w:hAnsi="Arial" w:cs="Arial"/>
          <w:i/>
          <w:sz w:val="24"/>
          <w:szCs w:val="24"/>
        </w:rPr>
        <w:t xml:space="preserve"> and artifacts, (2) making models and maps, (3) talking with community resource persons, and (4) visiting historic sites and buildings.</w:t>
      </w:r>
    </w:p>
    <w:p w14:paraId="66BBA0BD" w14:textId="77777777" w:rsidR="00110D22" w:rsidRDefault="00110D22">
      <w:pPr>
        <w:spacing w:after="0" w:line="240" w:lineRule="auto"/>
        <w:rPr>
          <w:rFonts w:ascii="Arial" w:eastAsia="Arial" w:hAnsi="Arial" w:cs="Arial"/>
          <w:i/>
          <w:sz w:val="24"/>
          <w:szCs w:val="24"/>
        </w:rPr>
      </w:pPr>
    </w:p>
    <w:p w14:paraId="47126766" w14:textId="77777777" w:rsidR="00110D22" w:rsidRDefault="00DB5A95">
      <w:pPr>
        <w:spacing w:after="0" w:line="240" w:lineRule="auto"/>
        <w:rPr>
          <w:rFonts w:ascii="Arial" w:eastAsia="Arial" w:hAnsi="Arial" w:cs="Arial"/>
          <w:i/>
          <w:sz w:val="24"/>
          <w:szCs w:val="24"/>
        </w:rPr>
      </w:pPr>
      <w:r>
        <w:rPr>
          <w:rFonts w:ascii="Arial" w:eastAsia="Arial" w:hAnsi="Arial" w:cs="Arial"/>
          <w:i/>
          <w:sz w:val="24"/>
          <w:szCs w:val="24"/>
        </w:rPr>
        <w:t xml:space="preserve">In grade 4, students identify key people, places and events that have shaped their state and region.  They learn to explain how changes have affected people and communities.  Students identify major landforms, water features and resources, and explain how they have influenced state and regional development.  They learn to describe the basic structure of state government and explain its purpose.  Students have opportunities to actively explore and appreciate the diverse cultures which have contributed to Indiana’s heritage.  Students also learn to develop proficiency in working cooperatively in groups to: (1) collect data from a variety of resources, including electronic and print media; (2) organize data using a variety of texts (written text, graphs, charts, maps, </w:t>
      </w:r>
      <w:proofErr w:type="gramStart"/>
      <w:r>
        <w:rPr>
          <w:rFonts w:ascii="Arial" w:eastAsia="Arial" w:hAnsi="Arial" w:cs="Arial"/>
          <w:i/>
          <w:sz w:val="24"/>
          <w:szCs w:val="24"/>
        </w:rPr>
        <w:t>time lines</w:t>
      </w:r>
      <w:proofErr w:type="gramEnd"/>
      <w:r>
        <w:rPr>
          <w:rFonts w:ascii="Arial" w:eastAsia="Arial" w:hAnsi="Arial" w:cs="Arial"/>
          <w:i/>
          <w:sz w:val="24"/>
          <w:szCs w:val="24"/>
        </w:rPr>
        <w:t>, data, audio, visual); and (3) develop conclusions.</w:t>
      </w:r>
    </w:p>
    <w:p w14:paraId="28158DBF" w14:textId="77777777" w:rsidR="00110D22" w:rsidRDefault="00110D22">
      <w:pPr>
        <w:spacing w:after="0" w:line="240" w:lineRule="auto"/>
        <w:rPr>
          <w:rFonts w:ascii="Arial" w:eastAsia="Arial" w:hAnsi="Arial" w:cs="Arial"/>
          <w:i/>
          <w:sz w:val="24"/>
          <w:szCs w:val="24"/>
        </w:rPr>
      </w:pPr>
    </w:p>
    <w:p w14:paraId="5DEB9C1F" w14:textId="77777777" w:rsidR="00110D22" w:rsidRDefault="00DB5A95">
      <w:pPr>
        <w:spacing w:after="0" w:line="240" w:lineRule="auto"/>
        <w:rPr>
          <w:rFonts w:ascii="Arial" w:eastAsia="Arial" w:hAnsi="Arial" w:cs="Arial"/>
          <w:i/>
          <w:sz w:val="24"/>
          <w:szCs w:val="24"/>
        </w:rPr>
      </w:pPr>
      <w:r>
        <w:rPr>
          <w:rFonts w:ascii="Arial" w:eastAsia="Arial" w:hAnsi="Arial" w:cs="Arial"/>
          <w:i/>
          <w:sz w:val="24"/>
          <w:szCs w:val="24"/>
        </w:rPr>
        <w:t>Indiana academic standards for grade 4</w:t>
      </w:r>
      <w:r>
        <w:rPr>
          <w:rFonts w:ascii="Arial" w:eastAsia="Arial" w:hAnsi="Arial" w:cs="Arial"/>
          <w:i/>
          <w:color w:val="0000FF"/>
          <w:sz w:val="24"/>
          <w:szCs w:val="24"/>
        </w:rPr>
        <w:t xml:space="preserve"> </w:t>
      </w:r>
      <w:r>
        <w:rPr>
          <w:rFonts w:ascii="Arial" w:eastAsia="Arial" w:hAnsi="Arial" w:cs="Arial"/>
          <w:i/>
          <w:sz w:val="24"/>
          <w:szCs w:val="24"/>
        </w:rPr>
        <w:t>social studies are organized around four content areas. The content area standards and the types of learning experiences they provide to students in grade 4 are described below. On the pages that follow, age-appropriate concepts are listed for each standard. Skills for thinking, inquiry and participation are integrated throughout.</w:t>
      </w:r>
    </w:p>
    <w:p w14:paraId="32D132E5" w14:textId="77777777" w:rsidR="00110D22" w:rsidRDefault="00110D22">
      <w:pPr>
        <w:spacing w:after="0" w:line="240" w:lineRule="auto"/>
        <w:rPr>
          <w:rFonts w:ascii="Arial" w:eastAsia="Arial" w:hAnsi="Arial" w:cs="Arial"/>
          <w:i/>
          <w:sz w:val="24"/>
          <w:szCs w:val="24"/>
        </w:rPr>
      </w:pPr>
    </w:p>
    <w:p w14:paraId="1E9A48AB" w14:textId="77777777" w:rsidR="00110D22" w:rsidRDefault="00DB5A95">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1FE29AEB" w14:textId="77777777" w:rsidR="00110D22" w:rsidRDefault="00110D22">
      <w:pPr>
        <w:rPr>
          <w:rFonts w:ascii="Arial" w:eastAsia="Arial" w:hAnsi="Arial" w:cs="Arial"/>
          <w:b/>
          <w:sz w:val="24"/>
          <w:szCs w:val="24"/>
        </w:rPr>
      </w:pPr>
    </w:p>
    <w:p w14:paraId="535DF832" w14:textId="77777777" w:rsidR="00110D22" w:rsidRDefault="00110D22">
      <w:pPr>
        <w:rPr>
          <w:rFonts w:ascii="Arial" w:eastAsia="Arial" w:hAnsi="Arial" w:cs="Arial"/>
          <w:b/>
          <w:sz w:val="24"/>
          <w:szCs w:val="24"/>
        </w:rPr>
      </w:pPr>
    </w:p>
    <w:p w14:paraId="5707734D" w14:textId="77777777" w:rsidR="00110D22" w:rsidRDefault="00110D22">
      <w:pPr>
        <w:rPr>
          <w:rFonts w:ascii="Arial" w:eastAsia="Arial" w:hAnsi="Arial" w:cs="Arial"/>
          <w:b/>
          <w:sz w:val="24"/>
          <w:szCs w:val="24"/>
        </w:rPr>
      </w:pPr>
    </w:p>
    <w:p w14:paraId="53DF2258" w14:textId="77777777" w:rsidR="00110D22" w:rsidRDefault="00110D22">
      <w:pPr>
        <w:rPr>
          <w:rFonts w:ascii="Arial" w:eastAsia="Arial" w:hAnsi="Arial" w:cs="Arial"/>
          <w:b/>
          <w:sz w:val="24"/>
          <w:szCs w:val="24"/>
        </w:rPr>
      </w:pPr>
    </w:p>
    <w:tbl>
      <w:tblPr>
        <w:tblStyle w:val="a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10D22" w14:paraId="46C3FC8B" w14:textId="77777777">
        <w:trPr>
          <w:trHeight w:val="380"/>
        </w:trPr>
        <w:tc>
          <w:tcPr>
            <w:tcW w:w="14400" w:type="dxa"/>
            <w:gridSpan w:val="2"/>
            <w:shd w:val="clear" w:color="auto" w:fill="ACB9CA"/>
            <w:vAlign w:val="center"/>
          </w:tcPr>
          <w:p w14:paraId="32356DD9"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History</w:t>
            </w:r>
          </w:p>
        </w:tc>
      </w:tr>
      <w:tr w:rsidR="00110D22" w14:paraId="38C0E1D1" w14:textId="77777777">
        <w:trPr>
          <w:trHeight w:val="720"/>
        </w:trPr>
        <w:tc>
          <w:tcPr>
            <w:tcW w:w="14400" w:type="dxa"/>
            <w:gridSpan w:val="2"/>
            <w:shd w:val="clear" w:color="auto" w:fill="D9DEE4"/>
            <w:vAlign w:val="center"/>
          </w:tcPr>
          <w:p w14:paraId="67BC2ABF" w14:textId="77777777" w:rsidR="00110D22" w:rsidRDefault="00DB5A95">
            <w:pPr>
              <w:rPr>
                <w:rFonts w:ascii="Arial" w:eastAsia="Arial" w:hAnsi="Arial" w:cs="Arial"/>
                <w:b/>
                <w:sz w:val="24"/>
                <w:szCs w:val="24"/>
              </w:rPr>
            </w:pPr>
            <w:r>
              <w:rPr>
                <w:rFonts w:ascii="Arial" w:eastAsia="Arial" w:hAnsi="Arial" w:cs="Arial"/>
                <w:b/>
                <w:sz w:val="24"/>
                <w:szCs w:val="24"/>
              </w:rPr>
              <w:t xml:space="preserve">Standard 1: </w:t>
            </w:r>
            <w:r>
              <w:rPr>
                <w:rFonts w:ascii="Arial" w:eastAsia="Arial" w:hAnsi="Arial" w:cs="Arial"/>
                <w:sz w:val="24"/>
                <w:szCs w:val="24"/>
              </w:rPr>
              <w:t>Students trace the historical periods, places, people, events, and movements that have led to the development of Indiana as a state.</w:t>
            </w:r>
          </w:p>
        </w:tc>
      </w:tr>
      <w:tr w:rsidR="00110D22" w14:paraId="594E651A" w14:textId="77777777">
        <w:trPr>
          <w:trHeight w:val="380"/>
        </w:trPr>
        <w:tc>
          <w:tcPr>
            <w:tcW w:w="14400" w:type="dxa"/>
            <w:gridSpan w:val="2"/>
            <w:shd w:val="clear" w:color="auto" w:fill="ACB9CA"/>
            <w:vAlign w:val="center"/>
          </w:tcPr>
          <w:p w14:paraId="5AA3CF23" w14:textId="77777777" w:rsidR="00110D22" w:rsidRDefault="00DB5A95">
            <w:pPr>
              <w:jc w:val="center"/>
              <w:rPr>
                <w:rFonts w:ascii="Arial" w:eastAsia="Arial" w:hAnsi="Arial" w:cs="Arial"/>
                <w:b/>
                <w:sz w:val="28"/>
                <w:szCs w:val="28"/>
              </w:rPr>
            </w:pPr>
            <w:r>
              <w:rPr>
                <w:rFonts w:ascii="Arial" w:eastAsia="Arial" w:hAnsi="Arial" w:cs="Arial"/>
                <w:b/>
                <w:sz w:val="28"/>
                <w:szCs w:val="28"/>
              </w:rPr>
              <w:t>American Indians and the Arrival of Europeans to 1770</w:t>
            </w:r>
          </w:p>
        </w:tc>
      </w:tr>
      <w:tr w:rsidR="00110D22" w14:paraId="630F4E8F" w14:textId="77777777">
        <w:trPr>
          <w:trHeight w:val="720"/>
        </w:trPr>
        <w:tc>
          <w:tcPr>
            <w:tcW w:w="1425" w:type="dxa"/>
            <w:shd w:val="clear" w:color="auto" w:fill="D9DEE4"/>
            <w:vAlign w:val="center"/>
          </w:tcPr>
          <w:p w14:paraId="2F898C29" w14:textId="77777777" w:rsidR="00110D22" w:rsidRDefault="00DB5A95">
            <w:pPr>
              <w:jc w:val="center"/>
              <w:rPr>
                <w:rFonts w:ascii="Arial" w:eastAsia="Arial" w:hAnsi="Arial" w:cs="Arial"/>
                <w:b/>
                <w:sz w:val="24"/>
                <w:szCs w:val="24"/>
              </w:rPr>
            </w:pPr>
            <w:r>
              <w:rPr>
                <w:rFonts w:ascii="Arial" w:eastAsia="Arial" w:hAnsi="Arial" w:cs="Arial"/>
                <w:b/>
                <w:sz w:val="24"/>
                <w:szCs w:val="24"/>
              </w:rPr>
              <w:t>4.1.1</w:t>
            </w:r>
          </w:p>
        </w:tc>
        <w:tc>
          <w:tcPr>
            <w:tcW w:w="12975" w:type="dxa"/>
            <w:tcBorders>
              <w:bottom w:val="single" w:sz="4" w:space="0" w:color="000000"/>
            </w:tcBorders>
            <w:vAlign w:val="center"/>
          </w:tcPr>
          <w:p w14:paraId="4AD2C215" w14:textId="77777777" w:rsidR="00110D22" w:rsidRDefault="00DB5A95">
            <w:pPr>
              <w:rPr>
                <w:rFonts w:ascii="Arial" w:eastAsia="Arial" w:hAnsi="Arial" w:cs="Arial"/>
                <w:sz w:val="24"/>
                <w:szCs w:val="24"/>
              </w:rPr>
            </w:pPr>
            <w:r>
              <w:rPr>
                <w:rFonts w:ascii="Arial" w:eastAsia="Arial" w:hAnsi="Arial" w:cs="Arial"/>
                <w:i/>
                <w:sz w:val="24"/>
                <w:szCs w:val="24"/>
              </w:rPr>
              <w:t>Identify and compare the major early cultures that lived in the region of Indiana before the arrival of the Europeans, and before Indiana became a state.</w:t>
            </w:r>
          </w:p>
          <w:p w14:paraId="126C7A85" w14:textId="77777777" w:rsidR="00110D22" w:rsidRDefault="00110D22">
            <w:pPr>
              <w:rPr>
                <w:rFonts w:ascii="Arial" w:eastAsia="Arial" w:hAnsi="Arial" w:cs="Arial"/>
                <w:b/>
                <w:i/>
                <w:sz w:val="24"/>
                <w:szCs w:val="24"/>
              </w:rPr>
            </w:pPr>
          </w:p>
          <w:p w14:paraId="66A50074" w14:textId="77777777" w:rsidR="00110D22" w:rsidRDefault="00DB5A95">
            <w:pPr>
              <w:numPr>
                <w:ilvl w:val="0"/>
                <w:numId w:val="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Paleo-Indians such as the Hopewell, </w:t>
            </w:r>
            <w:proofErr w:type="spellStart"/>
            <w:r>
              <w:rPr>
                <w:rFonts w:ascii="Arial" w:eastAsia="Arial" w:hAnsi="Arial" w:cs="Arial"/>
                <w:i/>
                <w:sz w:val="24"/>
                <w:szCs w:val="24"/>
              </w:rPr>
              <w:t>Adena</w:t>
            </w:r>
            <w:proofErr w:type="spellEnd"/>
            <w:r>
              <w:rPr>
                <w:rFonts w:ascii="Arial" w:eastAsia="Arial" w:hAnsi="Arial" w:cs="Arial"/>
                <w:i/>
                <w:sz w:val="24"/>
                <w:szCs w:val="24"/>
              </w:rPr>
              <w:t>, and the Mississippian cultures</w:t>
            </w:r>
          </w:p>
        </w:tc>
      </w:tr>
      <w:tr w:rsidR="00110D22" w14:paraId="652DA12C" w14:textId="77777777">
        <w:trPr>
          <w:trHeight w:val="720"/>
        </w:trPr>
        <w:tc>
          <w:tcPr>
            <w:tcW w:w="1425" w:type="dxa"/>
            <w:shd w:val="clear" w:color="auto" w:fill="D9DEE4"/>
            <w:vAlign w:val="center"/>
          </w:tcPr>
          <w:p w14:paraId="5D45BDC8" w14:textId="77777777" w:rsidR="00110D22" w:rsidRDefault="00DB5A95">
            <w:pPr>
              <w:jc w:val="center"/>
              <w:rPr>
                <w:rFonts w:ascii="Arial" w:eastAsia="Arial" w:hAnsi="Arial" w:cs="Arial"/>
                <w:b/>
                <w:sz w:val="24"/>
                <w:szCs w:val="24"/>
              </w:rPr>
            </w:pPr>
            <w:r>
              <w:rPr>
                <w:rFonts w:ascii="Arial" w:eastAsia="Arial" w:hAnsi="Arial" w:cs="Arial"/>
                <w:b/>
                <w:sz w:val="24"/>
                <w:szCs w:val="24"/>
              </w:rPr>
              <w:t>4.1.2</w:t>
            </w:r>
          </w:p>
        </w:tc>
        <w:tc>
          <w:tcPr>
            <w:tcW w:w="12975" w:type="dxa"/>
            <w:tcBorders>
              <w:bottom w:val="single" w:sz="4" w:space="0" w:color="000000"/>
            </w:tcBorders>
            <w:vAlign w:val="center"/>
          </w:tcPr>
          <w:p w14:paraId="578E88D5" w14:textId="77777777" w:rsidR="00110D22" w:rsidRDefault="00DB5A95">
            <w:pPr>
              <w:rPr>
                <w:rFonts w:ascii="Arial" w:eastAsia="Arial" w:hAnsi="Arial" w:cs="Arial"/>
                <w:i/>
                <w:sz w:val="24"/>
                <w:szCs w:val="24"/>
              </w:rPr>
            </w:pPr>
            <w:r>
              <w:rPr>
                <w:rFonts w:ascii="Arial" w:eastAsia="Arial" w:hAnsi="Arial" w:cs="Arial"/>
                <w:i/>
                <w:sz w:val="24"/>
                <w:szCs w:val="24"/>
              </w:rPr>
              <w:t>Identify and describe historic Native American Indian groups that lived in Indiana at the time of early European exploration, including ways these groups adapted to and interacted with the physical environment.</w:t>
            </w:r>
          </w:p>
          <w:p w14:paraId="122431CB" w14:textId="77777777" w:rsidR="00110D22" w:rsidRDefault="00110D22">
            <w:pPr>
              <w:rPr>
                <w:rFonts w:ascii="Arial" w:eastAsia="Arial" w:hAnsi="Arial" w:cs="Arial"/>
                <w:i/>
                <w:sz w:val="24"/>
                <w:szCs w:val="24"/>
              </w:rPr>
            </w:pPr>
          </w:p>
          <w:p w14:paraId="1196E721" w14:textId="77777777" w:rsidR="00110D22" w:rsidRDefault="00DB5A95">
            <w:pPr>
              <w:numPr>
                <w:ilvl w:val="0"/>
                <w:numId w:val="28"/>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Miami, Shawnee, Potawatomi, and Lenape (Delaware); Resource: </w:t>
            </w:r>
            <w:hyperlink r:id="rId14">
              <w:r>
                <w:rPr>
                  <w:rFonts w:ascii="Arial" w:eastAsia="Arial" w:hAnsi="Arial" w:cs="Arial"/>
                  <w:i/>
                  <w:color w:val="1155CC"/>
                  <w:sz w:val="24"/>
                  <w:szCs w:val="24"/>
                  <w:u w:val="single"/>
                </w:rPr>
                <w:t>Conner Prairie Native Americans in Indiana</w:t>
              </w:r>
            </w:hyperlink>
          </w:p>
        </w:tc>
      </w:tr>
      <w:tr w:rsidR="00110D22" w14:paraId="156212EE" w14:textId="77777777">
        <w:trPr>
          <w:trHeight w:val="240"/>
        </w:trPr>
        <w:tc>
          <w:tcPr>
            <w:tcW w:w="14400" w:type="dxa"/>
            <w:gridSpan w:val="2"/>
            <w:shd w:val="clear" w:color="auto" w:fill="ACB9CA"/>
          </w:tcPr>
          <w:p w14:paraId="228CFA11" w14:textId="77777777" w:rsidR="00110D22" w:rsidRDefault="00DB5A95">
            <w:pPr>
              <w:jc w:val="center"/>
              <w:rPr>
                <w:rFonts w:ascii="Arial" w:eastAsia="Arial" w:hAnsi="Arial" w:cs="Arial"/>
                <w:b/>
                <w:sz w:val="28"/>
                <w:szCs w:val="28"/>
              </w:rPr>
            </w:pPr>
            <w:r>
              <w:rPr>
                <w:rFonts w:ascii="Arial" w:eastAsia="Arial" w:hAnsi="Arial" w:cs="Arial"/>
                <w:b/>
                <w:sz w:val="28"/>
                <w:szCs w:val="28"/>
              </w:rPr>
              <w:t>The American Revolution and the Indiana Territory: 1770 to 1816</w:t>
            </w:r>
          </w:p>
        </w:tc>
      </w:tr>
      <w:tr w:rsidR="00110D22" w14:paraId="3FF635F3" w14:textId="77777777">
        <w:trPr>
          <w:trHeight w:val="720"/>
        </w:trPr>
        <w:tc>
          <w:tcPr>
            <w:tcW w:w="1425" w:type="dxa"/>
            <w:shd w:val="clear" w:color="auto" w:fill="D9DEE4"/>
            <w:vAlign w:val="center"/>
          </w:tcPr>
          <w:p w14:paraId="6E7CE324" w14:textId="77777777" w:rsidR="00110D22" w:rsidRDefault="00DB5A95">
            <w:pPr>
              <w:jc w:val="center"/>
              <w:rPr>
                <w:rFonts w:ascii="Arial" w:eastAsia="Arial" w:hAnsi="Arial" w:cs="Arial"/>
                <w:b/>
                <w:sz w:val="24"/>
                <w:szCs w:val="24"/>
              </w:rPr>
            </w:pPr>
            <w:r>
              <w:rPr>
                <w:rFonts w:ascii="Arial" w:eastAsia="Arial" w:hAnsi="Arial" w:cs="Arial"/>
                <w:b/>
                <w:sz w:val="24"/>
                <w:szCs w:val="24"/>
              </w:rPr>
              <w:t>4.1.3</w:t>
            </w:r>
          </w:p>
        </w:tc>
        <w:tc>
          <w:tcPr>
            <w:tcW w:w="12975" w:type="dxa"/>
            <w:tcBorders>
              <w:bottom w:val="single" w:sz="4" w:space="0" w:color="000000"/>
            </w:tcBorders>
            <w:vAlign w:val="center"/>
          </w:tcPr>
          <w:p w14:paraId="4822BC23" w14:textId="77777777" w:rsidR="00110D22" w:rsidRDefault="00DB5A95">
            <w:pPr>
              <w:rPr>
                <w:rFonts w:ascii="Arial" w:eastAsia="Arial" w:hAnsi="Arial" w:cs="Arial"/>
                <w:i/>
                <w:sz w:val="24"/>
                <w:szCs w:val="24"/>
              </w:rPr>
            </w:pPr>
            <w:r>
              <w:rPr>
                <w:rFonts w:ascii="Arial" w:eastAsia="Arial" w:hAnsi="Arial" w:cs="Arial"/>
                <w:i/>
                <w:sz w:val="24"/>
                <w:szCs w:val="24"/>
              </w:rPr>
              <w:t>Explain the importance of the Revolutionary War and other key events and people that influenced the development of Indiana as a state.</w:t>
            </w:r>
          </w:p>
          <w:p w14:paraId="77985F75" w14:textId="77777777" w:rsidR="00110D22" w:rsidRDefault="00110D22">
            <w:pPr>
              <w:rPr>
                <w:rFonts w:ascii="Arial" w:eastAsia="Arial" w:hAnsi="Arial" w:cs="Arial"/>
                <w:i/>
                <w:sz w:val="24"/>
                <w:szCs w:val="24"/>
              </w:rPr>
            </w:pPr>
          </w:p>
          <w:p w14:paraId="2B92F60E" w14:textId="77777777" w:rsidR="00110D22" w:rsidRDefault="00DB5A95">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George Rogers Clark and the Fall of Vincennes (1779), development of the Northwest Territory, Indiana becoming a U.S. Territory, Chief Little Turtle, Tecumseh, Tenskwatawa (the Prophet), William Henry Harrison, and the Battle of Tippecanoe (1811)</w:t>
            </w:r>
          </w:p>
        </w:tc>
      </w:tr>
      <w:tr w:rsidR="00110D22" w14:paraId="5E9447EF" w14:textId="77777777">
        <w:trPr>
          <w:trHeight w:val="720"/>
        </w:trPr>
        <w:tc>
          <w:tcPr>
            <w:tcW w:w="1425" w:type="dxa"/>
            <w:shd w:val="clear" w:color="auto" w:fill="D9DEE4"/>
            <w:vAlign w:val="center"/>
          </w:tcPr>
          <w:p w14:paraId="63809453" w14:textId="77777777" w:rsidR="00110D22" w:rsidRDefault="00DB5A95">
            <w:pPr>
              <w:jc w:val="center"/>
              <w:rPr>
                <w:rFonts w:ascii="Arial" w:eastAsia="Arial" w:hAnsi="Arial" w:cs="Arial"/>
                <w:b/>
                <w:sz w:val="24"/>
                <w:szCs w:val="24"/>
              </w:rPr>
            </w:pPr>
            <w:r>
              <w:rPr>
                <w:rFonts w:ascii="Arial" w:eastAsia="Arial" w:hAnsi="Arial" w:cs="Arial"/>
                <w:b/>
                <w:sz w:val="24"/>
                <w:szCs w:val="24"/>
              </w:rPr>
              <w:t>4.1.4</w:t>
            </w:r>
          </w:p>
        </w:tc>
        <w:tc>
          <w:tcPr>
            <w:tcW w:w="12975" w:type="dxa"/>
            <w:tcBorders>
              <w:bottom w:val="single" w:sz="4" w:space="0" w:color="000000"/>
            </w:tcBorders>
            <w:vAlign w:val="center"/>
          </w:tcPr>
          <w:p w14:paraId="56C72751" w14:textId="77777777" w:rsidR="00110D22" w:rsidRDefault="00DB5A95">
            <w:pPr>
              <w:rPr>
                <w:rFonts w:ascii="Arial" w:eastAsia="Arial" w:hAnsi="Arial" w:cs="Arial"/>
                <w:i/>
                <w:sz w:val="24"/>
                <w:szCs w:val="24"/>
              </w:rPr>
            </w:pPr>
            <w:r>
              <w:rPr>
                <w:rFonts w:ascii="Arial" w:eastAsia="Arial" w:hAnsi="Arial" w:cs="Arial"/>
                <w:i/>
                <w:sz w:val="24"/>
                <w:szCs w:val="24"/>
              </w:rPr>
              <w:t>Summarize and explain the significance of key documents in Indiana’s development from a United States territory to statehood.</w:t>
            </w:r>
          </w:p>
          <w:p w14:paraId="313C2F3C" w14:textId="77777777" w:rsidR="00110D22" w:rsidRDefault="00110D22">
            <w:pPr>
              <w:rPr>
                <w:rFonts w:ascii="Arial" w:eastAsia="Arial" w:hAnsi="Arial" w:cs="Arial"/>
                <w:i/>
                <w:sz w:val="24"/>
                <w:szCs w:val="24"/>
              </w:rPr>
            </w:pPr>
          </w:p>
          <w:p w14:paraId="6CECDE58" w14:textId="77777777" w:rsidR="00110D22" w:rsidRDefault="00DB5A95">
            <w:pPr>
              <w:numPr>
                <w:ilvl w:val="0"/>
                <w:numId w:val="2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Land Ordinance of 1784; The Northwest Ordinance (1787), which made Indiana part of the</w:t>
            </w:r>
          </w:p>
          <w:p w14:paraId="561AD618" w14:textId="77777777" w:rsidR="00110D22" w:rsidRDefault="00DB5A95">
            <w:pPr>
              <w:ind w:left="720"/>
              <w:rPr>
                <w:rFonts w:ascii="Arial" w:eastAsia="Arial" w:hAnsi="Arial" w:cs="Arial"/>
                <w:i/>
                <w:sz w:val="24"/>
                <w:szCs w:val="24"/>
              </w:rPr>
            </w:pPr>
            <w:r>
              <w:rPr>
                <w:rFonts w:ascii="Arial" w:eastAsia="Arial" w:hAnsi="Arial" w:cs="Arial"/>
                <w:i/>
                <w:sz w:val="24"/>
                <w:szCs w:val="24"/>
              </w:rPr>
              <w:t xml:space="preserve">United States </w:t>
            </w:r>
            <w:proofErr w:type="gramStart"/>
            <w:r>
              <w:rPr>
                <w:rFonts w:ascii="Arial" w:eastAsia="Arial" w:hAnsi="Arial" w:cs="Arial"/>
                <w:i/>
                <w:sz w:val="24"/>
                <w:szCs w:val="24"/>
              </w:rPr>
              <w:t>territory;</w:t>
            </w:r>
            <w:proofErr w:type="gramEnd"/>
            <w:r>
              <w:rPr>
                <w:rFonts w:ascii="Arial" w:eastAsia="Arial" w:hAnsi="Arial" w:cs="Arial"/>
                <w:i/>
                <w:sz w:val="24"/>
                <w:szCs w:val="24"/>
              </w:rPr>
              <w:t xml:space="preserve"> and the 1816 Indiana Constitution, which established the first state government.</w:t>
            </w:r>
          </w:p>
        </w:tc>
      </w:tr>
      <w:tr w:rsidR="00110D22" w14:paraId="6B8A4E09" w14:textId="77777777">
        <w:trPr>
          <w:trHeight w:val="240"/>
        </w:trPr>
        <w:tc>
          <w:tcPr>
            <w:tcW w:w="14400" w:type="dxa"/>
            <w:gridSpan w:val="2"/>
            <w:shd w:val="clear" w:color="auto" w:fill="ACB9CA"/>
          </w:tcPr>
          <w:p w14:paraId="79988745"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Statehood: 1816 to 1851</w:t>
            </w:r>
          </w:p>
        </w:tc>
      </w:tr>
      <w:tr w:rsidR="00110D22" w14:paraId="3B52C1F6" w14:textId="77777777">
        <w:trPr>
          <w:trHeight w:val="720"/>
        </w:trPr>
        <w:tc>
          <w:tcPr>
            <w:tcW w:w="1425" w:type="dxa"/>
            <w:shd w:val="clear" w:color="auto" w:fill="D9DEE4"/>
            <w:vAlign w:val="center"/>
          </w:tcPr>
          <w:p w14:paraId="33E0A5BB" w14:textId="77777777" w:rsidR="00110D22" w:rsidRDefault="00DB5A95">
            <w:pPr>
              <w:jc w:val="center"/>
              <w:rPr>
                <w:rFonts w:ascii="Arial" w:eastAsia="Arial" w:hAnsi="Arial" w:cs="Arial"/>
                <w:b/>
                <w:sz w:val="24"/>
                <w:szCs w:val="24"/>
              </w:rPr>
            </w:pPr>
            <w:r>
              <w:rPr>
                <w:rFonts w:ascii="Arial" w:eastAsia="Arial" w:hAnsi="Arial" w:cs="Arial"/>
                <w:b/>
                <w:sz w:val="24"/>
                <w:szCs w:val="24"/>
              </w:rPr>
              <w:t>4.1.5</w:t>
            </w:r>
          </w:p>
        </w:tc>
        <w:tc>
          <w:tcPr>
            <w:tcW w:w="12975" w:type="dxa"/>
            <w:tcBorders>
              <w:bottom w:val="single" w:sz="4" w:space="0" w:color="000000"/>
            </w:tcBorders>
            <w:vAlign w:val="center"/>
          </w:tcPr>
          <w:p w14:paraId="4C42D784" w14:textId="77777777" w:rsidR="00110D22" w:rsidRDefault="00DB5A95">
            <w:pPr>
              <w:rPr>
                <w:rFonts w:ascii="Arial" w:eastAsia="Arial" w:hAnsi="Arial" w:cs="Arial"/>
                <w:i/>
                <w:sz w:val="24"/>
                <w:szCs w:val="24"/>
              </w:rPr>
            </w:pPr>
            <w:r>
              <w:rPr>
                <w:rFonts w:ascii="Arial" w:eastAsia="Arial" w:hAnsi="Arial" w:cs="Arial"/>
                <w:i/>
                <w:sz w:val="24"/>
                <w:szCs w:val="24"/>
              </w:rPr>
              <w:t>Identify and explain the causes of the removal of Native American Indian groups in the state and their resettlement during the 1830s.</w:t>
            </w:r>
          </w:p>
        </w:tc>
      </w:tr>
      <w:tr w:rsidR="00110D22" w14:paraId="3CF3D322" w14:textId="77777777">
        <w:trPr>
          <w:trHeight w:val="720"/>
        </w:trPr>
        <w:tc>
          <w:tcPr>
            <w:tcW w:w="1425" w:type="dxa"/>
            <w:shd w:val="clear" w:color="auto" w:fill="D9DEE4"/>
            <w:vAlign w:val="center"/>
          </w:tcPr>
          <w:p w14:paraId="70E7E07E" w14:textId="77777777" w:rsidR="00110D22" w:rsidRDefault="00DB5A95">
            <w:pPr>
              <w:jc w:val="center"/>
              <w:rPr>
                <w:rFonts w:ascii="Arial" w:eastAsia="Arial" w:hAnsi="Arial" w:cs="Arial"/>
                <w:b/>
                <w:sz w:val="24"/>
                <w:szCs w:val="24"/>
              </w:rPr>
            </w:pPr>
            <w:r>
              <w:rPr>
                <w:rFonts w:ascii="Arial" w:eastAsia="Arial" w:hAnsi="Arial" w:cs="Arial"/>
                <w:b/>
                <w:sz w:val="24"/>
                <w:szCs w:val="24"/>
              </w:rPr>
              <w:t>4.1.6</w:t>
            </w:r>
          </w:p>
        </w:tc>
        <w:tc>
          <w:tcPr>
            <w:tcW w:w="12975" w:type="dxa"/>
            <w:tcBorders>
              <w:bottom w:val="single" w:sz="4" w:space="0" w:color="000000"/>
            </w:tcBorders>
            <w:vAlign w:val="center"/>
          </w:tcPr>
          <w:p w14:paraId="0A9C31B8" w14:textId="77777777" w:rsidR="00110D22" w:rsidRDefault="00DB5A95">
            <w:pPr>
              <w:rPr>
                <w:rFonts w:ascii="Arial" w:eastAsia="Arial" w:hAnsi="Arial" w:cs="Arial"/>
                <w:i/>
                <w:sz w:val="24"/>
                <w:szCs w:val="24"/>
              </w:rPr>
            </w:pPr>
            <w:r>
              <w:rPr>
                <w:rFonts w:ascii="Arial" w:eastAsia="Arial" w:hAnsi="Arial" w:cs="Arial"/>
                <w:i/>
                <w:sz w:val="24"/>
                <w:szCs w:val="24"/>
              </w:rPr>
              <w:t>Explain how key individuals and events influenced the early growth and development of Indiana.</w:t>
            </w:r>
          </w:p>
          <w:p w14:paraId="252C21B5" w14:textId="77777777" w:rsidR="00110D22" w:rsidRDefault="00110D22">
            <w:pPr>
              <w:rPr>
                <w:rFonts w:ascii="Arial" w:eastAsia="Arial" w:hAnsi="Arial" w:cs="Arial"/>
                <w:i/>
                <w:sz w:val="24"/>
                <w:szCs w:val="24"/>
              </w:rPr>
            </w:pPr>
          </w:p>
          <w:p w14:paraId="2915E9A2" w14:textId="77777777" w:rsidR="00110D22" w:rsidRDefault="00DB5A95">
            <w:pPr>
              <w:numPr>
                <w:ilvl w:val="0"/>
                <w:numId w:val="22"/>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 xml:space="preserve">Indiana’s first governor, Jonathan Jennings; Robert Owen and the New Harmony </w:t>
            </w:r>
            <w:proofErr w:type="gramStart"/>
            <w:r>
              <w:rPr>
                <w:rFonts w:ascii="Arial" w:eastAsia="Arial" w:hAnsi="Arial" w:cs="Arial"/>
                <w:i/>
                <w:sz w:val="24"/>
                <w:szCs w:val="24"/>
              </w:rPr>
              <w:t>settlement;</w:t>
            </w:r>
            <w:proofErr w:type="gramEnd"/>
          </w:p>
          <w:p w14:paraId="48B0AD44" w14:textId="77777777" w:rsidR="00110D22" w:rsidRDefault="00DB5A95">
            <w:pPr>
              <w:ind w:left="720"/>
              <w:rPr>
                <w:rFonts w:ascii="Arial" w:eastAsia="Arial" w:hAnsi="Arial" w:cs="Arial"/>
                <w:i/>
                <w:sz w:val="24"/>
                <w:szCs w:val="24"/>
              </w:rPr>
            </w:pPr>
            <w:r>
              <w:rPr>
                <w:rFonts w:ascii="Arial" w:eastAsia="Arial" w:hAnsi="Arial" w:cs="Arial"/>
                <w:i/>
                <w:sz w:val="24"/>
                <w:szCs w:val="24"/>
              </w:rPr>
              <w:t>moving the state capitol from Corydon to Indianapolis; development of roads and canals in Indiana; and the Indiana Constitution of 1851</w:t>
            </w:r>
          </w:p>
        </w:tc>
      </w:tr>
      <w:tr w:rsidR="00110D22" w14:paraId="65C83DF4" w14:textId="77777777">
        <w:trPr>
          <w:trHeight w:val="240"/>
        </w:trPr>
        <w:tc>
          <w:tcPr>
            <w:tcW w:w="14400" w:type="dxa"/>
            <w:gridSpan w:val="2"/>
            <w:shd w:val="clear" w:color="auto" w:fill="ACB9CA"/>
          </w:tcPr>
          <w:p w14:paraId="70F7997D" w14:textId="77777777" w:rsidR="00110D22" w:rsidRDefault="00DB5A95">
            <w:pPr>
              <w:jc w:val="center"/>
              <w:rPr>
                <w:rFonts w:ascii="Arial" w:eastAsia="Arial" w:hAnsi="Arial" w:cs="Arial"/>
                <w:b/>
                <w:sz w:val="28"/>
                <w:szCs w:val="28"/>
              </w:rPr>
            </w:pPr>
            <w:r>
              <w:rPr>
                <w:rFonts w:ascii="Arial" w:eastAsia="Arial" w:hAnsi="Arial" w:cs="Arial"/>
                <w:b/>
                <w:sz w:val="28"/>
                <w:szCs w:val="28"/>
              </w:rPr>
              <w:t>The Civil War Era and Later Development: 1850 to 1900</w:t>
            </w:r>
          </w:p>
        </w:tc>
      </w:tr>
      <w:tr w:rsidR="00110D22" w14:paraId="6BAC6BAF" w14:textId="77777777">
        <w:trPr>
          <w:trHeight w:val="720"/>
        </w:trPr>
        <w:tc>
          <w:tcPr>
            <w:tcW w:w="1425" w:type="dxa"/>
            <w:shd w:val="clear" w:color="auto" w:fill="D9DEE4"/>
            <w:vAlign w:val="center"/>
          </w:tcPr>
          <w:p w14:paraId="4DFDA90F" w14:textId="77777777" w:rsidR="00110D22" w:rsidRDefault="00DB5A95">
            <w:pPr>
              <w:jc w:val="center"/>
              <w:rPr>
                <w:rFonts w:ascii="Arial" w:eastAsia="Arial" w:hAnsi="Arial" w:cs="Arial"/>
                <w:b/>
                <w:sz w:val="24"/>
                <w:szCs w:val="24"/>
              </w:rPr>
            </w:pPr>
            <w:r>
              <w:rPr>
                <w:rFonts w:ascii="Arial" w:eastAsia="Arial" w:hAnsi="Arial" w:cs="Arial"/>
                <w:b/>
                <w:sz w:val="24"/>
                <w:szCs w:val="24"/>
              </w:rPr>
              <w:t>4.1.7</w:t>
            </w:r>
          </w:p>
        </w:tc>
        <w:tc>
          <w:tcPr>
            <w:tcW w:w="12975" w:type="dxa"/>
            <w:tcBorders>
              <w:bottom w:val="single" w:sz="4" w:space="0" w:color="000000"/>
            </w:tcBorders>
            <w:vAlign w:val="center"/>
          </w:tcPr>
          <w:p w14:paraId="174B821D" w14:textId="77777777" w:rsidR="00110D22" w:rsidRDefault="00DB5A95">
            <w:pPr>
              <w:rPr>
                <w:rFonts w:ascii="Arial" w:eastAsia="Arial" w:hAnsi="Arial" w:cs="Arial"/>
                <w:i/>
                <w:sz w:val="24"/>
                <w:szCs w:val="24"/>
              </w:rPr>
            </w:pPr>
            <w:r>
              <w:rPr>
                <w:rFonts w:ascii="Arial" w:eastAsia="Arial" w:hAnsi="Arial" w:cs="Arial"/>
                <w:i/>
                <w:sz w:val="24"/>
                <w:szCs w:val="24"/>
              </w:rPr>
              <w:t>Explain the roles of various individuals, groups, and movements in the social conflicts leading to the Civil War.</w:t>
            </w:r>
          </w:p>
          <w:p w14:paraId="46CB47F5" w14:textId="77777777" w:rsidR="00110D22" w:rsidRDefault="00110D22">
            <w:pPr>
              <w:rPr>
                <w:rFonts w:ascii="Arial" w:eastAsia="Arial" w:hAnsi="Arial" w:cs="Arial"/>
                <w:i/>
                <w:sz w:val="24"/>
                <w:szCs w:val="24"/>
              </w:rPr>
            </w:pPr>
          </w:p>
          <w:p w14:paraId="7F946F65" w14:textId="77777777" w:rsidR="00110D22" w:rsidRDefault="00DB5A95">
            <w:pPr>
              <w:numPr>
                <w:ilvl w:val="0"/>
                <w:numId w:val="1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Levi and Catherine Coffin, abolition and anti-slavery groups, The Underground Railroad, and the</w:t>
            </w:r>
          </w:p>
          <w:p w14:paraId="7C827D62" w14:textId="77777777" w:rsidR="00110D22" w:rsidRDefault="00DB5A95">
            <w:pPr>
              <w:ind w:left="720"/>
              <w:rPr>
                <w:rFonts w:ascii="Arial" w:eastAsia="Arial" w:hAnsi="Arial" w:cs="Arial"/>
                <w:i/>
                <w:sz w:val="24"/>
                <w:szCs w:val="24"/>
              </w:rPr>
            </w:pPr>
            <w:r>
              <w:rPr>
                <w:rFonts w:ascii="Arial" w:eastAsia="Arial" w:hAnsi="Arial" w:cs="Arial"/>
                <w:i/>
                <w:sz w:val="24"/>
                <w:szCs w:val="24"/>
              </w:rPr>
              <w:t>Liberia colonization movement</w:t>
            </w:r>
          </w:p>
          <w:p w14:paraId="35111702" w14:textId="77777777" w:rsidR="00110D22" w:rsidRDefault="00110D22">
            <w:pPr>
              <w:ind w:left="720"/>
              <w:rPr>
                <w:rFonts w:ascii="Arial" w:eastAsia="Arial" w:hAnsi="Arial" w:cs="Arial"/>
                <w:i/>
                <w:sz w:val="24"/>
                <w:szCs w:val="24"/>
              </w:rPr>
            </w:pPr>
          </w:p>
        </w:tc>
      </w:tr>
      <w:tr w:rsidR="00110D22" w14:paraId="3B69D4D3" w14:textId="77777777">
        <w:trPr>
          <w:trHeight w:val="720"/>
        </w:trPr>
        <w:tc>
          <w:tcPr>
            <w:tcW w:w="1425" w:type="dxa"/>
            <w:shd w:val="clear" w:color="auto" w:fill="D9DEE4"/>
            <w:vAlign w:val="center"/>
          </w:tcPr>
          <w:p w14:paraId="50AC0F1C" w14:textId="77777777" w:rsidR="00110D22" w:rsidRDefault="00DB5A95">
            <w:pPr>
              <w:jc w:val="center"/>
              <w:rPr>
                <w:rFonts w:ascii="Arial" w:eastAsia="Arial" w:hAnsi="Arial" w:cs="Arial"/>
                <w:b/>
                <w:sz w:val="24"/>
                <w:szCs w:val="24"/>
              </w:rPr>
            </w:pPr>
            <w:r>
              <w:rPr>
                <w:rFonts w:ascii="Arial" w:eastAsia="Arial" w:hAnsi="Arial" w:cs="Arial"/>
                <w:b/>
                <w:sz w:val="24"/>
                <w:szCs w:val="24"/>
              </w:rPr>
              <w:t>4.1.8</w:t>
            </w:r>
          </w:p>
        </w:tc>
        <w:tc>
          <w:tcPr>
            <w:tcW w:w="12975" w:type="dxa"/>
            <w:tcBorders>
              <w:bottom w:val="single" w:sz="4" w:space="0" w:color="000000"/>
            </w:tcBorders>
            <w:vAlign w:val="center"/>
          </w:tcPr>
          <w:p w14:paraId="73CC8CCB" w14:textId="77777777" w:rsidR="00110D22" w:rsidRDefault="00DB5A95">
            <w:pPr>
              <w:rPr>
                <w:rFonts w:ascii="Arial" w:eastAsia="Arial" w:hAnsi="Arial" w:cs="Arial"/>
                <w:i/>
                <w:sz w:val="24"/>
                <w:szCs w:val="24"/>
              </w:rPr>
            </w:pPr>
            <w:r>
              <w:rPr>
                <w:rFonts w:ascii="Arial" w:eastAsia="Arial" w:hAnsi="Arial" w:cs="Arial"/>
                <w:i/>
                <w:sz w:val="24"/>
                <w:szCs w:val="24"/>
              </w:rPr>
              <w:t>Summarize the impact of Abraham Lincoln’s presidency on Indiana and describe the participation of Indiana citizens in the Civil War.</w:t>
            </w:r>
          </w:p>
          <w:p w14:paraId="09424FF8" w14:textId="77777777" w:rsidR="00110D22" w:rsidRDefault="00110D22">
            <w:pPr>
              <w:rPr>
                <w:rFonts w:ascii="Arial" w:eastAsia="Arial" w:hAnsi="Arial" w:cs="Arial"/>
                <w:i/>
                <w:sz w:val="24"/>
                <w:szCs w:val="24"/>
              </w:rPr>
            </w:pPr>
          </w:p>
          <w:p w14:paraId="50029943" w14:textId="77777777" w:rsidR="00110D22" w:rsidRDefault="00DB5A95">
            <w:pPr>
              <w:numPr>
                <w:ilvl w:val="0"/>
                <w:numId w:val="2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Indiana’s volunteer soldiers, the Twenty-eighth Regiment of the United States Colored Troops,</w:t>
            </w:r>
          </w:p>
          <w:p w14:paraId="0EBE73B6" w14:textId="77777777" w:rsidR="00110D22" w:rsidRDefault="00DB5A95">
            <w:pPr>
              <w:ind w:left="720"/>
              <w:rPr>
                <w:rFonts w:ascii="Arial" w:eastAsia="Arial" w:hAnsi="Arial" w:cs="Arial"/>
                <w:i/>
                <w:sz w:val="24"/>
                <w:szCs w:val="24"/>
              </w:rPr>
            </w:pPr>
            <w:r>
              <w:rPr>
                <w:rFonts w:ascii="Arial" w:eastAsia="Arial" w:hAnsi="Arial" w:cs="Arial"/>
                <w:i/>
                <w:sz w:val="24"/>
                <w:szCs w:val="24"/>
              </w:rPr>
              <w:t xml:space="preserve">Camp Morton, John Hunt Morgan, The Battle of Corydon, Lew Wallace, Benjamin Harrison, and women and children on the </w:t>
            </w:r>
            <w:proofErr w:type="spellStart"/>
            <w:r>
              <w:rPr>
                <w:rFonts w:ascii="Arial" w:eastAsia="Arial" w:hAnsi="Arial" w:cs="Arial"/>
                <w:i/>
                <w:sz w:val="24"/>
                <w:szCs w:val="24"/>
              </w:rPr>
              <w:t>homefront</w:t>
            </w:r>
            <w:proofErr w:type="spellEnd"/>
            <w:r>
              <w:rPr>
                <w:rFonts w:ascii="Arial" w:eastAsia="Arial" w:hAnsi="Arial" w:cs="Arial"/>
                <w:i/>
                <w:sz w:val="24"/>
                <w:szCs w:val="24"/>
              </w:rPr>
              <w:t>.</w:t>
            </w:r>
          </w:p>
        </w:tc>
      </w:tr>
      <w:tr w:rsidR="00110D22" w14:paraId="647FE0A9" w14:textId="77777777">
        <w:trPr>
          <w:trHeight w:val="720"/>
        </w:trPr>
        <w:tc>
          <w:tcPr>
            <w:tcW w:w="1425" w:type="dxa"/>
            <w:shd w:val="clear" w:color="auto" w:fill="D9DEE4"/>
            <w:vAlign w:val="center"/>
          </w:tcPr>
          <w:p w14:paraId="661675F8"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4.1.9</w:t>
            </w:r>
          </w:p>
        </w:tc>
        <w:tc>
          <w:tcPr>
            <w:tcW w:w="12975" w:type="dxa"/>
            <w:tcBorders>
              <w:bottom w:val="single" w:sz="4" w:space="0" w:color="000000"/>
            </w:tcBorders>
            <w:vAlign w:val="center"/>
          </w:tcPr>
          <w:p w14:paraId="06B8AAB3" w14:textId="77777777" w:rsidR="00110D22" w:rsidRDefault="00DB5A95">
            <w:pPr>
              <w:rPr>
                <w:rFonts w:ascii="Arial" w:eastAsia="Arial" w:hAnsi="Arial" w:cs="Arial"/>
                <w:i/>
                <w:sz w:val="24"/>
                <w:szCs w:val="24"/>
              </w:rPr>
            </w:pPr>
            <w:r>
              <w:rPr>
                <w:rFonts w:ascii="Arial" w:eastAsia="Arial" w:hAnsi="Arial" w:cs="Arial"/>
                <w:i/>
                <w:sz w:val="24"/>
                <w:szCs w:val="24"/>
              </w:rPr>
              <w:t>Give examples of Indiana’s increasing agricultural, industrial, political, and business development in the nineteenth century.</w:t>
            </w:r>
          </w:p>
          <w:p w14:paraId="75795550" w14:textId="77777777" w:rsidR="00110D22" w:rsidRDefault="00110D22">
            <w:pPr>
              <w:rPr>
                <w:rFonts w:ascii="Arial" w:eastAsia="Arial" w:hAnsi="Arial" w:cs="Arial"/>
                <w:i/>
                <w:sz w:val="24"/>
                <w:szCs w:val="24"/>
              </w:rPr>
            </w:pPr>
          </w:p>
          <w:p w14:paraId="4ACAD86C" w14:textId="77777777" w:rsidR="00110D22" w:rsidRDefault="00DB5A95">
            <w:pPr>
              <w:numPr>
                <w:ilvl w:val="0"/>
                <w:numId w:val="2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Growth of railroads and urban centers, such as Indianapolis, South Bend, Evansville, Fort</w:t>
            </w:r>
          </w:p>
          <w:p w14:paraId="62DD7289" w14:textId="77777777" w:rsidR="00110D22" w:rsidRDefault="00DB5A95">
            <w:pPr>
              <w:ind w:left="720"/>
              <w:rPr>
                <w:rFonts w:ascii="Arial" w:eastAsia="Arial" w:hAnsi="Arial" w:cs="Arial"/>
                <w:i/>
                <w:sz w:val="24"/>
                <w:szCs w:val="24"/>
              </w:rPr>
            </w:pPr>
            <w:r>
              <w:rPr>
                <w:rFonts w:ascii="Arial" w:eastAsia="Arial" w:hAnsi="Arial" w:cs="Arial"/>
                <w:i/>
                <w:sz w:val="24"/>
                <w:szCs w:val="24"/>
              </w:rPr>
              <w:t>Wayne, and Gary; President Benjamin Harrison; expansion of the educational system and universities; the growth of labor unions; and the start of Eli Lilly’s pharmaceutical business</w:t>
            </w:r>
          </w:p>
        </w:tc>
      </w:tr>
      <w:tr w:rsidR="00110D22" w14:paraId="182BD1A3" w14:textId="77777777">
        <w:trPr>
          <w:trHeight w:val="240"/>
        </w:trPr>
        <w:tc>
          <w:tcPr>
            <w:tcW w:w="14400" w:type="dxa"/>
            <w:gridSpan w:val="2"/>
            <w:shd w:val="clear" w:color="auto" w:fill="ACB9CA"/>
          </w:tcPr>
          <w:p w14:paraId="18DAAD02" w14:textId="77777777" w:rsidR="00110D22" w:rsidRDefault="00DB5A95">
            <w:pPr>
              <w:jc w:val="center"/>
              <w:rPr>
                <w:rFonts w:ascii="Arial" w:eastAsia="Arial" w:hAnsi="Arial" w:cs="Arial"/>
                <w:b/>
                <w:sz w:val="28"/>
                <w:szCs w:val="28"/>
              </w:rPr>
            </w:pPr>
            <w:r>
              <w:rPr>
                <w:rFonts w:ascii="Arial" w:eastAsia="Arial" w:hAnsi="Arial" w:cs="Arial"/>
                <w:b/>
                <w:sz w:val="28"/>
                <w:szCs w:val="28"/>
              </w:rPr>
              <w:t>Growth and Development: 1900 to 1950</w:t>
            </w:r>
          </w:p>
        </w:tc>
      </w:tr>
      <w:tr w:rsidR="00110D22" w14:paraId="3675D498" w14:textId="77777777">
        <w:trPr>
          <w:trHeight w:val="720"/>
        </w:trPr>
        <w:tc>
          <w:tcPr>
            <w:tcW w:w="1425" w:type="dxa"/>
            <w:shd w:val="clear" w:color="auto" w:fill="D9DEE4"/>
            <w:vAlign w:val="center"/>
          </w:tcPr>
          <w:p w14:paraId="64161E9F" w14:textId="77777777" w:rsidR="00110D22" w:rsidRDefault="00DB5A95">
            <w:pPr>
              <w:jc w:val="center"/>
              <w:rPr>
                <w:rFonts w:ascii="Arial" w:eastAsia="Arial" w:hAnsi="Arial" w:cs="Arial"/>
                <w:b/>
                <w:sz w:val="24"/>
                <w:szCs w:val="24"/>
              </w:rPr>
            </w:pPr>
            <w:r>
              <w:rPr>
                <w:rFonts w:ascii="Arial" w:eastAsia="Arial" w:hAnsi="Arial" w:cs="Arial"/>
                <w:b/>
                <w:sz w:val="24"/>
                <w:szCs w:val="24"/>
              </w:rPr>
              <w:t>4.1.10</w:t>
            </w:r>
          </w:p>
        </w:tc>
        <w:tc>
          <w:tcPr>
            <w:tcW w:w="12975" w:type="dxa"/>
            <w:tcBorders>
              <w:bottom w:val="single" w:sz="4" w:space="0" w:color="000000"/>
            </w:tcBorders>
            <w:vAlign w:val="center"/>
          </w:tcPr>
          <w:p w14:paraId="3FA1B3BF" w14:textId="77777777" w:rsidR="00110D22" w:rsidRDefault="00DB5A95">
            <w:pPr>
              <w:rPr>
                <w:rFonts w:ascii="Arial" w:eastAsia="Arial" w:hAnsi="Arial" w:cs="Arial"/>
                <w:i/>
                <w:sz w:val="24"/>
                <w:szCs w:val="24"/>
              </w:rPr>
            </w:pPr>
            <w:r>
              <w:rPr>
                <w:rFonts w:ascii="Arial" w:eastAsia="Arial" w:hAnsi="Arial" w:cs="Arial"/>
                <w:i/>
                <w:sz w:val="24"/>
                <w:szCs w:val="24"/>
              </w:rPr>
              <w:t>Describe the participation of Indiana citizens in World War I and World War II.</w:t>
            </w:r>
          </w:p>
          <w:p w14:paraId="39797523" w14:textId="77777777" w:rsidR="00110D22" w:rsidRDefault="00110D22">
            <w:pPr>
              <w:rPr>
                <w:rFonts w:ascii="Arial" w:eastAsia="Arial" w:hAnsi="Arial" w:cs="Arial"/>
                <w:i/>
                <w:sz w:val="24"/>
                <w:szCs w:val="24"/>
              </w:rPr>
            </w:pPr>
          </w:p>
          <w:p w14:paraId="038F95E3" w14:textId="77777777" w:rsidR="00110D22" w:rsidRDefault="00DB5A95">
            <w:pPr>
              <w:numPr>
                <w:ilvl w:val="0"/>
                <w:numId w:val="24"/>
              </w:numPr>
              <w:rPr>
                <w:rFonts w:ascii="Arial" w:eastAsia="Arial" w:hAnsi="Arial" w:cs="Arial"/>
                <w:b/>
                <w:i/>
                <w:sz w:val="24"/>
                <w:szCs w:val="24"/>
              </w:rPr>
            </w:pPr>
            <w:r>
              <w:rPr>
                <w:rFonts w:ascii="Arial" w:eastAsia="Arial" w:hAnsi="Arial" w:cs="Arial"/>
                <w:b/>
                <w:i/>
                <w:sz w:val="24"/>
                <w:szCs w:val="24"/>
              </w:rPr>
              <w:t xml:space="preserve">Examples: </w:t>
            </w:r>
            <w:r>
              <w:rPr>
                <w:rFonts w:ascii="Arial" w:eastAsia="Arial" w:hAnsi="Arial" w:cs="Arial"/>
                <w:i/>
                <w:sz w:val="24"/>
                <w:szCs w:val="24"/>
              </w:rPr>
              <w:t>Home front activities such as planting victory gardens, air raid drills and rationing; the use of Indiana steel mills to manufacture weapons; the contribution of troops; and the war reports of Ernie Pyle</w:t>
            </w:r>
          </w:p>
        </w:tc>
      </w:tr>
      <w:tr w:rsidR="00110D22" w14:paraId="1C1A7ED3" w14:textId="77777777">
        <w:trPr>
          <w:trHeight w:val="720"/>
        </w:trPr>
        <w:tc>
          <w:tcPr>
            <w:tcW w:w="1425" w:type="dxa"/>
            <w:shd w:val="clear" w:color="auto" w:fill="D9DEE4"/>
            <w:vAlign w:val="center"/>
          </w:tcPr>
          <w:p w14:paraId="6169AEB9" w14:textId="77777777" w:rsidR="00110D22" w:rsidRDefault="00DB5A95">
            <w:pPr>
              <w:jc w:val="center"/>
              <w:rPr>
                <w:rFonts w:ascii="Arial" w:eastAsia="Arial" w:hAnsi="Arial" w:cs="Arial"/>
                <w:b/>
                <w:sz w:val="24"/>
                <w:szCs w:val="24"/>
              </w:rPr>
            </w:pPr>
            <w:r>
              <w:rPr>
                <w:rFonts w:ascii="Arial" w:eastAsia="Arial" w:hAnsi="Arial" w:cs="Arial"/>
                <w:b/>
                <w:sz w:val="24"/>
                <w:szCs w:val="24"/>
              </w:rPr>
              <w:t>4.1.11</w:t>
            </w:r>
          </w:p>
        </w:tc>
        <w:tc>
          <w:tcPr>
            <w:tcW w:w="12975" w:type="dxa"/>
            <w:tcBorders>
              <w:bottom w:val="single" w:sz="4" w:space="0" w:color="000000"/>
            </w:tcBorders>
            <w:vAlign w:val="center"/>
          </w:tcPr>
          <w:p w14:paraId="2E60D170" w14:textId="77777777" w:rsidR="00110D22" w:rsidRDefault="00DB5A95">
            <w:pPr>
              <w:rPr>
                <w:rFonts w:ascii="Arial" w:eastAsia="Arial" w:hAnsi="Arial" w:cs="Arial"/>
                <w:i/>
                <w:sz w:val="24"/>
                <w:szCs w:val="24"/>
              </w:rPr>
            </w:pPr>
            <w:r>
              <w:rPr>
                <w:rFonts w:ascii="Arial" w:eastAsia="Arial" w:hAnsi="Arial" w:cs="Arial"/>
                <w:i/>
                <w:sz w:val="24"/>
                <w:szCs w:val="24"/>
              </w:rPr>
              <w:t>Identify and describe important events and movements that changed life in Indiana in the early twentieth century.</w:t>
            </w:r>
          </w:p>
          <w:p w14:paraId="534F948C" w14:textId="77777777" w:rsidR="00110D22" w:rsidRDefault="00110D22">
            <w:pPr>
              <w:rPr>
                <w:rFonts w:ascii="Arial" w:eastAsia="Arial" w:hAnsi="Arial" w:cs="Arial"/>
                <w:i/>
                <w:sz w:val="24"/>
                <w:szCs w:val="24"/>
              </w:rPr>
            </w:pPr>
          </w:p>
          <w:p w14:paraId="2F02970D" w14:textId="77777777" w:rsidR="00110D22" w:rsidRDefault="00DB5A95">
            <w:pPr>
              <w:numPr>
                <w:ilvl w:val="0"/>
                <w:numId w:val="30"/>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Women’s suffrage, the Great Depression, World War I, </w:t>
            </w:r>
            <w:proofErr w:type="gramStart"/>
            <w:r>
              <w:rPr>
                <w:rFonts w:ascii="Arial" w:eastAsia="Arial" w:hAnsi="Arial" w:cs="Arial"/>
                <w:i/>
                <w:sz w:val="24"/>
                <w:szCs w:val="24"/>
              </w:rPr>
              <w:t>African-American</w:t>
            </w:r>
            <w:proofErr w:type="gramEnd"/>
            <w:r>
              <w:rPr>
                <w:rFonts w:ascii="Arial" w:eastAsia="Arial" w:hAnsi="Arial" w:cs="Arial"/>
                <w:i/>
                <w:sz w:val="24"/>
                <w:szCs w:val="24"/>
              </w:rPr>
              <w:t xml:space="preserve"> migration from the</w:t>
            </w:r>
          </w:p>
          <w:p w14:paraId="11699F8C" w14:textId="77777777" w:rsidR="00110D22" w:rsidRDefault="00DB5A95">
            <w:pPr>
              <w:ind w:left="720"/>
              <w:rPr>
                <w:rFonts w:ascii="Arial" w:eastAsia="Arial" w:hAnsi="Arial" w:cs="Arial"/>
                <w:i/>
                <w:sz w:val="24"/>
                <w:szCs w:val="24"/>
              </w:rPr>
            </w:pPr>
            <w:r>
              <w:rPr>
                <w:rFonts w:ascii="Arial" w:eastAsia="Arial" w:hAnsi="Arial" w:cs="Arial"/>
                <w:i/>
                <w:sz w:val="24"/>
                <w:szCs w:val="24"/>
              </w:rPr>
              <w:t>South, and World War II</w:t>
            </w:r>
          </w:p>
        </w:tc>
      </w:tr>
      <w:tr w:rsidR="00110D22" w14:paraId="5AC31572" w14:textId="77777777">
        <w:trPr>
          <w:trHeight w:val="720"/>
        </w:trPr>
        <w:tc>
          <w:tcPr>
            <w:tcW w:w="1425" w:type="dxa"/>
            <w:shd w:val="clear" w:color="auto" w:fill="D9DEE4"/>
            <w:vAlign w:val="center"/>
          </w:tcPr>
          <w:p w14:paraId="3F802AA3" w14:textId="77777777" w:rsidR="00110D22" w:rsidRDefault="00DB5A95">
            <w:pPr>
              <w:jc w:val="center"/>
              <w:rPr>
                <w:rFonts w:ascii="Arial" w:eastAsia="Arial" w:hAnsi="Arial" w:cs="Arial"/>
                <w:b/>
                <w:sz w:val="24"/>
                <w:szCs w:val="24"/>
              </w:rPr>
            </w:pPr>
            <w:r>
              <w:rPr>
                <w:rFonts w:ascii="Arial" w:eastAsia="Arial" w:hAnsi="Arial" w:cs="Arial"/>
                <w:b/>
                <w:sz w:val="24"/>
                <w:szCs w:val="24"/>
              </w:rPr>
              <w:t>4.1.12</w:t>
            </w:r>
          </w:p>
        </w:tc>
        <w:tc>
          <w:tcPr>
            <w:tcW w:w="12975" w:type="dxa"/>
            <w:tcBorders>
              <w:bottom w:val="single" w:sz="4" w:space="0" w:color="000000"/>
            </w:tcBorders>
            <w:vAlign w:val="center"/>
          </w:tcPr>
          <w:p w14:paraId="32F07BB8" w14:textId="77777777" w:rsidR="00110D22" w:rsidRDefault="00DB5A95">
            <w:pPr>
              <w:rPr>
                <w:rFonts w:ascii="Arial" w:eastAsia="Arial" w:hAnsi="Arial" w:cs="Arial"/>
                <w:i/>
                <w:sz w:val="24"/>
                <w:szCs w:val="24"/>
              </w:rPr>
            </w:pPr>
            <w:r>
              <w:rPr>
                <w:rFonts w:ascii="Arial" w:eastAsia="Arial" w:hAnsi="Arial" w:cs="Arial"/>
                <w:i/>
                <w:sz w:val="24"/>
                <w:szCs w:val="24"/>
              </w:rPr>
              <w:t>Describe the transformation of Indiana through immigration and through developments in agriculture, industry, and transportation.</w:t>
            </w:r>
          </w:p>
          <w:p w14:paraId="4EC706C7" w14:textId="77777777" w:rsidR="00110D22" w:rsidRDefault="00110D22">
            <w:pPr>
              <w:rPr>
                <w:rFonts w:ascii="Arial" w:eastAsia="Arial" w:hAnsi="Arial" w:cs="Arial"/>
                <w:i/>
                <w:sz w:val="24"/>
                <w:szCs w:val="24"/>
              </w:rPr>
            </w:pPr>
          </w:p>
          <w:p w14:paraId="445BDE54" w14:textId="77777777" w:rsidR="00110D22" w:rsidRDefault="00DB5A95">
            <w:pPr>
              <w:numPr>
                <w:ilvl w:val="0"/>
                <w:numId w:val="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impact of improved farming methods on Indiana agriculture; the development of Indiana’s</w:t>
            </w:r>
          </w:p>
          <w:p w14:paraId="136D14C9" w14:textId="77777777" w:rsidR="00110D22" w:rsidRDefault="00DB5A95">
            <w:pPr>
              <w:ind w:left="720"/>
              <w:rPr>
                <w:rFonts w:ascii="Arial" w:eastAsia="Arial" w:hAnsi="Arial" w:cs="Arial"/>
                <w:i/>
                <w:sz w:val="24"/>
                <w:szCs w:val="24"/>
              </w:rPr>
            </w:pPr>
            <w:r>
              <w:rPr>
                <w:rFonts w:ascii="Arial" w:eastAsia="Arial" w:hAnsi="Arial" w:cs="Arial"/>
                <w:i/>
                <w:sz w:val="24"/>
                <w:szCs w:val="24"/>
              </w:rPr>
              <w:t>automobile industry such as the Studebaker and the Duesenberg; the glass industry; the Ball Brothers; the growth of the steel industry in northern Indiana; and immigrant influence on cities and coal mining regions of the state</w:t>
            </w:r>
          </w:p>
        </w:tc>
      </w:tr>
      <w:tr w:rsidR="00110D22" w14:paraId="5C842F1E" w14:textId="77777777">
        <w:trPr>
          <w:trHeight w:val="240"/>
        </w:trPr>
        <w:tc>
          <w:tcPr>
            <w:tcW w:w="14400" w:type="dxa"/>
            <w:gridSpan w:val="2"/>
            <w:shd w:val="clear" w:color="auto" w:fill="ACB9CA"/>
          </w:tcPr>
          <w:p w14:paraId="091A999F" w14:textId="77777777" w:rsidR="00110D22" w:rsidRDefault="00DB5A95">
            <w:pPr>
              <w:jc w:val="center"/>
              <w:rPr>
                <w:rFonts w:ascii="Arial" w:eastAsia="Arial" w:hAnsi="Arial" w:cs="Arial"/>
                <w:b/>
                <w:sz w:val="28"/>
                <w:szCs w:val="28"/>
              </w:rPr>
            </w:pPr>
            <w:r>
              <w:rPr>
                <w:rFonts w:ascii="Arial" w:eastAsia="Arial" w:hAnsi="Arial" w:cs="Arial"/>
                <w:b/>
                <w:sz w:val="28"/>
                <w:szCs w:val="28"/>
              </w:rPr>
              <w:t>Contemporary Indiana: 1950 to Present</w:t>
            </w:r>
          </w:p>
        </w:tc>
      </w:tr>
      <w:tr w:rsidR="00110D22" w14:paraId="7BC9811F" w14:textId="77777777">
        <w:trPr>
          <w:trHeight w:val="720"/>
        </w:trPr>
        <w:tc>
          <w:tcPr>
            <w:tcW w:w="1425" w:type="dxa"/>
            <w:shd w:val="clear" w:color="auto" w:fill="D9DEE4"/>
            <w:vAlign w:val="center"/>
          </w:tcPr>
          <w:p w14:paraId="5610813E"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4.1.13</w:t>
            </w:r>
          </w:p>
        </w:tc>
        <w:tc>
          <w:tcPr>
            <w:tcW w:w="12975" w:type="dxa"/>
            <w:tcBorders>
              <w:bottom w:val="single" w:sz="4" w:space="0" w:color="000000"/>
            </w:tcBorders>
            <w:vAlign w:val="center"/>
          </w:tcPr>
          <w:p w14:paraId="523AFE37" w14:textId="77777777" w:rsidR="00110D22" w:rsidRDefault="00DB5A95">
            <w:pPr>
              <w:rPr>
                <w:rFonts w:ascii="Arial" w:eastAsia="Arial" w:hAnsi="Arial" w:cs="Arial"/>
                <w:i/>
                <w:sz w:val="24"/>
                <w:szCs w:val="24"/>
              </w:rPr>
            </w:pPr>
            <w:r>
              <w:rPr>
                <w:rFonts w:ascii="Arial" w:eastAsia="Arial" w:hAnsi="Arial" w:cs="Arial"/>
                <w:i/>
                <w:sz w:val="24"/>
                <w:szCs w:val="24"/>
              </w:rPr>
              <w:t>Identify and describe important events and movements that changed life in Indiana from the mid- twentieth century to the present.</w:t>
            </w:r>
          </w:p>
          <w:p w14:paraId="3C3763E4" w14:textId="77777777" w:rsidR="00110D22" w:rsidRDefault="00110D22">
            <w:pPr>
              <w:rPr>
                <w:rFonts w:ascii="Arial" w:eastAsia="Arial" w:hAnsi="Arial" w:cs="Arial"/>
                <w:i/>
                <w:sz w:val="24"/>
                <w:szCs w:val="24"/>
              </w:rPr>
            </w:pPr>
          </w:p>
          <w:p w14:paraId="33FFE87D" w14:textId="77777777" w:rsidR="00110D22" w:rsidRDefault="00DB5A95">
            <w:pPr>
              <w:numPr>
                <w:ilvl w:val="0"/>
                <w:numId w:val="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civil rights movement and school integration in Indiana; Indiana’s participation in the Korean</w:t>
            </w:r>
          </w:p>
          <w:p w14:paraId="7B86C1E6" w14:textId="77777777" w:rsidR="00110D22" w:rsidRDefault="00DB5A95">
            <w:pPr>
              <w:ind w:left="720"/>
              <w:rPr>
                <w:rFonts w:ascii="Arial" w:eastAsia="Arial" w:hAnsi="Arial" w:cs="Arial"/>
                <w:i/>
                <w:sz w:val="24"/>
                <w:szCs w:val="24"/>
              </w:rPr>
            </w:pPr>
            <w:r>
              <w:rPr>
                <w:rFonts w:ascii="Arial" w:eastAsia="Arial" w:hAnsi="Arial" w:cs="Arial"/>
                <w:i/>
                <w:sz w:val="24"/>
                <w:szCs w:val="24"/>
              </w:rPr>
              <w:t>War; Asian, and Hispanic immigration; and growth in advanced manufacturing and the life sciences industry.</w:t>
            </w:r>
          </w:p>
        </w:tc>
      </w:tr>
      <w:tr w:rsidR="00110D22" w14:paraId="21721FE6" w14:textId="77777777">
        <w:trPr>
          <w:trHeight w:val="720"/>
        </w:trPr>
        <w:tc>
          <w:tcPr>
            <w:tcW w:w="1425" w:type="dxa"/>
            <w:shd w:val="clear" w:color="auto" w:fill="D9DEE4"/>
            <w:vAlign w:val="center"/>
          </w:tcPr>
          <w:p w14:paraId="7C6B8A1A" w14:textId="77777777" w:rsidR="00110D22" w:rsidRDefault="00DB5A95">
            <w:pPr>
              <w:jc w:val="center"/>
              <w:rPr>
                <w:rFonts w:ascii="Arial" w:eastAsia="Arial" w:hAnsi="Arial" w:cs="Arial"/>
                <w:b/>
                <w:sz w:val="24"/>
                <w:szCs w:val="24"/>
              </w:rPr>
            </w:pPr>
            <w:r>
              <w:rPr>
                <w:rFonts w:ascii="Arial" w:eastAsia="Arial" w:hAnsi="Arial" w:cs="Arial"/>
                <w:b/>
                <w:sz w:val="24"/>
                <w:szCs w:val="24"/>
              </w:rPr>
              <w:t>4.1.14</w:t>
            </w:r>
          </w:p>
        </w:tc>
        <w:tc>
          <w:tcPr>
            <w:tcW w:w="12975" w:type="dxa"/>
            <w:tcBorders>
              <w:bottom w:val="single" w:sz="4" w:space="0" w:color="000000"/>
            </w:tcBorders>
            <w:vAlign w:val="center"/>
          </w:tcPr>
          <w:p w14:paraId="449E13C9" w14:textId="77777777" w:rsidR="00110D22" w:rsidRDefault="00DB5A95">
            <w:pPr>
              <w:rPr>
                <w:rFonts w:ascii="Arial" w:eastAsia="Arial" w:hAnsi="Arial" w:cs="Arial"/>
                <w:i/>
                <w:sz w:val="24"/>
                <w:szCs w:val="24"/>
              </w:rPr>
            </w:pPr>
            <w:r>
              <w:rPr>
                <w:rFonts w:ascii="Arial" w:eastAsia="Arial" w:hAnsi="Arial" w:cs="Arial"/>
                <w:i/>
                <w:sz w:val="24"/>
                <w:szCs w:val="24"/>
              </w:rPr>
              <w:t>Research Indiana’s modern growth emphasizing manufacturing, new technologies, transportation, and global connections.</w:t>
            </w:r>
          </w:p>
          <w:p w14:paraId="7F69E819" w14:textId="77777777" w:rsidR="00110D22" w:rsidRDefault="00110D22">
            <w:pPr>
              <w:rPr>
                <w:rFonts w:ascii="Arial" w:eastAsia="Arial" w:hAnsi="Arial" w:cs="Arial"/>
                <w:i/>
                <w:sz w:val="24"/>
                <w:szCs w:val="24"/>
              </w:rPr>
            </w:pPr>
          </w:p>
          <w:p w14:paraId="1CF9FE5F" w14:textId="77777777" w:rsidR="00110D22" w:rsidRDefault="00DB5A95">
            <w:pPr>
              <w:numPr>
                <w:ilvl w:val="0"/>
                <w:numId w:val="20"/>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Indiana government Web sites and other online resources to learn about the development</w:t>
            </w:r>
          </w:p>
          <w:p w14:paraId="3DA03C95" w14:textId="77777777" w:rsidR="00110D22" w:rsidRDefault="00DB5A95">
            <w:pPr>
              <w:ind w:left="720"/>
              <w:rPr>
                <w:rFonts w:ascii="Arial" w:eastAsia="Arial" w:hAnsi="Arial" w:cs="Arial"/>
                <w:i/>
                <w:sz w:val="24"/>
                <w:szCs w:val="24"/>
              </w:rPr>
            </w:pPr>
            <w:r>
              <w:rPr>
                <w:rFonts w:ascii="Arial" w:eastAsia="Arial" w:hAnsi="Arial" w:cs="Arial"/>
                <w:i/>
                <w:sz w:val="24"/>
                <w:szCs w:val="24"/>
              </w:rPr>
              <w:t>of the interstate highway system, establishment of ports in Indiana, aerospace engineering, and</w:t>
            </w:r>
          </w:p>
          <w:p w14:paraId="4740F134" w14:textId="77777777" w:rsidR="00110D22" w:rsidRDefault="00DB5A95">
            <w:pPr>
              <w:ind w:left="720"/>
              <w:rPr>
                <w:rFonts w:ascii="Arial" w:eastAsia="Arial" w:hAnsi="Arial" w:cs="Arial"/>
                <w:i/>
                <w:sz w:val="24"/>
                <w:szCs w:val="24"/>
              </w:rPr>
            </w:pPr>
            <w:r>
              <w:rPr>
                <w:rFonts w:ascii="Arial" w:eastAsia="Arial" w:hAnsi="Arial" w:cs="Arial"/>
                <w:i/>
                <w:sz w:val="24"/>
                <w:szCs w:val="24"/>
              </w:rPr>
              <w:t>pharmaceutical and high-tech industries.</w:t>
            </w:r>
          </w:p>
        </w:tc>
      </w:tr>
      <w:tr w:rsidR="00110D22" w14:paraId="234335B9" w14:textId="77777777">
        <w:trPr>
          <w:trHeight w:val="240"/>
        </w:trPr>
        <w:tc>
          <w:tcPr>
            <w:tcW w:w="14400" w:type="dxa"/>
            <w:gridSpan w:val="2"/>
            <w:shd w:val="clear" w:color="auto" w:fill="ACB9CA"/>
          </w:tcPr>
          <w:p w14:paraId="323E8363" w14:textId="77777777" w:rsidR="00110D22" w:rsidRDefault="00DB5A95">
            <w:pPr>
              <w:jc w:val="center"/>
              <w:rPr>
                <w:rFonts w:ascii="Arial" w:eastAsia="Arial" w:hAnsi="Arial" w:cs="Arial"/>
                <w:b/>
                <w:sz w:val="28"/>
                <w:szCs w:val="28"/>
              </w:rPr>
            </w:pPr>
            <w:r>
              <w:rPr>
                <w:rFonts w:ascii="Arial" w:eastAsia="Arial" w:hAnsi="Arial" w:cs="Arial"/>
                <w:b/>
                <w:sz w:val="28"/>
                <w:szCs w:val="28"/>
              </w:rPr>
              <w:t>Chronological Thinking, Historical Comprehension, Analysis and Interpretation, and Research</w:t>
            </w:r>
          </w:p>
        </w:tc>
      </w:tr>
      <w:tr w:rsidR="00110D22" w14:paraId="19772F26" w14:textId="77777777">
        <w:trPr>
          <w:trHeight w:val="720"/>
        </w:trPr>
        <w:tc>
          <w:tcPr>
            <w:tcW w:w="1425" w:type="dxa"/>
            <w:shd w:val="clear" w:color="auto" w:fill="D9DEE4"/>
            <w:vAlign w:val="center"/>
          </w:tcPr>
          <w:p w14:paraId="6470BBFE" w14:textId="77777777" w:rsidR="00110D22" w:rsidRDefault="00DB5A95">
            <w:pPr>
              <w:jc w:val="center"/>
              <w:rPr>
                <w:rFonts w:ascii="Arial" w:eastAsia="Arial" w:hAnsi="Arial" w:cs="Arial"/>
                <w:b/>
                <w:sz w:val="24"/>
                <w:szCs w:val="24"/>
              </w:rPr>
            </w:pPr>
            <w:r>
              <w:rPr>
                <w:rFonts w:ascii="Arial" w:eastAsia="Arial" w:hAnsi="Arial" w:cs="Arial"/>
                <w:b/>
                <w:sz w:val="24"/>
                <w:szCs w:val="24"/>
              </w:rPr>
              <w:t>4.1.15</w:t>
            </w:r>
          </w:p>
        </w:tc>
        <w:tc>
          <w:tcPr>
            <w:tcW w:w="12975" w:type="dxa"/>
            <w:tcBorders>
              <w:bottom w:val="single" w:sz="4" w:space="0" w:color="000000"/>
            </w:tcBorders>
            <w:vAlign w:val="center"/>
          </w:tcPr>
          <w:p w14:paraId="53E8EB8B" w14:textId="77777777" w:rsidR="00110D22" w:rsidRDefault="00DB5A95">
            <w:pPr>
              <w:rPr>
                <w:rFonts w:ascii="Arial" w:eastAsia="Arial" w:hAnsi="Arial" w:cs="Arial"/>
                <w:i/>
                <w:sz w:val="24"/>
                <w:szCs w:val="24"/>
              </w:rPr>
            </w:pPr>
            <w:r>
              <w:rPr>
                <w:rFonts w:ascii="Arial" w:eastAsia="Arial" w:hAnsi="Arial" w:cs="Arial"/>
                <w:i/>
                <w:sz w:val="24"/>
                <w:szCs w:val="24"/>
              </w:rPr>
              <w:t>Create and interpret timelines that show relationships among people, events, and movements in the history of Indiana.</w:t>
            </w:r>
          </w:p>
          <w:p w14:paraId="29A11F65" w14:textId="77777777" w:rsidR="00110D22" w:rsidRDefault="00110D22">
            <w:pPr>
              <w:rPr>
                <w:rFonts w:ascii="Arial" w:eastAsia="Arial" w:hAnsi="Arial" w:cs="Arial"/>
                <w:i/>
                <w:sz w:val="24"/>
                <w:szCs w:val="24"/>
              </w:rPr>
            </w:pPr>
          </w:p>
          <w:p w14:paraId="253E2EC0" w14:textId="77777777" w:rsidR="00110D22" w:rsidRDefault="00DB5A95">
            <w:pPr>
              <w:numPr>
                <w:ilvl w:val="0"/>
                <w:numId w:val="1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Immigration patterns such as the settlement of the French and Germans, and automobile</w:t>
            </w:r>
          </w:p>
          <w:p w14:paraId="5D94330C" w14:textId="77777777" w:rsidR="00110D22" w:rsidRDefault="00DB5A95">
            <w:pPr>
              <w:ind w:left="720"/>
              <w:rPr>
                <w:rFonts w:ascii="Arial" w:eastAsia="Arial" w:hAnsi="Arial" w:cs="Arial"/>
                <w:i/>
                <w:sz w:val="24"/>
                <w:szCs w:val="24"/>
              </w:rPr>
            </w:pPr>
            <w:r>
              <w:rPr>
                <w:rFonts w:ascii="Arial" w:eastAsia="Arial" w:hAnsi="Arial" w:cs="Arial"/>
                <w:i/>
                <w:sz w:val="24"/>
                <w:szCs w:val="24"/>
              </w:rPr>
              <w:t>manufacturing</w:t>
            </w:r>
          </w:p>
        </w:tc>
      </w:tr>
      <w:tr w:rsidR="00110D22" w14:paraId="1CCD461D" w14:textId="77777777">
        <w:trPr>
          <w:trHeight w:val="720"/>
        </w:trPr>
        <w:tc>
          <w:tcPr>
            <w:tcW w:w="1425" w:type="dxa"/>
            <w:shd w:val="clear" w:color="auto" w:fill="D9DEE4"/>
            <w:vAlign w:val="center"/>
          </w:tcPr>
          <w:p w14:paraId="0C588BD7" w14:textId="77777777" w:rsidR="00110D22" w:rsidRDefault="00DB5A95">
            <w:pPr>
              <w:jc w:val="center"/>
              <w:rPr>
                <w:rFonts w:ascii="Arial" w:eastAsia="Arial" w:hAnsi="Arial" w:cs="Arial"/>
                <w:b/>
                <w:sz w:val="24"/>
                <w:szCs w:val="24"/>
              </w:rPr>
            </w:pPr>
            <w:r>
              <w:rPr>
                <w:rFonts w:ascii="Arial" w:eastAsia="Arial" w:hAnsi="Arial" w:cs="Arial"/>
                <w:b/>
                <w:sz w:val="24"/>
                <w:szCs w:val="24"/>
              </w:rPr>
              <w:t>4.1.16</w:t>
            </w:r>
          </w:p>
        </w:tc>
        <w:tc>
          <w:tcPr>
            <w:tcW w:w="12975" w:type="dxa"/>
            <w:tcBorders>
              <w:bottom w:val="single" w:sz="4" w:space="0" w:color="000000"/>
            </w:tcBorders>
            <w:vAlign w:val="center"/>
          </w:tcPr>
          <w:p w14:paraId="3BF97213" w14:textId="77777777" w:rsidR="00110D22" w:rsidRDefault="00DB5A95">
            <w:pPr>
              <w:rPr>
                <w:rFonts w:ascii="Arial" w:eastAsia="Arial" w:hAnsi="Arial" w:cs="Arial"/>
                <w:i/>
                <w:sz w:val="24"/>
                <w:szCs w:val="24"/>
              </w:rPr>
            </w:pPr>
            <w:r>
              <w:rPr>
                <w:rFonts w:ascii="Arial" w:eastAsia="Arial" w:hAnsi="Arial" w:cs="Arial"/>
                <w:i/>
                <w:sz w:val="24"/>
                <w:szCs w:val="24"/>
              </w:rPr>
              <w:t>Identify different opinions in historical documents and other information resources and identify the central question each narrative addresses.</w:t>
            </w:r>
          </w:p>
          <w:p w14:paraId="6B9A1ADE" w14:textId="77777777" w:rsidR="00110D22" w:rsidRDefault="00110D22">
            <w:pPr>
              <w:rPr>
                <w:rFonts w:ascii="Arial" w:eastAsia="Arial" w:hAnsi="Arial" w:cs="Arial"/>
                <w:i/>
                <w:sz w:val="24"/>
                <w:szCs w:val="24"/>
              </w:rPr>
            </w:pPr>
          </w:p>
          <w:p w14:paraId="120599EE" w14:textId="77777777" w:rsidR="00110D22" w:rsidRDefault="00DB5A95">
            <w:pPr>
              <w:numPr>
                <w:ilvl w:val="0"/>
                <w:numId w:val="2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Identify different opinions regarding Indiana’s participation in the Civil War, using political</w:t>
            </w:r>
          </w:p>
          <w:p w14:paraId="7BEF0CDC" w14:textId="77777777" w:rsidR="00110D22" w:rsidRDefault="00DB5A95">
            <w:pPr>
              <w:ind w:left="720"/>
              <w:rPr>
                <w:rFonts w:ascii="Arial" w:eastAsia="Arial" w:hAnsi="Arial" w:cs="Arial"/>
                <w:i/>
                <w:sz w:val="24"/>
                <w:szCs w:val="24"/>
              </w:rPr>
            </w:pPr>
            <w:r>
              <w:rPr>
                <w:rFonts w:ascii="Arial" w:eastAsia="Arial" w:hAnsi="Arial" w:cs="Arial"/>
                <w:i/>
                <w:sz w:val="24"/>
                <w:szCs w:val="24"/>
              </w:rPr>
              <w:t>cartoons, newspaper editorials, and writings found in digital collections of local and state libraries, museums, and historic sites.</w:t>
            </w:r>
          </w:p>
        </w:tc>
      </w:tr>
      <w:tr w:rsidR="00110D22" w14:paraId="1CB1E291" w14:textId="77777777">
        <w:trPr>
          <w:trHeight w:val="720"/>
        </w:trPr>
        <w:tc>
          <w:tcPr>
            <w:tcW w:w="1425" w:type="dxa"/>
            <w:shd w:val="clear" w:color="auto" w:fill="D9DEE4"/>
            <w:vAlign w:val="center"/>
          </w:tcPr>
          <w:p w14:paraId="0A07997C" w14:textId="77777777" w:rsidR="00110D22" w:rsidRDefault="00DB5A95">
            <w:pPr>
              <w:jc w:val="center"/>
              <w:rPr>
                <w:rFonts w:ascii="Arial" w:eastAsia="Arial" w:hAnsi="Arial" w:cs="Arial"/>
                <w:b/>
                <w:sz w:val="24"/>
                <w:szCs w:val="24"/>
              </w:rPr>
            </w:pPr>
            <w:r>
              <w:rPr>
                <w:rFonts w:ascii="Arial" w:eastAsia="Arial" w:hAnsi="Arial" w:cs="Arial"/>
                <w:b/>
                <w:sz w:val="24"/>
                <w:szCs w:val="24"/>
              </w:rPr>
              <w:t>4.1.17</w:t>
            </w:r>
          </w:p>
        </w:tc>
        <w:tc>
          <w:tcPr>
            <w:tcW w:w="12975" w:type="dxa"/>
            <w:tcBorders>
              <w:bottom w:val="single" w:sz="4" w:space="0" w:color="000000"/>
            </w:tcBorders>
            <w:vAlign w:val="center"/>
          </w:tcPr>
          <w:p w14:paraId="6097E071" w14:textId="77777777" w:rsidR="00110D22" w:rsidRDefault="00DB5A95">
            <w:pPr>
              <w:rPr>
                <w:rFonts w:ascii="Arial" w:eastAsia="Arial" w:hAnsi="Arial" w:cs="Arial"/>
                <w:i/>
                <w:sz w:val="24"/>
                <w:szCs w:val="24"/>
              </w:rPr>
            </w:pPr>
            <w:r>
              <w:rPr>
                <w:rFonts w:ascii="Arial" w:eastAsia="Arial" w:hAnsi="Arial" w:cs="Arial"/>
                <w:i/>
                <w:sz w:val="24"/>
                <w:szCs w:val="24"/>
              </w:rPr>
              <w:t>Construct a brief narrative about an event in Indiana history using primary and secondary sources.</w:t>
            </w:r>
          </w:p>
          <w:p w14:paraId="3D8A4A4F" w14:textId="77777777" w:rsidR="00110D22" w:rsidRDefault="00110D22">
            <w:pPr>
              <w:rPr>
                <w:rFonts w:ascii="Arial" w:eastAsia="Arial" w:hAnsi="Arial" w:cs="Arial"/>
                <w:i/>
                <w:sz w:val="24"/>
                <w:szCs w:val="24"/>
              </w:rPr>
            </w:pPr>
          </w:p>
          <w:p w14:paraId="7D518AD1" w14:textId="77777777" w:rsidR="00110D22" w:rsidRDefault="00DB5A95">
            <w:pPr>
              <w:numPr>
                <w:ilvl w:val="0"/>
                <w:numId w:val="1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first Indianapolis </w:t>
            </w:r>
            <w:proofErr w:type="gramStart"/>
            <w:r>
              <w:rPr>
                <w:rFonts w:ascii="Arial" w:eastAsia="Arial" w:hAnsi="Arial" w:cs="Arial"/>
                <w:i/>
                <w:sz w:val="24"/>
                <w:szCs w:val="24"/>
              </w:rPr>
              <w:t>500 mile</w:t>
            </w:r>
            <w:proofErr w:type="gramEnd"/>
            <w:r>
              <w:rPr>
                <w:rFonts w:ascii="Arial" w:eastAsia="Arial" w:hAnsi="Arial" w:cs="Arial"/>
                <w:i/>
                <w:sz w:val="24"/>
                <w:szCs w:val="24"/>
              </w:rPr>
              <w:t xml:space="preserve"> race in 1911, The Battle of Tippecanoe 1811, The Ohio River</w:t>
            </w:r>
          </w:p>
          <w:p w14:paraId="3C477720" w14:textId="77777777" w:rsidR="00110D22" w:rsidRDefault="00DB5A95">
            <w:pPr>
              <w:ind w:left="720"/>
              <w:rPr>
                <w:rFonts w:ascii="Arial" w:eastAsia="Arial" w:hAnsi="Arial" w:cs="Arial"/>
                <w:i/>
                <w:sz w:val="24"/>
                <w:szCs w:val="24"/>
              </w:rPr>
            </w:pPr>
            <w:r>
              <w:rPr>
                <w:rFonts w:ascii="Arial" w:eastAsia="Arial" w:hAnsi="Arial" w:cs="Arial"/>
                <w:i/>
                <w:sz w:val="24"/>
                <w:szCs w:val="24"/>
              </w:rPr>
              <w:lastRenderedPageBreak/>
              <w:t>Flood of 1913, and the 1965 Palm Sunday tornadoes</w:t>
            </w:r>
          </w:p>
        </w:tc>
      </w:tr>
      <w:tr w:rsidR="00110D22" w14:paraId="0BB23A40" w14:textId="77777777">
        <w:trPr>
          <w:trHeight w:val="240"/>
        </w:trPr>
        <w:tc>
          <w:tcPr>
            <w:tcW w:w="14400" w:type="dxa"/>
            <w:gridSpan w:val="2"/>
            <w:shd w:val="clear" w:color="auto" w:fill="ACB9CA"/>
          </w:tcPr>
          <w:p w14:paraId="6F4D8347"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Chronological Thinking, Historical Comparison, Analysis and Interpretation, Research</w:t>
            </w:r>
          </w:p>
        </w:tc>
      </w:tr>
      <w:tr w:rsidR="00110D22" w14:paraId="743BBC95" w14:textId="77777777">
        <w:trPr>
          <w:trHeight w:val="720"/>
        </w:trPr>
        <w:tc>
          <w:tcPr>
            <w:tcW w:w="1425" w:type="dxa"/>
            <w:shd w:val="clear" w:color="auto" w:fill="D9DEE4"/>
            <w:vAlign w:val="center"/>
          </w:tcPr>
          <w:p w14:paraId="4F715BAD" w14:textId="77777777" w:rsidR="00110D22" w:rsidRDefault="00DB5A95">
            <w:pPr>
              <w:jc w:val="center"/>
              <w:rPr>
                <w:rFonts w:ascii="Arial" w:eastAsia="Arial" w:hAnsi="Arial" w:cs="Arial"/>
                <w:b/>
                <w:sz w:val="24"/>
                <w:szCs w:val="24"/>
              </w:rPr>
            </w:pPr>
            <w:r>
              <w:rPr>
                <w:rFonts w:ascii="Arial" w:eastAsia="Arial" w:hAnsi="Arial" w:cs="Arial"/>
                <w:b/>
                <w:sz w:val="24"/>
                <w:szCs w:val="24"/>
              </w:rPr>
              <w:t>4.1.18</w:t>
            </w:r>
          </w:p>
        </w:tc>
        <w:tc>
          <w:tcPr>
            <w:tcW w:w="12975" w:type="dxa"/>
            <w:tcBorders>
              <w:bottom w:val="single" w:sz="4" w:space="0" w:color="000000"/>
            </w:tcBorders>
            <w:vAlign w:val="center"/>
          </w:tcPr>
          <w:p w14:paraId="4AD6DF0D" w14:textId="77777777" w:rsidR="00110D22" w:rsidRDefault="00DB5A95">
            <w:pPr>
              <w:rPr>
                <w:rFonts w:ascii="Arial" w:eastAsia="Arial" w:hAnsi="Arial" w:cs="Arial"/>
                <w:i/>
                <w:sz w:val="24"/>
                <w:szCs w:val="24"/>
              </w:rPr>
            </w:pPr>
            <w:r>
              <w:rPr>
                <w:rFonts w:ascii="Arial" w:eastAsia="Arial" w:hAnsi="Arial" w:cs="Arial"/>
                <w:i/>
                <w:sz w:val="24"/>
                <w:szCs w:val="24"/>
              </w:rPr>
              <w:t>Research and describe the contributions of important Indiana artists and writers to the state’s cultural landscape.</w:t>
            </w:r>
          </w:p>
          <w:p w14:paraId="3037E272" w14:textId="77777777" w:rsidR="00110D22" w:rsidRDefault="00110D22">
            <w:pPr>
              <w:rPr>
                <w:rFonts w:ascii="Arial" w:eastAsia="Arial" w:hAnsi="Arial" w:cs="Arial"/>
                <w:i/>
                <w:sz w:val="24"/>
                <w:szCs w:val="24"/>
              </w:rPr>
            </w:pPr>
          </w:p>
          <w:p w14:paraId="6AF6F864" w14:textId="77777777" w:rsidR="00110D22" w:rsidRDefault="00DB5A95">
            <w:pPr>
              <w:numPr>
                <w:ilvl w:val="0"/>
                <w:numId w:val="2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Painters: T.C. Steele, the Hoosier Group and Robert Indiana; Authors: James Whitcomb Riley and</w:t>
            </w:r>
          </w:p>
          <w:p w14:paraId="1FA41163" w14:textId="77777777" w:rsidR="00110D22" w:rsidRDefault="00DB5A95">
            <w:pPr>
              <w:ind w:left="720"/>
              <w:rPr>
                <w:rFonts w:ascii="Arial" w:eastAsia="Arial" w:hAnsi="Arial" w:cs="Arial"/>
                <w:i/>
                <w:sz w:val="24"/>
                <w:szCs w:val="24"/>
              </w:rPr>
            </w:pPr>
            <w:r>
              <w:rPr>
                <w:rFonts w:ascii="Arial" w:eastAsia="Arial" w:hAnsi="Arial" w:cs="Arial"/>
                <w:i/>
                <w:sz w:val="24"/>
                <w:szCs w:val="24"/>
              </w:rPr>
              <w:t>Gene Stratton Porter; Musicians: Cole Porter, Hoagy Carmichael, Wes Montgomery, Joshua Bell, and John Mellencamp; other entertainers: Red Skelton and David Letterman</w:t>
            </w:r>
          </w:p>
        </w:tc>
      </w:tr>
    </w:tbl>
    <w:p w14:paraId="32BE941E" w14:textId="77777777" w:rsidR="00110D22" w:rsidRDefault="00110D22">
      <w:pPr>
        <w:rPr>
          <w:rFonts w:ascii="Arial" w:eastAsia="Arial" w:hAnsi="Arial" w:cs="Arial"/>
          <w:b/>
          <w:sz w:val="24"/>
          <w:szCs w:val="24"/>
        </w:rPr>
      </w:pPr>
    </w:p>
    <w:p w14:paraId="544523A1" w14:textId="77777777" w:rsidR="00110D22" w:rsidRDefault="00110D22">
      <w:pPr>
        <w:rPr>
          <w:rFonts w:ascii="Arial" w:eastAsia="Arial" w:hAnsi="Arial" w:cs="Arial"/>
          <w:b/>
          <w:sz w:val="24"/>
          <w:szCs w:val="24"/>
        </w:rPr>
      </w:pPr>
    </w:p>
    <w:p w14:paraId="7B74C46E" w14:textId="77777777" w:rsidR="00110D22" w:rsidRDefault="00110D22">
      <w:pPr>
        <w:rPr>
          <w:rFonts w:ascii="Arial" w:eastAsia="Arial" w:hAnsi="Arial" w:cs="Arial"/>
          <w:b/>
          <w:sz w:val="24"/>
          <w:szCs w:val="24"/>
        </w:rPr>
      </w:pPr>
    </w:p>
    <w:p w14:paraId="49A0B436" w14:textId="77777777" w:rsidR="00110D22" w:rsidRDefault="00110D22">
      <w:pPr>
        <w:rPr>
          <w:rFonts w:ascii="Arial" w:eastAsia="Arial" w:hAnsi="Arial" w:cs="Arial"/>
          <w:b/>
          <w:sz w:val="24"/>
          <w:szCs w:val="24"/>
        </w:rPr>
      </w:pPr>
    </w:p>
    <w:p w14:paraId="4B4115D1" w14:textId="5FACAE5B" w:rsidR="00110D22" w:rsidRDefault="00DB5A95">
      <w:pPr>
        <w:rPr>
          <w:rFonts w:ascii="Arial" w:eastAsia="Arial" w:hAnsi="Arial" w:cs="Arial"/>
          <w:b/>
          <w:sz w:val="24"/>
          <w:szCs w:val="24"/>
        </w:rPr>
      </w:pPr>
      <w:r>
        <w:br w:type="page"/>
      </w:r>
    </w:p>
    <w:tbl>
      <w:tblPr>
        <w:tblStyle w:val="a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10D22" w14:paraId="56DEC51D" w14:textId="77777777">
        <w:trPr>
          <w:trHeight w:val="380"/>
        </w:trPr>
        <w:tc>
          <w:tcPr>
            <w:tcW w:w="14400" w:type="dxa"/>
            <w:gridSpan w:val="2"/>
            <w:shd w:val="clear" w:color="auto" w:fill="ACB9CA"/>
            <w:vAlign w:val="center"/>
          </w:tcPr>
          <w:p w14:paraId="1AEED143"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 xml:space="preserve">Civics and Government </w:t>
            </w:r>
          </w:p>
        </w:tc>
      </w:tr>
      <w:tr w:rsidR="00110D22" w14:paraId="283F2799" w14:textId="77777777">
        <w:trPr>
          <w:trHeight w:val="720"/>
        </w:trPr>
        <w:tc>
          <w:tcPr>
            <w:tcW w:w="14400" w:type="dxa"/>
            <w:gridSpan w:val="2"/>
            <w:shd w:val="clear" w:color="auto" w:fill="D9DEE4"/>
            <w:vAlign w:val="center"/>
          </w:tcPr>
          <w:p w14:paraId="3B3CD834" w14:textId="77777777" w:rsidR="00110D22" w:rsidRDefault="00DB5A95">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describe the components and characteristics of Indiana’s constitutional form of government; explain the levels and three branches of Indiana’s government; understand citizenship rights and responsibilities; investigate civic and political issues and problems; use inquiry and communication skills to report findings in charts, graphs, written and verbal forms; and demonstrate responsible citizenship by exercising civic virtues and participation skills.</w:t>
            </w:r>
          </w:p>
        </w:tc>
      </w:tr>
      <w:tr w:rsidR="00110D22" w14:paraId="13FF24D9" w14:textId="77777777">
        <w:trPr>
          <w:trHeight w:val="380"/>
        </w:trPr>
        <w:tc>
          <w:tcPr>
            <w:tcW w:w="14400" w:type="dxa"/>
            <w:gridSpan w:val="2"/>
            <w:shd w:val="clear" w:color="auto" w:fill="ACB9CA"/>
            <w:vAlign w:val="center"/>
          </w:tcPr>
          <w:p w14:paraId="19DED0DB" w14:textId="77777777" w:rsidR="00110D22" w:rsidRDefault="00DB5A95">
            <w:pPr>
              <w:jc w:val="center"/>
              <w:rPr>
                <w:rFonts w:ascii="Arial" w:eastAsia="Arial" w:hAnsi="Arial" w:cs="Arial"/>
                <w:b/>
                <w:sz w:val="28"/>
                <w:szCs w:val="28"/>
              </w:rPr>
            </w:pPr>
            <w:r>
              <w:rPr>
                <w:rFonts w:ascii="Arial" w:eastAsia="Arial" w:hAnsi="Arial" w:cs="Arial"/>
                <w:b/>
                <w:sz w:val="28"/>
                <w:szCs w:val="28"/>
              </w:rPr>
              <w:t xml:space="preserve">Foundations of Government </w:t>
            </w:r>
          </w:p>
        </w:tc>
      </w:tr>
      <w:tr w:rsidR="00110D22" w14:paraId="7CE8C78E" w14:textId="77777777">
        <w:trPr>
          <w:trHeight w:val="720"/>
        </w:trPr>
        <w:tc>
          <w:tcPr>
            <w:tcW w:w="1425" w:type="dxa"/>
            <w:shd w:val="clear" w:color="auto" w:fill="D9DEE4"/>
            <w:vAlign w:val="center"/>
          </w:tcPr>
          <w:p w14:paraId="3E3550A7" w14:textId="77777777" w:rsidR="00110D22" w:rsidRDefault="00DB5A95">
            <w:pPr>
              <w:jc w:val="center"/>
              <w:rPr>
                <w:rFonts w:ascii="Arial" w:eastAsia="Arial" w:hAnsi="Arial" w:cs="Arial"/>
                <w:b/>
                <w:sz w:val="24"/>
                <w:szCs w:val="24"/>
              </w:rPr>
            </w:pPr>
            <w:r>
              <w:rPr>
                <w:rFonts w:ascii="Arial" w:eastAsia="Arial" w:hAnsi="Arial" w:cs="Arial"/>
                <w:b/>
                <w:sz w:val="24"/>
                <w:szCs w:val="24"/>
              </w:rPr>
              <w:t>4.2.1</w:t>
            </w:r>
          </w:p>
        </w:tc>
        <w:tc>
          <w:tcPr>
            <w:tcW w:w="12975" w:type="dxa"/>
            <w:tcBorders>
              <w:bottom w:val="single" w:sz="4" w:space="0" w:color="000000"/>
            </w:tcBorders>
            <w:vAlign w:val="center"/>
          </w:tcPr>
          <w:p w14:paraId="1E63FCDF" w14:textId="77777777" w:rsidR="00110D22" w:rsidRDefault="00DB5A95">
            <w:pPr>
              <w:rPr>
                <w:rFonts w:ascii="Arial" w:eastAsia="Arial" w:hAnsi="Arial" w:cs="Arial"/>
                <w:i/>
                <w:sz w:val="24"/>
                <w:szCs w:val="24"/>
              </w:rPr>
            </w:pPr>
            <w:r>
              <w:rPr>
                <w:rFonts w:ascii="Arial" w:eastAsia="Arial" w:hAnsi="Arial" w:cs="Arial"/>
                <w:i/>
                <w:sz w:val="24"/>
                <w:szCs w:val="24"/>
              </w:rPr>
              <w:t>Explain the major purposes of Indiana’s Constitution, as stated in the</w:t>
            </w:r>
            <w:r>
              <w:rPr>
                <w:rFonts w:ascii="Arial" w:eastAsia="Arial" w:hAnsi="Arial" w:cs="Arial"/>
                <w:i/>
                <w:color w:val="4A86E8"/>
                <w:sz w:val="24"/>
                <w:szCs w:val="24"/>
              </w:rPr>
              <w:t xml:space="preserve"> </w:t>
            </w:r>
            <w:r>
              <w:rPr>
                <w:rFonts w:ascii="Arial" w:eastAsia="Arial" w:hAnsi="Arial" w:cs="Arial"/>
                <w:i/>
                <w:sz w:val="24"/>
                <w:szCs w:val="24"/>
              </w:rPr>
              <w:t>Preamble.</w:t>
            </w:r>
          </w:p>
        </w:tc>
      </w:tr>
      <w:tr w:rsidR="00110D22" w14:paraId="6CA08674" w14:textId="77777777">
        <w:trPr>
          <w:trHeight w:val="720"/>
        </w:trPr>
        <w:tc>
          <w:tcPr>
            <w:tcW w:w="1425" w:type="dxa"/>
            <w:shd w:val="clear" w:color="auto" w:fill="D9DEE4"/>
            <w:vAlign w:val="center"/>
          </w:tcPr>
          <w:p w14:paraId="093C9CE8" w14:textId="77777777" w:rsidR="00110D22" w:rsidRDefault="00DB5A95">
            <w:pPr>
              <w:jc w:val="center"/>
              <w:rPr>
                <w:rFonts w:ascii="Arial" w:eastAsia="Arial" w:hAnsi="Arial" w:cs="Arial"/>
                <w:b/>
                <w:sz w:val="24"/>
                <w:szCs w:val="24"/>
              </w:rPr>
            </w:pPr>
            <w:r>
              <w:rPr>
                <w:rFonts w:ascii="Arial" w:eastAsia="Arial" w:hAnsi="Arial" w:cs="Arial"/>
                <w:b/>
                <w:sz w:val="24"/>
                <w:szCs w:val="24"/>
              </w:rPr>
              <w:t>4.2.2</w:t>
            </w:r>
          </w:p>
        </w:tc>
        <w:tc>
          <w:tcPr>
            <w:tcW w:w="12975" w:type="dxa"/>
            <w:tcBorders>
              <w:bottom w:val="single" w:sz="4" w:space="0" w:color="000000"/>
            </w:tcBorders>
            <w:vAlign w:val="center"/>
          </w:tcPr>
          <w:p w14:paraId="755C2FBE" w14:textId="511D13E4" w:rsidR="00110D22" w:rsidRDefault="00DB5A95">
            <w:pPr>
              <w:rPr>
                <w:rFonts w:ascii="Arial" w:eastAsia="Arial" w:hAnsi="Arial" w:cs="Arial"/>
                <w:i/>
                <w:sz w:val="24"/>
                <w:szCs w:val="24"/>
              </w:rPr>
            </w:pPr>
            <w:r>
              <w:rPr>
                <w:rFonts w:ascii="Arial" w:eastAsia="Arial" w:hAnsi="Arial" w:cs="Arial"/>
                <w:i/>
                <w:sz w:val="24"/>
                <w:szCs w:val="24"/>
              </w:rPr>
              <w:t>Describe individual rights, such as freedom of speech, freedom of religion, which people have under Article I of Indiana’s Constitution.</w:t>
            </w:r>
          </w:p>
        </w:tc>
      </w:tr>
      <w:tr w:rsidR="00110D22" w14:paraId="3D875EA6" w14:textId="77777777">
        <w:trPr>
          <w:trHeight w:val="240"/>
        </w:trPr>
        <w:tc>
          <w:tcPr>
            <w:tcW w:w="14400" w:type="dxa"/>
            <w:gridSpan w:val="2"/>
            <w:shd w:val="clear" w:color="auto" w:fill="ACB9CA"/>
          </w:tcPr>
          <w:p w14:paraId="655308D9" w14:textId="77777777" w:rsidR="00110D22" w:rsidRDefault="00DB5A95">
            <w:pPr>
              <w:jc w:val="center"/>
              <w:rPr>
                <w:rFonts w:ascii="Arial" w:eastAsia="Arial" w:hAnsi="Arial" w:cs="Arial"/>
                <w:b/>
                <w:sz w:val="28"/>
                <w:szCs w:val="28"/>
              </w:rPr>
            </w:pPr>
            <w:r>
              <w:rPr>
                <w:rFonts w:ascii="Arial" w:eastAsia="Arial" w:hAnsi="Arial" w:cs="Arial"/>
                <w:b/>
                <w:sz w:val="28"/>
                <w:szCs w:val="28"/>
              </w:rPr>
              <w:t>Functions of Government</w:t>
            </w:r>
          </w:p>
        </w:tc>
      </w:tr>
      <w:tr w:rsidR="00110D22" w14:paraId="5DC16B32" w14:textId="77777777">
        <w:trPr>
          <w:trHeight w:val="720"/>
        </w:trPr>
        <w:tc>
          <w:tcPr>
            <w:tcW w:w="1425" w:type="dxa"/>
            <w:shd w:val="clear" w:color="auto" w:fill="D9DEE4"/>
            <w:vAlign w:val="center"/>
          </w:tcPr>
          <w:p w14:paraId="0D46DCC6" w14:textId="77777777" w:rsidR="00110D22" w:rsidRDefault="00DB5A95">
            <w:pPr>
              <w:jc w:val="center"/>
              <w:rPr>
                <w:rFonts w:ascii="Arial" w:eastAsia="Arial" w:hAnsi="Arial" w:cs="Arial"/>
                <w:b/>
                <w:sz w:val="24"/>
                <w:szCs w:val="24"/>
              </w:rPr>
            </w:pPr>
            <w:r>
              <w:rPr>
                <w:rFonts w:ascii="Arial" w:eastAsia="Arial" w:hAnsi="Arial" w:cs="Arial"/>
                <w:b/>
                <w:sz w:val="24"/>
                <w:szCs w:val="24"/>
              </w:rPr>
              <w:t>4.2.3</w:t>
            </w:r>
          </w:p>
        </w:tc>
        <w:tc>
          <w:tcPr>
            <w:tcW w:w="12975" w:type="dxa"/>
            <w:tcBorders>
              <w:bottom w:val="single" w:sz="4" w:space="0" w:color="000000"/>
            </w:tcBorders>
            <w:vAlign w:val="center"/>
          </w:tcPr>
          <w:p w14:paraId="729062EE" w14:textId="77777777" w:rsidR="00110D22" w:rsidRDefault="00DB5A95">
            <w:pPr>
              <w:rPr>
                <w:rFonts w:ascii="Arial" w:eastAsia="Arial" w:hAnsi="Arial" w:cs="Arial"/>
                <w:i/>
                <w:sz w:val="24"/>
                <w:szCs w:val="24"/>
              </w:rPr>
            </w:pPr>
            <w:r>
              <w:rPr>
                <w:rFonts w:ascii="Arial" w:eastAsia="Arial" w:hAnsi="Arial" w:cs="Arial"/>
                <w:i/>
                <w:sz w:val="24"/>
                <w:szCs w:val="24"/>
              </w:rPr>
              <w:t>Identify and explain the major responsibilities of the legislative (Article 4), executive (Article 5), and judicial branches (Article 7) of state government as written in the Indiana Constitution.</w:t>
            </w:r>
          </w:p>
          <w:p w14:paraId="28303DD9" w14:textId="77777777" w:rsidR="00110D22" w:rsidRDefault="00110D22">
            <w:pPr>
              <w:rPr>
                <w:rFonts w:ascii="Arial" w:eastAsia="Arial" w:hAnsi="Arial" w:cs="Arial"/>
                <w:i/>
                <w:sz w:val="24"/>
                <w:szCs w:val="24"/>
              </w:rPr>
            </w:pPr>
          </w:p>
        </w:tc>
      </w:tr>
      <w:tr w:rsidR="00110D22" w14:paraId="6B83CD59" w14:textId="77777777">
        <w:trPr>
          <w:trHeight w:val="720"/>
        </w:trPr>
        <w:tc>
          <w:tcPr>
            <w:tcW w:w="1425" w:type="dxa"/>
            <w:shd w:val="clear" w:color="auto" w:fill="D9DEE4"/>
            <w:vAlign w:val="center"/>
          </w:tcPr>
          <w:p w14:paraId="603A544C" w14:textId="77777777" w:rsidR="00110D22" w:rsidRDefault="00DB5A95">
            <w:pPr>
              <w:jc w:val="center"/>
              <w:rPr>
                <w:rFonts w:ascii="Arial" w:eastAsia="Arial" w:hAnsi="Arial" w:cs="Arial"/>
                <w:b/>
                <w:sz w:val="24"/>
                <w:szCs w:val="24"/>
              </w:rPr>
            </w:pPr>
            <w:r>
              <w:rPr>
                <w:rFonts w:ascii="Arial" w:eastAsia="Arial" w:hAnsi="Arial" w:cs="Arial"/>
                <w:b/>
                <w:sz w:val="24"/>
                <w:szCs w:val="24"/>
              </w:rPr>
              <w:t>4.2.4</w:t>
            </w:r>
          </w:p>
        </w:tc>
        <w:tc>
          <w:tcPr>
            <w:tcW w:w="12975" w:type="dxa"/>
            <w:tcBorders>
              <w:bottom w:val="single" w:sz="4" w:space="0" w:color="000000"/>
            </w:tcBorders>
            <w:vAlign w:val="center"/>
          </w:tcPr>
          <w:p w14:paraId="38C0E078" w14:textId="77777777" w:rsidR="00110D22" w:rsidRDefault="00DB5A95">
            <w:pPr>
              <w:rPr>
                <w:rFonts w:ascii="Arial" w:eastAsia="Arial" w:hAnsi="Arial" w:cs="Arial"/>
                <w:i/>
                <w:sz w:val="24"/>
                <w:szCs w:val="24"/>
              </w:rPr>
            </w:pPr>
            <w:r>
              <w:rPr>
                <w:rFonts w:ascii="Arial" w:eastAsia="Arial" w:hAnsi="Arial" w:cs="Arial"/>
                <w:i/>
                <w:sz w:val="24"/>
                <w:szCs w:val="24"/>
              </w:rPr>
              <w:t>Identify major state offices, the duties and powers associated with them, and how they are chosen, such as by election or appointment.</w:t>
            </w:r>
          </w:p>
          <w:p w14:paraId="5A7034E8" w14:textId="77777777" w:rsidR="00110D22" w:rsidRDefault="00110D22">
            <w:pPr>
              <w:rPr>
                <w:rFonts w:ascii="Arial" w:eastAsia="Arial" w:hAnsi="Arial" w:cs="Arial"/>
                <w:i/>
                <w:sz w:val="24"/>
                <w:szCs w:val="24"/>
              </w:rPr>
            </w:pPr>
          </w:p>
          <w:p w14:paraId="1DAA95E7" w14:textId="77777777" w:rsidR="00110D22" w:rsidRDefault="00DB5A95">
            <w:pPr>
              <w:numPr>
                <w:ilvl w:val="0"/>
                <w:numId w:val="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Governor, lieutenant governor, chief justice, state senators, and state representatives.</w:t>
            </w:r>
          </w:p>
          <w:p w14:paraId="34458ECB" w14:textId="77777777" w:rsidR="00110D22" w:rsidRDefault="00110D22">
            <w:pPr>
              <w:ind w:left="720"/>
              <w:rPr>
                <w:rFonts w:ascii="Arial" w:eastAsia="Arial" w:hAnsi="Arial" w:cs="Arial"/>
                <w:i/>
                <w:sz w:val="24"/>
                <w:szCs w:val="24"/>
              </w:rPr>
            </w:pPr>
          </w:p>
        </w:tc>
      </w:tr>
      <w:tr w:rsidR="00110D22" w14:paraId="04211C6D" w14:textId="77777777">
        <w:trPr>
          <w:trHeight w:val="240"/>
        </w:trPr>
        <w:tc>
          <w:tcPr>
            <w:tcW w:w="14400" w:type="dxa"/>
            <w:gridSpan w:val="2"/>
            <w:shd w:val="clear" w:color="auto" w:fill="ACB9CA"/>
          </w:tcPr>
          <w:p w14:paraId="3A69B3BD" w14:textId="77777777" w:rsidR="00110D22" w:rsidRDefault="00DB5A95">
            <w:pPr>
              <w:jc w:val="center"/>
              <w:rPr>
                <w:rFonts w:ascii="Arial" w:eastAsia="Arial" w:hAnsi="Arial" w:cs="Arial"/>
                <w:b/>
                <w:sz w:val="28"/>
                <w:szCs w:val="28"/>
              </w:rPr>
            </w:pPr>
            <w:r>
              <w:rPr>
                <w:rFonts w:ascii="Arial" w:eastAsia="Arial" w:hAnsi="Arial" w:cs="Arial"/>
                <w:b/>
                <w:sz w:val="28"/>
                <w:szCs w:val="28"/>
              </w:rPr>
              <w:t>Role of Citizens</w:t>
            </w:r>
          </w:p>
        </w:tc>
      </w:tr>
      <w:tr w:rsidR="00110D22" w14:paraId="55BEBEA6" w14:textId="77777777">
        <w:trPr>
          <w:trHeight w:val="720"/>
        </w:trPr>
        <w:tc>
          <w:tcPr>
            <w:tcW w:w="1425" w:type="dxa"/>
            <w:shd w:val="clear" w:color="auto" w:fill="D9DEE4"/>
            <w:vAlign w:val="center"/>
          </w:tcPr>
          <w:p w14:paraId="054C2F02"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4.2.5</w:t>
            </w:r>
          </w:p>
        </w:tc>
        <w:tc>
          <w:tcPr>
            <w:tcW w:w="12975" w:type="dxa"/>
            <w:tcBorders>
              <w:bottom w:val="single" w:sz="4" w:space="0" w:color="000000"/>
            </w:tcBorders>
            <w:vAlign w:val="center"/>
          </w:tcPr>
          <w:p w14:paraId="56B4160C" w14:textId="77777777" w:rsidR="00110D22" w:rsidRDefault="00DB5A95">
            <w:pPr>
              <w:rPr>
                <w:rFonts w:ascii="Arial" w:eastAsia="Arial" w:hAnsi="Arial" w:cs="Arial"/>
                <w:i/>
                <w:sz w:val="24"/>
                <w:szCs w:val="24"/>
              </w:rPr>
            </w:pPr>
            <w:r>
              <w:rPr>
                <w:rFonts w:ascii="Arial" w:eastAsia="Arial" w:hAnsi="Arial" w:cs="Arial"/>
                <w:i/>
                <w:sz w:val="24"/>
                <w:szCs w:val="24"/>
              </w:rPr>
              <w:t>Give examples of how citizens can participate in their state government and explain the right and responsibility of voting.</w:t>
            </w:r>
          </w:p>
        </w:tc>
      </w:tr>
      <w:tr w:rsidR="00110D22" w14:paraId="093CE1A5" w14:textId="77777777">
        <w:trPr>
          <w:trHeight w:val="720"/>
        </w:trPr>
        <w:tc>
          <w:tcPr>
            <w:tcW w:w="1425" w:type="dxa"/>
            <w:shd w:val="clear" w:color="auto" w:fill="D9DEE4"/>
            <w:vAlign w:val="center"/>
          </w:tcPr>
          <w:p w14:paraId="11A4BC8D" w14:textId="77777777" w:rsidR="00110D22" w:rsidRDefault="00DB5A95">
            <w:pPr>
              <w:jc w:val="center"/>
              <w:rPr>
                <w:rFonts w:ascii="Arial" w:eastAsia="Arial" w:hAnsi="Arial" w:cs="Arial"/>
                <w:b/>
                <w:sz w:val="24"/>
                <w:szCs w:val="24"/>
              </w:rPr>
            </w:pPr>
            <w:r>
              <w:rPr>
                <w:rFonts w:ascii="Arial" w:eastAsia="Arial" w:hAnsi="Arial" w:cs="Arial"/>
                <w:b/>
                <w:sz w:val="24"/>
                <w:szCs w:val="24"/>
              </w:rPr>
              <w:t>4.2.6</w:t>
            </w:r>
          </w:p>
        </w:tc>
        <w:tc>
          <w:tcPr>
            <w:tcW w:w="12975" w:type="dxa"/>
            <w:tcBorders>
              <w:bottom w:val="single" w:sz="4" w:space="0" w:color="000000"/>
            </w:tcBorders>
            <w:vAlign w:val="center"/>
          </w:tcPr>
          <w:p w14:paraId="77E22351" w14:textId="77777777" w:rsidR="00110D22" w:rsidRDefault="00DB5A95">
            <w:pPr>
              <w:rPr>
                <w:rFonts w:ascii="Arial" w:eastAsia="Arial" w:hAnsi="Arial" w:cs="Arial"/>
                <w:i/>
                <w:sz w:val="24"/>
                <w:szCs w:val="24"/>
              </w:rPr>
            </w:pPr>
            <w:r>
              <w:rPr>
                <w:rFonts w:ascii="Arial" w:eastAsia="Arial" w:hAnsi="Arial" w:cs="Arial"/>
                <w:i/>
                <w:sz w:val="24"/>
                <w:szCs w:val="24"/>
              </w:rPr>
              <w:t>Define and provide examples of civic virtues in a democracy.</w:t>
            </w:r>
          </w:p>
          <w:p w14:paraId="3971E02C" w14:textId="77777777" w:rsidR="00110D22" w:rsidRDefault="00110D22">
            <w:pPr>
              <w:rPr>
                <w:rFonts w:ascii="Arial" w:eastAsia="Arial" w:hAnsi="Arial" w:cs="Arial"/>
                <w:i/>
                <w:sz w:val="24"/>
                <w:szCs w:val="24"/>
              </w:rPr>
            </w:pPr>
          </w:p>
          <w:p w14:paraId="60B1DAAA" w14:textId="77777777" w:rsidR="00110D22" w:rsidRDefault="00DB5A95">
            <w:pPr>
              <w:numPr>
                <w:ilvl w:val="0"/>
                <w:numId w:val="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Individual responsibility, self-discipline/self-governance, civility, respect for the rights and dignity of all</w:t>
            </w:r>
          </w:p>
          <w:p w14:paraId="221E8E11" w14:textId="77777777" w:rsidR="00110D22" w:rsidRDefault="00DB5A95">
            <w:pPr>
              <w:ind w:left="720"/>
              <w:rPr>
                <w:rFonts w:ascii="Arial" w:eastAsia="Arial" w:hAnsi="Arial" w:cs="Arial"/>
                <w:i/>
                <w:sz w:val="24"/>
                <w:szCs w:val="24"/>
              </w:rPr>
            </w:pPr>
            <w:r>
              <w:rPr>
                <w:rFonts w:ascii="Arial" w:eastAsia="Arial" w:hAnsi="Arial" w:cs="Arial"/>
                <w:i/>
                <w:sz w:val="24"/>
                <w:szCs w:val="24"/>
              </w:rPr>
              <w:t>individuals, honesty, respect for the law, courage, compassion, patriotism, fairness, and commitment to the common good.</w:t>
            </w:r>
          </w:p>
        </w:tc>
      </w:tr>
      <w:tr w:rsidR="00110D22" w14:paraId="64469F88" w14:textId="77777777">
        <w:trPr>
          <w:trHeight w:val="720"/>
        </w:trPr>
        <w:tc>
          <w:tcPr>
            <w:tcW w:w="1425" w:type="dxa"/>
            <w:shd w:val="clear" w:color="auto" w:fill="D9DEE4"/>
            <w:vAlign w:val="center"/>
          </w:tcPr>
          <w:p w14:paraId="7FA924A5" w14:textId="77777777" w:rsidR="00110D22" w:rsidRDefault="00DB5A95">
            <w:pPr>
              <w:jc w:val="center"/>
              <w:rPr>
                <w:rFonts w:ascii="Arial" w:eastAsia="Arial" w:hAnsi="Arial" w:cs="Arial"/>
                <w:b/>
                <w:sz w:val="24"/>
                <w:szCs w:val="24"/>
              </w:rPr>
            </w:pPr>
            <w:r>
              <w:rPr>
                <w:rFonts w:ascii="Arial" w:eastAsia="Arial" w:hAnsi="Arial" w:cs="Arial"/>
                <w:b/>
                <w:sz w:val="24"/>
                <w:szCs w:val="24"/>
              </w:rPr>
              <w:t>4.2.7</w:t>
            </w:r>
          </w:p>
        </w:tc>
        <w:tc>
          <w:tcPr>
            <w:tcW w:w="12975" w:type="dxa"/>
            <w:tcBorders>
              <w:bottom w:val="single" w:sz="4" w:space="0" w:color="000000"/>
            </w:tcBorders>
            <w:vAlign w:val="center"/>
          </w:tcPr>
          <w:p w14:paraId="16EFC681" w14:textId="77777777" w:rsidR="00110D22" w:rsidRDefault="00DB5A95">
            <w:pPr>
              <w:rPr>
                <w:rFonts w:ascii="Arial" w:eastAsia="Arial" w:hAnsi="Arial" w:cs="Arial"/>
                <w:i/>
                <w:sz w:val="24"/>
                <w:szCs w:val="24"/>
              </w:rPr>
            </w:pPr>
            <w:r>
              <w:rPr>
                <w:rFonts w:ascii="Arial" w:eastAsia="Arial" w:hAnsi="Arial" w:cs="Arial"/>
                <w:i/>
                <w:sz w:val="24"/>
                <w:szCs w:val="24"/>
              </w:rPr>
              <w:t>Use a variety of resources to take a position or recommend a course of action on a public issue relating to Indiana’s past or present.</w:t>
            </w:r>
          </w:p>
          <w:p w14:paraId="079F0062" w14:textId="77777777" w:rsidR="00110D22" w:rsidRDefault="00110D22">
            <w:pPr>
              <w:rPr>
                <w:rFonts w:ascii="Arial" w:eastAsia="Arial" w:hAnsi="Arial" w:cs="Arial"/>
                <w:i/>
                <w:sz w:val="24"/>
                <w:szCs w:val="24"/>
              </w:rPr>
            </w:pPr>
          </w:p>
          <w:p w14:paraId="79DE67F2" w14:textId="77777777" w:rsidR="00110D22" w:rsidRDefault="00DB5A95">
            <w:pPr>
              <w:numPr>
                <w:ilvl w:val="0"/>
                <w:numId w:val="1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Use local, state, and federal online resources, as well as newspapers, television, and video images, to research and write an editorial related to Indiana’s environment.</w:t>
            </w:r>
          </w:p>
        </w:tc>
      </w:tr>
    </w:tbl>
    <w:p w14:paraId="0462FE8D" w14:textId="77777777" w:rsidR="00110D22" w:rsidRDefault="00110D22">
      <w:pPr>
        <w:rPr>
          <w:rFonts w:ascii="Arial" w:eastAsia="Arial" w:hAnsi="Arial" w:cs="Arial"/>
          <w:b/>
          <w:sz w:val="24"/>
          <w:szCs w:val="24"/>
        </w:rPr>
      </w:pPr>
    </w:p>
    <w:p w14:paraId="64CC080A" w14:textId="77777777" w:rsidR="00110D22" w:rsidRDefault="00110D22">
      <w:pPr>
        <w:rPr>
          <w:rFonts w:ascii="Arial" w:eastAsia="Arial" w:hAnsi="Arial" w:cs="Arial"/>
          <w:b/>
          <w:sz w:val="24"/>
          <w:szCs w:val="24"/>
        </w:rPr>
      </w:pPr>
    </w:p>
    <w:p w14:paraId="025D56E8" w14:textId="77777777" w:rsidR="00110D22" w:rsidRDefault="00110D22">
      <w:pPr>
        <w:rPr>
          <w:rFonts w:ascii="Arial" w:eastAsia="Arial" w:hAnsi="Arial" w:cs="Arial"/>
          <w:b/>
          <w:sz w:val="24"/>
          <w:szCs w:val="24"/>
        </w:rPr>
      </w:pPr>
    </w:p>
    <w:p w14:paraId="51DBABA4" w14:textId="77777777" w:rsidR="00110D22" w:rsidRDefault="00110D22">
      <w:pPr>
        <w:rPr>
          <w:rFonts w:ascii="Arial" w:eastAsia="Arial" w:hAnsi="Arial" w:cs="Arial"/>
          <w:b/>
          <w:sz w:val="24"/>
          <w:szCs w:val="24"/>
        </w:rPr>
      </w:pPr>
    </w:p>
    <w:p w14:paraId="7354969B" w14:textId="77777777" w:rsidR="00110D22" w:rsidRDefault="00110D22">
      <w:pPr>
        <w:rPr>
          <w:rFonts w:ascii="Arial" w:eastAsia="Arial" w:hAnsi="Arial" w:cs="Arial"/>
          <w:b/>
          <w:sz w:val="24"/>
          <w:szCs w:val="24"/>
        </w:rPr>
      </w:pPr>
    </w:p>
    <w:p w14:paraId="0F22BBF6" w14:textId="77777777" w:rsidR="00110D22" w:rsidRDefault="00110D22">
      <w:pPr>
        <w:rPr>
          <w:rFonts w:ascii="Arial" w:eastAsia="Arial" w:hAnsi="Arial" w:cs="Arial"/>
          <w:b/>
          <w:sz w:val="24"/>
          <w:szCs w:val="24"/>
        </w:rPr>
      </w:pPr>
    </w:p>
    <w:p w14:paraId="42918563" w14:textId="77777777" w:rsidR="00110D22" w:rsidRDefault="00110D22">
      <w:pPr>
        <w:rPr>
          <w:rFonts w:ascii="Arial" w:eastAsia="Arial" w:hAnsi="Arial" w:cs="Arial"/>
          <w:b/>
          <w:sz w:val="24"/>
          <w:szCs w:val="24"/>
        </w:rPr>
      </w:pPr>
    </w:p>
    <w:p w14:paraId="63B70992" w14:textId="77777777" w:rsidR="00110D22" w:rsidRDefault="00110D22">
      <w:pPr>
        <w:rPr>
          <w:rFonts w:ascii="Arial" w:eastAsia="Arial" w:hAnsi="Arial" w:cs="Arial"/>
          <w:b/>
          <w:sz w:val="24"/>
          <w:szCs w:val="24"/>
        </w:rPr>
      </w:pPr>
    </w:p>
    <w:p w14:paraId="41FCA9D3" w14:textId="77777777" w:rsidR="00110D22" w:rsidRDefault="00110D22">
      <w:pPr>
        <w:rPr>
          <w:rFonts w:ascii="Arial" w:eastAsia="Arial" w:hAnsi="Arial" w:cs="Arial"/>
          <w:b/>
          <w:sz w:val="24"/>
          <w:szCs w:val="24"/>
        </w:rPr>
      </w:pPr>
    </w:p>
    <w:tbl>
      <w:tblPr>
        <w:tblStyle w:val="a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10D22" w14:paraId="025706CC" w14:textId="77777777">
        <w:trPr>
          <w:trHeight w:val="380"/>
        </w:trPr>
        <w:tc>
          <w:tcPr>
            <w:tcW w:w="14400" w:type="dxa"/>
            <w:gridSpan w:val="2"/>
            <w:shd w:val="clear" w:color="auto" w:fill="ACB9CA"/>
            <w:vAlign w:val="center"/>
          </w:tcPr>
          <w:p w14:paraId="150BD780"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Geography</w:t>
            </w:r>
          </w:p>
        </w:tc>
      </w:tr>
      <w:tr w:rsidR="00110D22" w14:paraId="7373EED7" w14:textId="77777777">
        <w:trPr>
          <w:trHeight w:val="720"/>
        </w:trPr>
        <w:tc>
          <w:tcPr>
            <w:tcW w:w="14400" w:type="dxa"/>
            <w:gridSpan w:val="2"/>
            <w:shd w:val="clear" w:color="auto" w:fill="D9DEE4"/>
            <w:vAlign w:val="center"/>
          </w:tcPr>
          <w:p w14:paraId="5FAC638D" w14:textId="77777777" w:rsidR="00110D22" w:rsidRDefault="00DB5A95">
            <w:pPr>
              <w:rPr>
                <w:rFonts w:ascii="Arial" w:eastAsia="Arial" w:hAnsi="Arial" w:cs="Arial"/>
                <w:b/>
                <w:sz w:val="24"/>
                <w:szCs w:val="24"/>
              </w:rPr>
            </w:pPr>
            <w:r>
              <w:rPr>
                <w:rFonts w:ascii="Arial" w:eastAsia="Arial" w:hAnsi="Arial" w:cs="Arial"/>
                <w:b/>
                <w:sz w:val="24"/>
                <w:szCs w:val="24"/>
              </w:rPr>
              <w:t xml:space="preserve">Standard 3: </w:t>
            </w:r>
            <w:r>
              <w:rPr>
                <w:rFonts w:ascii="Arial" w:eastAsia="Arial" w:hAnsi="Arial" w:cs="Arial"/>
                <w:sz w:val="24"/>
                <w:szCs w:val="24"/>
              </w:rPr>
              <w:t>Students explain how the Earth/sun relationship influences the climate of Indiana; identify the components of Earth’s physical systems; describe the major physical and cultural characteristics of Indiana; give examples of how people have adapted to and modified their environment, past and present; identify regions of Indiana, and compare the geographic characteristics of Indiana with states and regions in other parts of the world/country.</w:t>
            </w:r>
          </w:p>
        </w:tc>
      </w:tr>
      <w:tr w:rsidR="00110D22" w14:paraId="7D221A95" w14:textId="77777777">
        <w:trPr>
          <w:trHeight w:val="380"/>
        </w:trPr>
        <w:tc>
          <w:tcPr>
            <w:tcW w:w="14400" w:type="dxa"/>
            <w:gridSpan w:val="2"/>
            <w:shd w:val="clear" w:color="auto" w:fill="ACB9CA"/>
            <w:vAlign w:val="center"/>
          </w:tcPr>
          <w:p w14:paraId="419E9E0C" w14:textId="77777777" w:rsidR="00110D22" w:rsidRDefault="00DB5A95">
            <w:pPr>
              <w:jc w:val="center"/>
              <w:rPr>
                <w:rFonts w:ascii="Arial" w:eastAsia="Arial" w:hAnsi="Arial" w:cs="Arial"/>
                <w:b/>
                <w:sz w:val="28"/>
                <w:szCs w:val="28"/>
              </w:rPr>
            </w:pPr>
            <w:r>
              <w:rPr>
                <w:rFonts w:ascii="Arial" w:eastAsia="Arial" w:hAnsi="Arial" w:cs="Arial"/>
                <w:b/>
                <w:sz w:val="28"/>
                <w:szCs w:val="28"/>
              </w:rPr>
              <w:t>The World in Spatial Terms</w:t>
            </w:r>
          </w:p>
        </w:tc>
      </w:tr>
      <w:tr w:rsidR="00110D22" w14:paraId="47CB82A9" w14:textId="77777777">
        <w:trPr>
          <w:trHeight w:val="720"/>
        </w:trPr>
        <w:tc>
          <w:tcPr>
            <w:tcW w:w="1425" w:type="dxa"/>
            <w:shd w:val="clear" w:color="auto" w:fill="D9DEE4"/>
            <w:vAlign w:val="center"/>
          </w:tcPr>
          <w:p w14:paraId="2062B95F" w14:textId="77777777" w:rsidR="00110D22" w:rsidRDefault="00DB5A95">
            <w:pPr>
              <w:jc w:val="center"/>
              <w:rPr>
                <w:rFonts w:ascii="Arial" w:eastAsia="Arial" w:hAnsi="Arial" w:cs="Arial"/>
                <w:b/>
                <w:sz w:val="24"/>
                <w:szCs w:val="24"/>
              </w:rPr>
            </w:pPr>
            <w:r>
              <w:rPr>
                <w:rFonts w:ascii="Arial" w:eastAsia="Arial" w:hAnsi="Arial" w:cs="Arial"/>
                <w:b/>
                <w:sz w:val="24"/>
                <w:szCs w:val="24"/>
              </w:rPr>
              <w:t>4.3.1</w:t>
            </w:r>
          </w:p>
        </w:tc>
        <w:tc>
          <w:tcPr>
            <w:tcW w:w="12975" w:type="dxa"/>
            <w:tcBorders>
              <w:bottom w:val="single" w:sz="4" w:space="0" w:color="000000"/>
            </w:tcBorders>
            <w:vAlign w:val="center"/>
          </w:tcPr>
          <w:p w14:paraId="066E3314" w14:textId="77777777" w:rsidR="00110D22" w:rsidRDefault="00DB5A95">
            <w:pPr>
              <w:rPr>
                <w:rFonts w:ascii="Arial" w:eastAsia="Arial" w:hAnsi="Arial" w:cs="Arial"/>
                <w:i/>
                <w:sz w:val="24"/>
                <w:szCs w:val="24"/>
              </w:rPr>
            </w:pPr>
            <w:r>
              <w:rPr>
                <w:rFonts w:ascii="Arial" w:eastAsia="Arial" w:hAnsi="Arial" w:cs="Arial"/>
                <w:i/>
                <w:sz w:val="24"/>
                <w:szCs w:val="24"/>
              </w:rPr>
              <w:t>Use latitude and longitude to identify physical and human features of Indiana.</w:t>
            </w:r>
          </w:p>
          <w:p w14:paraId="4CAA3745" w14:textId="77777777" w:rsidR="00110D22" w:rsidRDefault="00110D22">
            <w:pPr>
              <w:rPr>
                <w:rFonts w:ascii="Arial" w:eastAsia="Arial" w:hAnsi="Arial" w:cs="Arial"/>
                <w:b/>
                <w:i/>
                <w:sz w:val="24"/>
                <w:szCs w:val="24"/>
              </w:rPr>
            </w:pPr>
          </w:p>
          <w:p w14:paraId="391723F7" w14:textId="77777777" w:rsidR="00110D22" w:rsidRDefault="00DB5A95">
            <w:pPr>
              <w:numPr>
                <w:ilvl w:val="0"/>
                <w:numId w:val="8"/>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transportation routes and bodies of water (lakes and rivers)</w:t>
            </w:r>
          </w:p>
        </w:tc>
      </w:tr>
      <w:tr w:rsidR="00110D22" w14:paraId="015051FF" w14:textId="77777777">
        <w:trPr>
          <w:trHeight w:val="720"/>
        </w:trPr>
        <w:tc>
          <w:tcPr>
            <w:tcW w:w="1425" w:type="dxa"/>
            <w:shd w:val="clear" w:color="auto" w:fill="D9DEE4"/>
            <w:vAlign w:val="center"/>
          </w:tcPr>
          <w:p w14:paraId="6560759E" w14:textId="77777777" w:rsidR="00110D22" w:rsidRDefault="00DB5A95">
            <w:pPr>
              <w:jc w:val="center"/>
              <w:rPr>
                <w:rFonts w:ascii="Arial" w:eastAsia="Arial" w:hAnsi="Arial" w:cs="Arial"/>
                <w:b/>
                <w:sz w:val="24"/>
                <w:szCs w:val="24"/>
              </w:rPr>
            </w:pPr>
            <w:r>
              <w:rPr>
                <w:rFonts w:ascii="Arial" w:eastAsia="Arial" w:hAnsi="Arial" w:cs="Arial"/>
                <w:b/>
                <w:sz w:val="24"/>
                <w:szCs w:val="24"/>
              </w:rPr>
              <w:t>4.3.2</w:t>
            </w:r>
          </w:p>
        </w:tc>
        <w:tc>
          <w:tcPr>
            <w:tcW w:w="12975" w:type="dxa"/>
            <w:tcBorders>
              <w:bottom w:val="single" w:sz="4" w:space="0" w:color="000000"/>
            </w:tcBorders>
            <w:vAlign w:val="center"/>
          </w:tcPr>
          <w:p w14:paraId="408D21A3" w14:textId="77777777" w:rsidR="00110D22" w:rsidRDefault="00DB5A95">
            <w:pPr>
              <w:rPr>
                <w:rFonts w:ascii="Arial" w:eastAsia="Arial" w:hAnsi="Arial" w:cs="Arial"/>
                <w:i/>
                <w:sz w:val="24"/>
                <w:szCs w:val="24"/>
              </w:rPr>
            </w:pPr>
            <w:r>
              <w:rPr>
                <w:rFonts w:ascii="Arial" w:eastAsia="Arial" w:hAnsi="Arial" w:cs="Arial"/>
                <w:i/>
                <w:sz w:val="24"/>
                <w:szCs w:val="24"/>
              </w:rPr>
              <w:t>Estimate distances between two places on a map when referring to relative locations.</w:t>
            </w:r>
          </w:p>
        </w:tc>
      </w:tr>
      <w:tr w:rsidR="00110D22" w14:paraId="4BB34188" w14:textId="77777777">
        <w:trPr>
          <w:trHeight w:val="240"/>
        </w:trPr>
        <w:tc>
          <w:tcPr>
            <w:tcW w:w="14400" w:type="dxa"/>
            <w:gridSpan w:val="2"/>
            <w:shd w:val="clear" w:color="auto" w:fill="ACB9CA"/>
          </w:tcPr>
          <w:p w14:paraId="016646B5" w14:textId="77777777" w:rsidR="00110D22" w:rsidRDefault="00DB5A95">
            <w:pPr>
              <w:jc w:val="center"/>
              <w:rPr>
                <w:rFonts w:ascii="Arial" w:eastAsia="Arial" w:hAnsi="Arial" w:cs="Arial"/>
                <w:b/>
                <w:sz w:val="28"/>
                <w:szCs w:val="28"/>
              </w:rPr>
            </w:pPr>
            <w:r>
              <w:rPr>
                <w:rFonts w:ascii="Arial" w:eastAsia="Arial" w:hAnsi="Arial" w:cs="Arial"/>
                <w:b/>
                <w:sz w:val="28"/>
                <w:szCs w:val="28"/>
              </w:rPr>
              <w:t>Places and Regions</w:t>
            </w:r>
          </w:p>
        </w:tc>
      </w:tr>
      <w:tr w:rsidR="00110D22" w14:paraId="0C3D506C" w14:textId="77777777">
        <w:trPr>
          <w:trHeight w:val="720"/>
        </w:trPr>
        <w:tc>
          <w:tcPr>
            <w:tcW w:w="1425" w:type="dxa"/>
            <w:shd w:val="clear" w:color="auto" w:fill="D9DEE4"/>
            <w:vAlign w:val="center"/>
          </w:tcPr>
          <w:p w14:paraId="36E5D117" w14:textId="77777777" w:rsidR="00110D22" w:rsidRDefault="00DB5A95">
            <w:pPr>
              <w:jc w:val="center"/>
              <w:rPr>
                <w:rFonts w:ascii="Arial" w:eastAsia="Arial" w:hAnsi="Arial" w:cs="Arial"/>
                <w:b/>
                <w:sz w:val="24"/>
                <w:szCs w:val="24"/>
              </w:rPr>
            </w:pPr>
            <w:r>
              <w:rPr>
                <w:rFonts w:ascii="Arial" w:eastAsia="Arial" w:hAnsi="Arial" w:cs="Arial"/>
                <w:b/>
                <w:sz w:val="24"/>
                <w:szCs w:val="24"/>
              </w:rPr>
              <w:t>4.3.3</w:t>
            </w:r>
          </w:p>
        </w:tc>
        <w:tc>
          <w:tcPr>
            <w:tcW w:w="12975" w:type="dxa"/>
            <w:tcBorders>
              <w:bottom w:val="single" w:sz="4" w:space="0" w:color="000000"/>
            </w:tcBorders>
            <w:vAlign w:val="center"/>
          </w:tcPr>
          <w:p w14:paraId="29931FF2" w14:textId="77777777" w:rsidR="00110D22" w:rsidRDefault="00DB5A95">
            <w:pPr>
              <w:rPr>
                <w:rFonts w:ascii="Arial" w:eastAsia="Arial" w:hAnsi="Arial" w:cs="Arial"/>
                <w:i/>
                <w:sz w:val="24"/>
                <w:szCs w:val="24"/>
              </w:rPr>
            </w:pPr>
            <w:r>
              <w:rPr>
                <w:rFonts w:ascii="Arial" w:eastAsia="Arial" w:hAnsi="Arial" w:cs="Arial"/>
                <w:i/>
                <w:sz w:val="24"/>
                <w:szCs w:val="24"/>
              </w:rPr>
              <w:t>Locate Indiana on a map as one of the 50 United States. Identify and describe the location of the state capital, major cities, and rivers in Indiana.</w:t>
            </w:r>
          </w:p>
        </w:tc>
      </w:tr>
      <w:tr w:rsidR="00110D22" w14:paraId="62554A14" w14:textId="77777777">
        <w:trPr>
          <w:trHeight w:val="720"/>
        </w:trPr>
        <w:tc>
          <w:tcPr>
            <w:tcW w:w="1425" w:type="dxa"/>
            <w:shd w:val="clear" w:color="auto" w:fill="D9DEE4"/>
            <w:vAlign w:val="center"/>
          </w:tcPr>
          <w:p w14:paraId="2742F9FB" w14:textId="77777777" w:rsidR="00110D22" w:rsidRDefault="00DB5A95">
            <w:pPr>
              <w:jc w:val="center"/>
              <w:rPr>
                <w:rFonts w:ascii="Arial" w:eastAsia="Arial" w:hAnsi="Arial" w:cs="Arial"/>
                <w:b/>
                <w:sz w:val="24"/>
                <w:szCs w:val="24"/>
              </w:rPr>
            </w:pPr>
            <w:r>
              <w:rPr>
                <w:rFonts w:ascii="Arial" w:eastAsia="Arial" w:hAnsi="Arial" w:cs="Arial"/>
                <w:b/>
                <w:sz w:val="24"/>
                <w:szCs w:val="24"/>
              </w:rPr>
              <w:t>4.3.4</w:t>
            </w:r>
          </w:p>
        </w:tc>
        <w:tc>
          <w:tcPr>
            <w:tcW w:w="12975" w:type="dxa"/>
            <w:tcBorders>
              <w:bottom w:val="single" w:sz="4" w:space="0" w:color="000000"/>
            </w:tcBorders>
            <w:vAlign w:val="center"/>
          </w:tcPr>
          <w:p w14:paraId="4F7CD53E" w14:textId="77777777" w:rsidR="00110D22" w:rsidRDefault="00DB5A95">
            <w:pPr>
              <w:rPr>
                <w:rFonts w:ascii="Arial" w:eastAsia="Arial" w:hAnsi="Arial" w:cs="Arial"/>
                <w:i/>
                <w:sz w:val="24"/>
                <w:szCs w:val="24"/>
              </w:rPr>
            </w:pPr>
            <w:r>
              <w:rPr>
                <w:rFonts w:ascii="Arial" w:eastAsia="Arial" w:hAnsi="Arial" w:cs="Arial"/>
                <w:i/>
                <w:sz w:val="24"/>
                <w:szCs w:val="24"/>
              </w:rPr>
              <w:t>Map and describe the physical regions of Indiana and identify major natural resources and agricultural/crop regions.</w:t>
            </w:r>
          </w:p>
          <w:p w14:paraId="030D9B2C" w14:textId="77777777" w:rsidR="00110D22" w:rsidRDefault="00110D22">
            <w:pPr>
              <w:rPr>
                <w:rFonts w:ascii="Arial" w:eastAsia="Arial" w:hAnsi="Arial" w:cs="Arial"/>
                <w:i/>
                <w:sz w:val="24"/>
                <w:szCs w:val="24"/>
              </w:rPr>
            </w:pPr>
          </w:p>
          <w:p w14:paraId="3C068CD3" w14:textId="77777777" w:rsidR="00110D22" w:rsidRDefault="00DB5A95">
            <w:pPr>
              <w:numPr>
                <w:ilvl w:val="0"/>
                <w:numId w:val="1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Northern Lakes and Moraines, Central </w:t>
            </w:r>
            <w:proofErr w:type="gramStart"/>
            <w:r>
              <w:rPr>
                <w:rFonts w:ascii="Arial" w:eastAsia="Arial" w:hAnsi="Arial" w:cs="Arial"/>
                <w:i/>
                <w:sz w:val="24"/>
                <w:szCs w:val="24"/>
              </w:rPr>
              <w:t>Till</w:t>
            </w:r>
            <w:proofErr w:type="gramEnd"/>
            <w:r>
              <w:rPr>
                <w:rFonts w:ascii="Arial" w:eastAsia="Arial" w:hAnsi="Arial" w:cs="Arial"/>
                <w:i/>
                <w:sz w:val="24"/>
                <w:szCs w:val="24"/>
              </w:rPr>
              <w:t xml:space="preserve"> Plain, and Southern Lowlands</w:t>
            </w:r>
          </w:p>
        </w:tc>
      </w:tr>
      <w:tr w:rsidR="00110D22" w14:paraId="2D6DE34D" w14:textId="77777777">
        <w:trPr>
          <w:trHeight w:val="240"/>
        </w:trPr>
        <w:tc>
          <w:tcPr>
            <w:tcW w:w="14400" w:type="dxa"/>
            <w:gridSpan w:val="2"/>
            <w:shd w:val="clear" w:color="auto" w:fill="ACB9CA"/>
          </w:tcPr>
          <w:p w14:paraId="7D07C06C" w14:textId="77777777" w:rsidR="00110D22" w:rsidRDefault="00DB5A95">
            <w:pPr>
              <w:jc w:val="center"/>
              <w:rPr>
                <w:rFonts w:ascii="Arial" w:eastAsia="Arial" w:hAnsi="Arial" w:cs="Arial"/>
                <w:b/>
                <w:sz w:val="28"/>
                <w:szCs w:val="28"/>
              </w:rPr>
            </w:pPr>
            <w:r>
              <w:rPr>
                <w:rFonts w:ascii="Arial" w:eastAsia="Arial" w:hAnsi="Arial" w:cs="Arial"/>
                <w:b/>
                <w:sz w:val="28"/>
                <w:szCs w:val="28"/>
              </w:rPr>
              <w:t>Physical Systems</w:t>
            </w:r>
          </w:p>
        </w:tc>
      </w:tr>
      <w:tr w:rsidR="00110D22" w14:paraId="0DAE11D5" w14:textId="77777777">
        <w:trPr>
          <w:trHeight w:val="720"/>
        </w:trPr>
        <w:tc>
          <w:tcPr>
            <w:tcW w:w="1425" w:type="dxa"/>
            <w:shd w:val="clear" w:color="auto" w:fill="D9DEE4"/>
            <w:vAlign w:val="center"/>
          </w:tcPr>
          <w:p w14:paraId="6BB5C262"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4.3.5</w:t>
            </w:r>
          </w:p>
        </w:tc>
        <w:tc>
          <w:tcPr>
            <w:tcW w:w="12975" w:type="dxa"/>
            <w:tcBorders>
              <w:bottom w:val="single" w:sz="4" w:space="0" w:color="000000"/>
            </w:tcBorders>
            <w:vAlign w:val="center"/>
          </w:tcPr>
          <w:p w14:paraId="36EF1965" w14:textId="77777777" w:rsidR="00110D22" w:rsidRDefault="00DB5A95">
            <w:pPr>
              <w:rPr>
                <w:rFonts w:ascii="Arial" w:eastAsia="Arial" w:hAnsi="Arial" w:cs="Arial"/>
                <w:i/>
                <w:sz w:val="24"/>
                <w:szCs w:val="24"/>
              </w:rPr>
            </w:pPr>
            <w:r>
              <w:rPr>
                <w:rFonts w:ascii="Arial" w:eastAsia="Arial" w:hAnsi="Arial" w:cs="Arial"/>
                <w:i/>
                <w:sz w:val="24"/>
                <w:szCs w:val="24"/>
              </w:rPr>
              <w:t>Explain how glaciers shaped Indiana’s landscape and environment.</w:t>
            </w:r>
          </w:p>
        </w:tc>
      </w:tr>
      <w:tr w:rsidR="00110D22" w14:paraId="788F1410" w14:textId="77777777">
        <w:trPr>
          <w:trHeight w:val="720"/>
        </w:trPr>
        <w:tc>
          <w:tcPr>
            <w:tcW w:w="1425" w:type="dxa"/>
            <w:shd w:val="clear" w:color="auto" w:fill="D9DEE4"/>
            <w:vAlign w:val="center"/>
          </w:tcPr>
          <w:p w14:paraId="69EEDF8F" w14:textId="77777777" w:rsidR="00110D22" w:rsidRDefault="00DB5A95">
            <w:pPr>
              <w:jc w:val="center"/>
              <w:rPr>
                <w:rFonts w:ascii="Arial" w:eastAsia="Arial" w:hAnsi="Arial" w:cs="Arial"/>
                <w:b/>
                <w:sz w:val="24"/>
                <w:szCs w:val="24"/>
              </w:rPr>
            </w:pPr>
            <w:r>
              <w:rPr>
                <w:rFonts w:ascii="Arial" w:eastAsia="Arial" w:hAnsi="Arial" w:cs="Arial"/>
                <w:b/>
                <w:sz w:val="24"/>
                <w:szCs w:val="24"/>
              </w:rPr>
              <w:t>4.3.6</w:t>
            </w:r>
          </w:p>
        </w:tc>
        <w:tc>
          <w:tcPr>
            <w:tcW w:w="12975" w:type="dxa"/>
            <w:tcBorders>
              <w:bottom w:val="single" w:sz="4" w:space="0" w:color="000000"/>
            </w:tcBorders>
            <w:vAlign w:val="center"/>
          </w:tcPr>
          <w:p w14:paraId="0C036039" w14:textId="77777777" w:rsidR="00110D22" w:rsidRDefault="00DB5A95">
            <w:pPr>
              <w:rPr>
                <w:rFonts w:ascii="Arial" w:eastAsia="Arial" w:hAnsi="Arial" w:cs="Arial"/>
                <w:i/>
                <w:sz w:val="24"/>
                <w:szCs w:val="24"/>
              </w:rPr>
            </w:pPr>
            <w:r>
              <w:rPr>
                <w:rFonts w:ascii="Arial" w:eastAsia="Arial" w:hAnsi="Arial" w:cs="Arial"/>
                <w:i/>
                <w:sz w:val="24"/>
                <w:szCs w:val="24"/>
              </w:rPr>
              <w:t>Describe Indiana’s landforms (lithosphere), water features (hydrosphere), and plants and animals (biosphere).</w:t>
            </w:r>
          </w:p>
        </w:tc>
      </w:tr>
      <w:tr w:rsidR="00110D22" w14:paraId="5C5C3217" w14:textId="77777777">
        <w:trPr>
          <w:trHeight w:val="720"/>
        </w:trPr>
        <w:tc>
          <w:tcPr>
            <w:tcW w:w="1425" w:type="dxa"/>
            <w:shd w:val="clear" w:color="auto" w:fill="D9DEE4"/>
            <w:vAlign w:val="center"/>
          </w:tcPr>
          <w:p w14:paraId="2401B435" w14:textId="77777777" w:rsidR="00110D22" w:rsidRDefault="00DB5A95">
            <w:pPr>
              <w:jc w:val="center"/>
              <w:rPr>
                <w:rFonts w:ascii="Arial" w:eastAsia="Arial" w:hAnsi="Arial" w:cs="Arial"/>
                <w:b/>
                <w:sz w:val="24"/>
                <w:szCs w:val="24"/>
              </w:rPr>
            </w:pPr>
            <w:r>
              <w:rPr>
                <w:rFonts w:ascii="Arial" w:eastAsia="Arial" w:hAnsi="Arial" w:cs="Arial"/>
                <w:b/>
                <w:sz w:val="24"/>
                <w:szCs w:val="24"/>
              </w:rPr>
              <w:t>4.3.7</w:t>
            </w:r>
          </w:p>
        </w:tc>
        <w:tc>
          <w:tcPr>
            <w:tcW w:w="12975" w:type="dxa"/>
            <w:tcBorders>
              <w:bottom w:val="single" w:sz="4" w:space="0" w:color="000000"/>
            </w:tcBorders>
            <w:vAlign w:val="center"/>
          </w:tcPr>
          <w:p w14:paraId="706B1B9C" w14:textId="77777777" w:rsidR="00110D22" w:rsidRDefault="00DB5A95">
            <w:pPr>
              <w:rPr>
                <w:rFonts w:ascii="Arial" w:eastAsia="Arial" w:hAnsi="Arial" w:cs="Arial"/>
                <w:i/>
                <w:sz w:val="24"/>
                <w:szCs w:val="24"/>
              </w:rPr>
            </w:pPr>
            <w:r>
              <w:rPr>
                <w:rFonts w:ascii="Arial" w:eastAsia="Arial" w:hAnsi="Arial" w:cs="Arial"/>
                <w:i/>
                <w:sz w:val="24"/>
                <w:szCs w:val="24"/>
              </w:rPr>
              <w:t>Explain the effect of the Earth/sun relationship on the climate of Indiana.</w:t>
            </w:r>
          </w:p>
          <w:p w14:paraId="580F1F04" w14:textId="77777777" w:rsidR="00110D22" w:rsidRDefault="00110D22">
            <w:pPr>
              <w:rPr>
                <w:rFonts w:ascii="Arial" w:eastAsia="Arial" w:hAnsi="Arial" w:cs="Arial"/>
                <w:i/>
                <w:sz w:val="24"/>
                <w:szCs w:val="24"/>
              </w:rPr>
            </w:pPr>
          </w:p>
          <w:p w14:paraId="5725B34B" w14:textId="77777777" w:rsidR="00110D22" w:rsidRDefault="00DB5A95">
            <w:pPr>
              <w:numPr>
                <w:ilvl w:val="0"/>
                <w:numId w:val="18"/>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 xml:space="preserve">Describe seasonal changes and use USDA hardiness zone maps to select plants and trees for a community park. </w:t>
            </w:r>
          </w:p>
        </w:tc>
      </w:tr>
      <w:tr w:rsidR="00110D22" w14:paraId="1057BF65" w14:textId="77777777">
        <w:trPr>
          <w:trHeight w:val="720"/>
        </w:trPr>
        <w:tc>
          <w:tcPr>
            <w:tcW w:w="1425" w:type="dxa"/>
            <w:shd w:val="clear" w:color="auto" w:fill="D9DEE4"/>
            <w:vAlign w:val="center"/>
          </w:tcPr>
          <w:p w14:paraId="57FA8122" w14:textId="77777777" w:rsidR="00110D22" w:rsidRDefault="00DB5A95">
            <w:pPr>
              <w:jc w:val="center"/>
              <w:rPr>
                <w:rFonts w:ascii="Arial" w:eastAsia="Arial" w:hAnsi="Arial" w:cs="Arial"/>
                <w:b/>
                <w:sz w:val="24"/>
                <w:szCs w:val="24"/>
              </w:rPr>
            </w:pPr>
            <w:r>
              <w:rPr>
                <w:rFonts w:ascii="Arial" w:eastAsia="Arial" w:hAnsi="Arial" w:cs="Arial"/>
                <w:b/>
                <w:sz w:val="24"/>
                <w:szCs w:val="24"/>
              </w:rPr>
              <w:t>4.3.8</w:t>
            </w:r>
          </w:p>
        </w:tc>
        <w:tc>
          <w:tcPr>
            <w:tcW w:w="12975" w:type="dxa"/>
            <w:tcBorders>
              <w:bottom w:val="single" w:sz="4" w:space="0" w:color="000000"/>
            </w:tcBorders>
            <w:vAlign w:val="center"/>
          </w:tcPr>
          <w:p w14:paraId="4038DAF4" w14:textId="77777777" w:rsidR="00110D22" w:rsidRDefault="00DB5A95">
            <w:pPr>
              <w:rPr>
                <w:rFonts w:ascii="Arial" w:eastAsia="Arial" w:hAnsi="Arial" w:cs="Arial"/>
                <w:i/>
                <w:sz w:val="24"/>
                <w:szCs w:val="24"/>
              </w:rPr>
            </w:pPr>
            <w:r>
              <w:rPr>
                <w:rFonts w:ascii="Arial" w:eastAsia="Arial" w:hAnsi="Arial" w:cs="Arial"/>
                <w:i/>
                <w:sz w:val="24"/>
                <w:szCs w:val="24"/>
              </w:rPr>
              <w:t>Identify the challenges in the physical landscape of Indiana to early settlers and to modern day economic development.</w:t>
            </w:r>
          </w:p>
          <w:p w14:paraId="6034A82B" w14:textId="77777777" w:rsidR="00110D22" w:rsidRDefault="00110D22">
            <w:pPr>
              <w:rPr>
                <w:rFonts w:ascii="Arial" w:eastAsia="Arial" w:hAnsi="Arial" w:cs="Arial"/>
                <w:i/>
                <w:sz w:val="24"/>
                <w:szCs w:val="24"/>
              </w:rPr>
            </w:pPr>
          </w:p>
          <w:p w14:paraId="5F24582E" w14:textId="77777777" w:rsidR="00110D22" w:rsidRDefault="00DB5A95">
            <w:pPr>
              <w:numPr>
                <w:ilvl w:val="0"/>
                <w:numId w:val="1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Forest growth, historic and modern transportation routes, and bodies of water</w:t>
            </w:r>
          </w:p>
        </w:tc>
      </w:tr>
      <w:tr w:rsidR="00110D22" w14:paraId="3520C9AE" w14:textId="77777777">
        <w:trPr>
          <w:trHeight w:val="240"/>
        </w:trPr>
        <w:tc>
          <w:tcPr>
            <w:tcW w:w="14400" w:type="dxa"/>
            <w:gridSpan w:val="2"/>
            <w:shd w:val="clear" w:color="auto" w:fill="ACB9CA"/>
          </w:tcPr>
          <w:p w14:paraId="115641A3" w14:textId="77777777" w:rsidR="00110D22" w:rsidRDefault="00DB5A95">
            <w:pPr>
              <w:jc w:val="center"/>
              <w:rPr>
                <w:rFonts w:ascii="Arial" w:eastAsia="Arial" w:hAnsi="Arial" w:cs="Arial"/>
                <w:b/>
                <w:sz w:val="28"/>
                <w:szCs w:val="28"/>
              </w:rPr>
            </w:pPr>
            <w:r>
              <w:rPr>
                <w:rFonts w:ascii="Arial" w:eastAsia="Arial" w:hAnsi="Arial" w:cs="Arial"/>
                <w:b/>
                <w:sz w:val="28"/>
                <w:szCs w:val="28"/>
              </w:rPr>
              <w:t>Human Systems</w:t>
            </w:r>
          </w:p>
        </w:tc>
      </w:tr>
      <w:tr w:rsidR="00110D22" w14:paraId="37315EE6" w14:textId="77777777">
        <w:trPr>
          <w:trHeight w:val="720"/>
        </w:trPr>
        <w:tc>
          <w:tcPr>
            <w:tcW w:w="1425" w:type="dxa"/>
            <w:shd w:val="clear" w:color="auto" w:fill="D9DEE4"/>
            <w:vAlign w:val="center"/>
          </w:tcPr>
          <w:p w14:paraId="45E5EC48" w14:textId="77777777" w:rsidR="00110D22" w:rsidRDefault="00DB5A95">
            <w:pPr>
              <w:jc w:val="center"/>
              <w:rPr>
                <w:rFonts w:ascii="Arial" w:eastAsia="Arial" w:hAnsi="Arial" w:cs="Arial"/>
                <w:b/>
                <w:sz w:val="24"/>
                <w:szCs w:val="24"/>
              </w:rPr>
            </w:pPr>
            <w:r>
              <w:rPr>
                <w:rFonts w:ascii="Arial" w:eastAsia="Arial" w:hAnsi="Arial" w:cs="Arial"/>
                <w:b/>
                <w:sz w:val="24"/>
                <w:szCs w:val="24"/>
              </w:rPr>
              <w:t>4.3.9</w:t>
            </w:r>
          </w:p>
        </w:tc>
        <w:tc>
          <w:tcPr>
            <w:tcW w:w="12975" w:type="dxa"/>
            <w:tcBorders>
              <w:bottom w:val="single" w:sz="4" w:space="0" w:color="000000"/>
            </w:tcBorders>
            <w:vAlign w:val="center"/>
          </w:tcPr>
          <w:p w14:paraId="20A6585B" w14:textId="77777777" w:rsidR="00110D22" w:rsidRDefault="00DB5A95">
            <w:pPr>
              <w:rPr>
                <w:rFonts w:ascii="Arial" w:eastAsia="Arial" w:hAnsi="Arial" w:cs="Arial"/>
                <w:i/>
                <w:sz w:val="24"/>
                <w:szCs w:val="24"/>
              </w:rPr>
            </w:pPr>
            <w:r>
              <w:rPr>
                <w:rFonts w:ascii="Arial" w:eastAsia="Arial" w:hAnsi="Arial" w:cs="Arial"/>
                <w:i/>
                <w:sz w:val="24"/>
                <w:szCs w:val="24"/>
              </w:rPr>
              <w:t xml:space="preserve">Explain the importance of major transportation routes in the exploration, </w:t>
            </w:r>
            <w:proofErr w:type="gramStart"/>
            <w:r>
              <w:rPr>
                <w:rFonts w:ascii="Arial" w:eastAsia="Arial" w:hAnsi="Arial" w:cs="Arial"/>
                <w:i/>
                <w:sz w:val="24"/>
                <w:szCs w:val="24"/>
              </w:rPr>
              <w:t>settlement</w:t>
            </w:r>
            <w:proofErr w:type="gramEnd"/>
            <w:r>
              <w:rPr>
                <w:rFonts w:ascii="Arial" w:eastAsia="Arial" w:hAnsi="Arial" w:cs="Arial"/>
                <w:i/>
                <w:sz w:val="24"/>
                <w:szCs w:val="24"/>
              </w:rPr>
              <w:t xml:space="preserve"> and growth of Indiana and in the state’s location as a crossroad of America.  </w:t>
            </w:r>
          </w:p>
          <w:p w14:paraId="28985880" w14:textId="77777777" w:rsidR="00110D22" w:rsidRDefault="00110D22">
            <w:pPr>
              <w:rPr>
                <w:rFonts w:ascii="Arial" w:eastAsia="Arial" w:hAnsi="Arial" w:cs="Arial"/>
                <w:i/>
                <w:sz w:val="24"/>
                <w:szCs w:val="24"/>
              </w:rPr>
            </w:pPr>
          </w:p>
          <w:p w14:paraId="7787FE3D" w14:textId="77777777" w:rsidR="00110D22" w:rsidRDefault="00DB5A95">
            <w:pPr>
              <w:numPr>
                <w:ilvl w:val="0"/>
                <w:numId w:val="10"/>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Lake Michigan and its tributaries, Wabash River, canals, Buffalo Trace, roadways, interstates.</w:t>
            </w:r>
          </w:p>
        </w:tc>
      </w:tr>
      <w:tr w:rsidR="00110D22" w14:paraId="4D211EE2" w14:textId="77777777">
        <w:trPr>
          <w:trHeight w:val="720"/>
        </w:trPr>
        <w:tc>
          <w:tcPr>
            <w:tcW w:w="1425" w:type="dxa"/>
            <w:shd w:val="clear" w:color="auto" w:fill="D9DEE4"/>
            <w:vAlign w:val="center"/>
          </w:tcPr>
          <w:p w14:paraId="7C127764" w14:textId="77777777" w:rsidR="00110D22" w:rsidRDefault="00DB5A95">
            <w:pPr>
              <w:jc w:val="center"/>
              <w:rPr>
                <w:rFonts w:ascii="Arial" w:eastAsia="Arial" w:hAnsi="Arial" w:cs="Arial"/>
                <w:b/>
                <w:sz w:val="24"/>
                <w:szCs w:val="24"/>
              </w:rPr>
            </w:pPr>
            <w:r>
              <w:rPr>
                <w:rFonts w:ascii="Arial" w:eastAsia="Arial" w:hAnsi="Arial" w:cs="Arial"/>
                <w:b/>
                <w:sz w:val="24"/>
                <w:szCs w:val="24"/>
              </w:rPr>
              <w:t>4.3.10</w:t>
            </w:r>
          </w:p>
        </w:tc>
        <w:tc>
          <w:tcPr>
            <w:tcW w:w="12975" w:type="dxa"/>
            <w:tcBorders>
              <w:bottom w:val="single" w:sz="4" w:space="0" w:color="000000"/>
            </w:tcBorders>
            <w:vAlign w:val="center"/>
          </w:tcPr>
          <w:p w14:paraId="6B7B2F5C" w14:textId="77777777" w:rsidR="00110D22" w:rsidRDefault="00DB5A95">
            <w:pPr>
              <w:rPr>
                <w:rFonts w:ascii="Arial" w:eastAsia="Arial" w:hAnsi="Arial" w:cs="Arial"/>
                <w:i/>
                <w:sz w:val="24"/>
                <w:szCs w:val="24"/>
              </w:rPr>
            </w:pPr>
            <w:r>
              <w:rPr>
                <w:rFonts w:ascii="Arial" w:eastAsia="Arial" w:hAnsi="Arial" w:cs="Arial"/>
                <w:i/>
                <w:sz w:val="24"/>
                <w:szCs w:val="24"/>
              </w:rPr>
              <w:t>Identify immigration patterns into and out of the state, and describe the impact diverse ethnic/native/</w:t>
            </w:r>
            <w:proofErr w:type="gramStart"/>
            <w:r>
              <w:rPr>
                <w:rFonts w:ascii="Arial" w:eastAsia="Arial" w:hAnsi="Arial" w:cs="Arial"/>
                <w:i/>
                <w:sz w:val="24"/>
                <w:szCs w:val="24"/>
              </w:rPr>
              <w:t>cultural  groups</w:t>
            </w:r>
            <w:proofErr w:type="gramEnd"/>
            <w:r>
              <w:rPr>
                <w:rFonts w:ascii="Arial" w:eastAsia="Arial" w:hAnsi="Arial" w:cs="Arial"/>
                <w:i/>
                <w:sz w:val="24"/>
                <w:szCs w:val="24"/>
              </w:rPr>
              <w:t xml:space="preserve"> have had and have on Indiana.</w:t>
            </w:r>
          </w:p>
          <w:p w14:paraId="6FD4DC52" w14:textId="77777777" w:rsidR="00110D22" w:rsidRDefault="00110D22">
            <w:pPr>
              <w:rPr>
                <w:rFonts w:ascii="Arial" w:eastAsia="Arial" w:hAnsi="Arial" w:cs="Arial"/>
                <w:i/>
                <w:sz w:val="24"/>
                <w:szCs w:val="24"/>
              </w:rPr>
            </w:pPr>
          </w:p>
          <w:p w14:paraId="54153863" w14:textId="77777777" w:rsidR="00110D22" w:rsidRDefault="00DB5A95">
            <w:pPr>
              <w:numPr>
                <w:ilvl w:val="0"/>
                <w:numId w:val="1"/>
              </w:numPr>
              <w:rPr>
                <w:rFonts w:ascii="Arial" w:eastAsia="Arial" w:hAnsi="Arial" w:cs="Arial"/>
                <w:b/>
                <w:i/>
                <w:sz w:val="24"/>
                <w:szCs w:val="24"/>
              </w:rPr>
            </w:pPr>
            <w:r>
              <w:rPr>
                <w:rFonts w:ascii="Arial" w:eastAsia="Arial" w:hAnsi="Arial" w:cs="Arial"/>
                <w:b/>
                <w:i/>
                <w:sz w:val="24"/>
                <w:szCs w:val="24"/>
              </w:rPr>
              <w:t>Examples:</w:t>
            </w:r>
            <w:r>
              <w:rPr>
                <w:rFonts w:ascii="Arial" w:eastAsia="Arial" w:hAnsi="Arial" w:cs="Arial"/>
                <w:i/>
                <w:sz w:val="24"/>
                <w:szCs w:val="24"/>
              </w:rPr>
              <w:t xml:space="preserve"> </w:t>
            </w:r>
            <w:hyperlink r:id="rId15">
              <w:r>
                <w:rPr>
                  <w:rFonts w:ascii="Arial" w:eastAsia="Arial" w:hAnsi="Arial" w:cs="Arial"/>
                  <w:i/>
                  <w:color w:val="1155CC"/>
                  <w:sz w:val="24"/>
                  <w:szCs w:val="24"/>
                  <w:u w:val="single"/>
                </w:rPr>
                <w:t>E pluribus unum</w:t>
              </w:r>
            </w:hyperlink>
            <w:r>
              <w:rPr>
                <w:rFonts w:ascii="Arial" w:eastAsia="Arial" w:hAnsi="Arial" w:cs="Arial"/>
                <w:i/>
                <w:sz w:val="24"/>
                <w:szCs w:val="24"/>
              </w:rPr>
              <w:t xml:space="preserve"> (out of many, one); </w:t>
            </w:r>
            <w:hyperlink r:id="rId16">
              <w:r>
                <w:rPr>
                  <w:rFonts w:ascii="Arial" w:eastAsia="Arial" w:hAnsi="Arial" w:cs="Arial"/>
                  <w:i/>
                  <w:color w:val="1155CC"/>
                  <w:sz w:val="24"/>
                  <w:szCs w:val="24"/>
                  <w:u w:val="single"/>
                </w:rPr>
                <w:t>Ellis Island</w:t>
              </w:r>
            </w:hyperlink>
            <w:r>
              <w:rPr>
                <w:rFonts w:ascii="Arial" w:eastAsia="Arial" w:hAnsi="Arial" w:cs="Arial"/>
                <w:i/>
                <w:sz w:val="24"/>
                <w:szCs w:val="24"/>
              </w:rPr>
              <w:t xml:space="preserve"> was opened (January 1, 1892) during the administration of President Benjamin Harrison (Only Indiana-born president )</w:t>
            </w:r>
          </w:p>
        </w:tc>
      </w:tr>
      <w:tr w:rsidR="00110D22" w14:paraId="3DB7F5E6" w14:textId="77777777">
        <w:trPr>
          <w:trHeight w:val="720"/>
        </w:trPr>
        <w:tc>
          <w:tcPr>
            <w:tcW w:w="1425" w:type="dxa"/>
            <w:shd w:val="clear" w:color="auto" w:fill="D9DEE4"/>
            <w:vAlign w:val="center"/>
          </w:tcPr>
          <w:p w14:paraId="0AAA93AE"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4.3.11</w:t>
            </w:r>
          </w:p>
        </w:tc>
        <w:tc>
          <w:tcPr>
            <w:tcW w:w="12975" w:type="dxa"/>
            <w:tcBorders>
              <w:bottom w:val="single" w:sz="4" w:space="0" w:color="000000"/>
            </w:tcBorders>
            <w:vAlign w:val="center"/>
          </w:tcPr>
          <w:p w14:paraId="4CF029F1" w14:textId="77777777" w:rsidR="00110D22" w:rsidRDefault="00DB5A95">
            <w:pPr>
              <w:rPr>
                <w:rFonts w:ascii="Arial" w:eastAsia="Arial" w:hAnsi="Arial" w:cs="Arial"/>
                <w:i/>
                <w:sz w:val="24"/>
                <w:szCs w:val="24"/>
              </w:rPr>
            </w:pPr>
            <w:r>
              <w:rPr>
                <w:rFonts w:ascii="Arial" w:eastAsia="Arial" w:hAnsi="Arial" w:cs="Arial"/>
                <w:i/>
                <w:sz w:val="24"/>
                <w:szCs w:val="24"/>
              </w:rPr>
              <w:t xml:space="preserve">  Examine Indiana’s international relationships with states and regions in other parts of the world.</w:t>
            </w:r>
          </w:p>
          <w:p w14:paraId="3485D114" w14:textId="77777777" w:rsidR="00110D22" w:rsidRDefault="00110D22">
            <w:pPr>
              <w:rPr>
                <w:rFonts w:ascii="Arial" w:eastAsia="Arial" w:hAnsi="Arial" w:cs="Arial"/>
                <w:i/>
                <w:sz w:val="24"/>
                <w:szCs w:val="24"/>
              </w:rPr>
            </w:pPr>
          </w:p>
          <w:p w14:paraId="0CB2AD88" w14:textId="77777777" w:rsidR="00110D22" w:rsidRDefault="00DB5A95">
            <w:pPr>
              <w:numPr>
                <w:ilvl w:val="0"/>
                <w:numId w:val="1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Describe cultural exchanges between Indiana and other states and provinces, such as Rio Grande do Sul, Brazil, or Zhejiang Province, China.</w:t>
            </w:r>
          </w:p>
        </w:tc>
      </w:tr>
      <w:tr w:rsidR="00110D22" w14:paraId="46C8F6B6" w14:textId="77777777">
        <w:trPr>
          <w:trHeight w:val="720"/>
        </w:trPr>
        <w:tc>
          <w:tcPr>
            <w:tcW w:w="1425" w:type="dxa"/>
            <w:shd w:val="clear" w:color="auto" w:fill="D9DEE4"/>
            <w:vAlign w:val="center"/>
          </w:tcPr>
          <w:p w14:paraId="55615AEF" w14:textId="77777777" w:rsidR="00110D22" w:rsidRDefault="00DB5A95">
            <w:pPr>
              <w:jc w:val="center"/>
              <w:rPr>
                <w:rFonts w:ascii="Arial" w:eastAsia="Arial" w:hAnsi="Arial" w:cs="Arial"/>
                <w:b/>
                <w:sz w:val="24"/>
                <w:szCs w:val="24"/>
              </w:rPr>
            </w:pPr>
            <w:r>
              <w:rPr>
                <w:rFonts w:ascii="Arial" w:eastAsia="Arial" w:hAnsi="Arial" w:cs="Arial"/>
                <w:b/>
                <w:sz w:val="24"/>
                <w:szCs w:val="24"/>
              </w:rPr>
              <w:t>4.3.12</w:t>
            </w:r>
          </w:p>
        </w:tc>
        <w:tc>
          <w:tcPr>
            <w:tcW w:w="12975" w:type="dxa"/>
            <w:tcBorders>
              <w:bottom w:val="single" w:sz="4" w:space="0" w:color="000000"/>
            </w:tcBorders>
            <w:vAlign w:val="center"/>
          </w:tcPr>
          <w:p w14:paraId="12EA6FA0" w14:textId="77777777" w:rsidR="00110D22" w:rsidRDefault="00DB5A95">
            <w:pPr>
              <w:rPr>
                <w:rFonts w:ascii="Arial" w:eastAsia="Arial" w:hAnsi="Arial" w:cs="Arial"/>
                <w:i/>
                <w:sz w:val="24"/>
                <w:szCs w:val="24"/>
              </w:rPr>
            </w:pPr>
            <w:r>
              <w:rPr>
                <w:rFonts w:ascii="Arial" w:eastAsia="Arial" w:hAnsi="Arial" w:cs="Arial"/>
                <w:i/>
                <w:sz w:val="24"/>
                <w:szCs w:val="24"/>
              </w:rPr>
              <w:t>Address misconceptions and misperceptions of Native Americans, Africans, early settlers, and other immigrant            groups historically and currently.</w:t>
            </w:r>
          </w:p>
        </w:tc>
      </w:tr>
      <w:tr w:rsidR="00110D22" w14:paraId="67AF1E38" w14:textId="77777777">
        <w:trPr>
          <w:trHeight w:val="240"/>
        </w:trPr>
        <w:tc>
          <w:tcPr>
            <w:tcW w:w="14400" w:type="dxa"/>
            <w:gridSpan w:val="2"/>
            <w:shd w:val="clear" w:color="auto" w:fill="ACB9CA"/>
          </w:tcPr>
          <w:p w14:paraId="26AD76B1" w14:textId="77777777" w:rsidR="00110D22" w:rsidRDefault="00DB5A95">
            <w:pPr>
              <w:jc w:val="center"/>
              <w:rPr>
                <w:rFonts w:ascii="Arial" w:eastAsia="Arial" w:hAnsi="Arial" w:cs="Arial"/>
                <w:b/>
                <w:sz w:val="28"/>
                <w:szCs w:val="28"/>
              </w:rPr>
            </w:pPr>
            <w:r>
              <w:rPr>
                <w:rFonts w:ascii="Arial" w:eastAsia="Arial" w:hAnsi="Arial" w:cs="Arial"/>
                <w:b/>
                <w:sz w:val="28"/>
                <w:szCs w:val="28"/>
              </w:rPr>
              <w:t>Environment and Society</w:t>
            </w:r>
          </w:p>
        </w:tc>
      </w:tr>
      <w:tr w:rsidR="00110D22" w14:paraId="2FD41BED" w14:textId="77777777">
        <w:trPr>
          <w:trHeight w:val="720"/>
        </w:trPr>
        <w:tc>
          <w:tcPr>
            <w:tcW w:w="1425" w:type="dxa"/>
            <w:shd w:val="clear" w:color="auto" w:fill="D9DEE4"/>
            <w:vAlign w:val="center"/>
          </w:tcPr>
          <w:p w14:paraId="442733D8" w14:textId="77777777" w:rsidR="00110D22" w:rsidRDefault="00DB5A95">
            <w:pPr>
              <w:jc w:val="center"/>
              <w:rPr>
                <w:rFonts w:ascii="Arial" w:eastAsia="Arial" w:hAnsi="Arial" w:cs="Arial"/>
                <w:b/>
                <w:sz w:val="24"/>
                <w:szCs w:val="24"/>
              </w:rPr>
            </w:pPr>
            <w:r>
              <w:rPr>
                <w:rFonts w:ascii="Arial" w:eastAsia="Arial" w:hAnsi="Arial" w:cs="Arial"/>
                <w:b/>
                <w:sz w:val="24"/>
                <w:szCs w:val="24"/>
              </w:rPr>
              <w:t>4.3.13</w:t>
            </w:r>
          </w:p>
        </w:tc>
        <w:tc>
          <w:tcPr>
            <w:tcW w:w="12975" w:type="dxa"/>
            <w:tcBorders>
              <w:bottom w:val="single" w:sz="4" w:space="0" w:color="000000"/>
            </w:tcBorders>
            <w:vAlign w:val="center"/>
          </w:tcPr>
          <w:p w14:paraId="2EFCB5B8" w14:textId="77777777" w:rsidR="00110D22" w:rsidRDefault="00DB5A95">
            <w:pPr>
              <w:rPr>
                <w:rFonts w:ascii="Arial" w:eastAsia="Arial" w:hAnsi="Arial" w:cs="Arial"/>
                <w:i/>
                <w:sz w:val="24"/>
                <w:szCs w:val="24"/>
              </w:rPr>
            </w:pPr>
            <w:r>
              <w:rPr>
                <w:rFonts w:ascii="Arial" w:eastAsia="Arial" w:hAnsi="Arial" w:cs="Arial"/>
                <w:i/>
                <w:sz w:val="24"/>
                <w:szCs w:val="24"/>
              </w:rPr>
              <w:t>Create maps of Indiana at different times in history showing regions and major physical and cultural features; give examples of how people in Indiana have modified their environment over time.</w:t>
            </w:r>
          </w:p>
        </w:tc>
      </w:tr>
      <w:tr w:rsidR="00110D22" w14:paraId="569997F6" w14:textId="77777777">
        <w:trPr>
          <w:trHeight w:val="720"/>
        </w:trPr>
        <w:tc>
          <w:tcPr>
            <w:tcW w:w="1425" w:type="dxa"/>
            <w:shd w:val="clear" w:color="auto" w:fill="D9DEE4"/>
            <w:vAlign w:val="center"/>
          </w:tcPr>
          <w:p w14:paraId="774022E5" w14:textId="77777777" w:rsidR="00110D22" w:rsidRDefault="00DB5A95">
            <w:pPr>
              <w:jc w:val="center"/>
              <w:rPr>
                <w:rFonts w:ascii="Arial" w:eastAsia="Arial" w:hAnsi="Arial" w:cs="Arial"/>
                <w:b/>
                <w:sz w:val="24"/>
                <w:szCs w:val="24"/>
              </w:rPr>
            </w:pPr>
            <w:r>
              <w:rPr>
                <w:rFonts w:ascii="Arial" w:eastAsia="Arial" w:hAnsi="Arial" w:cs="Arial"/>
                <w:b/>
                <w:sz w:val="24"/>
                <w:szCs w:val="24"/>
              </w:rPr>
              <w:t>4.3.14</w:t>
            </w:r>
          </w:p>
        </w:tc>
        <w:tc>
          <w:tcPr>
            <w:tcW w:w="12975" w:type="dxa"/>
            <w:tcBorders>
              <w:bottom w:val="single" w:sz="4" w:space="0" w:color="000000"/>
            </w:tcBorders>
            <w:vAlign w:val="center"/>
          </w:tcPr>
          <w:p w14:paraId="72879630" w14:textId="77777777" w:rsidR="00110D22" w:rsidRDefault="00DB5A95">
            <w:pPr>
              <w:rPr>
                <w:rFonts w:ascii="Arial" w:eastAsia="Arial" w:hAnsi="Arial" w:cs="Arial"/>
                <w:i/>
                <w:sz w:val="24"/>
                <w:szCs w:val="24"/>
              </w:rPr>
            </w:pPr>
            <w:r>
              <w:rPr>
                <w:rFonts w:ascii="Arial" w:eastAsia="Arial" w:hAnsi="Arial" w:cs="Arial"/>
                <w:i/>
                <w:sz w:val="24"/>
                <w:szCs w:val="24"/>
              </w:rPr>
              <w:t>Read and interpret texts (written texts, graphs, maps, timelines, data, audio, video) to answer geographic questions about Indiana in the past and present.</w:t>
            </w:r>
          </w:p>
        </w:tc>
      </w:tr>
    </w:tbl>
    <w:p w14:paraId="6B9FB30F" w14:textId="7EA9C939" w:rsidR="00110D22" w:rsidRDefault="00DB5A95">
      <w:pPr>
        <w:rPr>
          <w:rFonts w:ascii="Arial" w:eastAsia="Arial" w:hAnsi="Arial" w:cs="Arial"/>
          <w:b/>
          <w:sz w:val="24"/>
          <w:szCs w:val="24"/>
        </w:rPr>
      </w:pPr>
      <w:r>
        <w:br w:type="page"/>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110D22" w14:paraId="24BA2744" w14:textId="77777777">
        <w:trPr>
          <w:trHeight w:val="380"/>
        </w:trPr>
        <w:tc>
          <w:tcPr>
            <w:tcW w:w="14400" w:type="dxa"/>
            <w:gridSpan w:val="2"/>
            <w:shd w:val="clear" w:color="auto" w:fill="ACB9CA"/>
            <w:vAlign w:val="center"/>
          </w:tcPr>
          <w:p w14:paraId="68A5339E" w14:textId="77777777" w:rsidR="00110D22" w:rsidRDefault="00DB5A95">
            <w:pPr>
              <w:jc w:val="center"/>
              <w:rPr>
                <w:rFonts w:ascii="Arial" w:eastAsia="Arial" w:hAnsi="Arial" w:cs="Arial"/>
                <w:b/>
                <w:sz w:val="28"/>
                <w:szCs w:val="28"/>
              </w:rPr>
            </w:pPr>
            <w:r>
              <w:rPr>
                <w:rFonts w:ascii="Arial" w:eastAsia="Arial" w:hAnsi="Arial" w:cs="Arial"/>
                <w:b/>
                <w:sz w:val="28"/>
                <w:szCs w:val="28"/>
              </w:rPr>
              <w:lastRenderedPageBreak/>
              <w:t>Economics</w:t>
            </w:r>
          </w:p>
        </w:tc>
      </w:tr>
      <w:tr w:rsidR="00110D22" w14:paraId="38CDEB40" w14:textId="77777777">
        <w:trPr>
          <w:trHeight w:val="720"/>
        </w:trPr>
        <w:tc>
          <w:tcPr>
            <w:tcW w:w="14400" w:type="dxa"/>
            <w:gridSpan w:val="2"/>
            <w:shd w:val="clear" w:color="auto" w:fill="D9DEE4"/>
            <w:vAlign w:val="center"/>
          </w:tcPr>
          <w:p w14:paraId="148120A4" w14:textId="77777777" w:rsidR="00110D22" w:rsidRDefault="00DB5A95">
            <w:pPr>
              <w:rPr>
                <w:rFonts w:ascii="Arial" w:eastAsia="Arial" w:hAnsi="Arial" w:cs="Arial"/>
                <w:b/>
                <w:sz w:val="24"/>
                <w:szCs w:val="24"/>
              </w:rPr>
            </w:pPr>
            <w:r>
              <w:rPr>
                <w:rFonts w:ascii="Arial" w:eastAsia="Arial" w:hAnsi="Arial" w:cs="Arial"/>
                <w:b/>
                <w:sz w:val="24"/>
                <w:szCs w:val="24"/>
              </w:rPr>
              <w:t xml:space="preserve">Standard 4: </w:t>
            </w:r>
            <w:r>
              <w:rPr>
                <w:rFonts w:ascii="Arial" w:eastAsia="Arial" w:hAnsi="Arial" w:cs="Arial"/>
                <w:sz w:val="24"/>
                <w:szCs w:val="24"/>
              </w:rPr>
              <w:t>Students study and compare the characteristics of Indiana’s changing economy in the past and present.</w:t>
            </w:r>
          </w:p>
        </w:tc>
      </w:tr>
      <w:tr w:rsidR="00110D22" w14:paraId="1FF13A3B" w14:textId="77777777">
        <w:trPr>
          <w:trHeight w:val="720"/>
        </w:trPr>
        <w:tc>
          <w:tcPr>
            <w:tcW w:w="1425" w:type="dxa"/>
            <w:shd w:val="clear" w:color="auto" w:fill="D9DEE4"/>
            <w:vAlign w:val="center"/>
          </w:tcPr>
          <w:p w14:paraId="4EC6CE84" w14:textId="77777777" w:rsidR="00110D22" w:rsidRDefault="00DB5A95">
            <w:pPr>
              <w:jc w:val="center"/>
              <w:rPr>
                <w:rFonts w:ascii="Arial" w:eastAsia="Arial" w:hAnsi="Arial" w:cs="Arial"/>
                <w:b/>
                <w:sz w:val="24"/>
                <w:szCs w:val="24"/>
              </w:rPr>
            </w:pPr>
            <w:r>
              <w:rPr>
                <w:rFonts w:ascii="Arial" w:eastAsia="Arial" w:hAnsi="Arial" w:cs="Arial"/>
                <w:b/>
                <w:sz w:val="24"/>
                <w:szCs w:val="24"/>
              </w:rPr>
              <w:t>4.4.1</w:t>
            </w:r>
          </w:p>
        </w:tc>
        <w:tc>
          <w:tcPr>
            <w:tcW w:w="12975" w:type="dxa"/>
            <w:tcBorders>
              <w:bottom w:val="single" w:sz="4" w:space="0" w:color="000000"/>
            </w:tcBorders>
            <w:vAlign w:val="center"/>
          </w:tcPr>
          <w:p w14:paraId="3BED76BE" w14:textId="77777777" w:rsidR="00110D22" w:rsidRDefault="00DB5A95">
            <w:pPr>
              <w:rPr>
                <w:rFonts w:ascii="Arial" w:eastAsia="Arial" w:hAnsi="Arial" w:cs="Arial"/>
                <w:i/>
                <w:sz w:val="24"/>
                <w:szCs w:val="24"/>
              </w:rPr>
            </w:pPr>
            <w:r>
              <w:rPr>
                <w:rFonts w:ascii="Arial" w:eastAsia="Arial" w:hAnsi="Arial" w:cs="Arial"/>
                <w:i/>
                <w:sz w:val="24"/>
                <w:szCs w:val="24"/>
              </w:rPr>
              <w:t>Give examples of the kinds of goods and services produced in Indiana in different historical periods.</w:t>
            </w:r>
          </w:p>
        </w:tc>
      </w:tr>
      <w:tr w:rsidR="00110D22" w14:paraId="5A073122" w14:textId="77777777">
        <w:trPr>
          <w:trHeight w:val="720"/>
        </w:trPr>
        <w:tc>
          <w:tcPr>
            <w:tcW w:w="1425" w:type="dxa"/>
            <w:shd w:val="clear" w:color="auto" w:fill="D9DEE4"/>
            <w:vAlign w:val="center"/>
          </w:tcPr>
          <w:p w14:paraId="0453AFCC" w14:textId="77777777" w:rsidR="00110D22" w:rsidRDefault="00DB5A95">
            <w:pPr>
              <w:jc w:val="center"/>
              <w:rPr>
                <w:rFonts w:ascii="Arial" w:eastAsia="Arial" w:hAnsi="Arial" w:cs="Arial"/>
                <w:b/>
                <w:sz w:val="24"/>
                <w:szCs w:val="24"/>
              </w:rPr>
            </w:pPr>
            <w:r>
              <w:rPr>
                <w:rFonts w:ascii="Arial" w:eastAsia="Arial" w:hAnsi="Arial" w:cs="Arial"/>
                <w:b/>
                <w:sz w:val="24"/>
                <w:szCs w:val="24"/>
              </w:rPr>
              <w:t>4.4.2</w:t>
            </w:r>
          </w:p>
        </w:tc>
        <w:tc>
          <w:tcPr>
            <w:tcW w:w="12975" w:type="dxa"/>
            <w:tcBorders>
              <w:bottom w:val="single" w:sz="4" w:space="0" w:color="000000"/>
            </w:tcBorders>
            <w:vAlign w:val="center"/>
          </w:tcPr>
          <w:p w14:paraId="198BC7BB" w14:textId="77777777" w:rsidR="00110D22" w:rsidRDefault="00DB5A95">
            <w:pPr>
              <w:rPr>
                <w:rFonts w:ascii="Arial" w:eastAsia="Arial" w:hAnsi="Arial" w:cs="Arial"/>
                <w:i/>
                <w:sz w:val="24"/>
                <w:szCs w:val="24"/>
              </w:rPr>
            </w:pPr>
            <w:r>
              <w:rPr>
                <w:rFonts w:ascii="Arial" w:eastAsia="Arial" w:hAnsi="Arial" w:cs="Arial"/>
                <w:i/>
                <w:sz w:val="24"/>
                <w:szCs w:val="24"/>
              </w:rPr>
              <w:t>Define productivity and provide examples of how productivity has changed in Indiana during the past 100 years.</w:t>
            </w:r>
          </w:p>
          <w:p w14:paraId="227A0144" w14:textId="77777777" w:rsidR="00110D22" w:rsidRDefault="00110D22">
            <w:pPr>
              <w:rPr>
                <w:rFonts w:ascii="Arial" w:eastAsia="Arial" w:hAnsi="Arial" w:cs="Arial"/>
                <w:i/>
                <w:sz w:val="24"/>
                <w:szCs w:val="24"/>
              </w:rPr>
            </w:pPr>
          </w:p>
          <w:p w14:paraId="3D8F4740" w14:textId="77777777" w:rsidR="00110D22" w:rsidRDefault="00DB5A95">
            <w:pPr>
              <w:numPr>
                <w:ilvl w:val="0"/>
                <w:numId w:val="1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Improved farm equipment has helped farms produce more. Technology has helped businesses run</w:t>
            </w:r>
          </w:p>
          <w:p w14:paraId="3CAD28E8" w14:textId="77777777" w:rsidR="00110D22" w:rsidRDefault="00DB5A95">
            <w:pPr>
              <w:ind w:left="720"/>
              <w:rPr>
                <w:rFonts w:ascii="Arial" w:eastAsia="Arial" w:hAnsi="Arial" w:cs="Arial"/>
                <w:i/>
                <w:sz w:val="24"/>
                <w:szCs w:val="24"/>
              </w:rPr>
            </w:pPr>
            <w:r>
              <w:rPr>
                <w:rFonts w:ascii="Arial" w:eastAsia="Arial" w:hAnsi="Arial" w:cs="Arial"/>
                <w:i/>
                <w:sz w:val="24"/>
                <w:szCs w:val="24"/>
              </w:rPr>
              <w:t>more efficiently. Improved education has provided individuals with the knowledge and skills to run businesses and work more productively.</w:t>
            </w:r>
          </w:p>
        </w:tc>
      </w:tr>
      <w:tr w:rsidR="00110D22" w14:paraId="72784002" w14:textId="77777777">
        <w:trPr>
          <w:trHeight w:val="720"/>
        </w:trPr>
        <w:tc>
          <w:tcPr>
            <w:tcW w:w="1425" w:type="dxa"/>
            <w:shd w:val="clear" w:color="auto" w:fill="D9DEE4"/>
            <w:vAlign w:val="center"/>
          </w:tcPr>
          <w:p w14:paraId="60F4D1EC" w14:textId="77777777" w:rsidR="00110D22" w:rsidRDefault="00DB5A95">
            <w:pPr>
              <w:jc w:val="center"/>
              <w:rPr>
                <w:rFonts w:ascii="Arial" w:eastAsia="Arial" w:hAnsi="Arial" w:cs="Arial"/>
                <w:b/>
                <w:sz w:val="24"/>
                <w:szCs w:val="24"/>
              </w:rPr>
            </w:pPr>
            <w:r>
              <w:rPr>
                <w:rFonts w:ascii="Arial" w:eastAsia="Arial" w:hAnsi="Arial" w:cs="Arial"/>
                <w:b/>
                <w:sz w:val="24"/>
                <w:szCs w:val="24"/>
              </w:rPr>
              <w:t>4.4.3</w:t>
            </w:r>
          </w:p>
        </w:tc>
        <w:tc>
          <w:tcPr>
            <w:tcW w:w="12975" w:type="dxa"/>
            <w:tcBorders>
              <w:bottom w:val="single" w:sz="4" w:space="0" w:color="000000"/>
            </w:tcBorders>
            <w:vAlign w:val="center"/>
          </w:tcPr>
          <w:p w14:paraId="2B262C25" w14:textId="77777777" w:rsidR="00110D22" w:rsidRDefault="00DB5A95">
            <w:pPr>
              <w:rPr>
                <w:rFonts w:ascii="Arial" w:eastAsia="Arial" w:hAnsi="Arial" w:cs="Arial"/>
                <w:i/>
                <w:sz w:val="24"/>
                <w:szCs w:val="24"/>
              </w:rPr>
            </w:pPr>
            <w:r>
              <w:rPr>
                <w:rFonts w:ascii="Arial" w:eastAsia="Arial" w:hAnsi="Arial" w:cs="Arial"/>
                <w:i/>
                <w:sz w:val="24"/>
                <w:szCs w:val="24"/>
              </w:rPr>
              <w:t>Explain how both parties can benefit from trade and give examples of how people in Indiana engaged in trade in different time periods.</w:t>
            </w:r>
          </w:p>
        </w:tc>
      </w:tr>
      <w:tr w:rsidR="00110D22" w14:paraId="748A07B7" w14:textId="77777777">
        <w:trPr>
          <w:trHeight w:val="720"/>
        </w:trPr>
        <w:tc>
          <w:tcPr>
            <w:tcW w:w="1425" w:type="dxa"/>
            <w:shd w:val="clear" w:color="auto" w:fill="D9DEE4"/>
            <w:vAlign w:val="center"/>
          </w:tcPr>
          <w:p w14:paraId="0A3C9241" w14:textId="77777777" w:rsidR="00110D22" w:rsidRDefault="00DB5A95">
            <w:pPr>
              <w:jc w:val="center"/>
              <w:rPr>
                <w:rFonts w:ascii="Arial" w:eastAsia="Arial" w:hAnsi="Arial" w:cs="Arial"/>
                <w:b/>
                <w:sz w:val="24"/>
                <w:szCs w:val="24"/>
              </w:rPr>
            </w:pPr>
            <w:r>
              <w:rPr>
                <w:rFonts w:ascii="Arial" w:eastAsia="Arial" w:hAnsi="Arial" w:cs="Arial"/>
                <w:b/>
                <w:sz w:val="24"/>
                <w:szCs w:val="24"/>
              </w:rPr>
              <w:t>4.4.4</w:t>
            </w:r>
          </w:p>
        </w:tc>
        <w:tc>
          <w:tcPr>
            <w:tcW w:w="12975" w:type="dxa"/>
            <w:tcBorders>
              <w:bottom w:val="single" w:sz="4" w:space="0" w:color="000000"/>
            </w:tcBorders>
            <w:vAlign w:val="center"/>
          </w:tcPr>
          <w:p w14:paraId="50C36F1A" w14:textId="77777777" w:rsidR="00110D22" w:rsidRDefault="00DB5A95">
            <w:pPr>
              <w:rPr>
                <w:rFonts w:ascii="Arial" w:eastAsia="Arial" w:hAnsi="Arial" w:cs="Arial"/>
                <w:i/>
                <w:sz w:val="24"/>
                <w:szCs w:val="24"/>
              </w:rPr>
            </w:pPr>
            <w:r>
              <w:rPr>
                <w:rFonts w:ascii="Arial" w:eastAsia="Arial" w:hAnsi="Arial" w:cs="Arial"/>
                <w:i/>
                <w:sz w:val="24"/>
                <w:szCs w:val="24"/>
              </w:rPr>
              <w:t xml:space="preserve">Explain that prices change </w:t>
            </w:r>
            <w:proofErr w:type="gramStart"/>
            <w:r>
              <w:rPr>
                <w:rFonts w:ascii="Arial" w:eastAsia="Arial" w:hAnsi="Arial" w:cs="Arial"/>
                <w:i/>
                <w:sz w:val="24"/>
                <w:szCs w:val="24"/>
              </w:rPr>
              <w:t>as a result of</w:t>
            </w:r>
            <w:proofErr w:type="gramEnd"/>
            <w:r>
              <w:rPr>
                <w:rFonts w:ascii="Arial" w:eastAsia="Arial" w:hAnsi="Arial" w:cs="Arial"/>
                <w:i/>
                <w:sz w:val="24"/>
                <w:szCs w:val="24"/>
              </w:rPr>
              <w:t xml:space="preserve"> changes in supply and demand for specific products.</w:t>
            </w:r>
          </w:p>
        </w:tc>
      </w:tr>
      <w:tr w:rsidR="00110D22" w14:paraId="2E7A5EE0" w14:textId="77777777">
        <w:trPr>
          <w:trHeight w:val="720"/>
        </w:trPr>
        <w:tc>
          <w:tcPr>
            <w:tcW w:w="1425" w:type="dxa"/>
            <w:shd w:val="clear" w:color="auto" w:fill="D9DEE4"/>
            <w:vAlign w:val="center"/>
          </w:tcPr>
          <w:p w14:paraId="6E56FE6C" w14:textId="77777777" w:rsidR="00110D22" w:rsidRDefault="00DB5A95">
            <w:pPr>
              <w:jc w:val="center"/>
              <w:rPr>
                <w:rFonts w:ascii="Arial" w:eastAsia="Arial" w:hAnsi="Arial" w:cs="Arial"/>
                <w:b/>
                <w:sz w:val="24"/>
                <w:szCs w:val="24"/>
              </w:rPr>
            </w:pPr>
            <w:r>
              <w:rPr>
                <w:rFonts w:ascii="Arial" w:eastAsia="Arial" w:hAnsi="Arial" w:cs="Arial"/>
                <w:b/>
                <w:sz w:val="24"/>
                <w:szCs w:val="24"/>
              </w:rPr>
              <w:t>4.4.5</w:t>
            </w:r>
          </w:p>
        </w:tc>
        <w:tc>
          <w:tcPr>
            <w:tcW w:w="12975" w:type="dxa"/>
            <w:tcBorders>
              <w:bottom w:val="single" w:sz="4" w:space="0" w:color="000000"/>
            </w:tcBorders>
            <w:vAlign w:val="center"/>
          </w:tcPr>
          <w:p w14:paraId="1A6B7AAF" w14:textId="77777777" w:rsidR="00110D22" w:rsidRDefault="00DB5A95">
            <w:pPr>
              <w:rPr>
                <w:rFonts w:ascii="Arial" w:eastAsia="Arial" w:hAnsi="Arial" w:cs="Arial"/>
                <w:i/>
                <w:sz w:val="24"/>
                <w:szCs w:val="24"/>
              </w:rPr>
            </w:pPr>
            <w:r>
              <w:rPr>
                <w:rFonts w:ascii="Arial" w:eastAsia="Arial" w:hAnsi="Arial" w:cs="Arial"/>
                <w:i/>
                <w:sz w:val="24"/>
                <w:szCs w:val="24"/>
              </w:rPr>
              <w:t>Describe Indiana’s global connections.</w:t>
            </w:r>
          </w:p>
          <w:p w14:paraId="284E5262" w14:textId="77777777" w:rsidR="00110D22" w:rsidRDefault="00110D22">
            <w:pPr>
              <w:rPr>
                <w:rFonts w:ascii="Arial" w:eastAsia="Arial" w:hAnsi="Arial" w:cs="Arial"/>
                <w:i/>
                <w:sz w:val="24"/>
                <w:szCs w:val="24"/>
              </w:rPr>
            </w:pPr>
          </w:p>
          <w:p w14:paraId="5FBB4607" w14:textId="77777777" w:rsidR="00110D22" w:rsidRDefault="00DB5A95">
            <w:pPr>
              <w:numPr>
                <w:ilvl w:val="0"/>
                <w:numId w:val="2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Identify international companies in Indiana, such as Toyota, Chrysler (Fiat), Honda, Roche Diagnostics, and Indiana companies that have an international presence such as Biomet, Eli Lilly, and Cummins Engine.</w:t>
            </w:r>
          </w:p>
        </w:tc>
      </w:tr>
      <w:tr w:rsidR="00110D22" w14:paraId="42FF4DE7" w14:textId="77777777">
        <w:trPr>
          <w:trHeight w:val="720"/>
        </w:trPr>
        <w:tc>
          <w:tcPr>
            <w:tcW w:w="1425" w:type="dxa"/>
            <w:shd w:val="clear" w:color="auto" w:fill="D9DEE4"/>
            <w:vAlign w:val="center"/>
          </w:tcPr>
          <w:p w14:paraId="2796732B" w14:textId="77777777" w:rsidR="00110D22" w:rsidRDefault="00DB5A95">
            <w:pPr>
              <w:jc w:val="center"/>
              <w:rPr>
                <w:rFonts w:ascii="Arial" w:eastAsia="Arial" w:hAnsi="Arial" w:cs="Arial"/>
                <w:b/>
                <w:sz w:val="24"/>
                <w:szCs w:val="24"/>
              </w:rPr>
            </w:pPr>
            <w:r>
              <w:rPr>
                <w:rFonts w:ascii="Arial" w:eastAsia="Arial" w:hAnsi="Arial" w:cs="Arial"/>
                <w:b/>
                <w:sz w:val="24"/>
                <w:szCs w:val="24"/>
              </w:rPr>
              <w:lastRenderedPageBreak/>
              <w:t>4.4.6</w:t>
            </w:r>
          </w:p>
        </w:tc>
        <w:tc>
          <w:tcPr>
            <w:tcW w:w="12975" w:type="dxa"/>
            <w:tcBorders>
              <w:bottom w:val="single" w:sz="4" w:space="0" w:color="000000"/>
            </w:tcBorders>
            <w:vAlign w:val="center"/>
          </w:tcPr>
          <w:p w14:paraId="51CD1083" w14:textId="77777777" w:rsidR="00110D22" w:rsidRDefault="00DB5A95">
            <w:pPr>
              <w:rPr>
                <w:rFonts w:ascii="Arial" w:eastAsia="Arial" w:hAnsi="Arial" w:cs="Arial"/>
                <w:i/>
                <w:sz w:val="24"/>
                <w:szCs w:val="24"/>
              </w:rPr>
            </w:pPr>
            <w:r>
              <w:rPr>
                <w:rFonts w:ascii="Arial" w:eastAsia="Arial" w:hAnsi="Arial" w:cs="Arial"/>
                <w:i/>
                <w:sz w:val="24"/>
                <w:szCs w:val="24"/>
              </w:rPr>
              <w:t xml:space="preserve">List the functions of money and </w:t>
            </w:r>
            <w:proofErr w:type="gramStart"/>
            <w:r>
              <w:rPr>
                <w:rFonts w:ascii="Arial" w:eastAsia="Arial" w:hAnsi="Arial" w:cs="Arial"/>
                <w:i/>
                <w:sz w:val="24"/>
                <w:szCs w:val="24"/>
              </w:rPr>
              <w:t>compare and contrast</w:t>
            </w:r>
            <w:proofErr w:type="gramEnd"/>
            <w:r>
              <w:rPr>
                <w:rFonts w:ascii="Arial" w:eastAsia="Arial" w:hAnsi="Arial" w:cs="Arial"/>
                <w:i/>
                <w:sz w:val="24"/>
                <w:szCs w:val="24"/>
              </w:rPr>
              <w:t xml:space="preserve"> things that have been used as money in the past in Indiana, the United States, and the world.</w:t>
            </w:r>
          </w:p>
        </w:tc>
      </w:tr>
      <w:tr w:rsidR="00110D22" w14:paraId="670C31C0" w14:textId="77777777">
        <w:trPr>
          <w:trHeight w:val="720"/>
        </w:trPr>
        <w:tc>
          <w:tcPr>
            <w:tcW w:w="1425" w:type="dxa"/>
            <w:shd w:val="clear" w:color="auto" w:fill="D9DEE4"/>
            <w:vAlign w:val="center"/>
          </w:tcPr>
          <w:p w14:paraId="575C685D" w14:textId="77777777" w:rsidR="00110D22" w:rsidRDefault="00DB5A95">
            <w:pPr>
              <w:jc w:val="center"/>
              <w:rPr>
                <w:rFonts w:ascii="Arial" w:eastAsia="Arial" w:hAnsi="Arial" w:cs="Arial"/>
                <w:b/>
                <w:sz w:val="24"/>
                <w:szCs w:val="24"/>
              </w:rPr>
            </w:pPr>
            <w:r>
              <w:rPr>
                <w:rFonts w:ascii="Arial" w:eastAsia="Arial" w:hAnsi="Arial" w:cs="Arial"/>
                <w:b/>
                <w:sz w:val="24"/>
                <w:szCs w:val="24"/>
              </w:rPr>
              <w:t>4.4.7</w:t>
            </w:r>
          </w:p>
        </w:tc>
        <w:tc>
          <w:tcPr>
            <w:tcW w:w="12975" w:type="dxa"/>
            <w:tcBorders>
              <w:bottom w:val="single" w:sz="4" w:space="0" w:color="000000"/>
            </w:tcBorders>
            <w:vAlign w:val="center"/>
          </w:tcPr>
          <w:p w14:paraId="0F1CA2A3" w14:textId="77777777" w:rsidR="00110D22" w:rsidRDefault="00DB5A95">
            <w:pPr>
              <w:rPr>
                <w:rFonts w:ascii="Arial" w:eastAsia="Arial" w:hAnsi="Arial" w:cs="Arial"/>
                <w:i/>
                <w:sz w:val="24"/>
                <w:szCs w:val="24"/>
              </w:rPr>
            </w:pPr>
            <w:r>
              <w:rPr>
                <w:rFonts w:ascii="Arial" w:eastAsia="Arial" w:hAnsi="Arial" w:cs="Arial"/>
                <w:i/>
                <w:sz w:val="24"/>
                <w:szCs w:val="24"/>
              </w:rPr>
              <w:t>Identify entrepreneurs who have influenced Indiana and the local community.</w:t>
            </w:r>
          </w:p>
          <w:p w14:paraId="5897FB70" w14:textId="77777777" w:rsidR="00110D22" w:rsidRDefault="00110D22">
            <w:pPr>
              <w:rPr>
                <w:rFonts w:ascii="Arial" w:eastAsia="Arial" w:hAnsi="Arial" w:cs="Arial"/>
                <w:i/>
                <w:sz w:val="24"/>
                <w:szCs w:val="24"/>
              </w:rPr>
            </w:pPr>
          </w:p>
          <w:p w14:paraId="5995E8AE" w14:textId="77777777" w:rsidR="00110D22" w:rsidRDefault="00DB5A95">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Studebaker brothers, Madam C.J. Walker, Eli Lilly, and Marie Webster</w:t>
            </w:r>
          </w:p>
        </w:tc>
      </w:tr>
      <w:tr w:rsidR="00110D22" w14:paraId="2775A3EF" w14:textId="77777777">
        <w:trPr>
          <w:trHeight w:val="720"/>
        </w:trPr>
        <w:tc>
          <w:tcPr>
            <w:tcW w:w="1425" w:type="dxa"/>
            <w:shd w:val="clear" w:color="auto" w:fill="D9DEE4"/>
            <w:vAlign w:val="center"/>
          </w:tcPr>
          <w:p w14:paraId="59DD8B15" w14:textId="77777777" w:rsidR="00110D22" w:rsidRDefault="00DB5A95">
            <w:pPr>
              <w:jc w:val="center"/>
              <w:rPr>
                <w:rFonts w:ascii="Arial" w:eastAsia="Arial" w:hAnsi="Arial" w:cs="Arial"/>
                <w:b/>
                <w:sz w:val="24"/>
                <w:szCs w:val="24"/>
              </w:rPr>
            </w:pPr>
            <w:r>
              <w:rPr>
                <w:rFonts w:ascii="Arial" w:eastAsia="Arial" w:hAnsi="Arial" w:cs="Arial"/>
                <w:b/>
                <w:sz w:val="24"/>
                <w:szCs w:val="24"/>
              </w:rPr>
              <w:t>4.4.8</w:t>
            </w:r>
          </w:p>
        </w:tc>
        <w:tc>
          <w:tcPr>
            <w:tcW w:w="12975" w:type="dxa"/>
            <w:tcBorders>
              <w:bottom w:val="single" w:sz="4" w:space="0" w:color="000000"/>
            </w:tcBorders>
            <w:vAlign w:val="center"/>
          </w:tcPr>
          <w:p w14:paraId="232D99E5" w14:textId="77777777" w:rsidR="00110D22" w:rsidRDefault="00DB5A95">
            <w:pPr>
              <w:rPr>
                <w:rFonts w:ascii="Arial" w:eastAsia="Arial" w:hAnsi="Arial" w:cs="Arial"/>
                <w:i/>
                <w:sz w:val="24"/>
                <w:szCs w:val="24"/>
              </w:rPr>
            </w:pPr>
            <w:r>
              <w:rPr>
                <w:rFonts w:ascii="Arial" w:eastAsia="Arial" w:hAnsi="Arial" w:cs="Arial"/>
                <w:i/>
                <w:sz w:val="24"/>
                <w:szCs w:val="24"/>
              </w:rPr>
              <w:t>Define profit and describe how profit is an incentive for entrepreneurs.</w:t>
            </w:r>
          </w:p>
        </w:tc>
      </w:tr>
      <w:tr w:rsidR="00110D22" w14:paraId="6B4EBFB7" w14:textId="77777777">
        <w:trPr>
          <w:trHeight w:val="720"/>
        </w:trPr>
        <w:tc>
          <w:tcPr>
            <w:tcW w:w="1425" w:type="dxa"/>
            <w:shd w:val="clear" w:color="auto" w:fill="D9DEE4"/>
            <w:vAlign w:val="center"/>
          </w:tcPr>
          <w:p w14:paraId="671ED513" w14:textId="77777777" w:rsidR="00110D22" w:rsidRDefault="00DB5A95">
            <w:pPr>
              <w:jc w:val="center"/>
              <w:rPr>
                <w:rFonts w:ascii="Arial" w:eastAsia="Arial" w:hAnsi="Arial" w:cs="Arial"/>
                <w:b/>
                <w:sz w:val="24"/>
                <w:szCs w:val="24"/>
              </w:rPr>
            </w:pPr>
            <w:r>
              <w:rPr>
                <w:rFonts w:ascii="Arial" w:eastAsia="Arial" w:hAnsi="Arial" w:cs="Arial"/>
                <w:b/>
                <w:sz w:val="24"/>
                <w:szCs w:val="24"/>
              </w:rPr>
              <w:t>4.4.9</w:t>
            </w:r>
          </w:p>
        </w:tc>
        <w:tc>
          <w:tcPr>
            <w:tcW w:w="12975" w:type="dxa"/>
            <w:tcBorders>
              <w:bottom w:val="single" w:sz="4" w:space="0" w:color="000000"/>
            </w:tcBorders>
            <w:vAlign w:val="center"/>
          </w:tcPr>
          <w:p w14:paraId="24E11E29" w14:textId="77777777" w:rsidR="00110D22" w:rsidRDefault="00DB5A95">
            <w:pPr>
              <w:rPr>
                <w:rFonts w:ascii="Arial" w:eastAsia="Arial" w:hAnsi="Arial" w:cs="Arial"/>
                <w:i/>
                <w:sz w:val="24"/>
                <w:szCs w:val="24"/>
              </w:rPr>
            </w:pPr>
            <w:r>
              <w:rPr>
                <w:rFonts w:ascii="Arial" w:eastAsia="Arial" w:hAnsi="Arial" w:cs="Arial"/>
                <w:i/>
                <w:sz w:val="24"/>
                <w:szCs w:val="24"/>
              </w:rPr>
              <w:t>Identify important goods and services provided by state and local governments by giving examples of how state and local tax revenues are used.</w:t>
            </w:r>
          </w:p>
        </w:tc>
      </w:tr>
      <w:tr w:rsidR="00110D22" w14:paraId="0B1BCF1C" w14:textId="77777777">
        <w:trPr>
          <w:trHeight w:val="720"/>
        </w:trPr>
        <w:tc>
          <w:tcPr>
            <w:tcW w:w="1425" w:type="dxa"/>
            <w:shd w:val="clear" w:color="auto" w:fill="D9DEE4"/>
            <w:vAlign w:val="center"/>
          </w:tcPr>
          <w:p w14:paraId="471DD1DB" w14:textId="77777777" w:rsidR="00110D22" w:rsidRDefault="00DB5A95">
            <w:pPr>
              <w:jc w:val="center"/>
              <w:rPr>
                <w:rFonts w:ascii="Arial" w:eastAsia="Arial" w:hAnsi="Arial" w:cs="Arial"/>
                <w:b/>
                <w:sz w:val="24"/>
                <w:szCs w:val="24"/>
              </w:rPr>
            </w:pPr>
            <w:r>
              <w:rPr>
                <w:rFonts w:ascii="Arial" w:eastAsia="Arial" w:hAnsi="Arial" w:cs="Arial"/>
                <w:b/>
                <w:sz w:val="24"/>
                <w:szCs w:val="24"/>
              </w:rPr>
              <w:t>4.4.10</w:t>
            </w:r>
          </w:p>
        </w:tc>
        <w:tc>
          <w:tcPr>
            <w:tcW w:w="12975" w:type="dxa"/>
            <w:tcBorders>
              <w:bottom w:val="single" w:sz="4" w:space="0" w:color="000000"/>
            </w:tcBorders>
            <w:vAlign w:val="center"/>
          </w:tcPr>
          <w:p w14:paraId="5E089A7E" w14:textId="77777777" w:rsidR="00110D22" w:rsidRDefault="00DB5A95">
            <w:pPr>
              <w:rPr>
                <w:rFonts w:ascii="Arial" w:eastAsia="Arial" w:hAnsi="Arial" w:cs="Arial"/>
                <w:i/>
                <w:sz w:val="24"/>
                <w:szCs w:val="24"/>
              </w:rPr>
            </w:pPr>
            <w:r>
              <w:rPr>
                <w:rFonts w:ascii="Arial" w:eastAsia="Arial" w:hAnsi="Arial" w:cs="Arial"/>
                <w:i/>
                <w:sz w:val="24"/>
                <w:szCs w:val="24"/>
              </w:rPr>
              <w:t xml:space="preserve">Explain how people save, develop a savings plan, and create a budget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make a future purchase.</w:t>
            </w:r>
          </w:p>
        </w:tc>
      </w:tr>
    </w:tbl>
    <w:p w14:paraId="44E517E6" w14:textId="77777777" w:rsidR="00110D22" w:rsidRDefault="00110D22">
      <w:pPr>
        <w:rPr>
          <w:rFonts w:ascii="Arial" w:eastAsia="Arial" w:hAnsi="Arial" w:cs="Arial"/>
          <w:i/>
          <w:sz w:val="20"/>
          <w:szCs w:val="20"/>
        </w:rPr>
      </w:pPr>
    </w:p>
    <w:p w14:paraId="23D2AB46" w14:textId="77777777" w:rsidR="00110D22" w:rsidRDefault="00110D22">
      <w:pPr>
        <w:rPr>
          <w:rFonts w:ascii="Arial" w:eastAsia="Arial" w:hAnsi="Arial" w:cs="Arial"/>
          <w:i/>
          <w:sz w:val="20"/>
          <w:szCs w:val="20"/>
        </w:rPr>
      </w:pPr>
    </w:p>
    <w:p w14:paraId="6401524D" w14:textId="77777777" w:rsidR="00110D22" w:rsidRDefault="00110D22">
      <w:pPr>
        <w:rPr>
          <w:rFonts w:ascii="Arial" w:eastAsia="Arial" w:hAnsi="Arial" w:cs="Arial"/>
          <w:i/>
          <w:sz w:val="20"/>
          <w:szCs w:val="20"/>
        </w:rPr>
      </w:pPr>
    </w:p>
    <w:p w14:paraId="21BF44D1" w14:textId="77777777" w:rsidR="00110D22" w:rsidRDefault="00110D22">
      <w:pPr>
        <w:rPr>
          <w:rFonts w:ascii="Arial" w:eastAsia="Arial" w:hAnsi="Arial" w:cs="Arial"/>
          <w:i/>
          <w:sz w:val="20"/>
          <w:szCs w:val="20"/>
        </w:rPr>
      </w:pPr>
    </w:p>
    <w:p w14:paraId="41BFCE88" w14:textId="77777777" w:rsidR="00110D22" w:rsidRDefault="00DB5A95">
      <w:pPr>
        <w:rPr>
          <w:rFonts w:ascii="Arial" w:eastAsia="Arial" w:hAnsi="Arial" w:cs="Arial"/>
          <w:b/>
          <w:i/>
          <w:sz w:val="20"/>
          <w:szCs w:val="20"/>
          <w:u w:val="single"/>
        </w:rPr>
      </w:pPr>
      <w:r>
        <w:br w:type="page"/>
      </w:r>
    </w:p>
    <w:p w14:paraId="7663119E" w14:textId="77777777" w:rsidR="00110D22" w:rsidRDefault="00DB5A95">
      <w:pPr>
        <w:rPr>
          <w:rFonts w:ascii="Arial" w:eastAsia="Arial" w:hAnsi="Arial" w:cs="Arial"/>
          <w:i/>
          <w:sz w:val="20"/>
          <w:szCs w:val="20"/>
          <w:u w:val="single"/>
        </w:rPr>
      </w:pPr>
      <w:r>
        <w:rPr>
          <w:rFonts w:ascii="Arial" w:eastAsia="Arial" w:hAnsi="Arial" w:cs="Arial"/>
          <w:b/>
          <w:i/>
          <w:sz w:val="20"/>
          <w:szCs w:val="20"/>
          <w:u w:val="single"/>
        </w:rPr>
        <w:lastRenderedPageBreak/>
        <w:t xml:space="preserve">Terminology </w:t>
      </w:r>
      <w:r>
        <w:rPr>
          <w:rFonts w:ascii="Arial" w:eastAsia="Arial" w:hAnsi="Arial" w:cs="Arial"/>
          <w:i/>
          <w:sz w:val="20"/>
          <w:szCs w:val="20"/>
          <w:u w:val="single"/>
        </w:rPr>
        <w:t>is listed in the order it appears in standards.</w:t>
      </w:r>
    </w:p>
    <w:p w14:paraId="51A7CEE9" w14:textId="77777777" w:rsidR="00110D22" w:rsidRDefault="00DB5A95">
      <w:pPr>
        <w:rPr>
          <w:rFonts w:ascii="Arial" w:eastAsia="Arial" w:hAnsi="Arial" w:cs="Arial"/>
          <w:i/>
          <w:sz w:val="20"/>
          <w:szCs w:val="20"/>
        </w:rPr>
      </w:pPr>
      <w:r>
        <w:rPr>
          <w:rFonts w:ascii="Arial" w:eastAsia="Arial" w:hAnsi="Arial" w:cs="Arial"/>
          <w:i/>
          <w:sz w:val="20"/>
          <w:szCs w:val="20"/>
        </w:rPr>
        <w:t xml:space="preserve">primary source: developed by people who experienced the events being studied (i.e., autobiographies, diaries, </w:t>
      </w:r>
      <w:proofErr w:type="gramStart"/>
      <w:r>
        <w:rPr>
          <w:rFonts w:ascii="Arial" w:eastAsia="Arial" w:hAnsi="Arial" w:cs="Arial"/>
          <w:i/>
          <w:sz w:val="20"/>
          <w:szCs w:val="20"/>
        </w:rPr>
        <w:t>letters</w:t>
      </w:r>
      <w:proofErr w:type="gramEnd"/>
      <w:r>
        <w:rPr>
          <w:rFonts w:ascii="Arial" w:eastAsia="Arial" w:hAnsi="Arial" w:cs="Arial"/>
          <w:i/>
          <w:sz w:val="20"/>
          <w:szCs w:val="20"/>
        </w:rPr>
        <w:t xml:space="preserve"> and government documents).</w:t>
      </w:r>
    </w:p>
    <w:p w14:paraId="2DB9ABDE" w14:textId="77777777" w:rsidR="00110D22" w:rsidRDefault="00DB5A95">
      <w:pPr>
        <w:rPr>
          <w:rFonts w:ascii="Arial" w:eastAsia="Arial" w:hAnsi="Arial" w:cs="Arial"/>
          <w:i/>
          <w:sz w:val="20"/>
          <w:szCs w:val="20"/>
        </w:rPr>
      </w:pPr>
      <w:r>
        <w:rPr>
          <w:rFonts w:ascii="Arial" w:eastAsia="Arial" w:hAnsi="Arial" w:cs="Arial"/>
          <w:i/>
          <w:sz w:val="20"/>
          <w:szCs w:val="20"/>
        </w:rPr>
        <w:t>secondary source: developed by people who have researched events but did not experience them directly (i.e., articles, biographies, Internet resources and nonfiction books).</w:t>
      </w:r>
    </w:p>
    <w:p w14:paraId="47033AB7" w14:textId="77777777" w:rsidR="00110D22" w:rsidRDefault="00DB5A95">
      <w:pPr>
        <w:rPr>
          <w:rFonts w:ascii="Arial" w:eastAsia="Arial" w:hAnsi="Arial" w:cs="Arial"/>
          <w:i/>
          <w:sz w:val="20"/>
          <w:szCs w:val="20"/>
        </w:rPr>
      </w:pPr>
      <w:r>
        <w:rPr>
          <w:rFonts w:ascii="Arial" w:eastAsia="Arial" w:hAnsi="Arial" w:cs="Arial"/>
          <w:i/>
          <w:sz w:val="20"/>
          <w:szCs w:val="20"/>
        </w:rPr>
        <w:t>civic virtues:  behaviors that contribute to the healthy functioning of a democracy.</w:t>
      </w:r>
    </w:p>
    <w:p w14:paraId="61F05ADE" w14:textId="77777777" w:rsidR="00110D22" w:rsidRDefault="00DB5A95">
      <w:pPr>
        <w:rPr>
          <w:rFonts w:ascii="Arial" w:eastAsia="Arial" w:hAnsi="Arial" w:cs="Arial"/>
          <w:i/>
          <w:sz w:val="20"/>
          <w:szCs w:val="20"/>
        </w:rPr>
      </w:pPr>
      <w:r>
        <w:rPr>
          <w:rFonts w:ascii="Arial" w:eastAsia="Arial" w:hAnsi="Arial" w:cs="Arial"/>
          <w:i/>
          <w:sz w:val="20"/>
          <w:szCs w:val="20"/>
        </w:rPr>
        <w:t>lithosphere: the soil and rock that form Earth’s surface</w:t>
      </w:r>
    </w:p>
    <w:p w14:paraId="5CDACF10" w14:textId="77777777" w:rsidR="00110D22" w:rsidRDefault="00DB5A95">
      <w:pPr>
        <w:rPr>
          <w:rFonts w:ascii="Arial" w:eastAsia="Arial" w:hAnsi="Arial" w:cs="Arial"/>
          <w:i/>
          <w:sz w:val="20"/>
          <w:szCs w:val="20"/>
        </w:rPr>
      </w:pPr>
      <w:r>
        <w:rPr>
          <w:rFonts w:ascii="Arial" w:eastAsia="Arial" w:hAnsi="Arial" w:cs="Arial"/>
          <w:i/>
          <w:sz w:val="20"/>
          <w:szCs w:val="20"/>
        </w:rPr>
        <w:t>hydrosphere: all the water on Earth’s surface, including the hydrologic cycle (precipitation, evaporation, and condensation</w:t>
      </w:r>
    </w:p>
    <w:p w14:paraId="51467F8A" w14:textId="77777777" w:rsidR="00110D22" w:rsidRDefault="00DB5A95">
      <w:pPr>
        <w:rPr>
          <w:rFonts w:ascii="Arial" w:eastAsia="Arial" w:hAnsi="Arial" w:cs="Arial"/>
          <w:i/>
          <w:sz w:val="20"/>
          <w:szCs w:val="20"/>
        </w:rPr>
      </w:pPr>
      <w:r>
        <w:rPr>
          <w:rFonts w:ascii="Arial" w:eastAsia="Arial" w:hAnsi="Arial" w:cs="Arial"/>
          <w:i/>
          <w:sz w:val="20"/>
          <w:szCs w:val="20"/>
        </w:rPr>
        <w:t>biosphere: all plants and animals (flora and fauna)</w:t>
      </w:r>
    </w:p>
    <w:p w14:paraId="1897AC19" w14:textId="77777777" w:rsidR="00110D22" w:rsidRDefault="00DB5A95">
      <w:pPr>
        <w:rPr>
          <w:rFonts w:ascii="Arial" w:eastAsia="Arial" w:hAnsi="Arial" w:cs="Arial"/>
          <w:i/>
          <w:sz w:val="20"/>
          <w:szCs w:val="20"/>
        </w:rPr>
      </w:pPr>
      <w:r>
        <w:rPr>
          <w:rFonts w:ascii="Arial" w:eastAsia="Arial" w:hAnsi="Arial" w:cs="Arial"/>
          <w:i/>
          <w:sz w:val="20"/>
          <w:szCs w:val="20"/>
        </w:rPr>
        <w:t>goods: tangible objects, such as food or toys, that can satisfy people’s wants and needs</w:t>
      </w:r>
    </w:p>
    <w:p w14:paraId="0DB20231" w14:textId="77777777" w:rsidR="00110D22" w:rsidRDefault="00DB5A95">
      <w:pPr>
        <w:rPr>
          <w:rFonts w:ascii="Arial" w:eastAsia="Arial" w:hAnsi="Arial" w:cs="Arial"/>
          <w:i/>
          <w:sz w:val="20"/>
          <w:szCs w:val="20"/>
        </w:rPr>
      </w:pPr>
      <w:r>
        <w:rPr>
          <w:rFonts w:ascii="Arial" w:eastAsia="Arial" w:hAnsi="Arial" w:cs="Arial"/>
          <w:i/>
          <w:sz w:val="20"/>
          <w:szCs w:val="20"/>
        </w:rPr>
        <w:t>services: actions that someone does for someone else, such as dental care or trash removal</w:t>
      </w:r>
    </w:p>
    <w:p w14:paraId="010AD3BE" w14:textId="77777777" w:rsidR="00110D22" w:rsidRDefault="00DB5A95">
      <w:pPr>
        <w:rPr>
          <w:rFonts w:ascii="Arial" w:eastAsia="Arial" w:hAnsi="Arial" w:cs="Arial"/>
          <w:i/>
          <w:sz w:val="20"/>
          <w:szCs w:val="20"/>
        </w:rPr>
      </w:pPr>
      <w:r>
        <w:rPr>
          <w:rFonts w:ascii="Arial" w:eastAsia="Arial" w:hAnsi="Arial" w:cs="Arial"/>
          <w:i/>
          <w:sz w:val="20"/>
          <w:szCs w:val="20"/>
        </w:rPr>
        <w:t xml:space="preserve">productivity: the amount of goods and services produced in </w:t>
      </w:r>
      <w:proofErr w:type="gramStart"/>
      <w:r>
        <w:rPr>
          <w:rFonts w:ascii="Arial" w:eastAsia="Arial" w:hAnsi="Arial" w:cs="Arial"/>
          <w:i/>
          <w:sz w:val="20"/>
          <w:szCs w:val="20"/>
        </w:rPr>
        <w:t>a period of time</w:t>
      </w:r>
      <w:proofErr w:type="gramEnd"/>
      <w:r>
        <w:rPr>
          <w:rFonts w:ascii="Arial" w:eastAsia="Arial" w:hAnsi="Arial" w:cs="Arial"/>
          <w:i/>
          <w:sz w:val="20"/>
          <w:szCs w:val="20"/>
        </w:rPr>
        <w:t xml:space="preserve"> divided by the productive resources used</w:t>
      </w:r>
    </w:p>
    <w:p w14:paraId="1769CD82" w14:textId="77777777" w:rsidR="00110D22" w:rsidRDefault="00DB5A95">
      <w:pPr>
        <w:rPr>
          <w:rFonts w:ascii="Arial" w:eastAsia="Arial" w:hAnsi="Arial" w:cs="Arial"/>
          <w:i/>
          <w:sz w:val="20"/>
          <w:szCs w:val="20"/>
        </w:rPr>
      </w:pPr>
      <w:r>
        <w:rPr>
          <w:rFonts w:ascii="Arial" w:eastAsia="Arial" w:hAnsi="Arial" w:cs="Arial"/>
          <w:i/>
          <w:sz w:val="20"/>
          <w:szCs w:val="20"/>
        </w:rPr>
        <w:t>trade: the voluntary exchange of goods or services</w:t>
      </w:r>
    </w:p>
    <w:p w14:paraId="50FDB185" w14:textId="77777777" w:rsidR="00110D22" w:rsidRDefault="00DB5A95">
      <w:pPr>
        <w:rPr>
          <w:rFonts w:ascii="Arial" w:eastAsia="Arial" w:hAnsi="Arial" w:cs="Arial"/>
          <w:i/>
          <w:sz w:val="20"/>
          <w:szCs w:val="20"/>
        </w:rPr>
      </w:pPr>
      <w:r>
        <w:rPr>
          <w:rFonts w:ascii="Arial" w:eastAsia="Arial" w:hAnsi="Arial" w:cs="Arial"/>
          <w:i/>
          <w:sz w:val="20"/>
          <w:szCs w:val="20"/>
        </w:rPr>
        <w:t>supply: what producers are willing and able to sell at various prices</w:t>
      </w:r>
    </w:p>
    <w:p w14:paraId="2F9010A0" w14:textId="77777777" w:rsidR="00110D22" w:rsidRDefault="00DB5A95">
      <w:pPr>
        <w:rPr>
          <w:rFonts w:ascii="Arial" w:eastAsia="Arial" w:hAnsi="Arial" w:cs="Arial"/>
          <w:i/>
          <w:sz w:val="20"/>
          <w:szCs w:val="20"/>
        </w:rPr>
      </w:pPr>
      <w:r>
        <w:rPr>
          <w:rFonts w:ascii="Arial" w:eastAsia="Arial" w:hAnsi="Arial" w:cs="Arial"/>
          <w:i/>
          <w:sz w:val="20"/>
          <w:szCs w:val="20"/>
        </w:rPr>
        <w:t>demand: what consumers are willing and able to buy at various prices</w:t>
      </w:r>
    </w:p>
    <w:p w14:paraId="44DA8911" w14:textId="77777777" w:rsidR="00110D22" w:rsidRDefault="00DB5A95">
      <w:pPr>
        <w:rPr>
          <w:rFonts w:ascii="Arial" w:eastAsia="Arial" w:hAnsi="Arial" w:cs="Arial"/>
          <w:i/>
          <w:sz w:val="20"/>
          <w:szCs w:val="20"/>
        </w:rPr>
      </w:pPr>
      <w:r>
        <w:rPr>
          <w:rFonts w:ascii="Arial" w:eastAsia="Arial" w:hAnsi="Arial" w:cs="Arial"/>
          <w:i/>
          <w:sz w:val="20"/>
          <w:szCs w:val="20"/>
        </w:rPr>
        <w:t xml:space="preserve">functions of </w:t>
      </w:r>
      <w:proofErr w:type="gramStart"/>
      <w:r>
        <w:rPr>
          <w:rFonts w:ascii="Arial" w:eastAsia="Arial" w:hAnsi="Arial" w:cs="Arial"/>
          <w:i/>
          <w:sz w:val="20"/>
          <w:szCs w:val="20"/>
        </w:rPr>
        <w:t>money:</w:t>
      </w:r>
      <w:proofErr w:type="gramEnd"/>
      <w:r>
        <w:rPr>
          <w:rFonts w:ascii="Arial" w:eastAsia="Arial" w:hAnsi="Arial" w:cs="Arial"/>
          <w:i/>
          <w:sz w:val="20"/>
          <w:szCs w:val="20"/>
        </w:rPr>
        <w:t xml:space="preserve"> helps people trade, measures the value of items, facilitates saving</w:t>
      </w:r>
    </w:p>
    <w:p w14:paraId="0EC91AD5" w14:textId="77777777" w:rsidR="00110D22" w:rsidRDefault="00DB5A95">
      <w:pPr>
        <w:rPr>
          <w:rFonts w:ascii="Arial" w:eastAsia="Arial" w:hAnsi="Arial" w:cs="Arial"/>
          <w:i/>
          <w:sz w:val="20"/>
          <w:szCs w:val="20"/>
        </w:rPr>
      </w:pPr>
      <w:r>
        <w:rPr>
          <w:rFonts w:ascii="Arial" w:eastAsia="Arial" w:hAnsi="Arial" w:cs="Arial"/>
          <w:i/>
          <w:sz w:val="20"/>
          <w:szCs w:val="20"/>
        </w:rPr>
        <w:t>entrepreneur: a person who takes a risk to start a business</w:t>
      </w:r>
    </w:p>
    <w:p w14:paraId="5417260F" w14:textId="77777777" w:rsidR="00110D22" w:rsidRDefault="00DB5A95">
      <w:pPr>
        <w:rPr>
          <w:rFonts w:ascii="Arial" w:eastAsia="Arial" w:hAnsi="Arial" w:cs="Arial"/>
          <w:i/>
          <w:sz w:val="20"/>
          <w:szCs w:val="20"/>
        </w:rPr>
      </w:pPr>
      <w:r>
        <w:rPr>
          <w:rFonts w:ascii="Arial" w:eastAsia="Arial" w:hAnsi="Arial" w:cs="Arial"/>
          <w:i/>
          <w:sz w:val="20"/>
          <w:szCs w:val="20"/>
        </w:rPr>
        <w:t>profit: revenues from selling a good or service minus the costs of producing the good or service</w:t>
      </w:r>
    </w:p>
    <w:p w14:paraId="171BEEA2" w14:textId="77777777" w:rsidR="00110D22" w:rsidRDefault="00110D22">
      <w:pPr>
        <w:spacing w:after="0" w:line="240" w:lineRule="auto"/>
        <w:rPr>
          <w:rFonts w:ascii="Arial" w:eastAsia="Arial" w:hAnsi="Arial" w:cs="Arial"/>
          <w:i/>
          <w:sz w:val="20"/>
          <w:szCs w:val="20"/>
          <w:highlight w:val="yellow"/>
        </w:rPr>
      </w:pPr>
    </w:p>
    <w:p w14:paraId="259E86E2" w14:textId="77777777" w:rsidR="00110D22" w:rsidRDefault="00110D22">
      <w:pPr>
        <w:spacing w:after="0" w:line="240" w:lineRule="auto"/>
        <w:rPr>
          <w:rFonts w:ascii="Arial" w:eastAsia="Arial" w:hAnsi="Arial" w:cs="Arial"/>
          <w:i/>
          <w:sz w:val="20"/>
          <w:szCs w:val="20"/>
          <w:highlight w:val="yellow"/>
        </w:rPr>
      </w:pPr>
    </w:p>
    <w:p w14:paraId="4DA95143" w14:textId="77777777" w:rsidR="00110D22" w:rsidRDefault="00110D22"/>
    <w:sectPr w:rsidR="00110D22">
      <w:footerReference w:type="default" r:id="rId17"/>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C2CEB" w14:textId="77777777" w:rsidR="002F6343" w:rsidRDefault="002F6343">
      <w:pPr>
        <w:spacing w:after="0" w:line="240" w:lineRule="auto"/>
      </w:pPr>
      <w:r>
        <w:separator/>
      </w:r>
    </w:p>
  </w:endnote>
  <w:endnote w:type="continuationSeparator" w:id="0">
    <w:p w14:paraId="124C5495" w14:textId="77777777" w:rsidR="002F6343" w:rsidRDefault="002F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FDBA" w14:textId="77777777" w:rsidR="008136DB" w:rsidRDefault="00813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1CEE" w14:textId="77777777" w:rsidR="00110D22" w:rsidRDefault="00DB5A95">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Grade 4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136DB">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6, 2020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45C0" w14:textId="77777777" w:rsidR="00110D22" w:rsidRDefault="00DB5A95">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7D3D51">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2EF0AAF9" w14:textId="77777777" w:rsidR="00110D22" w:rsidRDefault="00110D22">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A8A2" w14:textId="77777777" w:rsidR="00110D22" w:rsidRDefault="00110D22">
    <w:pPr>
      <w:pBdr>
        <w:top w:val="nil"/>
        <w:left w:val="nil"/>
        <w:bottom w:val="nil"/>
        <w:right w:val="nil"/>
        <w:between w:val="nil"/>
      </w:pBdr>
      <w:tabs>
        <w:tab w:val="center" w:pos="4680"/>
        <w:tab w:val="right" w:pos="9360"/>
      </w:tabs>
      <w:spacing w:after="0" w:line="240" w:lineRule="auto"/>
      <w:jc w:val="center"/>
      <w:rPr>
        <w:color w:val="000000"/>
      </w:rPr>
    </w:pPr>
  </w:p>
  <w:p w14:paraId="73F02757" w14:textId="77777777" w:rsidR="00110D22" w:rsidRDefault="00DB5A95">
    <w:pPr>
      <w:tabs>
        <w:tab w:val="center" w:pos="4680"/>
        <w:tab w:val="right" w:pos="9360"/>
      </w:tabs>
      <w:spacing w:after="0" w:line="240" w:lineRule="auto"/>
      <w:jc w:val="center"/>
    </w:pPr>
    <w:r>
      <w:rPr>
        <w:rFonts w:ascii="Arial" w:eastAsia="Arial" w:hAnsi="Arial" w:cs="Arial"/>
        <w:sz w:val="18"/>
        <w:szCs w:val="18"/>
      </w:rPr>
      <w:t xml:space="preserve">Grade 4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8136DB">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21B5" w14:textId="77777777" w:rsidR="002F6343" w:rsidRDefault="002F6343">
      <w:pPr>
        <w:spacing w:after="0" w:line="240" w:lineRule="auto"/>
      </w:pPr>
      <w:r>
        <w:separator/>
      </w:r>
    </w:p>
  </w:footnote>
  <w:footnote w:type="continuationSeparator" w:id="0">
    <w:p w14:paraId="180E7549" w14:textId="77777777" w:rsidR="002F6343" w:rsidRDefault="002F6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9038" w14:textId="77777777" w:rsidR="008136DB" w:rsidRDefault="00813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9C91" w14:textId="62C13E28" w:rsidR="00110D22" w:rsidRDefault="008136DB" w:rsidP="003250F0">
    <w:pPr>
      <w:jc w:val="center"/>
    </w:pPr>
    <w:r>
      <w:rPr>
        <w:noProof/>
      </w:rPr>
      <w:drawing>
        <wp:inline distT="0" distB="0" distL="0" distR="0" wp14:anchorId="73D9BA08" wp14:editId="1E91B92D">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16D4" w14:textId="77777777" w:rsidR="00110D22" w:rsidRDefault="00110D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28A"/>
    <w:multiLevelType w:val="multilevel"/>
    <w:tmpl w:val="36A6E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845A5"/>
    <w:multiLevelType w:val="multilevel"/>
    <w:tmpl w:val="37705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EA1C0C"/>
    <w:multiLevelType w:val="multilevel"/>
    <w:tmpl w:val="774E8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B104C1"/>
    <w:multiLevelType w:val="multilevel"/>
    <w:tmpl w:val="16506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5050EA"/>
    <w:multiLevelType w:val="multilevel"/>
    <w:tmpl w:val="E3CA5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CF4DC1"/>
    <w:multiLevelType w:val="multilevel"/>
    <w:tmpl w:val="6388C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4A3069"/>
    <w:multiLevelType w:val="multilevel"/>
    <w:tmpl w:val="C3AC5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B014FD"/>
    <w:multiLevelType w:val="multilevel"/>
    <w:tmpl w:val="EA289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29459A"/>
    <w:multiLevelType w:val="multilevel"/>
    <w:tmpl w:val="ACDE6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B236E4"/>
    <w:multiLevelType w:val="multilevel"/>
    <w:tmpl w:val="283A8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D248AC"/>
    <w:multiLevelType w:val="multilevel"/>
    <w:tmpl w:val="47A4D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476C5A"/>
    <w:multiLevelType w:val="multilevel"/>
    <w:tmpl w:val="1728A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2A69D9"/>
    <w:multiLevelType w:val="multilevel"/>
    <w:tmpl w:val="1200C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63D4C41"/>
    <w:multiLevelType w:val="multilevel"/>
    <w:tmpl w:val="36E2E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0645D37"/>
    <w:multiLevelType w:val="multilevel"/>
    <w:tmpl w:val="81784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012677"/>
    <w:multiLevelType w:val="multilevel"/>
    <w:tmpl w:val="CB9C9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2B5ACC"/>
    <w:multiLevelType w:val="multilevel"/>
    <w:tmpl w:val="21E22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536F54"/>
    <w:multiLevelType w:val="multilevel"/>
    <w:tmpl w:val="6D060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1E59BF"/>
    <w:multiLevelType w:val="multilevel"/>
    <w:tmpl w:val="7B8AC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CE3556"/>
    <w:multiLevelType w:val="multilevel"/>
    <w:tmpl w:val="CC2E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420887"/>
    <w:multiLevelType w:val="multilevel"/>
    <w:tmpl w:val="97A41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A1937A6"/>
    <w:multiLevelType w:val="multilevel"/>
    <w:tmpl w:val="1BDC3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CD0698"/>
    <w:multiLevelType w:val="multilevel"/>
    <w:tmpl w:val="2BA0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2542DD"/>
    <w:multiLevelType w:val="multilevel"/>
    <w:tmpl w:val="C3DE9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3C3A5A"/>
    <w:multiLevelType w:val="multilevel"/>
    <w:tmpl w:val="AA868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080797"/>
    <w:multiLevelType w:val="multilevel"/>
    <w:tmpl w:val="C14AA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7564AF"/>
    <w:multiLevelType w:val="multilevel"/>
    <w:tmpl w:val="9B86F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5CB38B8"/>
    <w:multiLevelType w:val="multilevel"/>
    <w:tmpl w:val="6ACC8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BC65F6"/>
    <w:multiLevelType w:val="multilevel"/>
    <w:tmpl w:val="A76EB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7C0C4B"/>
    <w:multiLevelType w:val="multilevel"/>
    <w:tmpl w:val="7BAE6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3865120">
    <w:abstractNumId w:val="17"/>
  </w:num>
  <w:num w:numId="2" w16cid:durableId="927343863">
    <w:abstractNumId w:val="13"/>
  </w:num>
  <w:num w:numId="3" w16cid:durableId="245529724">
    <w:abstractNumId w:val="25"/>
  </w:num>
  <w:num w:numId="4" w16cid:durableId="1160579600">
    <w:abstractNumId w:val="16"/>
  </w:num>
  <w:num w:numId="5" w16cid:durableId="923494776">
    <w:abstractNumId w:val="3"/>
  </w:num>
  <w:num w:numId="6" w16cid:durableId="177239151">
    <w:abstractNumId w:val="4"/>
  </w:num>
  <w:num w:numId="7" w16cid:durableId="855657052">
    <w:abstractNumId w:val="8"/>
  </w:num>
  <w:num w:numId="8" w16cid:durableId="621309022">
    <w:abstractNumId w:val="20"/>
  </w:num>
  <w:num w:numId="9" w16cid:durableId="1065879393">
    <w:abstractNumId w:val="12"/>
  </w:num>
  <w:num w:numId="10" w16cid:durableId="228080454">
    <w:abstractNumId w:val="21"/>
  </w:num>
  <w:num w:numId="11" w16cid:durableId="293146878">
    <w:abstractNumId w:val="10"/>
  </w:num>
  <w:num w:numId="12" w16cid:durableId="2060352319">
    <w:abstractNumId w:val="23"/>
  </w:num>
  <w:num w:numId="13" w16cid:durableId="1940796303">
    <w:abstractNumId w:val="6"/>
  </w:num>
  <w:num w:numId="14" w16cid:durableId="140003367">
    <w:abstractNumId w:val="18"/>
  </w:num>
  <w:num w:numId="15" w16cid:durableId="758330954">
    <w:abstractNumId w:val="11"/>
  </w:num>
  <w:num w:numId="16" w16cid:durableId="77290794">
    <w:abstractNumId w:val="2"/>
  </w:num>
  <w:num w:numId="17" w16cid:durableId="1847743359">
    <w:abstractNumId w:val="14"/>
  </w:num>
  <w:num w:numId="18" w16cid:durableId="891230047">
    <w:abstractNumId w:val="24"/>
  </w:num>
  <w:num w:numId="19" w16cid:durableId="560871934">
    <w:abstractNumId w:val="0"/>
  </w:num>
  <w:num w:numId="20" w16cid:durableId="1810124943">
    <w:abstractNumId w:val="7"/>
  </w:num>
  <w:num w:numId="21" w16cid:durableId="221986660">
    <w:abstractNumId w:val="27"/>
  </w:num>
  <w:num w:numId="22" w16cid:durableId="838154863">
    <w:abstractNumId w:val="26"/>
  </w:num>
  <w:num w:numId="23" w16cid:durableId="740758194">
    <w:abstractNumId w:val="29"/>
  </w:num>
  <w:num w:numId="24" w16cid:durableId="1272129785">
    <w:abstractNumId w:val="1"/>
  </w:num>
  <w:num w:numId="25" w16cid:durableId="927428010">
    <w:abstractNumId w:val="15"/>
  </w:num>
  <w:num w:numId="26" w16cid:durableId="1174226053">
    <w:abstractNumId w:val="9"/>
  </w:num>
  <w:num w:numId="27" w16cid:durableId="960915165">
    <w:abstractNumId w:val="5"/>
  </w:num>
  <w:num w:numId="28" w16cid:durableId="745415580">
    <w:abstractNumId w:val="19"/>
  </w:num>
  <w:num w:numId="29" w16cid:durableId="319699641">
    <w:abstractNumId w:val="22"/>
  </w:num>
  <w:num w:numId="30" w16cid:durableId="20482908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22"/>
    <w:rsid w:val="00110D22"/>
    <w:rsid w:val="002C6346"/>
    <w:rsid w:val="002F6343"/>
    <w:rsid w:val="003250F0"/>
    <w:rsid w:val="007D3D51"/>
    <w:rsid w:val="008136DB"/>
    <w:rsid w:val="00DB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64EC1"/>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1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6DB"/>
  </w:style>
  <w:style w:type="paragraph" w:styleId="Footer">
    <w:name w:val="footer"/>
    <w:basedOn w:val="Normal"/>
    <w:link w:val="FooterChar"/>
    <w:uiPriority w:val="99"/>
    <w:unhideWhenUsed/>
    <w:rsid w:val="0081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history.com/topics/ellis-is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greatseal.com/mottoes/unum.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nnerprairie.org/educate/indiana-history/native-americans-in-india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etFFmgX/KcM+N06RK7qf1QmVA==">AMUW2mVZsJtBVv5U2n5ztT7AjkN+rtJcsFTMR7J3UiB423roNDdnQEsImRFt71uyCznUW0qxekVbp4cfnvtkEd286LMkrj4cxXt0yTef2aj47i9VxyhyABE=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3055</Words>
  <Characters>17419</Characters>
  <Application>Microsoft Office Word</Application>
  <DocSecurity>0</DocSecurity>
  <Lines>145</Lines>
  <Paragraphs>40</Paragraphs>
  <ScaleCrop>false</ScaleCrop>
  <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2022-11-15T12:34:00Z</dcterms:created>
  <dcterms:modified xsi:type="dcterms:W3CDTF">2022-11-15T12:34:00Z</dcterms:modified>
</cp:coreProperties>
</file>