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7A03" w14:textId="77777777" w:rsidR="009D4634" w:rsidRDefault="009D4634">
      <w:pPr>
        <w:rPr>
          <w:rFonts w:ascii="Arial" w:eastAsia="Arial" w:hAnsi="Arial" w:cs="Arial"/>
          <w:b/>
          <w:i/>
          <w:sz w:val="28"/>
          <w:szCs w:val="28"/>
          <w:u w:val="single"/>
        </w:rPr>
      </w:pPr>
      <w:bookmarkStart w:id="0" w:name="_heading=h.gjdgxs" w:colFirst="0" w:colLast="0"/>
      <w:bookmarkEnd w:id="0"/>
    </w:p>
    <w:p w14:paraId="655EB5DB" w14:textId="7FE4110F" w:rsidR="009D4634" w:rsidRDefault="009D4634">
      <w:pPr>
        <w:jc w:val="center"/>
        <w:rPr>
          <w:rFonts w:ascii="Arial" w:eastAsia="Arial" w:hAnsi="Arial" w:cs="Arial"/>
          <w:b/>
          <w:i/>
          <w:sz w:val="28"/>
          <w:szCs w:val="28"/>
          <w:u w:val="single"/>
        </w:rPr>
      </w:pPr>
    </w:p>
    <w:p w14:paraId="6B6F7C16" w14:textId="77777777" w:rsidR="003530D1" w:rsidRDefault="003530D1">
      <w:pPr>
        <w:jc w:val="center"/>
        <w:rPr>
          <w:rFonts w:ascii="Arial" w:eastAsia="Arial" w:hAnsi="Arial" w:cs="Arial"/>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9D4634" w14:paraId="5492245E" w14:textId="77777777">
        <w:trPr>
          <w:jc w:val="center"/>
        </w:trPr>
        <w:tc>
          <w:tcPr>
            <w:tcW w:w="14400" w:type="dxa"/>
            <w:shd w:val="clear" w:color="auto" w:fill="151E49"/>
            <w:tcMar>
              <w:top w:w="100" w:type="dxa"/>
              <w:left w:w="100" w:type="dxa"/>
              <w:bottom w:w="100" w:type="dxa"/>
              <w:right w:w="100" w:type="dxa"/>
            </w:tcMar>
          </w:tcPr>
          <w:p w14:paraId="7D737A8E" w14:textId="77777777" w:rsidR="009D4634" w:rsidRDefault="0071704F">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52319E48" w14:textId="77777777" w:rsidR="009D4634" w:rsidRDefault="0071704F">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English Language Arts: Grade 4</w:t>
            </w:r>
          </w:p>
        </w:tc>
      </w:tr>
    </w:tbl>
    <w:p w14:paraId="058A1FCA" w14:textId="77777777" w:rsidR="009D4634" w:rsidRDefault="009D4634">
      <w:pPr>
        <w:rPr>
          <w:rFonts w:ascii="Arial" w:eastAsia="Arial" w:hAnsi="Arial" w:cs="Arial"/>
          <w:b/>
          <w:sz w:val="32"/>
          <w:szCs w:val="32"/>
        </w:rPr>
        <w:sectPr w:rsidR="009D4634">
          <w:headerReference w:type="default" r:id="rId8"/>
          <w:footerReference w:type="default" r:id="rId9"/>
          <w:headerReference w:type="first" r:id="rId10"/>
          <w:footerReference w:type="first" r:id="rId11"/>
          <w:pgSz w:w="15840" w:h="12240" w:orient="landscape"/>
          <w:pgMar w:top="720" w:right="720" w:bottom="720" w:left="720" w:header="720" w:footer="576" w:gutter="0"/>
          <w:pgNumType w:start="1"/>
          <w:cols w:space="720"/>
        </w:sectPr>
      </w:pPr>
    </w:p>
    <w:p w14:paraId="1EF2429B" w14:textId="77777777" w:rsidR="009D4634" w:rsidRDefault="0071704F">
      <w:pPr>
        <w:rPr>
          <w:rFonts w:ascii="Arial" w:eastAsia="Arial" w:hAnsi="Arial" w:cs="Arial"/>
          <w:b/>
          <w:sz w:val="20"/>
          <w:szCs w:val="20"/>
        </w:rPr>
      </w:pPr>
      <w:r>
        <w:rPr>
          <w:rFonts w:ascii="Arial" w:eastAsia="Arial" w:hAnsi="Arial" w:cs="Arial"/>
          <w:b/>
          <w:sz w:val="20"/>
          <w:szCs w:val="20"/>
        </w:rPr>
        <w:lastRenderedPageBreak/>
        <w:t>Introduction</w:t>
      </w:r>
    </w:p>
    <w:p w14:paraId="4EF1ECF4" w14:textId="77777777" w:rsidR="009D4634" w:rsidRDefault="0071704F">
      <w:pPr>
        <w:rPr>
          <w:rFonts w:ascii="Arial" w:eastAsia="Arial" w:hAnsi="Arial" w:cs="Arial"/>
          <w:strike/>
          <w:sz w:val="20"/>
          <w:szCs w:val="20"/>
        </w:rPr>
      </w:pPr>
      <w:r>
        <w:rPr>
          <w:rFonts w:ascii="Arial" w:eastAsia="Arial" w:hAnsi="Arial" w:cs="Arial"/>
          <w:sz w:val="20"/>
          <w:szCs w:val="2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321C32C5" w14:textId="77777777" w:rsidR="009D4634" w:rsidRDefault="0071704F">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7ED47924" w14:textId="77777777" w:rsidR="009D4634" w:rsidRDefault="0071704F">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supports in order to be successful. This leads to a second core belief outlined in Indiana’s ESSA plan that learning requires an emphasis on the whole child.</w:t>
      </w:r>
    </w:p>
    <w:p w14:paraId="38386885" w14:textId="77777777" w:rsidR="009D4634" w:rsidRDefault="0071704F">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670E7554" w14:textId="77777777" w:rsidR="009D4634" w:rsidRDefault="0071704F">
      <w:pPr>
        <w:rPr>
          <w:rFonts w:ascii="Arial" w:eastAsia="Arial" w:hAnsi="Arial" w:cs="Arial"/>
          <w:b/>
          <w:sz w:val="20"/>
          <w:szCs w:val="20"/>
        </w:rPr>
      </w:pPr>
      <w:r>
        <w:rPr>
          <w:rFonts w:ascii="Arial" w:eastAsia="Arial" w:hAnsi="Arial" w:cs="Arial"/>
          <w:b/>
          <w:sz w:val="20"/>
          <w:szCs w:val="20"/>
        </w:rPr>
        <w:t>Acknowledgments</w:t>
      </w:r>
    </w:p>
    <w:p w14:paraId="30B80E81" w14:textId="77777777" w:rsidR="009D4634" w:rsidRDefault="0071704F">
      <w:pPr>
        <w:rPr>
          <w:rFonts w:ascii="Arial" w:eastAsia="Arial" w:hAnsi="Arial" w:cs="Arial"/>
          <w:b/>
          <w:sz w:val="19"/>
          <w:szCs w:val="19"/>
        </w:rPr>
      </w:pPr>
      <w:r>
        <w:rPr>
          <w:rFonts w:ascii="Arial" w:eastAsia="Arial" w:hAnsi="Arial" w:cs="Arial"/>
          <w:sz w:val="20"/>
          <w:szCs w:val="20"/>
        </w:rPr>
        <w:t xml:space="preserve">The Indiana Academic Standards could not have been developed without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20112F6D" w14:textId="77777777" w:rsidR="009D4634" w:rsidRDefault="009D4634">
      <w:pPr>
        <w:rPr>
          <w:rFonts w:ascii="Arial" w:eastAsia="Arial" w:hAnsi="Arial" w:cs="Arial"/>
          <w:b/>
          <w:sz w:val="36"/>
          <w:szCs w:val="36"/>
          <w:u w:val="single"/>
        </w:rPr>
      </w:pPr>
    </w:p>
    <w:p w14:paraId="4E5523CA" w14:textId="77777777" w:rsidR="009D4634" w:rsidRDefault="009D4634">
      <w:pPr>
        <w:rPr>
          <w:rFonts w:ascii="Arial" w:eastAsia="Arial" w:hAnsi="Arial" w:cs="Arial"/>
          <w:b/>
          <w:sz w:val="36"/>
          <w:szCs w:val="36"/>
          <w:u w:val="single"/>
        </w:rPr>
      </w:pPr>
    </w:p>
    <w:p w14:paraId="334AE941" w14:textId="77777777" w:rsidR="009D4634" w:rsidRDefault="0071704F">
      <w:pPr>
        <w:rPr>
          <w:rFonts w:ascii="Arial" w:eastAsia="Arial" w:hAnsi="Arial" w:cs="Arial"/>
          <w:sz w:val="24"/>
          <w:szCs w:val="24"/>
        </w:rPr>
      </w:pPr>
      <w:r>
        <w:rPr>
          <w:rFonts w:ascii="Arial" w:eastAsia="Arial" w:hAnsi="Arial" w:cs="Arial"/>
          <w:b/>
          <w:sz w:val="36"/>
          <w:szCs w:val="36"/>
          <w:u w:val="single"/>
        </w:rPr>
        <w:lastRenderedPageBreak/>
        <w:t>English Language Arts: Grade 4</w:t>
      </w:r>
    </w:p>
    <w:p w14:paraId="5BE33987" w14:textId="77777777" w:rsidR="009D4634" w:rsidRDefault="0071704F">
      <w:pPr>
        <w:rPr>
          <w:rFonts w:ascii="Arial" w:eastAsia="Arial" w:hAnsi="Arial" w:cs="Arial"/>
          <w:b/>
          <w:sz w:val="28"/>
          <w:szCs w:val="28"/>
          <w:u w:val="single"/>
        </w:rPr>
      </w:pPr>
      <w:r>
        <w:rPr>
          <w:rFonts w:ascii="Arial" w:eastAsia="Arial" w:hAnsi="Arial" w:cs="Arial"/>
          <w:b/>
          <w:sz w:val="28"/>
          <w:szCs w:val="28"/>
          <w:u w:val="single"/>
        </w:rPr>
        <w:t xml:space="preserve">READING </w:t>
      </w:r>
    </w:p>
    <w:p w14:paraId="3722E4DB" w14:textId="77777777" w:rsidR="009D4634" w:rsidRDefault="0071704F">
      <w:pPr>
        <w:rPr>
          <w:rFonts w:ascii="Arial" w:eastAsia="Arial" w:hAnsi="Arial" w:cs="Arial"/>
          <w:sz w:val="24"/>
          <w:szCs w:val="24"/>
          <w:highlight w:val="yellow"/>
        </w:rPr>
      </w:pPr>
      <w:r>
        <w:rPr>
          <w:rFonts w:ascii="Arial" w:eastAsia="Arial" w:hAnsi="Arial" w:cs="Arial"/>
          <w:i/>
          <w:sz w:val="24"/>
          <w:szCs w:val="24"/>
          <w:u w:val="single"/>
        </w:rPr>
        <w:t>Guiding Principle:</w:t>
      </w:r>
      <w:r>
        <w:rPr>
          <w:rFonts w:ascii="Arial" w:eastAsia="Arial" w:hAnsi="Arial" w:cs="Arial"/>
          <w:i/>
          <w:sz w:val="24"/>
          <w:szCs w:val="24"/>
        </w:rPr>
        <w:t xml:space="preserve"> 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w:t>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9D4634" w14:paraId="6BD3D1F5" w14:textId="77777777">
        <w:trPr>
          <w:trHeight w:val="435"/>
        </w:trPr>
        <w:tc>
          <w:tcPr>
            <w:tcW w:w="14400" w:type="dxa"/>
            <w:gridSpan w:val="2"/>
            <w:shd w:val="clear" w:color="auto" w:fill="ACB9CA"/>
            <w:vAlign w:val="center"/>
          </w:tcPr>
          <w:p w14:paraId="50B28637" w14:textId="77777777" w:rsidR="009D4634" w:rsidRDefault="0071704F">
            <w:pPr>
              <w:rPr>
                <w:rFonts w:ascii="Arial" w:eastAsia="Arial" w:hAnsi="Arial" w:cs="Arial"/>
                <w:b/>
                <w:i/>
                <w:sz w:val="24"/>
                <w:szCs w:val="24"/>
              </w:rPr>
            </w:pPr>
            <w:r>
              <w:rPr>
                <w:rFonts w:ascii="Arial" w:eastAsia="Arial" w:hAnsi="Arial" w:cs="Arial"/>
                <w:b/>
                <w:sz w:val="24"/>
                <w:szCs w:val="24"/>
              </w:rPr>
              <w:t xml:space="preserve">Reading: </w:t>
            </w:r>
            <w:r>
              <w:rPr>
                <w:rFonts w:ascii="Arial" w:eastAsia="Arial" w:hAnsi="Arial" w:cs="Arial"/>
                <w:b/>
                <w:i/>
                <w:sz w:val="24"/>
                <w:szCs w:val="24"/>
              </w:rPr>
              <w:t xml:space="preserve">Foundations </w:t>
            </w:r>
          </w:p>
        </w:tc>
      </w:tr>
      <w:tr w:rsidR="009D4634" w14:paraId="5263EB0B" w14:textId="77777777">
        <w:trPr>
          <w:trHeight w:val="720"/>
        </w:trPr>
        <w:tc>
          <w:tcPr>
            <w:tcW w:w="14400" w:type="dxa"/>
            <w:gridSpan w:val="2"/>
            <w:shd w:val="clear" w:color="auto" w:fill="D9DEE4"/>
            <w:vAlign w:val="center"/>
          </w:tcPr>
          <w:p w14:paraId="382A8603" w14:textId="77777777" w:rsidR="009D4634" w:rsidRDefault="0071704F">
            <w:pPr>
              <w:spacing w:line="276" w:lineRule="auto"/>
              <w:rPr>
                <w:rFonts w:ascii="Arial" w:eastAsia="Arial" w:hAnsi="Arial" w:cs="Arial"/>
                <w:sz w:val="24"/>
                <w:szCs w:val="24"/>
              </w:rPr>
            </w:pPr>
            <w:r>
              <w:rPr>
                <w:rFonts w:ascii="Arial" w:eastAsia="Arial" w:hAnsi="Arial" w:cs="Arial"/>
                <w:sz w:val="24"/>
                <w:szCs w:val="24"/>
              </w:rPr>
              <w:t>There are four key areas found in the Reading: Foundations section for grades K-5: Print Concepts, Phonological Awareness, Phonics, and Fluency. By demonstrating the skills listed in each section, students should be able to meet the Learning Outcome for Reading: Foundations.</w:t>
            </w:r>
          </w:p>
        </w:tc>
      </w:tr>
      <w:tr w:rsidR="009D4634" w14:paraId="61D896EB" w14:textId="77777777">
        <w:trPr>
          <w:trHeight w:val="420"/>
        </w:trPr>
        <w:tc>
          <w:tcPr>
            <w:tcW w:w="14400" w:type="dxa"/>
            <w:gridSpan w:val="2"/>
            <w:shd w:val="clear" w:color="auto" w:fill="ACB9CA"/>
            <w:vAlign w:val="center"/>
          </w:tcPr>
          <w:p w14:paraId="5E3CE98C" w14:textId="77777777" w:rsidR="009D4634" w:rsidRDefault="0071704F">
            <w:pPr>
              <w:rPr>
                <w:rFonts w:ascii="Arial" w:eastAsia="Arial" w:hAnsi="Arial" w:cs="Arial"/>
                <w:b/>
                <w:sz w:val="24"/>
                <w:szCs w:val="24"/>
              </w:rPr>
            </w:pPr>
            <w:r>
              <w:rPr>
                <w:rFonts w:ascii="Arial" w:eastAsia="Arial" w:hAnsi="Arial" w:cs="Arial"/>
                <w:b/>
                <w:sz w:val="24"/>
                <w:szCs w:val="24"/>
              </w:rPr>
              <w:t>Learning Outcome</w:t>
            </w:r>
          </w:p>
        </w:tc>
      </w:tr>
      <w:tr w:rsidR="009D4634" w14:paraId="1746A32E" w14:textId="77777777">
        <w:trPr>
          <w:trHeight w:val="720"/>
        </w:trPr>
        <w:tc>
          <w:tcPr>
            <w:tcW w:w="1485" w:type="dxa"/>
            <w:shd w:val="clear" w:color="auto" w:fill="D9DEE4"/>
            <w:vAlign w:val="center"/>
          </w:tcPr>
          <w:p w14:paraId="4D22A743" w14:textId="77777777" w:rsidR="009D4634" w:rsidRDefault="0071704F">
            <w:pPr>
              <w:jc w:val="center"/>
              <w:rPr>
                <w:rFonts w:ascii="Arial" w:eastAsia="Arial" w:hAnsi="Arial" w:cs="Arial"/>
                <w:b/>
                <w:sz w:val="24"/>
                <w:szCs w:val="24"/>
              </w:rPr>
            </w:pPr>
            <w:r>
              <w:rPr>
                <w:rFonts w:ascii="Arial" w:eastAsia="Arial" w:hAnsi="Arial" w:cs="Arial"/>
                <w:b/>
                <w:sz w:val="24"/>
                <w:szCs w:val="24"/>
              </w:rPr>
              <w:t>4.RF.1</w:t>
            </w:r>
          </w:p>
        </w:tc>
        <w:tc>
          <w:tcPr>
            <w:tcW w:w="12915" w:type="dxa"/>
            <w:tcBorders>
              <w:bottom w:val="single" w:sz="4" w:space="0" w:color="000000"/>
            </w:tcBorders>
            <w:vAlign w:val="center"/>
          </w:tcPr>
          <w:p w14:paraId="457792C7" w14:textId="77777777" w:rsidR="009D4634" w:rsidRDefault="0071704F">
            <w:pPr>
              <w:widowControl w:val="0"/>
              <w:rPr>
                <w:rFonts w:ascii="Arial" w:eastAsia="Arial" w:hAnsi="Arial" w:cs="Arial"/>
                <w:sz w:val="24"/>
                <w:szCs w:val="24"/>
              </w:rPr>
            </w:pPr>
            <w:r>
              <w:rPr>
                <w:rFonts w:ascii="Arial" w:eastAsia="Arial" w:hAnsi="Arial" w:cs="Arial"/>
                <w:sz w:val="24"/>
                <w:szCs w:val="24"/>
              </w:rPr>
              <w:t>Apply foundational reading skills to build reading fluency and comprehension.</w:t>
            </w:r>
          </w:p>
        </w:tc>
      </w:tr>
      <w:tr w:rsidR="009D4634" w14:paraId="6298013B" w14:textId="77777777">
        <w:trPr>
          <w:trHeight w:val="420"/>
        </w:trPr>
        <w:tc>
          <w:tcPr>
            <w:tcW w:w="14400" w:type="dxa"/>
            <w:gridSpan w:val="2"/>
            <w:shd w:val="clear" w:color="auto" w:fill="ACB9CA"/>
            <w:vAlign w:val="center"/>
          </w:tcPr>
          <w:p w14:paraId="0BEEC8BF" w14:textId="77777777" w:rsidR="009D4634" w:rsidRDefault="0071704F">
            <w:pPr>
              <w:rPr>
                <w:rFonts w:ascii="Arial" w:eastAsia="Arial" w:hAnsi="Arial" w:cs="Arial"/>
                <w:b/>
                <w:sz w:val="24"/>
                <w:szCs w:val="24"/>
              </w:rPr>
            </w:pPr>
            <w:r>
              <w:rPr>
                <w:rFonts w:ascii="Arial" w:eastAsia="Arial" w:hAnsi="Arial" w:cs="Arial"/>
                <w:b/>
                <w:sz w:val="24"/>
                <w:szCs w:val="24"/>
              </w:rPr>
              <w:t>Print Concepts</w:t>
            </w:r>
          </w:p>
        </w:tc>
      </w:tr>
      <w:tr w:rsidR="009D4634" w14:paraId="79E44A3A" w14:textId="77777777">
        <w:trPr>
          <w:trHeight w:val="720"/>
        </w:trPr>
        <w:tc>
          <w:tcPr>
            <w:tcW w:w="1485" w:type="dxa"/>
            <w:shd w:val="clear" w:color="auto" w:fill="D9DEE4"/>
            <w:vAlign w:val="center"/>
          </w:tcPr>
          <w:p w14:paraId="7C7416F6" w14:textId="77777777" w:rsidR="009D4634" w:rsidRDefault="0071704F">
            <w:pPr>
              <w:jc w:val="center"/>
              <w:rPr>
                <w:rFonts w:ascii="Arial" w:eastAsia="Arial" w:hAnsi="Arial" w:cs="Arial"/>
                <w:b/>
                <w:sz w:val="24"/>
                <w:szCs w:val="24"/>
              </w:rPr>
            </w:pPr>
            <w:r>
              <w:rPr>
                <w:rFonts w:ascii="Arial" w:eastAsia="Arial" w:hAnsi="Arial" w:cs="Arial"/>
                <w:b/>
                <w:sz w:val="24"/>
                <w:szCs w:val="24"/>
              </w:rPr>
              <w:t>4.RF.2.1</w:t>
            </w:r>
          </w:p>
        </w:tc>
        <w:tc>
          <w:tcPr>
            <w:tcW w:w="12915" w:type="dxa"/>
            <w:tcBorders>
              <w:bottom w:val="single" w:sz="4" w:space="0" w:color="000000"/>
            </w:tcBorders>
            <w:vAlign w:val="center"/>
          </w:tcPr>
          <w:p w14:paraId="0CA1D61A"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379F6B4D"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K.RF.2.1 Demonstrate understanding that print moves from left to right across the page and from top to bottom.</w:t>
            </w:r>
          </w:p>
        </w:tc>
      </w:tr>
      <w:tr w:rsidR="009D4634" w14:paraId="3B0A3DEF" w14:textId="77777777">
        <w:trPr>
          <w:trHeight w:val="720"/>
        </w:trPr>
        <w:tc>
          <w:tcPr>
            <w:tcW w:w="1485" w:type="dxa"/>
            <w:shd w:val="clear" w:color="auto" w:fill="D9DEE4"/>
            <w:vAlign w:val="center"/>
          </w:tcPr>
          <w:p w14:paraId="46008A6E" w14:textId="77777777" w:rsidR="009D4634" w:rsidRDefault="0071704F">
            <w:pPr>
              <w:jc w:val="center"/>
              <w:rPr>
                <w:rFonts w:ascii="Arial" w:eastAsia="Arial" w:hAnsi="Arial" w:cs="Arial"/>
                <w:b/>
                <w:sz w:val="24"/>
                <w:szCs w:val="24"/>
              </w:rPr>
            </w:pPr>
            <w:r>
              <w:rPr>
                <w:rFonts w:ascii="Arial" w:eastAsia="Arial" w:hAnsi="Arial" w:cs="Arial"/>
                <w:b/>
                <w:sz w:val="24"/>
                <w:szCs w:val="24"/>
              </w:rPr>
              <w:lastRenderedPageBreak/>
              <w:t>4.RF.2.2</w:t>
            </w:r>
          </w:p>
        </w:tc>
        <w:tc>
          <w:tcPr>
            <w:tcW w:w="12915" w:type="dxa"/>
            <w:tcBorders>
              <w:bottom w:val="single" w:sz="4" w:space="0" w:color="000000"/>
            </w:tcBorders>
            <w:vAlign w:val="center"/>
          </w:tcPr>
          <w:p w14:paraId="1DCB8570"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23CAED9C"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K.RF.2.2 Recognize that written words are made up of sequences of letters.</w:t>
            </w:r>
          </w:p>
        </w:tc>
      </w:tr>
      <w:tr w:rsidR="009D4634" w14:paraId="0049E761" w14:textId="77777777">
        <w:trPr>
          <w:trHeight w:val="720"/>
        </w:trPr>
        <w:tc>
          <w:tcPr>
            <w:tcW w:w="1485" w:type="dxa"/>
            <w:shd w:val="clear" w:color="auto" w:fill="D9DEE4"/>
            <w:vAlign w:val="center"/>
          </w:tcPr>
          <w:p w14:paraId="12F6BF83" w14:textId="77777777" w:rsidR="009D4634" w:rsidRDefault="0071704F">
            <w:pPr>
              <w:jc w:val="center"/>
              <w:rPr>
                <w:rFonts w:ascii="Arial" w:eastAsia="Arial" w:hAnsi="Arial" w:cs="Arial"/>
                <w:b/>
                <w:sz w:val="24"/>
                <w:szCs w:val="24"/>
              </w:rPr>
            </w:pPr>
            <w:r>
              <w:rPr>
                <w:rFonts w:ascii="Arial" w:eastAsia="Arial" w:hAnsi="Arial" w:cs="Arial"/>
                <w:b/>
                <w:sz w:val="24"/>
                <w:szCs w:val="24"/>
              </w:rPr>
              <w:t>4.RF.2.3</w:t>
            </w:r>
          </w:p>
        </w:tc>
        <w:tc>
          <w:tcPr>
            <w:tcW w:w="12915" w:type="dxa"/>
            <w:tcBorders>
              <w:bottom w:val="single" w:sz="4" w:space="0" w:color="000000"/>
            </w:tcBorders>
            <w:vAlign w:val="center"/>
          </w:tcPr>
          <w:p w14:paraId="1F1DB538"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51BDFAC3"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1.RF.2.3 Recognize the components of a sentence (e.g., capitalization, first word, ending punctuation).</w:t>
            </w:r>
          </w:p>
        </w:tc>
      </w:tr>
      <w:tr w:rsidR="009D4634" w14:paraId="45303335" w14:textId="77777777">
        <w:trPr>
          <w:trHeight w:val="720"/>
        </w:trPr>
        <w:tc>
          <w:tcPr>
            <w:tcW w:w="1485" w:type="dxa"/>
            <w:shd w:val="clear" w:color="auto" w:fill="D9DEE4"/>
            <w:vAlign w:val="center"/>
          </w:tcPr>
          <w:p w14:paraId="2E3E343A" w14:textId="77777777" w:rsidR="009D4634" w:rsidRDefault="0071704F">
            <w:pPr>
              <w:jc w:val="center"/>
              <w:rPr>
                <w:rFonts w:ascii="Arial" w:eastAsia="Arial" w:hAnsi="Arial" w:cs="Arial"/>
                <w:b/>
                <w:sz w:val="24"/>
                <w:szCs w:val="24"/>
              </w:rPr>
            </w:pPr>
            <w:r>
              <w:rPr>
                <w:rFonts w:ascii="Arial" w:eastAsia="Arial" w:hAnsi="Arial" w:cs="Arial"/>
                <w:b/>
                <w:sz w:val="24"/>
                <w:szCs w:val="24"/>
              </w:rPr>
              <w:t>4.RF.2.4</w:t>
            </w:r>
          </w:p>
        </w:tc>
        <w:tc>
          <w:tcPr>
            <w:tcW w:w="12915" w:type="dxa"/>
            <w:tcBorders>
              <w:bottom w:val="single" w:sz="4" w:space="0" w:color="000000"/>
            </w:tcBorders>
            <w:vAlign w:val="center"/>
          </w:tcPr>
          <w:p w14:paraId="2366738F"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2C6BF8B0"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1.RF.2.4 Learn and apply knowledge of alphabetical order. </w:t>
            </w:r>
          </w:p>
        </w:tc>
      </w:tr>
      <w:tr w:rsidR="009D4634" w14:paraId="7B64E9BA" w14:textId="77777777">
        <w:trPr>
          <w:trHeight w:val="420"/>
        </w:trPr>
        <w:tc>
          <w:tcPr>
            <w:tcW w:w="14400" w:type="dxa"/>
            <w:gridSpan w:val="2"/>
            <w:shd w:val="clear" w:color="auto" w:fill="ACB9CA"/>
            <w:vAlign w:val="center"/>
          </w:tcPr>
          <w:p w14:paraId="652945BA" w14:textId="77777777" w:rsidR="009D4634" w:rsidRDefault="0071704F">
            <w:pPr>
              <w:rPr>
                <w:rFonts w:ascii="Arial" w:eastAsia="Arial" w:hAnsi="Arial" w:cs="Arial"/>
                <w:b/>
                <w:sz w:val="24"/>
                <w:szCs w:val="24"/>
              </w:rPr>
            </w:pPr>
            <w:r>
              <w:rPr>
                <w:rFonts w:ascii="Arial" w:eastAsia="Arial" w:hAnsi="Arial" w:cs="Arial"/>
                <w:b/>
                <w:sz w:val="24"/>
                <w:szCs w:val="24"/>
              </w:rPr>
              <w:t xml:space="preserve">Phonological Awareness </w:t>
            </w:r>
          </w:p>
        </w:tc>
      </w:tr>
      <w:tr w:rsidR="009D4634" w14:paraId="174D75AA" w14:textId="77777777">
        <w:trPr>
          <w:trHeight w:val="720"/>
        </w:trPr>
        <w:tc>
          <w:tcPr>
            <w:tcW w:w="1485" w:type="dxa"/>
            <w:shd w:val="clear" w:color="auto" w:fill="D9DEE4"/>
            <w:vAlign w:val="center"/>
          </w:tcPr>
          <w:p w14:paraId="696779C2" w14:textId="77777777" w:rsidR="009D4634" w:rsidRDefault="0071704F">
            <w:pPr>
              <w:jc w:val="center"/>
              <w:rPr>
                <w:rFonts w:ascii="Arial" w:eastAsia="Arial" w:hAnsi="Arial" w:cs="Arial"/>
                <w:b/>
                <w:sz w:val="24"/>
                <w:szCs w:val="24"/>
              </w:rPr>
            </w:pPr>
            <w:r>
              <w:rPr>
                <w:rFonts w:ascii="Arial" w:eastAsia="Arial" w:hAnsi="Arial" w:cs="Arial"/>
                <w:b/>
                <w:sz w:val="24"/>
                <w:szCs w:val="24"/>
              </w:rPr>
              <w:t>4.RF.3.1</w:t>
            </w:r>
          </w:p>
        </w:tc>
        <w:tc>
          <w:tcPr>
            <w:tcW w:w="12915" w:type="dxa"/>
            <w:tcBorders>
              <w:bottom w:val="single" w:sz="4" w:space="0" w:color="000000"/>
            </w:tcBorders>
            <w:vAlign w:val="center"/>
          </w:tcPr>
          <w:p w14:paraId="41B6E49D"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206D2C69" w14:textId="77777777" w:rsidR="009D4634" w:rsidRDefault="0071704F">
            <w:pPr>
              <w:widowControl w:val="0"/>
              <w:rPr>
                <w:rFonts w:ascii="Arial" w:eastAsia="Arial" w:hAnsi="Arial" w:cs="Arial"/>
                <w:sz w:val="24"/>
                <w:szCs w:val="24"/>
              </w:rPr>
            </w:pPr>
            <w:r>
              <w:rPr>
                <w:rFonts w:ascii="Arial" w:eastAsia="Arial" w:hAnsi="Arial" w:cs="Arial"/>
                <w:i/>
                <w:sz w:val="24"/>
                <w:szCs w:val="24"/>
                <w:shd w:val="clear" w:color="auto" w:fill="CCCCCC"/>
              </w:rPr>
              <w:t>1.RF.3.1 Identify and produce rhyming words.</w:t>
            </w:r>
            <w:r>
              <w:rPr>
                <w:rFonts w:ascii="Arial" w:eastAsia="Arial" w:hAnsi="Arial" w:cs="Arial"/>
                <w:i/>
                <w:sz w:val="24"/>
                <w:szCs w:val="24"/>
                <w:highlight w:val="yellow"/>
              </w:rPr>
              <w:t xml:space="preserve"> </w:t>
            </w:r>
          </w:p>
        </w:tc>
      </w:tr>
      <w:tr w:rsidR="009D4634" w14:paraId="7066DFF3" w14:textId="77777777">
        <w:trPr>
          <w:trHeight w:val="720"/>
        </w:trPr>
        <w:tc>
          <w:tcPr>
            <w:tcW w:w="1485" w:type="dxa"/>
            <w:shd w:val="clear" w:color="auto" w:fill="D9DEE4"/>
            <w:vAlign w:val="center"/>
          </w:tcPr>
          <w:p w14:paraId="11A7B31B" w14:textId="77777777" w:rsidR="009D4634" w:rsidRDefault="0071704F">
            <w:pPr>
              <w:jc w:val="center"/>
              <w:rPr>
                <w:rFonts w:ascii="Arial" w:eastAsia="Arial" w:hAnsi="Arial" w:cs="Arial"/>
                <w:b/>
                <w:sz w:val="24"/>
                <w:szCs w:val="24"/>
              </w:rPr>
            </w:pPr>
            <w:r>
              <w:rPr>
                <w:rFonts w:ascii="Arial" w:eastAsia="Arial" w:hAnsi="Arial" w:cs="Arial"/>
                <w:b/>
                <w:sz w:val="24"/>
                <w:szCs w:val="24"/>
              </w:rPr>
              <w:t>4.RF.3.2</w:t>
            </w:r>
          </w:p>
        </w:tc>
        <w:tc>
          <w:tcPr>
            <w:tcW w:w="12915" w:type="dxa"/>
            <w:tcBorders>
              <w:bottom w:val="single" w:sz="4" w:space="0" w:color="000000"/>
            </w:tcBorders>
            <w:vAlign w:val="center"/>
          </w:tcPr>
          <w:p w14:paraId="698EDD0F"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28C388E1"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 xml:space="preserve">1.RF.3.2 Blend sounds, including consonant blends, to produce single- and multi-syllable words. </w:t>
            </w:r>
            <w:r>
              <w:rPr>
                <w:rFonts w:ascii="Arial" w:eastAsia="Arial" w:hAnsi="Arial" w:cs="Arial"/>
                <w:sz w:val="24"/>
                <w:szCs w:val="24"/>
                <w:shd w:val="clear" w:color="auto" w:fill="CCCCCC"/>
              </w:rPr>
              <w:t xml:space="preserve"> </w:t>
            </w:r>
          </w:p>
        </w:tc>
      </w:tr>
      <w:tr w:rsidR="009D4634" w14:paraId="5470E454" w14:textId="77777777">
        <w:trPr>
          <w:trHeight w:val="720"/>
        </w:trPr>
        <w:tc>
          <w:tcPr>
            <w:tcW w:w="1485" w:type="dxa"/>
            <w:shd w:val="clear" w:color="auto" w:fill="D9DEE4"/>
            <w:vAlign w:val="center"/>
          </w:tcPr>
          <w:p w14:paraId="35AA60AB" w14:textId="77777777" w:rsidR="009D4634" w:rsidRDefault="0071704F">
            <w:pPr>
              <w:jc w:val="center"/>
              <w:rPr>
                <w:rFonts w:ascii="Arial" w:eastAsia="Arial" w:hAnsi="Arial" w:cs="Arial"/>
                <w:b/>
                <w:sz w:val="24"/>
                <w:szCs w:val="24"/>
              </w:rPr>
            </w:pPr>
            <w:r>
              <w:rPr>
                <w:rFonts w:ascii="Arial" w:eastAsia="Arial" w:hAnsi="Arial" w:cs="Arial"/>
                <w:b/>
                <w:sz w:val="24"/>
                <w:szCs w:val="24"/>
              </w:rPr>
              <w:t>4.RF.3.3</w:t>
            </w:r>
          </w:p>
        </w:tc>
        <w:tc>
          <w:tcPr>
            <w:tcW w:w="12915" w:type="dxa"/>
            <w:tcBorders>
              <w:bottom w:val="single" w:sz="4" w:space="0" w:color="000000"/>
            </w:tcBorders>
            <w:vAlign w:val="center"/>
          </w:tcPr>
          <w:p w14:paraId="644B4F78"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38349625"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1.RF.3.3 Add, delete, or substitute sounds to change single-syllable words. </w:t>
            </w:r>
          </w:p>
        </w:tc>
      </w:tr>
      <w:tr w:rsidR="009D4634" w14:paraId="25BB9BCC" w14:textId="77777777">
        <w:trPr>
          <w:trHeight w:val="720"/>
        </w:trPr>
        <w:tc>
          <w:tcPr>
            <w:tcW w:w="1485" w:type="dxa"/>
            <w:shd w:val="clear" w:color="auto" w:fill="D9DEE4"/>
            <w:vAlign w:val="center"/>
          </w:tcPr>
          <w:p w14:paraId="09F45105" w14:textId="77777777" w:rsidR="009D4634" w:rsidRDefault="0071704F">
            <w:pPr>
              <w:jc w:val="center"/>
              <w:rPr>
                <w:rFonts w:ascii="Arial" w:eastAsia="Arial" w:hAnsi="Arial" w:cs="Arial"/>
                <w:b/>
                <w:sz w:val="24"/>
                <w:szCs w:val="24"/>
              </w:rPr>
            </w:pPr>
            <w:r>
              <w:rPr>
                <w:rFonts w:ascii="Arial" w:eastAsia="Arial" w:hAnsi="Arial" w:cs="Arial"/>
                <w:b/>
                <w:sz w:val="24"/>
                <w:szCs w:val="24"/>
              </w:rPr>
              <w:t>4.RF.3.4</w:t>
            </w:r>
          </w:p>
        </w:tc>
        <w:tc>
          <w:tcPr>
            <w:tcW w:w="12915" w:type="dxa"/>
            <w:tcBorders>
              <w:bottom w:val="single" w:sz="4" w:space="0" w:color="000000"/>
            </w:tcBorders>
            <w:vAlign w:val="center"/>
          </w:tcPr>
          <w:p w14:paraId="7CD4F2DF"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10764ED9"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1.RF.3.4 Distinguish beginning, middle (medial), and final sounds in single-syllable words</w:t>
            </w:r>
          </w:p>
        </w:tc>
      </w:tr>
      <w:tr w:rsidR="009D4634" w14:paraId="672CB49C" w14:textId="77777777">
        <w:trPr>
          <w:trHeight w:val="720"/>
        </w:trPr>
        <w:tc>
          <w:tcPr>
            <w:tcW w:w="1485" w:type="dxa"/>
            <w:shd w:val="clear" w:color="auto" w:fill="D9DEE4"/>
            <w:vAlign w:val="center"/>
          </w:tcPr>
          <w:p w14:paraId="2954A718" w14:textId="77777777" w:rsidR="009D4634" w:rsidRDefault="0071704F">
            <w:pPr>
              <w:jc w:val="center"/>
              <w:rPr>
                <w:rFonts w:ascii="Arial" w:eastAsia="Arial" w:hAnsi="Arial" w:cs="Arial"/>
                <w:b/>
                <w:sz w:val="24"/>
                <w:szCs w:val="24"/>
              </w:rPr>
            </w:pPr>
            <w:r>
              <w:rPr>
                <w:rFonts w:ascii="Arial" w:eastAsia="Arial" w:hAnsi="Arial" w:cs="Arial"/>
                <w:b/>
                <w:sz w:val="24"/>
                <w:szCs w:val="24"/>
              </w:rPr>
              <w:t>4.RF.3.5</w:t>
            </w:r>
          </w:p>
        </w:tc>
        <w:tc>
          <w:tcPr>
            <w:tcW w:w="12915" w:type="dxa"/>
            <w:tcBorders>
              <w:bottom w:val="single" w:sz="4" w:space="0" w:color="000000"/>
            </w:tcBorders>
            <w:vAlign w:val="center"/>
          </w:tcPr>
          <w:p w14:paraId="2F9B1039"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6ACA1FA4"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1.RF.3.5 Segment the individual sounds in one-syllable words.</w:t>
            </w:r>
          </w:p>
        </w:tc>
      </w:tr>
      <w:tr w:rsidR="009D4634" w14:paraId="2C6919A3" w14:textId="77777777">
        <w:trPr>
          <w:trHeight w:val="420"/>
        </w:trPr>
        <w:tc>
          <w:tcPr>
            <w:tcW w:w="14400" w:type="dxa"/>
            <w:gridSpan w:val="2"/>
            <w:shd w:val="clear" w:color="auto" w:fill="ACB9CA"/>
            <w:vAlign w:val="center"/>
          </w:tcPr>
          <w:p w14:paraId="3919C360" w14:textId="77777777" w:rsidR="009D4634" w:rsidRDefault="0071704F">
            <w:pPr>
              <w:rPr>
                <w:rFonts w:ascii="Arial" w:eastAsia="Arial" w:hAnsi="Arial" w:cs="Arial"/>
                <w:b/>
                <w:sz w:val="24"/>
                <w:szCs w:val="24"/>
              </w:rPr>
            </w:pPr>
            <w:r>
              <w:rPr>
                <w:rFonts w:ascii="Arial" w:eastAsia="Arial" w:hAnsi="Arial" w:cs="Arial"/>
                <w:b/>
                <w:sz w:val="24"/>
                <w:szCs w:val="24"/>
              </w:rPr>
              <w:lastRenderedPageBreak/>
              <w:t xml:space="preserve">Phonics </w:t>
            </w:r>
          </w:p>
        </w:tc>
      </w:tr>
      <w:tr w:rsidR="009D4634" w14:paraId="2F0E7E41" w14:textId="77777777">
        <w:trPr>
          <w:trHeight w:val="720"/>
        </w:trPr>
        <w:tc>
          <w:tcPr>
            <w:tcW w:w="1485" w:type="dxa"/>
            <w:shd w:val="clear" w:color="auto" w:fill="D9DEE4"/>
            <w:vAlign w:val="center"/>
          </w:tcPr>
          <w:p w14:paraId="57093AEF" w14:textId="77777777" w:rsidR="009D4634" w:rsidRDefault="0071704F">
            <w:pPr>
              <w:jc w:val="center"/>
              <w:rPr>
                <w:rFonts w:ascii="Arial" w:eastAsia="Arial" w:hAnsi="Arial" w:cs="Arial"/>
                <w:b/>
                <w:sz w:val="24"/>
                <w:szCs w:val="24"/>
              </w:rPr>
            </w:pPr>
            <w:r>
              <w:rPr>
                <w:rFonts w:ascii="Arial" w:eastAsia="Arial" w:hAnsi="Arial" w:cs="Arial"/>
                <w:b/>
                <w:sz w:val="24"/>
                <w:szCs w:val="24"/>
              </w:rPr>
              <w:t>4.RF.4.1</w:t>
            </w:r>
          </w:p>
        </w:tc>
        <w:tc>
          <w:tcPr>
            <w:tcW w:w="12915" w:type="dxa"/>
            <w:tcBorders>
              <w:bottom w:val="single" w:sz="4" w:space="0" w:color="000000"/>
            </w:tcBorders>
            <w:vAlign w:val="center"/>
          </w:tcPr>
          <w:p w14:paraId="1826CFEC"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24035632"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1.RF.4.1 Use letter-sound knowledge of single consonants (hard and soft sounds), short and long vowels, consonant blends and digraphs, vowel teams (e.g., ai) and digraphs, and r-controlled vowels to decode phonetically regular words (e.g., cat, go, black, boat, her), independent of context. </w:t>
            </w:r>
          </w:p>
        </w:tc>
      </w:tr>
      <w:tr w:rsidR="009D4634" w14:paraId="3FFAA158" w14:textId="77777777">
        <w:trPr>
          <w:trHeight w:val="720"/>
        </w:trPr>
        <w:tc>
          <w:tcPr>
            <w:tcW w:w="1485" w:type="dxa"/>
            <w:shd w:val="clear" w:color="auto" w:fill="D9DEE4"/>
            <w:vAlign w:val="center"/>
          </w:tcPr>
          <w:p w14:paraId="5A0E3F08" w14:textId="77777777" w:rsidR="009D4634" w:rsidRDefault="0071704F">
            <w:pPr>
              <w:jc w:val="center"/>
              <w:rPr>
                <w:rFonts w:ascii="Arial" w:eastAsia="Arial" w:hAnsi="Arial" w:cs="Arial"/>
                <w:b/>
                <w:sz w:val="24"/>
                <w:szCs w:val="24"/>
              </w:rPr>
            </w:pPr>
            <w:r>
              <w:rPr>
                <w:rFonts w:ascii="Arial" w:eastAsia="Arial" w:hAnsi="Arial" w:cs="Arial"/>
                <w:b/>
                <w:sz w:val="24"/>
                <w:szCs w:val="24"/>
              </w:rPr>
              <w:t>4.RF.4.2</w:t>
            </w:r>
          </w:p>
        </w:tc>
        <w:tc>
          <w:tcPr>
            <w:tcW w:w="12915" w:type="dxa"/>
            <w:tcBorders>
              <w:bottom w:val="single" w:sz="4" w:space="0" w:color="000000"/>
            </w:tcBorders>
            <w:vAlign w:val="center"/>
          </w:tcPr>
          <w:p w14:paraId="6F94F151"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Use the six major syllable patterns (CVC, </w:t>
            </w:r>
            <w:proofErr w:type="spellStart"/>
            <w:r>
              <w:rPr>
                <w:rFonts w:ascii="Arial" w:eastAsia="Arial" w:hAnsi="Arial" w:cs="Arial"/>
                <w:sz w:val="24"/>
                <w:szCs w:val="24"/>
              </w:rPr>
              <w:t>CVr</w:t>
            </w:r>
            <w:proofErr w:type="spellEnd"/>
            <w:r>
              <w:rPr>
                <w:rFonts w:ascii="Arial" w:eastAsia="Arial" w:hAnsi="Arial" w:cs="Arial"/>
                <w:sz w:val="24"/>
                <w:szCs w:val="24"/>
              </w:rPr>
              <w:t xml:space="preserve">, V, VV, </w:t>
            </w:r>
            <w:proofErr w:type="spellStart"/>
            <w:r>
              <w:rPr>
                <w:rFonts w:ascii="Arial" w:eastAsia="Arial" w:hAnsi="Arial" w:cs="Arial"/>
                <w:sz w:val="24"/>
                <w:szCs w:val="24"/>
              </w:rPr>
              <w:t>VCe</w:t>
            </w:r>
            <w:proofErr w:type="spellEnd"/>
            <w:r>
              <w:rPr>
                <w:rFonts w:ascii="Arial" w:eastAsia="Arial" w:hAnsi="Arial" w:cs="Arial"/>
                <w:sz w:val="24"/>
                <w:szCs w:val="24"/>
              </w:rPr>
              <w:t xml:space="preserve">, Cle) to read unknown words. </w:t>
            </w:r>
          </w:p>
        </w:tc>
      </w:tr>
      <w:tr w:rsidR="009D4634" w14:paraId="70CFFA10" w14:textId="77777777">
        <w:trPr>
          <w:trHeight w:val="720"/>
        </w:trPr>
        <w:tc>
          <w:tcPr>
            <w:tcW w:w="1485" w:type="dxa"/>
            <w:shd w:val="clear" w:color="auto" w:fill="D9DEE4"/>
            <w:vAlign w:val="center"/>
          </w:tcPr>
          <w:p w14:paraId="0D0C7C9F" w14:textId="77777777" w:rsidR="009D4634" w:rsidRDefault="0071704F">
            <w:pPr>
              <w:jc w:val="center"/>
              <w:rPr>
                <w:rFonts w:ascii="Arial" w:eastAsia="Arial" w:hAnsi="Arial" w:cs="Arial"/>
                <w:b/>
                <w:sz w:val="24"/>
                <w:szCs w:val="24"/>
              </w:rPr>
            </w:pPr>
            <w:r>
              <w:rPr>
                <w:rFonts w:ascii="Arial" w:eastAsia="Arial" w:hAnsi="Arial" w:cs="Arial"/>
                <w:b/>
                <w:sz w:val="24"/>
                <w:szCs w:val="24"/>
              </w:rPr>
              <w:t>4.RF.4.3</w:t>
            </w:r>
          </w:p>
        </w:tc>
        <w:tc>
          <w:tcPr>
            <w:tcW w:w="12915" w:type="dxa"/>
            <w:tcBorders>
              <w:bottom w:val="single" w:sz="4" w:space="0" w:color="000000"/>
            </w:tcBorders>
            <w:vAlign w:val="center"/>
          </w:tcPr>
          <w:p w14:paraId="33159676"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5E39F745" w14:textId="77777777" w:rsidR="009D4634" w:rsidRDefault="0071704F">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2.RF.4.3 Apply knowledge of short and long vowels (including vowel teams) when reading regularly spelled one-syllable words.</w:t>
            </w:r>
          </w:p>
        </w:tc>
      </w:tr>
      <w:tr w:rsidR="009D4634" w14:paraId="6606899B" w14:textId="77777777">
        <w:trPr>
          <w:trHeight w:val="720"/>
        </w:trPr>
        <w:tc>
          <w:tcPr>
            <w:tcW w:w="1485" w:type="dxa"/>
            <w:shd w:val="clear" w:color="auto" w:fill="D9DEE4"/>
            <w:vAlign w:val="center"/>
          </w:tcPr>
          <w:p w14:paraId="75B93C82" w14:textId="77777777" w:rsidR="009D4634" w:rsidRDefault="0071704F">
            <w:pPr>
              <w:jc w:val="center"/>
              <w:rPr>
                <w:rFonts w:ascii="Arial" w:eastAsia="Arial" w:hAnsi="Arial" w:cs="Arial"/>
                <w:b/>
                <w:sz w:val="24"/>
                <w:szCs w:val="24"/>
              </w:rPr>
            </w:pPr>
            <w:r>
              <w:rPr>
                <w:rFonts w:ascii="Arial" w:eastAsia="Arial" w:hAnsi="Arial" w:cs="Arial"/>
                <w:b/>
                <w:sz w:val="24"/>
                <w:szCs w:val="24"/>
              </w:rPr>
              <w:t>4.RF.4.4</w:t>
            </w:r>
          </w:p>
        </w:tc>
        <w:tc>
          <w:tcPr>
            <w:tcW w:w="12915" w:type="dxa"/>
            <w:tcBorders>
              <w:bottom w:val="single" w:sz="4" w:space="0" w:color="000000"/>
            </w:tcBorders>
            <w:vAlign w:val="center"/>
          </w:tcPr>
          <w:p w14:paraId="5E533B70"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3A1C2D67"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3.RF.4.4 Read grade-appropriate words that have blends (e.g., walk, play) and common spelling patterns (e.g., </w:t>
            </w:r>
            <w:proofErr w:type="spellStart"/>
            <w:r>
              <w:rPr>
                <w:rFonts w:ascii="Arial" w:eastAsia="Arial" w:hAnsi="Arial" w:cs="Arial"/>
                <w:i/>
                <w:sz w:val="24"/>
                <w:szCs w:val="24"/>
                <w:shd w:val="clear" w:color="auto" w:fill="CCCCCC"/>
              </w:rPr>
              <w:t>qu</w:t>
            </w:r>
            <w:proofErr w:type="spellEnd"/>
            <w:proofErr w:type="gramStart"/>
            <w:r>
              <w:rPr>
                <w:rFonts w:ascii="Arial" w:eastAsia="Arial" w:hAnsi="Arial" w:cs="Arial"/>
                <w:i/>
                <w:sz w:val="24"/>
                <w:szCs w:val="24"/>
                <w:shd w:val="clear" w:color="auto" w:fill="CCCCCC"/>
              </w:rPr>
              <w:t>- ;</w:t>
            </w:r>
            <w:proofErr w:type="gramEnd"/>
            <w:r>
              <w:rPr>
                <w:rFonts w:ascii="Arial" w:eastAsia="Arial" w:hAnsi="Arial" w:cs="Arial"/>
                <w:i/>
                <w:sz w:val="24"/>
                <w:szCs w:val="24"/>
                <w:shd w:val="clear" w:color="auto" w:fill="CCCCCC"/>
              </w:rPr>
              <w:t xml:space="preserve"> doubling the consonant and adding –</w:t>
            </w:r>
            <w:proofErr w:type="spellStart"/>
            <w:r>
              <w:rPr>
                <w:rFonts w:ascii="Arial" w:eastAsia="Arial" w:hAnsi="Arial" w:cs="Arial"/>
                <w:i/>
                <w:sz w:val="24"/>
                <w:szCs w:val="24"/>
                <w:shd w:val="clear" w:color="auto" w:fill="CCCCCC"/>
              </w:rPr>
              <w:t>ing</w:t>
            </w:r>
            <w:proofErr w:type="spellEnd"/>
            <w:r>
              <w:rPr>
                <w:rFonts w:ascii="Arial" w:eastAsia="Arial" w:hAnsi="Arial" w:cs="Arial"/>
                <w:i/>
                <w:sz w:val="24"/>
                <w:szCs w:val="24"/>
                <w:shd w:val="clear" w:color="auto" w:fill="CCCCCC"/>
              </w:rPr>
              <w:t>, such as cut/cutting; changing the ending of a word from –y to –</w:t>
            </w:r>
            <w:proofErr w:type="spellStart"/>
            <w:r>
              <w:rPr>
                <w:rFonts w:ascii="Arial" w:eastAsia="Arial" w:hAnsi="Arial" w:cs="Arial"/>
                <w:i/>
                <w:sz w:val="24"/>
                <w:szCs w:val="24"/>
                <w:shd w:val="clear" w:color="auto" w:fill="CCCCCC"/>
              </w:rPr>
              <w:t>ies</w:t>
            </w:r>
            <w:proofErr w:type="spellEnd"/>
            <w:r>
              <w:rPr>
                <w:rFonts w:ascii="Arial" w:eastAsia="Arial" w:hAnsi="Arial" w:cs="Arial"/>
                <w:i/>
                <w:sz w:val="24"/>
                <w:szCs w:val="24"/>
                <w:shd w:val="clear" w:color="auto" w:fill="CCCCCC"/>
              </w:rPr>
              <w:t xml:space="preserve"> to make a plural). </w:t>
            </w:r>
          </w:p>
        </w:tc>
      </w:tr>
      <w:tr w:rsidR="009D4634" w14:paraId="2B928C42" w14:textId="77777777">
        <w:trPr>
          <w:trHeight w:val="720"/>
        </w:trPr>
        <w:tc>
          <w:tcPr>
            <w:tcW w:w="1485" w:type="dxa"/>
            <w:shd w:val="clear" w:color="auto" w:fill="D9DEE4"/>
            <w:vAlign w:val="center"/>
          </w:tcPr>
          <w:p w14:paraId="23D9DA33" w14:textId="77777777" w:rsidR="009D4634" w:rsidRDefault="0071704F">
            <w:pPr>
              <w:jc w:val="center"/>
              <w:rPr>
                <w:rFonts w:ascii="Arial" w:eastAsia="Arial" w:hAnsi="Arial" w:cs="Arial"/>
                <w:b/>
                <w:sz w:val="24"/>
                <w:szCs w:val="24"/>
              </w:rPr>
            </w:pPr>
            <w:r>
              <w:rPr>
                <w:rFonts w:ascii="Arial" w:eastAsia="Arial" w:hAnsi="Arial" w:cs="Arial"/>
                <w:b/>
                <w:sz w:val="24"/>
                <w:szCs w:val="24"/>
              </w:rPr>
              <w:t>4.RF.4.5</w:t>
            </w:r>
          </w:p>
        </w:tc>
        <w:tc>
          <w:tcPr>
            <w:tcW w:w="12915" w:type="dxa"/>
            <w:tcBorders>
              <w:bottom w:val="single" w:sz="4" w:space="0" w:color="000000"/>
            </w:tcBorders>
            <w:vAlign w:val="center"/>
          </w:tcPr>
          <w:p w14:paraId="779496AA"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1A64E42F"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3.RF.4.5 Know and use more difficult word families when reading unfamiliar words (e.g., -</w:t>
            </w:r>
            <w:proofErr w:type="spellStart"/>
            <w:r>
              <w:rPr>
                <w:rFonts w:ascii="Arial" w:eastAsia="Arial" w:hAnsi="Arial" w:cs="Arial"/>
                <w:i/>
                <w:sz w:val="24"/>
                <w:szCs w:val="24"/>
                <w:shd w:val="clear" w:color="auto" w:fill="CCCCCC"/>
              </w:rPr>
              <w:t>ight</w:t>
            </w:r>
            <w:proofErr w:type="spellEnd"/>
            <w:r>
              <w:rPr>
                <w:rFonts w:ascii="Arial" w:eastAsia="Arial" w:hAnsi="Arial" w:cs="Arial"/>
                <w:i/>
                <w:sz w:val="24"/>
                <w:szCs w:val="24"/>
                <w:shd w:val="clear" w:color="auto" w:fill="CCCCCC"/>
              </w:rPr>
              <w:t>).</w:t>
            </w:r>
          </w:p>
        </w:tc>
      </w:tr>
      <w:tr w:rsidR="009D4634" w14:paraId="4F4E03D1" w14:textId="77777777">
        <w:trPr>
          <w:trHeight w:val="720"/>
        </w:trPr>
        <w:tc>
          <w:tcPr>
            <w:tcW w:w="1485" w:type="dxa"/>
            <w:shd w:val="clear" w:color="auto" w:fill="D9DEE4"/>
            <w:vAlign w:val="center"/>
          </w:tcPr>
          <w:p w14:paraId="301B87C2" w14:textId="77777777" w:rsidR="009D4634" w:rsidRDefault="0071704F">
            <w:pPr>
              <w:jc w:val="center"/>
              <w:rPr>
                <w:rFonts w:ascii="Arial" w:eastAsia="Arial" w:hAnsi="Arial" w:cs="Arial"/>
                <w:b/>
                <w:sz w:val="24"/>
                <w:szCs w:val="24"/>
              </w:rPr>
            </w:pPr>
            <w:r>
              <w:rPr>
                <w:rFonts w:ascii="Arial" w:eastAsia="Arial" w:hAnsi="Arial" w:cs="Arial"/>
                <w:b/>
                <w:sz w:val="24"/>
                <w:szCs w:val="24"/>
              </w:rPr>
              <w:t>4.RF.4.6</w:t>
            </w:r>
          </w:p>
        </w:tc>
        <w:tc>
          <w:tcPr>
            <w:tcW w:w="12915" w:type="dxa"/>
            <w:tcBorders>
              <w:bottom w:val="single" w:sz="4" w:space="0" w:color="000000"/>
            </w:tcBorders>
            <w:vAlign w:val="center"/>
          </w:tcPr>
          <w:p w14:paraId="2B33F7C4"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Use knowledge of all letter-sound correspondences, syllabication patterns, and morphology (e.g., roots and affixes) to read accurately unfamiliar multisyllabic words in context. </w:t>
            </w:r>
          </w:p>
          <w:p w14:paraId="03B4EF53" w14:textId="77777777" w:rsidR="009D4634" w:rsidRDefault="0071704F">
            <w:pPr>
              <w:widowControl w:val="0"/>
              <w:rPr>
                <w:rFonts w:ascii="Arial" w:eastAsia="Arial" w:hAnsi="Arial" w:cs="Arial"/>
                <w:sz w:val="24"/>
                <w:szCs w:val="24"/>
              </w:rPr>
            </w:pPr>
            <w:r>
              <w:rPr>
                <w:rFonts w:ascii="Arial" w:eastAsia="Arial" w:hAnsi="Arial" w:cs="Arial"/>
                <w:i/>
                <w:sz w:val="24"/>
                <w:szCs w:val="24"/>
              </w:rPr>
              <w:t>Further guidance for support will be provided in the Literacy Framework.</w:t>
            </w:r>
          </w:p>
        </w:tc>
      </w:tr>
      <w:tr w:rsidR="009D4634" w14:paraId="20A7DB0B" w14:textId="77777777">
        <w:trPr>
          <w:trHeight w:val="405"/>
        </w:trPr>
        <w:tc>
          <w:tcPr>
            <w:tcW w:w="14400" w:type="dxa"/>
            <w:gridSpan w:val="2"/>
            <w:shd w:val="clear" w:color="auto" w:fill="ACB9CA"/>
            <w:vAlign w:val="center"/>
          </w:tcPr>
          <w:p w14:paraId="7EF53965" w14:textId="77777777" w:rsidR="009D4634" w:rsidRDefault="0071704F">
            <w:pPr>
              <w:rPr>
                <w:rFonts w:ascii="Arial" w:eastAsia="Arial" w:hAnsi="Arial" w:cs="Arial"/>
                <w:b/>
                <w:sz w:val="24"/>
                <w:szCs w:val="24"/>
              </w:rPr>
            </w:pPr>
            <w:r>
              <w:rPr>
                <w:rFonts w:ascii="Arial" w:eastAsia="Arial" w:hAnsi="Arial" w:cs="Arial"/>
                <w:b/>
                <w:sz w:val="24"/>
                <w:szCs w:val="24"/>
              </w:rPr>
              <w:t xml:space="preserve">Fluency </w:t>
            </w:r>
          </w:p>
        </w:tc>
      </w:tr>
      <w:tr w:rsidR="009D4634" w14:paraId="40A9ED7B" w14:textId="77777777">
        <w:trPr>
          <w:trHeight w:val="720"/>
        </w:trPr>
        <w:tc>
          <w:tcPr>
            <w:tcW w:w="1485" w:type="dxa"/>
            <w:shd w:val="clear" w:color="auto" w:fill="D9DEE4"/>
            <w:vAlign w:val="center"/>
          </w:tcPr>
          <w:p w14:paraId="628AF881" w14:textId="77777777" w:rsidR="009D4634" w:rsidRDefault="0071704F">
            <w:pPr>
              <w:jc w:val="center"/>
              <w:rPr>
                <w:rFonts w:ascii="Arial" w:eastAsia="Arial" w:hAnsi="Arial" w:cs="Arial"/>
                <w:b/>
                <w:sz w:val="24"/>
                <w:szCs w:val="24"/>
              </w:rPr>
            </w:pPr>
            <w:r>
              <w:rPr>
                <w:rFonts w:ascii="Arial" w:eastAsia="Arial" w:hAnsi="Arial" w:cs="Arial"/>
                <w:b/>
                <w:sz w:val="24"/>
                <w:szCs w:val="24"/>
              </w:rPr>
              <w:lastRenderedPageBreak/>
              <w:t>4.RF.5</w:t>
            </w:r>
          </w:p>
        </w:tc>
        <w:tc>
          <w:tcPr>
            <w:tcW w:w="12915" w:type="dxa"/>
            <w:tcBorders>
              <w:bottom w:val="single" w:sz="4" w:space="0" w:color="000000"/>
            </w:tcBorders>
            <w:vAlign w:val="center"/>
          </w:tcPr>
          <w:p w14:paraId="086C5FF5" w14:textId="77777777" w:rsidR="009D4634" w:rsidRDefault="0071704F">
            <w:pPr>
              <w:widowControl w:val="0"/>
              <w:rPr>
                <w:rFonts w:ascii="Arial" w:eastAsia="Arial" w:hAnsi="Arial" w:cs="Arial"/>
                <w:sz w:val="24"/>
                <w:szCs w:val="24"/>
              </w:rPr>
            </w:pPr>
            <w:r>
              <w:rPr>
                <w:rFonts w:ascii="Arial" w:eastAsia="Arial" w:hAnsi="Arial" w:cs="Arial"/>
                <w:sz w:val="24"/>
                <w:szCs w:val="24"/>
              </w:rPr>
              <w:t>Orally read grade-level appropriate or higher texts smoothly and accurately, with expression that connotes comprehension at the independent level.</w:t>
            </w:r>
          </w:p>
        </w:tc>
      </w:tr>
    </w:tbl>
    <w:p w14:paraId="5208595B" w14:textId="77777777" w:rsidR="009D4634" w:rsidRDefault="009D4634">
      <w:pPr>
        <w:rPr>
          <w:rFonts w:ascii="Arial" w:eastAsia="Arial" w:hAnsi="Arial" w:cs="Arial"/>
          <w:b/>
          <w:sz w:val="24"/>
          <w:szCs w:val="24"/>
        </w:rPr>
      </w:pPr>
    </w:p>
    <w:p w14:paraId="2558D173" w14:textId="77777777" w:rsidR="009D4634" w:rsidRDefault="009D4634">
      <w:pPr>
        <w:rPr>
          <w:rFonts w:ascii="Arial" w:eastAsia="Arial" w:hAnsi="Arial" w:cs="Arial"/>
          <w:b/>
          <w:sz w:val="24"/>
          <w:szCs w:val="24"/>
        </w:rPr>
      </w:pPr>
    </w:p>
    <w:p w14:paraId="5B67F700" w14:textId="77777777" w:rsidR="009D4634" w:rsidRDefault="009D4634">
      <w:pPr>
        <w:rPr>
          <w:rFonts w:ascii="Arial" w:eastAsia="Arial" w:hAnsi="Arial" w:cs="Arial"/>
          <w:b/>
          <w:sz w:val="24"/>
          <w:szCs w:val="24"/>
        </w:rPr>
      </w:pPr>
    </w:p>
    <w:p w14:paraId="3E7BAD1E" w14:textId="77777777" w:rsidR="009D4634" w:rsidRDefault="009D4634">
      <w:pPr>
        <w:rPr>
          <w:rFonts w:ascii="Arial" w:eastAsia="Arial" w:hAnsi="Arial" w:cs="Arial"/>
          <w:b/>
          <w:sz w:val="24"/>
          <w:szCs w:val="24"/>
        </w:rPr>
      </w:pPr>
    </w:p>
    <w:p w14:paraId="29AD23E1" w14:textId="77777777" w:rsidR="009D4634" w:rsidRDefault="009D4634">
      <w:pPr>
        <w:rPr>
          <w:rFonts w:ascii="Arial" w:eastAsia="Arial" w:hAnsi="Arial" w:cs="Arial"/>
          <w:b/>
          <w:sz w:val="24"/>
          <w:szCs w:val="24"/>
        </w:rPr>
      </w:pPr>
    </w:p>
    <w:p w14:paraId="72462941" w14:textId="1D747A95" w:rsidR="009D4634" w:rsidRDefault="009D4634">
      <w:pPr>
        <w:rPr>
          <w:rFonts w:ascii="Arial" w:eastAsia="Arial" w:hAnsi="Arial" w:cs="Arial"/>
          <w:b/>
          <w:sz w:val="24"/>
          <w:szCs w:val="24"/>
        </w:rPr>
      </w:pPr>
    </w:p>
    <w:p w14:paraId="188F6346" w14:textId="4FE03BCC" w:rsidR="00A41B77" w:rsidRDefault="00A41B77">
      <w:pPr>
        <w:rPr>
          <w:rFonts w:ascii="Arial" w:eastAsia="Arial" w:hAnsi="Arial" w:cs="Arial"/>
          <w:b/>
          <w:sz w:val="24"/>
          <w:szCs w:val="24"/>
        </w:rPr>
      </w:pPr>
    </w:p>
    <w:p w14:paraId="6862EE9D" w14:textId="3668FBF7" w:rsidR="00A41B77" w:rsidRDefault="00A41B77">
      <w:pPr>
        <w:rPr>
          <w:rFonts w:ascii="Arial" w:eastAsia="Arial" w:hAnsi="Arial" w:cs="Arial"/>
          <w:b/>
          <w:sz w:val="24"/>
          <w:szCs w:val="24"/>
        </w:rPr>
      </w:pPr>
    </w:p>
    <w:p w14:paraId="74970107" w14:textId="600F62A0" w:rsidR="00A41B77" w:rsidRDefault="00A41B77">
      <w:pPr>
        <w:rPr>
          <w:rFonts w:ascii="Arial" w:eastAsia="Arial" w:hAnsi="Arial" w:cs="Arial"/>
          <w:b/>
          <w:sz w:val="24"/>
          <w:szCs w:val="24"/>
        </w:rPr>
      </w:pPr>
    </w:p>
    <w:p w14:paraId="49478258" w14:textId="57604B39" w:rsidR="00A41B77" w:rsidRDefault="00A41B77">
      <w:pPr>
        <w:rPr>
          <w:rFonts w:ascii="Arial" w:eastAsia="Arial" w:hAnsi="Arial" w:cs="Arial"/>
          <w:b/>
          <w:sz w:val="24"/>
          <w:szCs w:val="24"/>
        </w:rPr>
      </w:pPr>
    </w:p>
    <w:p w14:paraId="2432C112" w14:textId="4A259094" w:rsidR="00A41B77" w:rsidRDefault="00A41B77">
      <w:pPr>
        <w:rPr>
          <w:rFonts w:ascii="Arial" w:eastAsia="Arial" w:hAnsi="Arial" w:cs="Arial"/>
          <w:b/>
          <w:sz w:val="24"/>
          <w:szCs w:val="24"/>
        </w:rPr>
      </w:pPr>
    </w:p>
    <w:p w14:paraId="1E284AB8" w14:textId="0AC73D3A" w:rsidR="00A41B77" w:rsidRDefault="00A41B77">
      <w:pPr>
        <w:rPr>
          <w:rFonts w:ascii="Arial" w:eastAsia="Arial" w:hAnsi="Arial" w:cs="Arial"/>
          <w:b/>
          <w:sz w:val="24"/>
          <w:szCs w:val="24"/>
        </w:rPr>
      </w:pPr>
    </w:p>
    <w:p w14:paraId="18849F62" w14:textId="32E326C1" w:rsidR="00A41B77" w:rsidRDefault="00A41B77">
      <w:pPr>
        <w:rPr>
          <w:rFonts w:ascii="Arial" w:eastAsia="Arial" w:hAnsi="Arial" w:cs="Arial"/>
          <w:b/>
          <w:sz w:val="24"/>
          <w:szCs w:val="24"/>
        </w:rPr>
      </w:pPr>
    </w:p>
    <w:p w14:paraId="78400358" w14:textId="51864CEC" w:rsidR="00A41B77" w:rsidRDefault="00A41B77">
      <w:pPr>
        <w:rPr>
          <w:rFonts w:ascii="Arial" w:eastAsia="Arial" w:hAnsi="Arial" w:cs="Arial"/>
          <w:b/>
          <w:sz w:val="24"/>
          <w:szCs w:val="24"/>
        </w:rPr>
      </w:pPr>
    </w:p>
    <w:p w14:paraId="2841E8F8" w14:textId="03932B31" w:rsidR="00A41B77" w:rsidRDefault="00A41B77">
      <w:pPr>
        <w:rPr>
          <w:rFonts w:ascii="Arial" w:eastAsia="Arial" w:hAnsi="Arial" w:cs="Arial"/>
          <w:b/>
          <w:sz w:val="24"/>
          <w:szCs w:val="24"/>
        </w:rPr>
      </w:pPr>
    </w:p>
    <w:p w14:paraId="3FECBA03" w14:textId="77777777" w:rsidR="00A41B77" w:rsidRDefault="00A41B77">
      <w:pPr>
        <w:rPr>
          <w:rFonts w:ascii="Arial" w:eastAsia="Arial" w:hAnsi="Arial" w:cs="Arial"/>
          <w:b/>
          <w:sz w:val="24"/>
          <w:szCs w:val="24"/>
        </w:rPr>
      </w:pP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9D4634" w14:paraId="6E0BE6C7" w14:textId="77777777">
        <w:trPr>
          <w:trHeight w:val="420"/>
        </w:trPr>
        <w:tc>
          <w:tcPr>
            <w:tcW w:w="14400" w:type="dxa"/>
            <w:gridSpan w:val="2"/>
            <w:shd w:val="clear" w:color="auto" w:fill="ACB9CA"/>
            <w:vAlign w:val="center"/>
          </w:tcPr>
          <w:p w14:paraId="08A99D80" w14:textId="77777777" w:rsidR="009D4634" w:rsidRDefault="0071704F">
            <w:pPr>
              <w:rPr>
                <w:rFonts w:ascii="Arial" w:eastAsia="Arial" w:hAnsi="Arial" w:cs="Arial"/>
                <w:b/>
                <w:i/>
                <w:sz w:val="24"/>
                <w:szCs w:val="24"/>
              </w:rPr>
            </w:pPr>
            <w:r>
              <w:rPr>
                <w:rFonts w:ascii="Arial" w:eastAsia="Arial" w:hAnsi="Arial" w:cs="Arial"/>
                <w:b/>
                <w:sz w:val="24"/>
                <w:szCs w:val="24"/>
              </w:rPr>
              <w:lastRenderedPageBreak/>
              <w:t xml:space="preserve">Reading: </w:t>
            </w:r>
            <w:r>
              <w:rPr>
                <w:rFonts w:ascii="Arial" w:eastAsia="Arial" w:hAnsi="Arial" w:cs="Arial"/>
                <w:b/>
                <w:i/>
                <w:sz w:val="24"/>
                <w:szCs w:val="24"/>
              </w:rPr>
              <w:t>Literature</w:t>
            </w:r>
          </w:p>
        </w:tc>
      </w:tr>
      <w:tr w:rsidR="009D4634" w14:paraId="1CC97370" w14:textId="77777777">
        <w:trPr>
          <w:trHeight w:val="720"/>
        </w:trPr>
        <w:tc>
          <w:tcPr>
            <w:tcW w:w="14400" w:type="dxa"/>
            <w:gridSpan w:val="2"/>
            <w:shd w:val="clear" w:color="auto" w:fill="D9DEE4"/>
            <w:vAlign w:val="center"/>
          </w:tcPr>
          <w:p w14:paraId="59A151BC" w14:textId="77777777" w:rsidR="009D4634" w:rsidRDefault="0071704F">
            <w:pPr>
              <w:rPr>
                <w:rFonts w:ascii="Arial" w:eastAsia="Arial" w:hAnsi="Arial" w:cs="Arial"/>
                <w:sz w:val="24"/>
                <w:szCs w:val="24"/>
              </w:rPr>
            </w:pPr>
            <w:r>
              <w:rPr>
                <w:rFonts w:ascii="Arial" w:eastAsia="Arial" w:hAnsi="Arial" w:cs="Arial"/>
                <w:sz w:val="24"/>
                <w:szCs w:val="24"/>
              </w:rPr>
              <w:t xml:space="preserve">There are three key areas found in the Reading: Literature section for grades K-5: Key Ideas and Textual Support, Structural Elements and Organization, and Synthesis and Connection of Ideas. By demonstrating the skills listed in each section, students should be able to meet the Learning Outcome for Reading: Literature. </w:t>
            </w:r>
          </w:p>
        </w:tc>
      </w:tr>
      <w:tr w:rsidR="009D4634" w14:paraId="793771EA" w14:textId="77777777">
        <w:trPr>
          <w:trHeight w:val="420"/>
        </w:trPr>
        <w:tc>
          <w:tcPr>
            <w:tcW w:w="14400" w:type="dxa"/>
            <w:gridSpan w:val="2"/>
            <w:shd w:val="clear" w:color="auto" w:fill="ACB9CA"/>
            <w:vAlign w:val="center"/>
          </w:tcPr>
          <w:p w14:paraId="775E56DE" w14:textId="77777777" w:rsidR="009D4634" w:rsidRDefault="0071704F">
            <w:pPr>
              <w:rPr>
                <w:rFonts w:ascii="Arial" w:eastAsia="Arial" w:hAnsi="Arial" w:cs="Arial"/>
                <w:b/>
                <w:sz w:val="24"/>
                <w:szCs w:val="24"/>
              </w:rPr>
            </w:pPr>
            <w:r>
              <w:rPr>
                <w:rFonts w:ascii="Arial" w:eastAsia="Arial" w:hAnsi="Arial" w:cs="Arial"/>
                <w:b/>
                <w:sz w:val="24"/>
                <w:szCs w:val="24"/>
              </w:rPr>
              <w:t>Learning Outcome</w:t>
            </w:r>
          </w:p>
        </w:tc>
      </w:tr>
      <w:tr w:rsidR="009D4634" w14:paraId="291595CC" w14:textId="77777777">
        <w:trPr>
          <w:trHeight w:val="720"/>
        </w:trPr>
        <w:tc>
          <w:tcPr>
            <w:tcW w:w="1485" w:type="dxa"/>
            <w:shd w:val="clear" w:color="auto" w:fill="D9DEE4"/>
            <w:vAlign w:val="center"/>
          </w:tcPr>
          <w:p w14:paraId="5F1A142B" w14:textId="77777777" w:rsidR="009D4634" w:rsidRDefault="0071704F">
            <w:pPr>
              <w:jc w:val="center"/>
              <w:rPr>
                <w:rFonts w:ascii="Arial" w:eastAsia="Arial" w:hAnsi="Arial" w:cs="Arial"/>
                <w:b/>
                <w:sz w:val="24"/>
                <w:szCs w:val="24"/>
              </w:rPr>
            </w:pPr>
            <w:r>
              <w:rPr>
                <w:rFonts w:ascii="Arial" w:eastAsia="Arial" w:hAnsi="Arial" w:cs="Arial"/>
                <w:b/>
                <w:sz w:val="24"/>
                <w:szCs w:val="24"/>
              </w:rPr>
              <w:t>4.RL.1</w:t>
            </w:r>
          </w:p>
        </w:tc>
        <w:tc>
          <w:tcPr>
            <w:tcW w:w="12915" w:type="dxa"/>
            <w:tcBorders>
              <w:bottom w:val="single" w:sz="4" w:space="0" w:color="000000"/>
            </w:tcBorders>
            <w:vAlign w:val="center"/>
          </w:tcPr>
          <w:p w14:paraId="0684A0B3"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Read and comprehend a variety of literature within a range of complexity appropriate for grades 4-5. By the end of grade 4, students interact with texts proficiently and independently at the low end of the range and with scaffolding as needed at the high end. </w:t>
            </w:r>
          </w:p>
        </w:tc>
      </w:tr>
      <w:tr w:rsidR="009D4634" w14:paraId="43AA478B" w14:textId="77777777">
        <w:trPr>
          <w:trHeight w:val="405"/>
        </w:trPr>
        <w:tc>
          <w:tcPr>
            <w:tcW w:w="14400" w:type="dxa"/>
            <w:gridSpan w:val="2"/>
            <w:shd w:val="clear" w:color="auto" w:fill="ACB9CA"/>
            <w:vAlign w:val="center"/>
          </w:tcPr>
          <w:p w14:paraId="3C207160" w14:textId="77777777" w:rsidR="009D4634" w:rsidRDefault="0071704F">
            <w:pPr>
              <w:rPr>
                <w:rFonts w:ascii="Arial" w:eastAsia="Arial" w:hAnsi="Arial" w:cs="Arial"/>
                <w:b/>
                <w:sz w:val="24"/>
                <w:szCs w:val="24"/>
              </w:rPr>
            </w:pPr>
            <w:r>
              <w:rPr>
                <w:rFonts w:ascii="Arial" w:eastAsia="Arial" w:hAnsi="Arial" w:cs="Arial"/>
                <w:b/>
                <w:sz w:val="24"/>
                <w:szCs w:val="24"/>
              </w:rPr>
              <w:t>Key Ideas and Textual Support</w:t>
            </w:r>
          </w:p>
        </w:tc>
      </w:tr>
      <w:tr w:rsidR="009D4634" w14:paraId="28478E4C" w14:textId="77777777">
        <w:trPr>
          <w:trHeight w:val="720"/>
        </w:trPr>
        <w:tc>
          <w:tcPr>
            <w:tcW w:w="1485" w:type="dxa"/>
            <w:shd w:val="clear" w:color="auto" w:fill="D9DEE4"/>
            <w:vAlign w:val="center"/>
          </w:tcPr>
          <w:p w14:paraId="768766E6" w14:textId="77777777" w:rsidR="009D4634" w:rsidRDefault="0071704F">
            <w:pPr>
              <w:jc w:val="center"/>
              <w:rPr>
                <w:rFonts w:ascii="Arial" w:eastAsia="Arial" w:hAnsi="Arial" w:cs="Arial"/>
                <w:b/>
                <w:sz w:val="24"/>
                <w:szCs w:val="24"/>
              </w:rPr>
            </w:pPr>
            <w:r>
              <w:rPr>
                <w:rFonts w:ascii="Arial" w:eastAsia="Arial" w:hAnsi="Arial" w:cs="Arial"/>
                <w:b/>
                <w:sz w:val="24"/>
                <w:szCs w:val="24"/>
              </w:rPr>
              <w:t>4.RL.2.1</w:t>
            </w:r>
          </w:p>
        </w:tc>
        <w:tc>
          <w:tcPr>
            <w:tcW w:w="12915" w:type="dxa"/>
            <w:tcBorders>
              <w:bottom w:val="single" w:sz="4" w:space="0" w:color="000000"/>
            </w:tcBorders>
            <w:vAlign w:val="center"/>
          </w:tcPr>
          <w:p w14:paraId="438389BA"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Refer to details and examples in a text when explaining what a text says explicitly and when drawing inferences from the text.  </w:t>
            </w:r>
          </w:p>
        </w:tc>
      </w:tr>
      <w:tr w:rsidR="009D4634" w14:paraId="521226A3" w14:textId="77777777">
        <w:trPr>
          <w:trHeight w:val="720"/>
        </w:trPr>
        <w:tc>
          <w:tcPr>
            <w:tcW w:w="1485" w:type="dxa"/>
            <w:shd w:val="clear" w:color="auto" w:fill="D9DEE4"/>
            <w:vAlign w:val="center"/>
          </w:tcPr>
          <w:p w14:paraId="5C2AB866" w14:textId="77777777" w:rsidR="009D4634" w:rsidRDefault="0071704F">
            <w:pPr>
              <w:jc w:val="center"/>
              <w:rPr>
                <w:rFonts w:ascii="Arial" w:eastAsia="Arial" w:hAnsi="Arial" w:cs="Arial"/>
                <w:b/>
                <w:sz w:val="24"/>
                <w:szCs w:val="24"/>
              </w:rPr>
            </w:pPr>
            <w:r>
              <w:rPr>
                <w:rFonts w:ascii="Arial" w:eastAsia="Arial" w:hAnsi="Arial" w:cs="Arial"/>
                <w:b/>
                <w:sz w:val="24"/>
                <w:szCs w:val="24"/>
              </w:rPr>
              <w:t>4.RL.2.2</w:t>
            </w:r>
          </w:p>
        </w:tc>
        <w:tc>
          <w:tcPr>
            <w:tcW w:w="12915" w:type="dxa"/>
            <w:tcBorders>
              <w:bottom w:val="single" w:sz="4" w:space="0" w:color="000000"/>
            </w:tcBorders>
            <w:vAlign w:val="center"/>
          </w:tcPr>
          <w:p w14:paraId="6DF10322" w14:textId="77777777" w:rsidR="009D4634" w:rsidRDefault="0071704F">
            <w:pPr>
              <w:widowControl w:val="0"/>
              <w:rPr>
                <w:rFonts w:ascii="Arial" w:eastAsia="Arial" w:hAnsi="Arial" w:cs="Arial"/>
                <w:sz w:val="24"/>
                <w:szCs w:val="24"/>
              </w:rPr>
            </w:pPr>
            <w:r>
              <w:rPr>
                <w:rFonts w:ascii="Arial" w:eastAsia="Arial" w:hAnsi="Arial" w:cs="Arial"/>
                <w:sz w:val="24"/>
                <w:szCs w:val="24"/>
              </w:rPr>
              <w:t>Paraphrase or summarize the main events in a story, myth, legend, or novel; identify the theme and provide evidence for the interpretation.</w:t>
            </w:r>
          </w:p>
        </w:tc>
      </w:tr>
      <w:tr w:rsidR="009D4634" w14:paraId="773FD13E" w14:textId="77777777">
        <w:trPr>
          <w:trHeight w:val="720"/>
        </w:trPr>
        <w:tc>
          <w:tcPr>
            <w:tcW w:w="1485" w:type="dxa"/>
            <w:shd w:val="clear" w:color="auto" w:fill="D9DEE4"/>
            <w:vAlign w:val="center"/>
          </w:tcPr>
          <w:p w14:paraId="1D611BA6" w14:textId="77777777" w:rsidR="009D4634" w:rsidRDefault="0071704F">
            <w:pPr>
              <w:jc w:val="center"/>
              <w:rPr>
                <w:rFonts w:ascii="Arial" w:eastAsia="Arial" w:hAnsi="Arial" w:cs="Arial"/>
                <w:b/>
                <w:sz w:val="24"/>
                <w:szCs w:val="24"/>
              </w:rPr>
            </w:pPr>
            <w:r>
              <w:rPr>
                <w:rFonts w:ascii="Arial" w:eastAsia="Arial" w:hAnsi="Arial" w:cs="Arial"/>
                <w:b/>
                <w:sz w:val="24"/>
                <w:szCs w:val="24"/>
              </w:rPr>
              <w:t>4.RL.2.3</w:t>
            </w:r>
          </w:p>
        </w:tc>
        <w:tc>
          <w:tcPr>
            <w:tcW w:w="12915" w:type="dxa"/>
            <w:tcBorders>
              <w:bottom w:val="single" w:sz="4" w:space="0" w:color="000000"/>
            </w:tcBorders>
            <w:vAlign w:val="center"/>
          </w:tcPr>
          <w:p w14:paraId="316E8061" w14:textId="77777777" w:rsidR="009D4634" w:rsidRDefault="0071704F">
            <w:pPr>
              <w:widowControl w:val="0"/>
              <w:rPr>
                <w:rFonts w:ascii="Arial" w:eastAsia="Arial" w:hAnsi="Arial" w:cs="Arial"/>
                <w:sz w:val="24"/>
                <w:szCs w:val="24"/>
              </w:rPr>
            </w:pPr>
            <w:r>
              <w:rPr>
                <w:rFonts w:ascii="Arial" w:eastAsia="Arial" w:hAnsi="Arial" w:cs="Arial"/>
                <w:sz w:val="24"/>
                <w:szCs w:val="24"/>
              </w:rPr>
              <w:t>Describe a character, setting, or event in a story or play, drawing on specific details in the text, and how that impacts the plot.</w:t>
            </w:r>
          </w:p>
        </w:tc>
      </w:tr>
      <w:tr w:rsidR="009D4634" w14:paraId="52D1845B" w14:textId="77777777">
        <w:trPr>
          <w:trHeight w:val="720"/>
        </w:trPr>
        <w:tc>
          <w:tcPr>
            <w:tcW w:w="1485" w:type="dxa"/>
            <w:shd w:val="clear" w:color="auto" w:fill="D9DEE4"/>
            <w:vAlign w:val="center"/>
          </w:tcPr>
          <w:p w14:paraId="664B26B7" w14:textId="77777777" w:rsidR="009D4634" w:rsidRDefault="0071704F">
            <w:pPr>
              <w:jc w:val="center"/>
              <w:rPr>
                <w:rFonts w:ascii="Arial" w:eastAsia="Arial" w:hAnsi="Arial" w:cs="Arial"/>
                <w:b/>
                <w:sz w:val="24"/>
                <w:szCs w:val="24"/>
              </w:rPr>
            </w:pPr>
            <w:r>
              <w:rPr>
                <w:rFonts w:ascii="Arial" w:eastAsia="Arial" w:hAnsi="Arial" w:cs="Arial"/>
                <w:b/>
                <w:sz w:val="24"/>
                <w:szCs w:val="24"/>
              </w:rPr>
              <w:t>4.RL.2.4</w:t>
            </w:r>
          </w:p>
        </w:tc>
        <w:tc>
          <w:tcPr>
            <w:tcW w:w="12915" w:type="dxa"/>
            <w:tcBorders>
              <w:bottom w:val="single" w:sz="4" w:space="0" w:color="000000"/>
            </w:tcBorders>
            <w:vAlign w:val="center"/>
          </w:tcPr>
          <w:p w14:paraId="6C192999"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1C5DBABC"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2.RL.2.4 Make predictions about the content of text using prior knowledge of text features, explaining whether they were confirmed or not confirmed and why. </w:t>
            </w:r>
          </w:p>
        </w:tc>
      </w:tr>
      <w:tr w:rsidR="009D4634" w14:paraId="1236A439" w14:textId="77777777">
        <w:trPr>
          <w:trHeight w:val="420"/>
        </w:trPr>
        <w:tc>
          <w:tcPr>
            <w:tcW w:w="14400" w:type="dxa"/>
            <w:gridSpan w:val="2"/>
            <w:shd w:val="clear" w:color="auto" w:fill="ACB9CA"/>
            <w:vAlign w:val="center"/>
          </w:tcPr>
          <w:p w14:paraId="4ACF6A87" w14:textId="77777777" w:rsidR="009D4634" w:rsidRDefault="0071704F">
            <w:pPr>
              <w:rPr>
                <w:rFonts w:ascii="Arial" w:eastAsia="Arial" w:hAnsi="Arial" w:cs="Arial"/>
                <w:b/>
                <w:sz w:val="24"/>
                <w:szCs w:val="24"/>
              </w:rPr>
            </w:pPr>
            <w:r>
              <w:rPr>
                <w:rFonts w:ascii="Arial" w:eastAsia="Arial" w:hAnsi="Arial" w:cs="Arial"/>
                <w:b/>
                <w:sz w:val="24"/>
                <w:szCs w:val="24"/>
              </w:rPr>
              <w:t xml:space="preserve">Structural Elements and Organization </w:t>
            </w:r>
          </w:p>
        </w:tc>
      </w:tr>
      <w:tr w:rsidR="009D4634" w14:paraId="1674821C" w14:textId="77777777">
        <w:trPr>
          <w:trHeight w:val="720"/>
        </w:trPr>
        <w:tc>
          <w:tcPr>
            <w:tcW w:w="1485" w:type="dxa"/>
            <w:shd w:val="clear" w:color="auto" w:fill="D9DEE4"/>
            <w:vAlign w:val="center"/>
          </w:tcPr>
          <w:p w14:paraId="5546D6C1" w14:textId="77777777" w:rsidR="009D4634" w:rsidRDefault="0071704F">
            <w:pPr>
              <w:jc w:val="center"/>
              <w:rPr>
                <w:rFonts w:ascii="Arial" w:eastAsia="Arial" w:hAnsi="Arial" w:cs="Arial"/>
                <w:b/>
                <w:sz w:val="24"/>
                <w:szCs w:val="24"/>
              </w:rPr>
            </w:pPr>
            <w:r>
              <w:rPr>
                <w:rFonts w:ascii="Arial" w:eastAsia="Arial" w:hAnsi="Arial" w:cs="Arial"/>
                <w:b/>
                <w:sz w:val="24"/>
                <w:szCs w:val="24"/>
              </w:rPr>
              <w:lastRenderedPageBreak/>
              <w:t>4.RL.3.1</w:t>
            </w:r>
          </w:p>
        </w:tc>
        <w:tc>
          <w:tcPr>
            <w:tcW w:w="12915" w:type="dxa"/>
            <w:tcBorders>
              <w:bottom w:val="single" w:sz="4" w:space="0" w:color="000000"/>
            </w:tcBorders>
            <w:vAlign w:val="center"/>
          </w:tcPr>
          <w:p w14:paraId="19A97EDC"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Explain major differences between poems, plays, and prose, and refer to the structural elements of poems and drama. </w:t>
            </w:r>
          </w:p>
        </w:tc>
      </w:tr>
      <w:tr w:rsidR="009D4634" w14:paraId="5D96FFCF" w14:textId="77777777">
        <w:trPr>
          <w:trHeight w:val="720"/>
        </w:trPr>
        <w:tc>
          <w:tcPr>
            <w:tcW w:w="1485" w:type="dxa"/>
            <w:shd w:val="clear" w:color="auto" w:fill="D9DEE4"/>
            <w:vAlign w:val="center"/>
          </w:tcPr>
          <w:p w14:paraId="0EB02AE4" w14:textId="77777777" w:rsidR="009D4634" w:rsidRDefault="0071704F">
            <w:pPr>
              <w:jc w:val="center"/>
              <w:rPr>
                <w:rFonts w:ascii="Arial" w:eastAsia="Arial" w:hAnsi="Arial" w:cs="Arial"/>
                <w:b/>
                <w:sz w:val="24"/>
                <w:szCs w:val="24"/>
              </w:rPr>
            </w:pPr>
            <w:r>
              <w:rPr>
                <w:rFonts w:ascii="Arial" w:eastAsia="Arial" w:hAnsi="Arial" w:cs="Arial"/>
                <w:b/>
                <w:sz w:val="24"/>
                <w:szCs w:val="24"/>
              </w:rPr>
              <w:t>4.RL.3.2</w:t>
            </w:r>
          </w:p>
        </w:tc>
        <w:tc>
          <w:tcPr>
            <w:tcW w:w="12915" w:type="dxa"/>
            <w:tcBorders>
              <w:bottom w:val="single" w:sz="4" w:space="0" w:color="000000"/>
            </w:tcBorders>
            <w:vAlign w:val="center"/>
          </w:tcPr>
          <w:p w14:paraId="176A2195"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Compare and contrast the point of view from which different stories are narrated, including the difference between first- and third-person narrations. </w:t>
            </w:r>
          </w:p>
        </w:tc>
      </w:tr>
      <w:tr w:rsidR="009D4634" w14:paraId="34D82092" w14:textId="77777777">
        <w:trPr>
          <w:trHeight w:val="435"/>
        </w:trPr>
        <w:tc>
          <w:tcPr>
            <w:tcW w:w="14400" w:type="dxa"/>
            <w:gridSpan w:val="2"/>
            <w:shd w:val="clear" w:color="auto" w:fill="ACB9CA"/>
            <w:vAlign w:val="center"/>
          </w:tcPr>
          <w:p w14:paraId="04E08843" w14:textId="77777777" w:rsidR="009D4634" w:rsidRDefault="0071704F">
            <w:pPr>
              <w:rPr>
                <w:rFonts w:ascii="Arial" w:eastAsia="Arial" w:hAnsi="Arial" w:cs="Arial"/>
                <w:b/>
                <w:sz w:val="24"/>
                <w:szCs w:val="24"/>
              </w:rPr>
            </w:pPr>
            <w:r>
              <w:rPr>
                <w:rFonts w:ascii="Arial" w:eastAsia="Arial" w:hAnsi="Arial" w:cs="Arial"/>
                <w:b/>
                <w:sz w:val="24"/>
                <w:szCs w:val="24"/>
              </w:rPr>
              <w:t xml:space="preserve">Connection of Ideas </w:t>
            </w:r>
          </w:p>
        </w:tc>
      </w:tr>
      <w:tr w:rsidR="009D4634" w14:paraId="4C56527D" w14:textId="77777777">
        <w:trPr>
          <w:trHeight w:val="720"/>
        </w:trPr>
        <w:tc>
          <w:tcPr>
            <w:tcW w:w="1485" w:type="dxa"/>
            <w:shd w:val="clear" w:color="auto" w:fill="D9DEE4"/>
            <w:vAlign w:val="center"/>
          </w:tcPr>
          <w:p w14:paraId="62665DA6" w14:textId="77777777" w:rsidR="009D4634" w:rsidRDefault="0071704F">
            <w:pPr>
              <w:jc w:val="center"/>
              <w:rPr>
                <w:rFonts w:ascii="Arial" w:eastAsia="Arial" w:hAnsi="Arial" w:cs="Arial"/>
                <w:b/>
                <w:sz w:val="24"/>
                <w:szCs w:val="24"/>
              </w:rPr>
            </w:pPr>
            <w:r>
              <w:rPr>
                <w:rFonts w:ascii="Arial" w:eastAsia="Arial" w:hAnsi="Arial" w:cs="Arial"/>
                <w:b/>
                <w:sz w:val="24"/>
                <w:szCs w:val="24"/>
              </w:rPr>
              <w:t>4.RL.4.1</w:t>
            </w:r>
          </w:p>
        </w:tc>
        <w:tc>
          <w:tcPr>
            <w:tcW w:w="12915" w:type="dxa"/>
            <w:tcBorders>
              <w:bottom w:val="single" w:sz="4" w:space="0" w:color="000000"/>
            </w:tcBorders>
            <w:vAlign w:val="center"/>
          </w:tcPr>
          <w:p w14:paraId="0C2396A1"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Describe how visual and multimedia presentations and representations can enhance the meaning of a text. </w:t>
            </w:r>
          </w:p>
        </w:tc>
      </w:tr>
      <w:tr w:rsidR="009D4634" w14:paraId="7D90FED7" w14:textId="77777777">
        <w:trPr>
          <w:trHeight w:val="720"/>
        </w:trPr>
        <w:tc>
          <w:tcPr>
            <w:tcW w:w="1485" w:type="dxa"/>
            <w:shd w:val="clear" w:color="auto" w:fill="D9DEE4"/>
            <w:vAlign w:val="center"/>
          </w:tcPr>
          <w:p w14:paraId="26A76180" w14:textId="77777777" w:rsidR="009D4634" w:rsidRDefault="0071704F">
            <w:pPr>
              <w:jc w:val="center"/>
              <w:rPr>
                <w:rFonts w:ascii="Arial" w:eastAsia="Arial" w:hAnsi="Arial" w:cs="Arial"/>
                <w:b/>
                <w:sz w:val="24"/>
                <w:szCs w:val="24"/>
              </w:rPr>
            </w:pPr>
            <w:r>
              <w:rPr>
                <w:rFonts w:ascii="Arial" w:eastAsia="Arial" w:hAnsi="Arial" w:cs="Arial"/>
                <w:b/>
                <w:sz w:val="24"/>
                <w:szCs w:val="24"/>
              </w:rPr>
              <w:t>4.RL.4.2</w:t>
            </w:r>
          </w:p>
        </w:tc>
        <w:tc>
          <w:tcPr>
            <w:tcW w:w="12915" w:type="dxa"/>
            <w:tcBorders>
              <w:bottom w:val="single" w:sz="4" w:space="0" w:color="000000"/>
            </w:tcBorders>
            <w:vAlign w:val="center"/>
          </w:tcPr>
          <w:p w14:paraId="7E54280A"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Compare and contrast the treatment of similar themes and topics and patterns of events in stories, myths, and traditional literature from different cultures. </w:t>
            </w:r>
          </w:p>
        </w:tc>
      </w:tr>
    </w:tbl>
    <w:p w14:paraId="3E8D7E02" w14:textId="77777777" w:rsidR="009D4634" w:rsidRDefault="009D4634">
      <w:pPr>
        <w:rPr>
          <w:rFonts w:ascii="Arial" w:eastAsia="Arial" w:hAnsi="Arial" w:cs="Arial"/>
          <w:b/>
          <w:sz w:val="24"/>
          <w:szCs w:val="24"/>
        </w:rPr>
      </w:pPr>
    </w:p>
    <w:p w14:paraId="5527EEF6" w14:textId="77777777" w:rsidR="009D4634" w:rsidRDefault="009D4634">
      <w:pPr>
        <w:rPr>
          <w:rFonts w:ascii="Arial" w:eastAsia="Arial" w:hAnsi="Arial" w:cs="Arial"/>
          <w:b/>
          <w:sz w:val="24"/>
          <w:szCs w:val="24"/>
        </w:rPr>
      </w:pPr>
    </w:p>
    <w:p w14:paraId="78074435" w14:textId="77777777" w:rsidR="009D4634" w:rsidRDefault="009D4634">
      <w:pPr>
        <w:rPr>
          <w:rFonts w:ascii="Arial" w:eastAsia="Arial" w:hAnsi="Arial" w:cs="Arial"/>
          <w:b/>
          <w:sz w:val="24"/>
          <w:szCs w:val="24"/>
        </w:rPr>
      </w:pPr>
    </w:p>
    <w:p w14:paraId="49D09439" w14:textId="77777777" w:rsidR="009D4634" w:rsidRDefault="009D4634">
      <w:pPr>
        <w:rPr>
          <w:rFonts w:ascii="Arial" w:eastAsia="Arial" w:hAnsi="Arial" w:cs="Arial"/>
          <w:b/>
          <w:sz w:val="24"/>
          <w:szCs w:val="24"/>
        </w:rPr>
      </w:pPr>
    </w:p>
    <w:p w14:paraId="61D328FE" w14:textId="77777777" w:rsidR="009D4634" w:rsidRDefault="009D4634">
      <w:pPr>
        <w:rPr>
          <w:rFonts w:ascii="Arial" w:eastAsia="Arial" w:hAnsi="Arial" w:cs="Arial"/>
          <w:b/>
          <w:sz w:val="24"/>
          <w:szCs w:val="24"/>
        </w:rPr>
      </w:pPr>
    </w:p>
    <w:p w14:paraId="7CD893C0" w14:textId="77777777" w:rsidR="009D4634" w:rsidRDefault="009D4634">
      <w:pPr>
        <w:rPr>
          <w:rFonts w:ascii="Arial" w:eastAsia="Arial" w:hAnsi="Arial" w:cs="Arial"/>
          <w:b/>
          <w:sz w:val="24"/>
          <w:szCs w:val="24"/>
        </w:rPr>
      </w:pPr>
    </w:p>
    <w:p w14:paraId="1BA93A24" w14:textId="77777777" w:rsidR="009D4634" w:rsidRDefault="009D4634">
      <w:pPr>
        <w:rPr>
          <w:rFonts w:ascii="Arial" w:eastAsia="Arial" w:hAnsi="Arial" w:cs="Arial"/>
          <w:b/>
          <w:sz w:val="24"/>
          <w:szCs w:val="24"/>
        </w:rPr>
      </w:pPr>
    </w:p>
    <w:p w14:paraId="462847A0" w14:textId="77777777" w:rsidR="009D4634" w:rsidRDefault="009D4634">
      <w:pPr>
        <w:rPr>
          <w:rFonts w:ascii="Arial" w:eastAsia="Arial" w:hAnsi="Arial" w:cs="Arial"/>
          <w:b/>
          <w:sz w:val="24"/>
          <w:szCs w:val="24"/>
        </w:rPr>
      </w:pPr>
    </w:p>
    <w:p w14:paraId="04C499CD" w14:textId="77777777" w:rsidR="009D4634" w:rsidRDefault="009D4634">
      <w:pPr>
        <w:rPr>
          <w:rFonts w:ascii="Arial" w:eastAsia="Arial" w:hAnsi="Arial" w:cs="Arial"/>
          <w:b/>
          <w:sz w:val="24"/>
          <w:szCs w:val="24"/>
        </w:rPr>
      </w:pP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2735"/>
      </w:tblGrid>
      <w:tr w:rsidR="009D4634" w14:paraId="778BCC0A" w14:textId="77777777">
        <w:trPr>
          <w:trHeight w:val="435"/>
        </w:trPr>
        <w:tc>
          <w:tcPr>
            <w:tcW w:w="14400" w:type="dxa"/>
            <w:gridSpan w:val="2"/>
            <w:shd w:val="clear" w:color="auto" w:fill="ACB9CA"/>
            <w:vAlign w:val="center"/>
          </w:tcPr>
          <w:p w14:paraId="054D0A2B" w14:textId="77777777" w:rsidR="009D4634" w:rsidRDefault="0071704F">
            <w:pPr>
              <w:rPr>
                <w:rFonts w:ascii="Arial" w:eastAsia="Arial" w:hAnsi="Arial" w:cs="Arial"/>
                <w:b/>
                <w:sz w:val="24"/>
                <w:szCs w:val="24"/>
              </w:rPr>
            </w:pPr>
            <w:r>
              <w:rPr>
                <w:rFonts w:ascii="Arial" w:eastAsia="Arial" w:hAnsi="Arial" w:cs="Arial"/>
                <w:b/>
                <w:sz w:val="24"/>
                <w:szCs w:val="24"/>
              </w:rPr>
              <w:lastRenderedPageBreak/>
              <w:t xml:space="preserve">Reading: </w:t>
            </w:r>
            <w:r>
              <w:rPr>
                <w:rFonts w:ascii="Arial" w:eastAsia="Arial" w:hAnsi="Arial" w:cs="Arial"/>
                <w:b/>
                <w:i/>
                <w:sz w:val="24"/>
                <w:szCs w:val="24"/>
              </w:rPr>
              <w:t>Nonfiction</w:t>
            </w:r>
            <w:r>
              <w:rPr>
                <w:rFonts w:ascii="Arial" w:eastAsia="Arial" w:hAnsi="Arial" w:cs="Arial"/>
                <w:b/>
                <w:sz w:val="24"/>
                <w:szCs w:val="24"/>
              </w:rPr>
              <w:t xml:space="preserve"> </w:t>
            </w:r>
          </w:p>
        </w:tc>
      </w:tr>
      <w:tr w:rsidR="009D4634" w14:paraId="5B5FA149" w14:textId="77777777">
        <w:trPr>
          <w:trHeight w:val="720"/>
        </w:trPr>
        <w:tc>
          <w:tcPr>
            <w:tcW w:w="14400" w:type="dxa"/>
            <w:gridSpan w:val="2"/>
            <w:shd w:val="clear" w:color="auto" w:fill="D9DEE4"/>
            <w:vAlign w:val="center"/>
          </w:tcPr>
          <w:p w14:paraId="491F9338" w14:textId="77777777" w:rsidR="009D4634" w:rsidRDefault="0071704F">
            <w:pPr>
              <w:widowControl w:val="0"/>
              <w:rPr>
                <w:rFonts w:ascii="Arial" w:eastAsia="Arial" w:hAnsi="Arial" w:cs="Arial"/>
                <w:sz w:val="24"/>
                <w:szCs w:val="24"/>
              </w:rPr>
            </w:pPr>
            <w:r>
              <w:rPr>
                <w:rFonts w:ascii="Arial" w:eastAsia="Arial" w:hAnsi="Arial" w:cs="Arial"/>
                <w:sz w:val="24"/>
                <w:szCs w:val="24"/>
              </w:rPr>
              <w:t>There are three key areas found in the Reading: Nonfiction section for grades K-5: Key Ideas and Textual Support, Structural Elements and Organization, and Synthesis and Connection of Ideas. By demonstrating the skills listed in each section, students should be able to meet the Learning Outcome for Reading: Nonfiction.</w:t>
            </w:r>
          </w:p>
        </w:tc>
      </w:tr>
      <w:tr w:rsidR="009D4634" w14:paraId="73A46F75" w14:textId="77777777">
        <w:trPr>
          <w:trHeight w:val="435"/>
        </w:trPr>
        <w:tc>
          <w:tcPr>
            <w:tcW w:w="14400" w:type="dxa"/>
            <w:gridSpan w:val="2"/>
            <w:shd w:val="clear" w:color="auto" w:fill="ACB9CA"/>
            <w:vAlign w:val="center"/>
          </w:tcPr>
          <w:p w14:paraId="7EBB5478" w14:textId="77777777" w:rsidR="009D4634" w:rsidRDefault="0071704F">
            <w:pPr>
              <w:rPr>
                <w:rFonts w:ascii="Arial" w:eastAsia="Arial" w:hAnsi="Arial" w:cs="Arial"/>
                <w:b/>
                <w:sz w:val="24"/>
                <w:szCs w:val="24"/>
              </w:rPr>
            </w:pPr>
            <w:r>
              <w:rPr>
                <w:rFonts w:ascii="Arial" w:eastAsia="Arial" w:hAnsi="Arial" w:cs="Arial"/>
                <w:b/>
                <w:sz w:val="24"/>
                <w:szCs w:val="24"/>
              </w:rPr>
              <w:t xml:space="preserve">Learning Outcome </w:t>
            </w:r>
          </w:p>
        </w:tc>
      </w:tr>
      <w:tr w:rsidR="009D4634" w14:paraId="20AC1825" w14:textId="77777777">
        <w:trPr>
          <w:trHeight w:val="720"/>
        </w:trPr>
        <w:tc>
          <w:tcPr>
            <w:tcW w:w="1665" w:type="dxa"/>
            <w:shd w:val="clear" w:color="auto" w:fill="D9DEE4"/>
            <w:vAlign w:val="center"/>
          </w:tcPr>
          <w:p w14:paraId="0654E30E" w14:textId="77777777" w:rsidR="009D4634" w:rsidRDefault="0071704F">
            <w:pPr>
              <w:jc w:val="center"/>
              <w:rPr>
                <w:rFonts w:ascii="Arial" w:eastAsia="Arial" w:hAnsi="Arial" w:cs="Arial"/>
                <w:b/>
                <w:sz w:val="24"/>
                <w:szCs w:val="24"/>
              </w:rPr>
            </w:pPr>
            <w:r>
              <w:rPr>
                <w:rFonts w:ascii="Arial" w:eastAsia="Arial" w:hAnsi="Arial" w:cs="Arial"/>
                <w:b/>
                <w:sz w:val="24"/>
                <w:szCs w:val="24"/>
              </w:rPr>
              <w:t>4.RN.1</w:t>
            </w:r>
          </w:p>
        </w:tc>
        <w:tc>
          <w:tcPr>
            <w:tcW w:w="12735" w:type="dxa"/>
            <w:tcBorders>
              <w:bottom w:val="single" w:sz="4" w:space="0" w:color="000000"/>
            </w:tcBorders>
            <w:vAlign w:val="center"/>
          </w:tcPr>
          <w:p w14:paraId="019733D5"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Read and comprehend a variety of nonfiction within a range of complexity appropriate for grades 4-5. By the end of grade 4, students interact with texts proficiently and independently at the low end of the range and with scaffolding as needed at the high end. </w:t>
            </w:r>
          </w:p>
        </w:tc>
      </w:tr>
      <w:tr w:rsidR="009D4634" w14:paraId="46004E55" w14:textId="77777777">
        <w:trPr>
          <w:trHeight w:val="435"/>
        </w:trPr>
        <w:tc>
          <w:tcPr>
            <w:tcW w:w="14400" w:type="dxa"/>
            <w:gridSpan w:val="2"/>
            <w:shd w:val="clear" w:color="auto" w:fill="ACB9CA"/>
            <w:vAlign w:val="center"/>
          </w:tcPr>
          <w:p w14:paraId="05270BE7" w14:textId="77777777" w:rsidR="009D4634" w:rsidRDefault="0071704F">
            <w:pPr>
              <w:rPr>
                <w:rFonts w:ascii="Arial" w:eastAsia="Arial" w:hAnsi="Arial" w:cs="Arial"/>
                <w:b/>
                <w:sz w:val="24"/>
                <w:szCs w:val="24"/>
              </w:rPr>
            </w:pPr>
            <w:r>
              <w:rPr>
                <w:rFonts w:ascii="Arial" w:eastAsia="Arial" w:hAnsi="Arial" w:cs="Arial"/>
                <w:b/>
                <w:sz w:val="24"/>
                <w:szCs w:val="24"/>
              </w:rPr>
              <w:t>Key Ideas and Textual Support</w:t>
            </w:r>
          </w:p>
        </w:tc>
      </w:tr>
      <w:tr w:rsidR="009D4634" w14:paraId="578B87EE" w14:textId="77777777">
        <w:trPr>
          <w:trHeight w:val="720"/>
        </w:trPr>
        <w:tc>
          <w:tcPr>
            <w:tcW w:w="1665" w:type="dxa"/>
            <w:shd w:val="clear" w:color="auto" w:fill="D9DEE4"/>
            <w:vAlign w:val="center"/>
          </w:tcPr>
          <w:p w14:paraId="14C9F7EC" w14:textId="77777777" w:rsidR="009D4634" w:rsidRDefault="0071704F">
            <w:pPr>
              <w:jc w:val="center"/>
              <w:rPr>
                <w:rFonts w:ascii="Arial" w:eastAsia="Arial" w:hAnsi="Arial" w:cs="Arial"/>
                <w:b/>
                <w:sz w:val="24"/>
                <w:szCs w:val="24"/>
              </w:rPr>
            </w:pPr>
            <w:r>
              <w:rPr>
                <w:rFonts w:ascii="Arial" w:eastAsia="Arial" w:hAnsi="Arial" w:cs="Arial"/>
                <w:b/>
                <w:sz w:val="24"/>
                <w:szCs w:val="24"/>
              </w:rPr>
              <w:t>4.RN.2.1</w:t>
            </w:r>
          </w:p>
        </w:tc>
        <w:tc>
          <w:tcPr>
            <w:tcW w:w="12735" w:type="dxa"/>
            <w:tcBorders>
              <w:bottom w:val="single" w:sz="4" w:space="0" w:color="000000"/>
            </w:tcBorders>
            <w:vAlign w:val="center"/>
          </w:tcPr>
          <w:p w14:paraId="2338DD39"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Refer to details and examples in a text when explaining what a text says explicitly and when drawing inferences from the text.  </w:t>
            </w:r>
          </w:p>
        </w:tc>
      </w:tr>
      <w:tr w:rsidR="009D4634" w14:paraId="4E3BB98C" w14:textId="77777777">
        <w:trPr>
          <w:trHeight w:val="720"/>
        </w:trPr>
        <w:tc>
          <w:tcPr>
            <w:tcW w:w="1665" w:type="dxa"/>
            <w:shd w:val="clear" w:color="auto" w:fill="D9DEE4"/>
            <w:vAlign w:val="center"/>
          </w:tcPr>
          <w:p w14:paraId="1EEAA675" w14:textId="77777777" w:rsidR="009D4634" w:rsidRDefault="0071704F">
            <w:pPr>
              <w:jc w:val="center"/>
              <w:rPr>
                <w:rFonts w:ascii="Arial" w:eastAsia="Arial" w:hAnsi="Arial" w:cs="Arial"/>
                <w:b/>
                <w:sz w:val="24"/>
                <w:szCs w:val="24"/>
              </w:rPr>
            </w:pPr>
            <w:r>
              <w:rPr>
                <w:rFonts w:ascii="Arial" w:eastAsia="Arial" w:hAnsi="Arial" w:cs="Arial"/>
                <w:b/>
                <w:sz w:val="24"/>
                <w:szCs w:val="24"/>
              </w:rPr>
              <w:t>4.RN.2.2</w:t>
            </w:r>
          </w:p>
        </w:tc>
        <w:tc>
          <w:tcPr>
            <w:tcW w:w="12735" w:type="dxa"/>
            <w:tcBorders>
              <w:bottom w:val="single" w:sz="4" w:space="0" w:color="000000"/>
            </w:tcBorders>
            <w:vAlign w:val="center"/>
          </w:tcPr>
          <w:p w14:paraId="2B0086AF"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Determine the main idea of a text and explain how it is supported by key details; summarize the text.  </w:t>
            </w:r>
          </w:p>
        </w:tc>
      </w:tr>
      <w:tr w:rsidR="009D4634" w14:paraId="1483ED62" w14:textId="77777777">
        <w:trPr>
          <w:trHeight w:val="720"/>
        </w:trPr>
        <w:tc>
          <w:tcPr>
            <w:tcW w:w="1665" w:type="dxa"/>
            <w:shd w:val="clear" w:color="auto" w:fill="D9DEE4"/>
            <w:vAlign w:val="center"/>
          </w:tcPr>
          <w:p w14:paraId="6449FEC2" w14:textId="77777777" w:rsidR="009D4634" w:rsidRDefault="0071704F">
            <w:pPr>
              <w:jc w:val="center"/>
              <w:rPr>
                <w:rFonts w:ascii="Arial" w:eastAsia="Arial" w:hAnsi="Arial" w:cs="Arial"/>
                <w:b/>
                <w:sz w:val="24"/>
                <w:szCs w:val="24"/>
              </w:rPr>
            </w:pPr>
            <w:r>
              <w:rPr>
                <w:rFonts w:ascii="Arial" w:eastAsia="Arial" w:hAnsi="Arial" w:cs="Arial"/>
                <w:b/>
                <w:sz w:val="24"/>
                <w:szCs w:val="24"/>
              </w:rPr>
              <w:t>4.RN.2.3</w:t>
            </w:r>
          </w:p>
        </w:tc>
        <w:tc>
          <w:tcPr>
            <w:tcW w:w="12735" w:type="dxa"/>
            <w:tcBorders>
              <w:bottom w:val="single" w:sz="4" w:space="0" w:color="000000"/>
            </w:tcBorders>
            <w:vAlign w:val="center"/>
          </w:tcPr>
          <w:p w14:paraId="05BF3C96"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Explain the relationships between events, procedures, ideas, or concepts in a historical, scientific, or technical text based on specific information in the text.  </w:t>
            </w:r>
          </w:p>
        </w:tc>
      </w:tr>
      <w:tr w:rsidR="009D4634" w14:paraId="5AD26AF6" w14:textId="77777777">
        <w:trPr>
          <w:trHeight w:val="435"/>
        </w:trPr>
        <w:tc>
          <w:tcPr>
            <w:tcW w:w="14400" w:type="dxa"/>
            <w:gridSpan w:val="2"/>
            <w:shd w:val="clear" w:color="auto" w:fill="ACB9CA"/>
            <w:vAlign w:val="center"/>
          </w:tcPr>
          <w:p w14:paraId="2436867F" w14:textId="77777777" w:rsidR="009D4634" w:rsidRDefault="0071704F">
            <w:pPr>
              <w:rPr>
                <w:rFonts w:ascii="Arial" w:eastAsia="Arial" w:hAnsi="Arial" w:cs="Arial"/>
                <w:b/>
                <w:sz w:val="24"/>
                <w:szCs w:val="24"/>
              </w:rPr>
            </w:pPr>
            <w:r>
              <w:rPr>
                <w:rFonts w:ascii="Arial" w:eastAsia="Arial" w:hAnsi="Arial" w:cs="Arial"/>
                <w:b/>
                <w:sz w:val="24"/>
                <w:szCs w:val="24"/>
              </w:rPr>
              <w:t xml:space="preserve">Structural Elements and Organization </w:t>
            </w:r>
          </w:p>
        </w:tc>
      </w:tr>
      <w:tr w:rsidR="009D4634" w14:paraId="22909752" w14:textId="77777777">
        <w:trPr>
          <w:trHeight w:val="720"/>
        </w:trPr>
        <w:tc>
          <w:tcPr>
            <w:tcW w:w="1665" w:type="dxa"/>
            <w:shd w:val="clear" w:color="auto" w:fill="D9DEE4"/>
            <w:vAlign w:val="center"/>
          </w:tcPr>
          <w:p w14:paraId="555E3B61" w14:textId="77777777" w:rsidR="009D4634" w:rsidRDefault="0071704F">
            <w:pPr>
              <w:jc w:val="center"/>
              <w:rPr>
                <w:rFonts w:ascii="Arial" w:eastAsia="Arial" w:hAnsi="Arial" w:cs="Arial"/>
                <w:b/>
                <w:sz w:val="24"/>
                <w:szCs w:val="24"/>
              </w:rPr>
            </w:pPr>
            <w:r>
              <w:rPr>
                <w:rFonts w:ascii="Arial" w:eastAsia="Arial" w:hAnsi="Arial" w:cs="Arial"/>
                <w:b/>
                <w:sz w:val="24"/>
                <w:szCs w:val="24"/>
              </w:rPr>
              <w:t>4.RN.3.1</w:t>
            </w:r>
          </w:p>
        </w:tc>
        <w:tc>
          <w:tcPr>
            <w:tcW w:w="12735" w:type="dxa"/>
            <w:tcBorders>
              <w:bottom w:val="single" w:sz="4" w:space="0" w:color="000000"/>
            </w:tcBorders>
            <w:vAlign w:val="center"/>
          </w:tcPr>
          <w:p w14:paraId="1B18D42E"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Apply knowledge of text features to locate information and gain meaning from a text (e.g., charts, tables, graphs, headings, subheadings, font/format). </w:t>
            </w:r>
          </w:p>
        </w:tc>
      </w:tr>
      <w:tr w:rsidR="009D4634" w14:paraId="22356B5C" w14:textId="77777777">
        <w:trPr>
          <w:trHeight w:val="720"/>
        </w:trPr>
        <w:tc>
          <w:tcPr>
            <w:tcW w:w="1665" w:type="dxa"/>
            <w:shd w:val="clear" w:color="auto" w:fill="D9DEE4"/>
            <w:vAlign w:val="center"/>
          </w:tcPr>
          <w:p w14:paraId="2009D785" w14:textId="77777777" w:rsidR="009D4634" w:rsidRDefault="0071704F">
            <w:pPr>
              <w:jc w:val="center"/>
              <w:rPr>
                <w:rFonts w:ascii="Arial" w:eastAsia="Arial" w:hAnsi="Arial" w:cs="Arial"/>
                <w:b/>
                <w:sz w:val="24"/>
                <w:szCs w:val="24"/>
              </w:rPr>
            </w:pPr>
            <w:r>
              <w:rPr>
                <w:rFonts w:ascii="Arial" w:eastAsia="Arial" w:hAnsi="Arial" w:cs="Arial"/>
                <w:b/>
                <w:sz w:val="24"/>
                <w:szCs w:val="24"/>
              </w:rPr>
              <w:lastRenderedPageBreak/>
              <w:t>4.RN.3.2</w:t>
            </w:r>
          </w:p>
        </w:tc>
        <w:tc>
          <w:tcPr>
            <w:tcW w:w="12735" w:type="dxa"/>
            <w:tcBorders>
              <w:bottom w:val="single" w:sz="4" w:space="0" w:color="000000"/>
            </w:tcBorders>
            <w:vAlign w:val="center"/>
          </w:tcPr>
          <w:p w14:paraId="349DBBAB"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Describe the organizational structure (e.g., chronological, problem-solution, comparison/contrast, procedural, cause/effect, sequential, description) of events, ideas, concepts, or information in a text or part of a text. </w:t>
            </w:r>
          </w:p>
        </w:tc>
      </w:tr>
      <w:tr w:rsidR="009D4634" w14:paraId="2F847EF8" w14:textId="77777777">
        <w:trPr>
          <w:trHeight w:val="720"/>
        </w:trPr>
        <w:tc>
          <w:tcPr>
            <w:tcW w:w="1665" w:type="dxa"/>
            <w:shd w:val="clear" w:color="auto" w:fill="D9DEE4"/>
            <w:vAlign w:val="center"/>
          </w:tcPr>
          <w:p w14:paraId="766472E6" w14:textId="77777777" w:rsidR="009D4634" w:rsidRDefault="0071704F">
            <w:pPr>
              <w:jc w:val="center"/>
              <w:rPr>
                <w:rFonts w:ascii="Arial" w:eastAsia="Arial" w:hAnsi="Arial" w:cs="Arial"/>
                <w:b/>
                <w:sz w:val="24"/>
                <w:szCs w:val="24"/>
              </w:rPr>
            </w:pPr>
            <w:r>
              <w:rPr>
                <w:rFonts w:ascii="Arial" w:eastAsia="Arial" w:hAnsi="Arial" w:cs="Arial"/>
                <w:b/>
                <w:sz w:val="24"/>
                <w:szCs w:val="24"/>
              </w:rPr>
              <w:t>4.RN.3.3</w:t>
            </w:r>
          </w:p>
        </w:tc>
        <w:tc>
          <w:tcPr>
            <w:tcW w:w="12735" w:type="dxa"/>
            <w:tcBorders>
              <w:bottom w:val="single" w:sz="4" w:space="0" w:color="000000"/>
            </w:tcBorders>
            <w:vAlign w:val="center"/>
          </w:tcPr>
          <w:p w14:paraId="0698D087" w14:textId="77777777" w:rsidR="009D4634" w:rsidRDefault="0071704F">
            <w:pPr>
              <w:widowControl w:val="0"/>
              <w:rPr>
                <w:rFonts w:ascii="Arial" w:eastAsia="Arial" w:hAnsi="Arial" w:cs="Arial"/>
                <w:sz w:val="24"/>
                <w:szCs w:val="24"/>
              </w:rPr>
            </w:pPr>
            <w:r>
              <w:rPr>
                <w:rFonts w:ascii="Arial" w:eastAsia="Arial" w:hAnsi="Arial" w:cs="Arial"/>
                <w:sz w:val="24"/>
                <w:szCs w:val="24"/>
              </w:rPr>
              <w:t>Compare and contrast a firsthand and secondhand account of the same event or topic; describe the differences in focus and the information provided in the accounts.</w:t>
            </w:r>
          </w:p>
        </w:tc>
      </w:tr>
      <w:tr w:rsidR="009D4634" w14:paraId="0A258FA6" w14:textId="77777777">
        <w:trPr>
          <w:trHeight w:val="405"/>
        </w:trPr>
        <w:tc>
          <w:tcPr>
            <w:tcW w:w="14400" w:type="dxa"/>
            <w:gridSpan w:val="2"/>
            <w:shd w:val="clear" w:color="auto" w:fill="ACB9CA"/>
            <w:vAlign w:val="center"/>
          </w:tcPr>
          <w:p w14:paraId="0907C537" w14:textId="77777777" w:rsidR="009D4634" w:rsidRDefault="0071704F">
            <w:pPr>
              <w:rPr>
                <w:rFonts w:ascii="Arial" w:eastAsia="Arial" w:hAnsi="Arial" w:cs="Arial"/>
                <w:b/>
                <w:sz w:val="24"/>
                <w:szCs w:val="24"/>
              </w:rPr>
            </w:pPr>
            <w:r>
              <w:rPr>
                <w:rFonts w:ascii="Arial" w:eastAsia="Arial" w:hAnsi="Arial" w:cs="Arial"/>
                <w:b/>
                <w:sz w:val="24"/>
                <w:szCs w:val="24"/>
              </w:rPr>
              <w:t>Connection of Ideas</w:t>
            </w:r>
          </w:p>
        </w:tc>
      </w:tr>
      <w:tr w:rsidR="009D4634" w14:paraId="1DBA5393" w14:textId="77777777">
        <w:trPr>
          <w:trHeight w:val="720"/>
        </w:trPr>
        <w:tc>
          <w:tcPr>
            <w:tcW w:w="1665" w:type="dxa"/>
            <w:shd w:val="clear" w:color="auto" w:fill="D9DEE4"/>
            <w:vAlign w:val="center"/>
          </w:tcPr>
          <w:p w14:paraId="5E047D6A" w14:textId="77777777" w:rsidR="009D4634" w:rsidRDefault="0071704F">
            <w:pPr>
              <w:jc w:val="center"/>
              <w:rPr>
                <w:rFonts w:ascii="Arial" w:eastAsia="Arial" w:hAnsi="Arial" w:cs="Arial"/>
                <w:b/>
                <w:sz w:val="24"/>
                <w:szCs w:val="24"/>
              </w:rPr>
            </w:pPr>
            <w:r>
              <w:rPr>
                <w:rFonts w:ascii="Arial" w:eastAsia="Arial" w:hAnsi="Arial" w:cs="Arial"/>
                <w:b/>
                <w:sz w:val="24"/>
                <w:szCs w:val="24"/>
              </w:rPr>
              <w:t>4.RN.4.1</w:t>
            </w:r>
          </w:p>
        </w:tc>
        <w:tc>
          <w:tcPr>
            <w:tcW w:w="12735" w:type="dxa"/>
            <w:tcBorders>
              <w:bottom w:val="single" w:sz="4" w:space="0" w:color="000000"/>
            </w:tcBorders>
            <w:vAlign w:val="center"/>
          </w:tcPr>
          <w:p w14:paraId="6D4C287E"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Distinguish between fact and opinion; explain how an author uses reasons and evidence to support a statement or position (claim) in a text. </w:t>
            </w:r>
          </w:p>
        </w:tc>
      </w:tr>
      <w:tr w:rsidR="009D4634" w14:paraId="4488F0DB" w14:textId="77777777">
        <w:trPr>
          <w:trHeight w:val="720"/>
        </w:trPr>
        <w:tc>
          <w:tcPr>
            <w:tcW w:w="1665" w:type="dxa"/>
            <w:shd w:val="clear" w:color="auto" w:fill="D9DEE4"/>
            <w:vAlign w:val="center"/>
          </w:tcPr>
          <w:p w14:paraId="1024F42A" w14:textId="77777777" w:rsidR="009D4634" w:rsidRDefault="0071704F">
            <w:pPr>
              <w:jc w:val="center"/>
              <w:rPr>
                <w:rFonts w:ascii="Arial" w:eastAsia="Arial" w:hAnsi="Arial" w:cs="Arial"/>
                <w:b/>
                <w:sz w:val="24"/>
                <w:szCs w:val="24"/>
              </w:rPr>
            </w:pPr>
            <w:r>
              <w:rPr>
                <w:rFonts w:ascii="Arial" w:eastAsia="Arial" w:hAnsi="Arial" w:cs="Arial"/>
                <w:b/>
                <w:sz w:val="24"/>
                <w:szCs w:val="24"/>
              </w:rPr>
              <w:t>4.RN.4.2</w:t>
            </w:r>
          </w:p>
        </w:tc>
        <w:tc>
          <w:tcPr>
            <w:tcW w:w="12735" w:type="dxa"/>
            <w:tcBorders>
              <w:bottom w:val="single" w:sz="4" w:space="0" w:color="000000"/>
            </w:tcBorders>
            <w:vAlign w:val="center"/>
          </w:tcPr>
          <w:p w14:paraId="74B7A6DA"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Combine information from two texts on the same topic in order to demonstrate knowledge about the subject. </w:t>
            </w:r>
          </w:p>
        </w:tc>
      </w:tr>
      <w:tr w:rsidR="009D4634" w14:paraId="2FEC5D1C" w14:textId="77777777">
        <w:trPr>
          <w:trHeight w:val="720"/>
        </w:trPr>
        <w:tc>
          <w:tcPr>
            <w:tcW w:w="1665" w:type="dxa"/>
            <w:shd w:val="clear" w:color="auto" w:fill="D9DEE4"/>
            <w:vAlign w:val="center"/>
          </w:tcPr>
          <w:p w14:paraId="548CDE8B" w14:textId="77777777" w:rsidR="009D4634" w:rsidRDefault="0071704F">
            <w:pPr>
              <w:jc w:val="center"/>
              <w:rPr>
                <w:rFonts w:ascii="Arial" w:eastAsia="Arial" w:hAnsi="Arial" w:cs="Arial"/>
                <w:b/>
                <w:sz w:val="24"/>
                <w:szCs w:val="24"/>
              </w:rPr>
            </w:pPr>
            <w:r>
              <w:rPr>
                <w:rFonts w:ascii="Arial" w:eastAsia="Arial" w:hAnsi="Arial" w:cs="Arial"/>
                <w:b/>
                <w:sz w:val="24"/>
                <w:szCs w:val="24"/>
              </w:rPr>
              <w:t>4.RN.4.3</w:t>
            </w:r>
          </w:p>
        </w:tc>
        <w:tc>
          <w:tcPr>
            <w:tcW w:w="12735" w:type="dxa"/>
            <w:tcBorders>
              <w:bottom w:val="single" w:sz="4" w:space="0" w:color="000000"/>
            </w:tcBorders>
            <w:vAlign w:val="center"/>
          </w:tcPr>
          <w:p w14:paraId="3B42644C"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Standard begins at sixth grade.</w:t>
            </w:r>
          </w:p>
          <w:p w14:paraId="7D0E7D5D"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6.RN.4.3: Compare and contrast one author’s presentation of events with that of another.</w:t>
            </w:r>
          </w:p>
        </w:tc>
      </w:tr>
    </w:tbl>
    <w:p w14:paraId="19BCCC9F" w14:textId="77777777" w:rsidR="009D4634" w:rsidRDefault="009D4634">
      <w:pPr>
        <w:rPr>
          <w:rFonts w:ascii="Arial" w:eastAsia="Arial" w:hAnsi="Arial" w:cs="Arial"/>
          <w:b/>
          <w:sz w:val="24"/>
          <w:szCs w:val="24"/>
        </w:rPr>
      </w:pPr>
    </w:p>
    <w:p w14:paraId="7B02B43E" w14:textId="77777777" w:rsidR="009D4634" w:rsidRDefault="009D4634">
      <w:pPr>
        <w:rPr>
          <w:rFonts w:ascii="Arial" w:eastAsia="Arial" w:hAnsi="Arial" w:cs="Arial"/>
          <w:b/>
          <w:sz w:val="24"/>
          <w:szCs w:val="24"/>
        </w:rPr>
      </w:pPr>
    </w:p>
    <w:p w14:paraId="31C9AF7A" w14:textId="77777777" w:rsidR="009D4634" w:rsidRDefault="009D4634">
      <w:pPr>
        <w:rPr>
          <w:rFonts w:ascii="Arial" w:eastAsia="Arial" w:hAnsi="Arial" w:cs="Arial"/>
          <w:b/>
          <w:sz w:val="24"/>
          <w:szCs w:val="24"/>
        </w:rPr>
      </w:pPr>
    </w:p>
    <w:p w14:paraId="215DA607" w14:textId="77777777" w:rsidR="009D4634" w:rsidRDefault="009D4634">
      <w:pPr>
        <w:rPr>
          <w:rFonts w:ascii="Arial" w:eastAsia="Arial" w:hAnsi="Arial" w:cs="Arial"/>
          <w:b/>
          <w:sz w:val="24"/>
          <w:szCs w:val="24"/>
        </w:rPr>
      </w:pPr>
    </w:p>
    <w:p w14:paraId="20B711B1" w14:textId="77777777" w:rsidR="009D4634" w:rsidRDefault="009D4634">
      <w:pPr>
        <w:rPr>
          <w:rFonts w:ascii="Arial" w:eastAsia="Arial" w:hAnsi="Arial" w:cs="Arial"/>
          <w:b/>
          <w:sz w:val="24"/>
          <w:szCs w:val="24"/>
        </w:rPr>
      </w:pPr>
    </w:p>
    <w:p w14:paraId="2A2E8127" w14:textId="77777777" w:rsidR="009D4634" w:rsidRDefault="009D4634">
      <w:pPr>
        <w:rPr>
          <w:rFonts w:ascii="Arial" w:eastAsia="Arial" w:hAnsi="Arial" w:cs="Arial"/>
          <w:b/>
          <w:sz w:val="24"/>
          <w:szCs w:val="24"/>
        </w:rPr>
      </w:pPr>
    </w:p>
    <w:p w14:paraId="6CA93E60" w14:textId="77777777" w:rsidR="009D4634" w:rsidRDefault="009D4634">
      <w:pPr>
        <w:rPr>
          <w:rFonts w:ascii="Arial" w:eastAsia="Arial" w:hAnsi="Arial" w:cs="Arial"/>
          <w:b/>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795"/>
      </w:tblGrid>
      <w:tr w:rsidR="009D4634" w14:paraId="07CA33B5" w14:textId="77777777">
        <w:trPr>
          <w:trHeight w:val="435"/>
        </w:trPr>
        <w:tc>
          <w:tcPr>
            <w:tcW w:w="14400" w:type="dxa"/>
            <w:gridSpan w:val="2"/>
            <w:shd w:val="clear" w:color="auto" w:fill="ACB9CA"/>
            <w:vAlign w:val="center"/>
          </w:tcPr>
          <w:p w14:paraId="33CAD7EB" w14:textId="77777777" w:rsidR="009D4634" w:rsidRDefault="0071704F">
            <w:pPr>
              <w:rPr>
                <w:rFonts w:ascii="Arial" w:eastAsia="Arial" w:hAnsi="Arial" w:cs="Arial"/>
                <w:b/>
                <w:i/>
                <w:sz w:val="24"/>
                <w:szCs w:val="24"/>
              </w:rPr>
            </w:pPr>
            <w:proofErr w:type="spellStart"/>
            <w:proofErr w:type="gramStart"/>
            <w:r>
              <w:rPr>
                <w:rFonts w:ascii="Arial" w:eastAsia="Arial" w:hAnsi="Arial" w:cs="Arial"/>
                <w:b/>
                <w:sz w:val="24"/>
                <w:szCs w:val="24"/>
              </w:rPr>
              <w:lastRenderedPageBreak/>
              <w:t>Reading:</w:t>
            </w:r>
            <w:r>
              <w:rPr>
                <w:rFonts w:ascii="Arial" w:eastAsia="Arial" w:hAnsi="Arial" w:cs="Arial"/>
                <w:b/>
                <w:i/>
                <w:sz w:val="24"/>
                <w:szCs w:val="24"/>
              </w:rPr>
              <w:t>Vocabulary</w:t>
            </w:r>
            <w:proofErr w:type="spellEnd"/>
            <w:proofErr w:type="gramEnd"/>
          </w:p>
        </w:tc>
      </w:tr>
      <w:tr w:rsidR="009D4634" w14:paraId="54007E56" w14:textId="77777777">
        <w:trPr>
          <w:trHeight w:val="720"/>
        </w:trPr>
        <w:tc>
          <w:tcPr>
            <w:tcW w:w="14400" w:type="dxa"/>
            <w:gridSpan w:val="2"/>
            <w:shd w:val="clear" w:color="auto" w:fill="D9DEE4"/>
            <w:vAlign w:val="center"/>
          </w:tcPr>
          <w:p w14:paraId="732E585B"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There are two key areas found in the Reading: Vocabulary section for grades K-5: Vocabulary Building and Vocabulary in Literature and Nonfiction Texts. By demonstrating the skills listed in each section, students should be able to meet the Learning Outcome for Reading: Vocabulary. </w:t>
            </w:r>
          </w:p>
        </w:tc>
      </w:tr>
      <w:tr w:rsidR="009D4634" w14:paraId="1CC3218E" w14:textId="77777777">
        <w:trPr>
          <w:trHeight w:val="420"/>
        </w:trPr>
        <w:tc>
          <w:tcPr>
            <w:tcW w:w="14400" w:type="dxa"/>
            <w:gridSpan w:val="2"/>
            <w:shd w:val="clear" w:color="auto" w:fill="ACB9CA"/>
            <w:vAlign w:val="center"/>
          </w:tcPr>
          <w:p w14:paraId="31FB9D02" w14:textId="77777777" w:rsidR="009D4634" w:rsidRDefault="0071704F">
            <w:pPr>
              <w:rPr>
                <w:rFonts w:ascii="Arial" w:eastAsia="Arial" w:hAnsi="Arial" w:cs="Arial"/>
                <w:b/>
                <w:sz w:val="24"/>
                <w:szCs w:val="24"/>
              </w:rPr>
            </w:pPr>
            <w:r>
              <w:rPr>
                <w:rFonts w:ascii="Arial" w:eastAsia="Arial" w:hAnsi="Arial" w:cs="Arial"/>
                <w:b/>
                <w:sz w:val="24"/>
                <w:szCs w:val="24"/>
              </w:rPr>
              <w:t>Learning Outcome</w:t>
            </w:r>
          </w:p>
        </w:tc>
      </w:tr>
      <w:tr w:rsidR="009D4634" w14:paraId="7AEADB83" w14:textId="77777777">
        <w:trPr>
          <w:trHeight w:val="720"/>
        </w:trPr>
        <w:tc>
          <w:tcPr>
            <w:tcW w:w="1605" w:type="dxa"/>
            <w:shd w:val="clear" w:color="auto" w:fill="D9DEE4"/>
            <w:vAlign w:val="center"/>
          </w:tcPr>
          <w:p w14:paraId="04EB1789" w14:textId="77777777" w:rsidR="009D4634" w:rsidRDefault="0071704F">
            <w:pPr>
              <w:jc w:val="center"/>
              <w:rPr>
                <w:rFonts w:ascii="Arial" w:eastAsia="Arial" w:hAnsi="Arial" w:cs="Arial"/>
                <w:b/>
                <w:sz w:val="24"/>
                <w:szCs w:val="24"/>
              </w:rPr>
            </w:pPr>
            <w:r>
              <w:rPr>
                <w:rFonts w:ascii="Arial" w:eastAsia="Arial" w:hAnsi="Arial" w:cs="Arial"/>
                <w:b/>
                <w:sz w:val="24"/>
                <w:szCs w:val="24"/>
              </w:rPr>
              <w:t>4.RV.1</w:t>
            </w:r>
          </w:p>
        </w:tc>
        <w:tc>
          <w:tcPr>
            <w:tcW w:w="12795" w:type="dxa"/>
            <w:tcBorders>
              <w:bottom w:val="single" w:sz="4" w:space="0" w:color="000000"/>
            </w:tcBorders>
            <w:vAlign w:val="center"/>
          </w:tcPr>
          <w:p w14:paraId="49F2992B"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Build and use accurately general academic and content-specific words and phrases.  </w:t>
            </w:r>
          </w:p>
        </w:tc>
      </w:tr>
      <w:tr w:rsidR="009D4634" w14:paraId="17D89ABE" w14:textId="77777777">
        <w:trPr>
          <w:trHeight w:val="420"/>
        </w:trPr>
        <w:tc>
          <w:tcPr>
            <w:tcW w:w="14400" w:type="dxa"/>
            <w:gridSpan w:val="2"/>
            <w:shd w:val="clear" w:color="auto" w:fill="ACB9CA"/>
            <w:vAlign w:val="center"/>
          </w:tcPr>
          <w:p w14:paraId="1EF42914" w14:textId="77777777" w:rsidR="009D4634" w:rsidRDefault="0071704F">
            <w:pPr>
              <w:rPr>
                <w:rFonts w:ascii="Arial" w:eastAsia="Arial" w:hAnsi="Arial" w:cs="Arial"/>
                <w:b/>
                <w:sz w:val="24"/>
                <w:szCs w:val="24"/>
              </w:rPr>
            </w:pPr>
            <w:r>
              <w:rPr>
                <w:rFonts w:ascii="Arial" w:eastAsia="Arial" w:hAnsi="Arial" w:cs="Arial"/>
                <w:b/>
                <w:sz w:val="24"/>
                <w:szCs w:val="24"/>
              </w:rPr>
              <w:t xml:space="preserve">Vocabulary Building </w:t>
            </w:r>
          </w:p>
        </w:tc>
      </w:tr>
      <w:tr w:rsidR="009D4634" w14:paraId="017B2A80" w14:textId="77777777">
        <w:trPr>
          <w:trHeight w:val="720"/>
        </w:trPr>
        <w:tc>
          <w:tcPr>
            <w:tcW w:w="1605" w:type="dxa"/>
            <w:shd w:val="clear" w:color="auto" w:fill="D9DEE4"/>
            <w:vAlign w:val="center"/>
          </w:tcPr>
          <w:p w14:paraId="6BB52085" w14:textId="77777777" w:rsidR="009D4634" w:rsidRDefault="0071704F">
            <w:pPr>
              <w:jc w:val="center"/>
              <w:rPr>
                <w:rFonts w:ascii="Arial" w:eastAsia="Arial" w:hAnsi="Arial" w:cs="Arial"/>
                <w:b/>
                <w:sz w:val="24"/>
                <w:szCs w:val="24"/>
              </w:rPr>
            </w:pPr>
            <w:r>
              <w:rPr>
                <w:rFonts w:ascii="Arial" w:eastAsia="Arial" w:hAnsi="Arial" w:cs="Arial"/>
                <w:b/>
                <w:sz w:val="24"/>
                <w:szCs w:val="24"/>
              </w:rPr>
              <w:t>4.RV.2.1</w:t>
            </w:r>
          </w:p>
        </w:tc>
        <w:tc>
          <w:tcPr>
            <w:tcW w:w="12795" w:type="dxa"/>
            <w:tcBorders>
              <w:bottom w:val="single" w:sz="4" w:space="0" w:color="000000"/>
            </w:tcBorders>
            <w:vAlign w:val="center"/>
          </w:tcPr>
          <w:p w14:paraId="1EAD82AF"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Apply context clues (e.g., word, phrase, sentence, and paragraph clues) and text features (e.g., charts, headings/subheadings, font/format) to determine the meanings of unknown words. </w:t>
            </w:r>
          </w:p>
        </w:tc>
      </w:tr>
      <w:tr w:rsidR="009D4634" w14:paraId="77849BCB" w14:textId="77777777">
        <w:trPr>
          <w:trHeight w:val="720"/>
        </w:trPr>
        <w:tc>
          <w:tcPr>
            <w:tcW w:w="1605" w:type="dxa"/>
            <w:shd w:val="clear" w:color="auto" w:fill="D9DEE4"/>
            <w:vAlign w:val="center"/>
          </w:tcPr>
          <w:p w14:paraId="6D1A2971" w14:textId="77777777" w:rsidR="009D4634" w:rsidRDefault="0071704F">
            <w:pPr>
              <w:jc w:val="center"/>
              <w:rPr>
                <w:rFonts w:ascii="Arial" w:eastAsia="Arial" w:hAnsi="Arial" w:cs="Arial"/>
                <w:b/>
                <w:sz w:val="24"/>
                <w:szCs w:val="24"/>
              </w:rPr>
            </w:pPr>
            <w:r>
              <w:rPr>
                <w:rFonts w:ascii="Arial" w:eastAsia="Arial" w:hAnsi="Arial" w:cs="Arial"/>
                <w:b/>
                <w:sz w:val="24"/>
                <w:szCs w:val="24"/>
              </w:rPr>
              <w:t>4.RV.2.2</w:t>
            </w:r>
          </w:p>
        </w:tc>
        <w:tc>
          <w:tcPr>
            <w:tcW w:w="12795" w:type="dxa"/>
            <w:tcBorders>
              <w:bottom w:val="single" w:sz="4" w:space="0" w:color="000000"/>
            </w:tcBorders>
            <w:vAlign w:val="center"/>
          </w:tcPr>
          <w:p w14:paraId="1FB4D60E"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Identify relationships among words, including more complex homographs, homonyms, synonyms, antonyms, and multiple meanings. </w:t>
            </w:r>
          </w:p>
        </w:tc>
      </w:tr>
      <w:tr w:rsidR="009D4634" w14:paraId="15CADD22" w14:textId="77777777">
        <w:trPr>
          <w:trHeight w:val="720"/>
        </w:trPr>
        <w:tc>
          <w:tcPr>
            <w:tcW w:w="1605" w:type="dxa"/>
            <w:shd w:val="clear" w:color="auto" w:fill="D9DEE4"/>
            <w:vAlign w:val="center"/>
          </w:tcPr>
          <w:p w14:paraId="3559AA3E" w14:textId="77777777" w:rsidR="009D4634" w:rsidRDefault="0071704F">
            <w:pPr>
              <w:jc w:val="center"/>
              <w:rPr>
                <w:rFonts w:ascii="Arial" w:eastAsia="Arial" w:hAnsi="Arial" w:cs="Arial"/>
                <w:b/>
                <w:sz w:val="24"/>
                <w:szCs w:val="24"/>
              </w:rPr>
            </w:pPr>
            <w:r>
              <w:rPr>
                <w:rFonts w:ascii="Arial" w:eastAsia="Arial" w:hAnsi="Arial" w:cs="Arial"/>
                <w:b/>
                <w:sz w:val="24"/>
                <w:szCs w:val="24"/>
              </w:rPr>
              <w:t>4.RV.2.3</w:t>
            </w:r>
          </w:p>
        </w:tc>
        <w:tc>
          <w:tcPr>
            <w:tcW w:w="12795" w:type="dxa"/>
            <w:tcBorders>
              <w:bottom w:val="single" w:sz="4" w:space="0" w:color="000000"/>
            </w:tcBorders>
            <w:vAlign w:val="center"/>
          </w:tcPr>
          <w:p w14:paraId="4BE4CACA" w14:textId="77777777" w:rsidR="009D4634" w:rsidRDefault="0071704F">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Standard begins at sixth grade.</w:t>
            </w:r>
            <w:r>
              <w:rPr>
                <w:rFonts w:ascii="Arial" w:eastAsia="Arial" w:hAnsi="Arial" w:cs="Arial"/>
                <w:sz w:val="24"/>
                <w:szCs w:val="24"/>
                <w:shd w:val="clear" w:color="auto" w:fill="CCCCCC"/>
              </w:rPr>
              <w:t xml:space="preserve"> </w:t>
            </w:r>
          </w:p>
          <w:p w14:paraId="23447F0D"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6.RV.2.3: Distinguish among the connotations of words with similar denotations.</w:t>
            </w:r>
          </w:p>
        </w:tc>
      </w:tr>
      <w:tr w:rsidR="009D4634" w14:paraId="56A75788" w14:textId="77777777">
        <w:trPr>
          <w:trHeight w:val="720"/>
        </w:trPr>
        <w:tc>
          <w:tcPr>
            <w:tcW w:w="1605" w:type="dxa"/>
            <w:shd w:val="clear" w:color="auto" w:fill="D9DEE4"/>
            <w:vAlign w:val="center"/>
          </w:tcPr>
          <w:p w14:paraId="229218CD" w14:textId="77777777" w:rsidR="009D4634" w:rsidRDefault="0071704F">
            <w:pPr>
              <w:jc w:val="center"/>
              <w:rPr>
                <w:rFonts w:ascii="Arial" w:eastAsia="Arial" w:hAnsi="Arial" w:cs="Arial"/>
                <w:b/>
                <w:sz w:val="24"/>
                <w:szCs w:val="24"/>
              </w:rPr>
            </w:pPr>
            <w:r>
              <w:rPr>
                <w:rFonts w:ascii="Arial" w:eastAsia="Arial" w:hAnsi="Arial" w:cs="Arial"/>
                <w:b/>
                <w:sz w:val="24"/>
                <w:szCs w:val="24"/>
              </w:rPr>
              <w:t>4.RV.2.4</w:t>
            </w:r>
          </w:p>
        </w:tc>
        <w:tc>
          <w:tcPr>
            <w:tcW w:w="12795" w:type="dxa"/>
            <w:tcBorders>
              <w:bottom w:val="single" w:sz="4" w:space="0" w:color="000000"/>
            </w:tcBorders>
            <w:vAlign w:val="center"/>
          </w:tcPr>
          <w:p w14:paraId="59CE33D5"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Apply knowledge of word structure elements (e.g., suffixes, prefixes, common Greek and Latin affixes and roots), known words, and word patterns to determine meaning. </w:t>
            </w:r>
          </w:p>
        </w:tc>
      </w:tr>
      <w:tr w:rsidR="009D4634" w14:paraId="1F28C750" w14:textId="77777777">
        <w:trPr>
          <w:trHeight w:val="720"/>
        </w:trPr>
        <w:tc>
          <w:tcPr>
            <w:tcW w:w="1605" w:type="dxa"/>
            <w:shd w:val="clear" w:color="auto" w:fill="D9DEE4"/>
            <w:vAlign w:val="center"/>
          </w:tcPr>
          <w:p w14:paraId="6CD5DE7C" w14:textId="77777777" w:rsidR="009D4634" w:rsidRDefault="0071704F">
            <w:pPr>
              <w:jc w:val="center"/>
              <w:rPr>
                <w:rFonts w:ascii="Arial" w:eastAsia="Arial" w:hAnsi="Arial" w:cs="Arial"/>
                <w:b/>
                <w:sz w:val="24"/>
                <w:szCs w:val="24"/>
              </w:rPr>
            </w:pPr>
            <w:r>
              <w:rPr>
                <w:rFonts w:ascii="Arial" w:eastAsia="Arial" w:hAnsi="Arial" w:cs="Arial"/>
                <w:b/>
                <w:sz w:val="24"/>
                <w:szCs w:val="24"/>
              </w:rPr>
              <w:t>4.RV.2.5</w:t>
            </w:r>
          </w:p>
        </w:tc>
        <w:tc>
          <w:tcPr>
            <w:tcW w:w="12795" w:type="dxa"/>
            <w:tcBorders>
              <w:bottom w:val="single" w:sz="4" w:space="0" w:color="000000"/>
            </w:tcBorders>
            <w:vAlign w:val="center"/>
          </w:tcPr>
          <w:p w14:paraId="63C53255"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Consult reference materials, both print and digital (e.g., dictionary), to find the pronunciation and clarify the precise meanings of words and phrases. </w:t>
            </w:r>
          </w:p>
        </w:tc>
      </w:tr>
      <w:tr w:rsidR="009D4634" w14:paraId="2C981BB9" w14:textId="77777777">
        <w:trPr>
          <w:trHeight w:val="390"/>
        </w:trPr>
        <w:tc>
          <w:tcPr>
            <w:tcW w:w="14400" w:type="dxa"/>
            <w:gridSpan w:val="2"/>
            <w:shd w:val="clear" w:color="auto" w:fill="ACB9CA"/>
            <w:vAlign w:val="center"/>
          </w:tcPr>
          <w:p w14:paraId="7A731922" w14:textId="77777777" w:rsidR="009D4634" w:rsidRDefault="0071704F">
            <w:pPr>
              <w:rPr>
                <w:rFonts w:ascii="Arial" w:eastAsia="Arial" w:hAnsi="Arial" w:cs="Arial"/>
                <w:b/>
                <w:sz w:val="24"/>
                <w:szCs w:val="24"/>
              </w:rPr>
            </w:pPr>
            <w:r>
              <w:rPr>
                <w:rFonts w:ascii="Arial" w:eastAsia="Arial" w:hAnsi="Arial" w:cs="Arial"/>
                <w:b/>
                <w:sz w:val="24"/>
                <w:szCs w:val="24"/>
              </w:rPr>
              <w:lastRenderedPageBreak/>
              <w:t>Vocabulary in Literature and Nonfiction Texts</w:t>
            </w:r>
          </w:p>
        </w:tc>
      </w:tr>
      <w:tr w:rsidR="009D4634" w14:paraId="2A1AE902" w14:textId="77777777">
        <w:trPr>
          <w:trHeight w:val="720"/>
        </w:trPr>
        <w:tc>
          <w:tcPr>
            <w:tcW w:w="1605" w:type="dxa"/>
            <w:shd w:val="clear" w:color="auto" w:fill="D9DEE4"/>
            <w:vAlign w:val="center"/>
          </w:tcPr>
          <w:p w14:paraId="626C511C" w14:textId="77777777" w:rsidR="009D4634" w:rsidRDefault="0071704F">
            <w:pPr>
              <w:jc w:val="center"/>
              <w:rPr>
                <w:rFonts w:ascii="Arial" w:eastAsia="Arial" w:hAnsi="Arial" w:cs="Arial"/>
                <w:b/>
                <w:sz w:val="24"/>
                <w:szCs w:val="24"/>
              </w:rPr>
            </w:pPr>
            <w:r>
              <w:rPr>
                <w:rFonts w:ascii="Arial" w:eastAsia="Arial" w:hAnsi="Arial" w:cs="Arial"/>
                <w:b/>
                <w:sz w:val="24"/>
                <w:szCs w:val="24"/>
              </w:rPr>
              <w:t>4.RV.3.1</w:t>
            </w:r>
          </w:p>
        </w:tc>
        <w:tc>
          <w:tcPr>
            <w:tcW w:w="12795" w:type="dxa"/>
            <w:tcBorders>
              <w:bottom w:val="single" w:sz="4" w:space="0" w:color="000000"/>
            </w:tcBorders>
            <w:vAlign w:val="center"/>
          </w:tcPr>
          <w:p w14:paraId="70709542"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Determine how words and phrases provide meaning to works of literature, including figurative language (e.g., similes, metaphors, or hyperbole). </w:t>
            </w:r>
          </w:p>
        </w:tc>
      </w:tr>
      <w:tr w:rsidR="009D4634" w14:paraId="47DAE326" w14:textId="77777777">
        <w:trPr>
          <w:trHeight w:val="720"/>
        </w:trPr>
        <w:tc>
          <w:tcPr>
            <w:tcW w:w="1605" w:type="dxa"/>
            <w:shd w:val="clear" w:color="auto" w:fill="D9DEE4"/>
            <w:vAlign w:val="center"/>
          </w:tcPr>
          <w:p w14:paraId="6569B815" w14:textId="77777777" w:rsidR="009D4634" w:rsidRDefault="0071704F">
            <w:pPr>
              <w:jc w:val="center"/>
              <w:rPr>
                <w:rFonts w:ascii="Arial" w:eastAsia="Arial" w:hAnsi="Arial" w:cs="Arial"/>
                <w:b/>
                <w:sz w:val="24"/>
                <w:szCs w:val="24"/>
              </w:rPr>
            </w:pPr>
            <w:r>
              <w:rPr>
                <w:rFonts w:ascii="Arial" w:eastAsia="Arial" w:hAnsi="Arial" w:cs="Arial"/>
                <w:b/>
                <w:sz w:val="24"/>
                <w:szCs w:val="24"/>
              </w:rPr>
              <w:t>4.RV.3.2</w:t>
            </w:r>
          </w:p>
        </w:tc>
        <w:tc>
          <w:tcPr>
            <w:tcW w:w="12795" w:type="dxa"/>
            <w:tcBorders>
              <w:bottom w:val="single" w:sz="4" w:space="0" w:color="000000"/>
            </w:tcBorders>
            <w:vAlign w:val="center"/>
          </w:tcPr>
          <w:p w14:paraId="23C7ECF9"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Determine the meanings of general academic and content-specific words and phrases in a nonfiction text relevant to a </w:t>
            </w:r>
            <w:proofErr w:type="gramStart"/>
            <w:r>
              <w:rPr>
                <w:rFonts w:ascii="Arial" w:eastAsia="Arial" w:hAnsi="Arial" w:cs="Arial"/>
                <w:sz w:val="24"/>
                <w:szCs w:val="24"/>
              </w:rPr>
              <w:t>fourth grade</w:t>
            </w:r>
            <w:proofErr w:type="gramEnd"/>
            <w:r>
              <w:rPr>
                <w:rFonts w:ascii="Arial" w:eastAsia="Arial" w:hAnsi="Arial" w:cs="Arial"/>
                <w:sz w:val="24"/>
                <w:szCs w:val="24"/>
              </w:rPr>
              <w:t xml:space="preserve"> topic or subject area. </w:t>
            </w:r>
          </w:p>
        </w:tc>
      </w:tr>
      <w:tr w:rsidR="009D4634" w14:paraId="177DF292" w14:textId="77777777">
        <w:trPr>
          <w:trHeight w:val="720"/>
        </w:trPr>
        <w:tc>
          <w:tcPr>
            <w:tcW w:w="1605" w:type="dxa"/>
            <w:shd w:val="clear" w:color="auto" w:fill="D9DEE4"/>
            <w:vAlign w:val="center"/>
          </w:tcPr>
          <w:p w14:paraId="334908B7" w14:textId="77777777" w:rsidR="009D4634" w:rsidRDefault="0071704F">
            <w:pPr>
              <w:jc w:val="center"/>
              <w:rPr>
                <w:rFonts w:ascii="Arial" w:eastAsia="Arial" w:hAnsi="Arial" w:cs="Arial"/>
                <w:b/>
                <w:sz w:val="24"/>
                <w:szCs w:val="24"/>
              </w:rPr>
            </w:pPr>
            <w:r>
              <w:rPr>
                <w:rFonts w:ascii="Arial" w:eastAsia="Arial" w:hAnsi="Arial" w:cs="Arial"/>
                <w:b/>
                <w:sz w:val="24"/>
                <w:szCs w:val="24"/>
              </w:rPr>
              <w:t>4.RV.3.3</w:t>
            </w:r>
          </w:p>
        </w:tc>
        <w:tc>
          <w:tcPr>
            <w:tcW w:w="12795" w:type="dxa"/>
            <w:tcBorders>
              <w:bottom w:val="single" w:sz="4" w:space="0" w:color="000000"/>
            </w:tcBorders>
            <w:vAlign w:val="center"/>
          </w:tcPr>
          <w:p w14:paraId="13E01B24" w14:textId="77777777" w:rsidR="009D4634" w:rsidRDefault="0071704F">
            <w:pPr>
              <w:widowControl w:val="0"/>
              <w:rPr>
                <w:rFonts w:ascii="Arial" w:eastAsia="Arial" w:hAnsi="Arial" w:cs="Arial"/>
                <w:sz w:val="24"/>
                <w:szCs w:val="24"/>
              </w:rPr>
            </w:pPr>
            <w:r>
              <w:rPr>
                <w:rFonts w:ascii="Arial" w:eastAsia="Arial" w:hAnsi="Arial" w:cs="Arial"/>
                <w:sz w:val="24"/>
                <w:szCs w:val="24"/>
              </w:rPr>
              <w:t>Explain the meanings of proverbs, adages, and idioms in context.</w:t>
            </w:r>
          </w:p>
        </w:tc>
      </w:tr>
    </w:tbl>
    <w:p w14:paraId="55CF913F" w14:textId="77777777" w:rsidR="009D4634" w:rsidRDefault="009D4634">
      <w:pPr>
        <w:spacing w:line="240" w:lineRule="auto"/>
        <w:rPr>
          <w:rFonts w:ascii="Arial" w:eastAsia="Arial" w:hAnsi="Arial" w:cs="Arial"/>
          <w:b/>
          <w:sz w:val="24"/>
          <w:szCs w:val="24"/>
          <w:u w:val="single"/>
        </w:rPr>
      </w:pPr>
    </w:p>
    <w:p w14:paraId="1703FF4C" w14:textId="77777777" w:rsidR="009D4634" w:rsidRDefault="009D4634">
      <w:pPr>
        <w:spacing w:line="240" w:lineRule="auto"/>
        <w:rPr>
          <w:rFonts w:ascii="Arial" w:eastAsia="Arial" w:hAnsi="Arial" w:cs="Arial"/>
          <w:b/>
          <w:sz w:val="24"/>
          <w:szCs w:val="24"/>
          <w:u w:val="single"/>
        </w:rPr>
      </w:pPr>
    </w:p>
    <w:p w14:paraId="0F65BF2F" w14:textId="77777777" w:rsidR="009D4634" w:rsidRDefault="009D4634">
      <w:pPr>
        <w:spacing w:line="240" w:lineRule="auto"/>
        <w:rPr>
          <w:rFonts w:ascii="Arial" w:eastAsia="Arial" w:hAnsi="Arial" w:cs="Arial"/>
          <w:b/>
          <w:sz w:val="24"/>
          <w:szCs w:val="24"/>
          <w:u w:val="single"/>
        </w:rPr>
      </w:pPr>
    </w:p>
    <w:p w14:paraId="4D6426DF" w14:textId="77777777" w:rsidR="009D4634" w:rsidRDefault="009D4634">
      <w:pPr>
        <w:spacing w:line="240" w:lineRule="auto"/>
        <w:rPr>
          <w:rFonts w:ascii="Arial" w:eastAsia="Arial" w:hAnsi="Arial" w:cs="Arial"/>
          <w:b/>
          <w:sz w:val="24"/>
          <w:szCs w:val="24"/>
          <w:u w:val="single"/>
        </w:rPr>
      </w:pPr>
    </w:p>
    <w:p w14:paraId="163406B7" w14:textId="77777777" w:rsidR="009D4634" w:rsidRDefault="009D4634">
      <w:pPr>
        <w:spacing w:line="240" w:lineRule="auto"/>
        <w:rPr>
          <w:rFonts w:ascii="Arial" w:eastAsia="Arial" w:hAnsi="Arial" w:cs="Arial"/>
          <w:b/>
          <w:sz w:val="24"/>
          <w:szCs w:val="24"/>
          <w:u w:val="single"/>
        </w:rPr>
      </w:pPr>
    </w:p>
    <w:p w14:paraId="64F25BD1" w14:textId="77777777" w:rsidR="009D4634" w:rsidRDefault="009D4634">
      <w:pPr>
        <w:spacing w:line="240" w:lineRule="auto"/>
        <w:rPr>
          <w:rFonts w:ascii="Arial" w:eastAsia="Arial" w:hAnsi="Arial" w:cs="Arial"/>
          <w:b/>
          <w:sz w:val="24"/>
          <w:szCs w:val="24"/>
          <w:u w:val="single"/>
        </w:rPr>
      </w:pPr>
    </w:p>
    <w:p w14:paraId="40B949C0" w14:textId="77777777" w:rsidR="009D4634" w:rsidRDefault="009D4634">
      <w:pPr>
        <w:spacing w:line="240" w:lineRule="auto"/>
        <w:rPr>
          <w:rFonts w:ascii="Arial" w:eastAsia="Arial" w:hAnsi="Arial" w:cs="Arial"/>
          <w:b/>
          <w:sz w:val="24"/>
          <w:szCs w:val="24"/>
          <w:u w:val="single"/>
        </w:rPr>
      </w:pPr>
    </w:p>
    <w:p w14:paraId="1F4F2903" w14:textId="77777777" w:rsidR="009D4634" w:rsidRDefault="009D4634">
      <w:pPr>
        <w:spacing w:line="240" w:lineRule="auto"/>
        <w:rPr>
          <w:rFonts w:ascii="Arial" w:eastAsia="Arial" w:hAnsi="Arial" w:cs="Arial"/>
          <w:b/>
          <w:sz w:val="24"/>
          <w:szCs w:val="24"/>
          <w:u w:val="single"/>
        </w:rPr>
      </w:pPr>
    </w:p>
    <w:p w14:paraId="3AE51EE6" w14:textId="77777777" w:rsidR="009D4634" w:rsidRDefault="009D4634">
      <w:pPr>
        <w:spacing w:line="240" w:lineRule="auto"/>
        <w:rPr>
          <w:rFonts w:ascii="Arial" w:eastAsia="Arial" w:hAnsi="Arial" w:cs="Arial"/>
          <w:b/>
          <w:sz w:val="24"/>
          <w:szCs w:val="24"/>
          <w:u w:val="single"/>
        </w:rPr>
      </w:pPr>
    </w:p>
    <w:p w14:paraId="02DF29FC" w14:textId="77777777" w:rsidR="009D4634" w:rsidRDefault="009D4634">
      <w:pPr>
        <w:spacing w:line="240" w:lineRule="auto"/>
        <w:rPr>
          <w:rFonts w:ascii="Arial" w:eastAsia="Arial" w:hAnsi="Arial" w:cs="Arial"/>
          <w:b/>
          <w:sz w:val="24"/>
          <w:szCs w:val="24"/>
          <w:u w:val="single"/>
        </w:rPr>
      </w:pPr>
    </w:p>
    <w:p w14:paraId="465A6683" w14:textId="77777777" w:rsidR="009D4634" w:rsidRDefault="009D4634">
      <w:pPr>
        <w:spacing w:line="240" w:lineRule="auto"/>
        <w:rPr>
          <w:rFonts w:ascii="Arial" w:eastAsia="Arial" w:hAnsi="Arial" w:cs="Arial"/>
          <w:b/>
          <w:sz w:val="24"/>
          <w:szCs w:val="24"/>
          <w:u w:val="single"/>
        </w:rPr>
      </w:pPr>
    </w:p>
    <w:p w14:paraId="791C53B5" w14:textId="77777777" w:rsidR="009D4634" w:rsidRDefault="009D4634">
      <w:pPr>
        <w:spacing w:line="240" w:lineRule="auto"/>
        <w:rPr>
          <w:rFonts w:ascii="Arial" w:eastAsia="Arial" w:hAnsi="Arial" w:cs="Arial"/>
          <w:b/>
          <w:sz w:val="24"/>
          <w:szCs w:val="24"/>
          <w:u w:val="single"/>
        </w:rPr>
      </w:pPr>
    </w:p>
    <w:p w14:paraId="4EC440BD" w14:textId="77777777" w:rsidR="009D4634" w:rsidRDefault="0071704F">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WRITING</w:t>
      </w:r>
    </w:p>
    <w:p w14:paraId="59F46169" w14:textId="77777777" w:rsidR="009D4634" w:rsidRDefault="0071704F">
      <w:pPr>
        <w:spacing w:line="240" w:lineRule="auto"/>
        <w:rPr>
          <w:rFonts w:ascii="Arial" w:eastAsia="Arial" w:hAnsi="Arial" w:cs="Arial"/>
          <w:i/>
          <w:sz w:val="24"/>
          <w:szCs w:val="24"/>
        </w:rPr>
      </w:pPr>
      <w:r>
        <w:rPr>
          <w:rFonts w:ascii="Arial" w:eastAsia="Arial" w:hAnsi="Arial" w:cs="Arial"/>
          <w:i/>
          <w:sz w:val="24"/>
          <w:szCs w:val="24"/>
          <w:u w:val="single"/>
        </w:rPr>
        <w:t xml:space="preserve">Guiding Principle: </w:t>
      </w:r>
      <w:r>
        <w:rPr>
          <w:rFonts w:ascii="Arial" w:eastAsia="Arial" w:hAnsi="Arial" w:cs="Arial"/>
          <w:i/>
          <w:sz w:val="24"/>
          <w:szCs w:val="24"/>
        </w:rPr>
        <w:t>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870"/>
      </w:tblGrid>
      <w:tr w:rsidR="009D4634" w14:paraId="1DA3058F" w14:textId="77777777">
        <w:trPr>
          <w:trHeight w:val="420"/>
        </w:trPr>
        <w:tc>
          <w:tcPr>
            <w:tcW w:w="14400" w:type="dxa"/>
            <w:gridSpan w:val="2"/>
            <w:shd w:val="clear" w:color="auto" w:fill="ACB9CA"/>
            <w:vAlign w:val="center"/>
          </w:tcPr>
          <w:p w14:paraId="0F49CF51" w14:textId="77777777" w:rsidR="009D4634" w:rsidRDefault="0071704F">
            <w:pPr>
              <w:rPr>
                <w:rFonts w:ascii="Arial" w:eastAsia="Arial" w:hAnsi="Arial" w:cs="Arial"/>
                <w:b/>
                <w:sz w:val="24"/>
                <w:szCs w:val="24"/>
              </w:rPr>
            </w:pPr>
            <w:r>
              <w:rPr>
                <w:rFonts w:ascii="Arial" w:eastAsia="Arial" w:hAnsi="Arial" w:cs="Arial"/>
                <w:b/>
                <w:sz w:val="24"/>
                <w:szCs w:val="24"/>
              </w:rPr>
              <w:t>Writing</w:t>
            </w:r>
          </w:p>
        </w:tc>
      </w:tr>
      <w:tr w:rsidR="009D4634" w14:paraId="638BE096" w14:textId="77777777">
        <w:trPr>
          <w:trHeight w:val="720"/>
        </w:trPr>
        <w:tc>
          <w:tcPr>
            <w:tcW w:w="14400" w:type="dxa"/>
            <w:gridSpan w:val="2"/>
            <w:shd w:val="clear" w:color="auto" w:fill="D9DEE4"/>
            <w:vAlign w:val="center"/>
          </w:tcPr>
          <w:p w14:paraId="1218FC18"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There are five key areas found in the Writing section for grades K-5: Handwriting, Writing Genres, the Writing Process, the Research Process, and Conventions of Standard English. By demonstrating the skills listed in each section, students should be able to meet the Learning Outcome for Writing. </w:t>
            </w:r>
          </w:p>
        </w:tc>
      </w:tr>
      <w:tr w:rsidR="009D4634" w14:paraId="435A89E3" w14:textId="77777777">
        <w:trPr>
          <w:trHeight w:val="420"/>
        </w:trPr>
        <w:tc>
          <w:tcPr>
            <w:tcW w:w="14400" w:type="dxa"/>
            <w:gridSpan w:val="2"/>
            <w:shd w:val="clear" w:color="auto" w:fill="ACB9CA"/>
            <w:vAlign w:val="center"/>
          </w:tcPr>
          <w:p w14:paraId="0833B95B" w14:textId="77777777" w:rsidR="009D4634" w:rsidRDefault="0071704F">
            <w:pPr>
              <w:rPr>
                <w:rFonts w:ascii="Arial" w:eastAsia="Arial" w:hAnsi="Arial" w:cs="Arial"/>
                <w:b/>
                <w:sz w:val="24"/>
                <w:szCs w:val="24"/>
              </w:rPr>
            </w:pPr>
            <w:r>
              <w:rPr>
                <w:rFonts w:ascii="Arial" w:eastAsia="Arial" w:hAnsi="Arial" w:cs="Arial"/>
                <w:b/>
                <w:sz w:val="24"/>
                <w:szCs w:val="24"/>
              </w:rPr>
              <w:t>Learning Outcome</w:t>
            </w:r>
          </w:p>
        </w:tc>
      </w:tr>
      <w:tr w:rsidR="009D4634" w14:paraId="095118D2" w14:textId="77777777">
        <w:trPr>
          <w:trHeight w:val="720"/>
        </w:trPr>
        <w:tc>
          <w:tcPr>
            <w:tcW w:w="1530" w:type="dxa"/>
            <w:shd w:val="clear" w:color="auto" w:fill="D9DEE4"/>
            <w:vAlign w:val="center"/>
          </w:tcPr>
          <w:p w14:paraId="03689B4A" w14:textId="77777777" w:rsidR="009D4634" w:rsidRDefault="0071704F">
            <w:pPr>
              <w:jc w:val="center"/>
              <w:rPr>
                <w:rFonts w:ascii="Arial" w:eastAsia="Arial" w:hAnsi="Arial" w:cs="Arial"/>
                <w:b/>
                <w:sz w:val="24"/>
                <w:szCs w:val="24"/>
              </w:rPr>
            </w:pPr>
            <w:r>
              <w:rPr>
                <w:rFonts w:ascii="Arial" w:eastAsia="Arial" w:hAnsi="Arial" w:cs="Arial"/>
                <w:b/>
                <w:sz w:val="24"/>
                <w:szCs w:val="24"/>
              </w:rPr>
              <w:t>4.W.1</w:t>
            </w:r>
          </w:p>
        </w:tc>
        <w:tc>
          <w:tcPr>
            <w:tcW w:w="12870" w:type="dxa"/>
            <w:tcBorders>
              <w:bottom w:val="single" w:sz="4" w:space="0" w:color="000000"/>
            </w:tcBorders>
            <w:vAlign w:val="center"/>
          </w:tcPr>
          <w:p w14:paraId="5F1A26D8"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Write routinely over a variety of time frames and for a range of discipline-specific tasks, purposes, and audiences; apply reading standards to support reflection and response to literature and nonfiction texts. </w:t>
            </w:r>
          </w:p>
        </w:tc>
      </w:tr>
      <w:tr w:rsidR="009D4634" w14:paraId="1DFBFEE6" w14:textId="77777777">
        <w:trPr>
          <w:trHeight w:val="420"/>
        </w:trPr>
        <w:tc>
          <w:tcPr>
            <w:tcW w:w="14400" w:type="dxa"/>
            <w:gridSpan w:val="2"/>
            <w:shd w:val="clear" w:color="auto" w:fill="ACB9CA"/>
            <w:vAlign w:val="center"/>
          </w:tcPr>
          <w:p w14:paraId="0731D66E" w14:textId="77777777" w:rsidR="009D4634" w:rsidRDefault="0071704F">
            <w:pPr>
              <w:rPr>
                <w:rFonts w:ascii="Arial" w:eastAsia="Arial" w:hAnsi="Arial" w:cs="Arial"/>
                <w:b/>
                <w:sz w:val="24"/>
                <w:szCs w:val="24"/>
              </w:rPr>
            </w:pPr>
            <w:r>
              <w:rPr>
                <w:rFonts w:ascii="Arial" w:eastAsia="Arial" w:hAnsi="Arial" w:cs="Arial"/>
                <w:b/>
                <w:sz w:val="24"/>
                <w:szCs w:val="24"/>
              </w:rPr>
              <w:t>Handwriting</w:t>
            </w:r>
          </w:p>
        </w:tc>
      </w:tr>
      <w:tr w:rsidR="009D4634" w14:paraId="315D5E09" w14:textId="77777777">
        <w:trPr>
          <w:trHeight w:val="720"/>
        </w:trPr>
        <w:tc>
          <w:tcPr>
            <w:tcW w:w="1530" w:type="dxa"/>
            <w:shd w:val="clear" w:color="auto" w:fill="D9DEE4"/>
            <w:vAlign w:val="center"/>
          </w:tcPr>
          <w:p w14:paraId="676E7539" w14:textId="77777777" w:rsidR="009D4634" w:rsidRDefault="0071704F">
            <w:pPr>
              <w:jc w:val="center"/>
              <w:rPr>
                <w:rFonts w:ascii="Arial" w:eastAsia="Arial" w:hAnsi="Arial" w:cs="Arial"/>
                <w:b/>
                <w:sz w:val="24"/>
                <w:szCs w:val="24"/>
              </w:rPr>
            </w:pPr>
            <w:r>
              <w:rPr>
                <w:rFonts w:ascii="Arial" w:eastAsia="Arial" w:hAnsi="Arial" w:cs="Arial"/>
                <w:b/>
                <w:sz w:val="24"/>
                <w:szCs w:val="24"/>
              </w:rPr>
              <w:t>4.W.2.1</w:t>
            </w:r>
          </w:p>
        </w:tc>
        <w:tc>
          <w:tcPr>
            <w:tcW w:w="12870" w:type="dxa"/>
            <w:tcBorders>
              <w:bottom w:val="single" w:sz="4" w:space="0" w:color="000000"/>
            </w:tcBorders>
            <w:vAlign w:val="center"/>
          </w:tcPr>
          <w:p w14:paraId="13940A57"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Write legibly in print or cursive, forming letters and words that can be read by others. </w:t>
            </w:r>
          </w:p>
        </w:tc>
      </w:tr>
      <w:tr w:rsidR="009D4634" w14:paraId="07249AAE" w14:textId="77777777">
        <w:trPr>
          <w:trHeight w:val="720"/>
        </w:trPr>
        <w:tc>
          <w:tcPr>
            <w:tcW w:w="1530" w:type="dxa"/>
            <w:shd w:val="clear" w:color="auto" w:fill="D9DEE4"/>
            <w:vAlign w:val="center"/>
          </w:tcPr>
          <w:p w14:paraId="65ED3C1C" w14:textId="77777777" w:rsidR="009D4634" w:rsidRDefault="0071704F">
            <w:pPr>
              <w:jc w:val="center"/>
              <w:rPr>
                <w:rFonts w:ascii="Arial" w:eastAsia="Arial" w:hAnsi="Arial" w:cs="Arial"/>
                <w:b/>
                <w:sz w:val="24"/>
                <w:szCs w:val="24"/>
              </w:rPr>
            </w:pPr>
            <w:r>
              <w:rPr>
                <w:rFonts w:ascii="Arial" w:eastAsia="Arial" w:hAnsi="Arial" w:cs="Arial"/>
                <w:b/>
                <w:sz w:val="24"/>
                <w:szCs w:val="24"/>
              </w:rPr>
              <w:t>4.W.2.2</w:t>
            </w:r>
          </w:p>
        </w:tc>
        <w:tc>
          <w:tcPr>
            <w:tcW w:w="12870" w:type="dxa"/>
            <w:tcBorders>
              <w:bottom w:val="single" w:sz="4" w:space="0" w:color="000000"/>
            </w:tcBorders>
            <w:vAlign w:val="center"/>
          </w:tcPr>
          <w:p w14:paraId="5927EAE4"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concepts learned previously.</w:t>
            </w:r>
          </w:p>
          <w:p w14:paraId="6B6B1C2B"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K.W.2.2 Write by moving from left to right and top to bottom.</w:t>
            </w:r>
          </w:p>
        </w:tc>
      </w:tr>
      <w:tr w:rsidR="009D4634" w14:paraId="41FBBF01" w14:textId="77777777">
        <w:trPr>
          <w:trHeight w:val="420"/>
        </w:trPr>
        <w:tc>
          <w:tcPr>
            <w:tcW w:w="14400" w:type="dxa"/>
            <w:gridSpan w:val="2"/>
            <w:shd w:val="clear" w:color="auto" w:fill="ACB9CA"/>
            <w:vAlign w:val="center"/>
          </w:tcPr>
          <w:p w14:paraId="224EBED5" w14:textId="77777777" w:rsidR="009D4634" w:rsidRDefault="0071704F">
            <w:pPr>
              <w:rPr>
                <w:rFonts w:ascii="Arial" w:eastAsia="Arial" w:hAnsi="Arial" w:cs="Arial"/>
                <w:b/>
                <w:sz w:val="24"/>
                <w:szCs w:val="24"/>
              </w:rPr>
            </w:pPr>
            <w:r>
              <w:rPr>
                <w:rFonts w:ascii="Arial" w:eastAsia="Arial" w:hAnsi="Arial" w:cs="Arial"/>
                <w:b/>
                <w:sz w:val="24"/>
                <w:szCs w:val="24"/>
              </w:rPr>
              <w:t xml:space="preserve">Writing Genres: Argumentative, Informative, and Narrative </w:t>
            </w:r>
          </w:p>
        </w:tc>
      </w:tr>
      <w:tr w:rsidR="009D4634" w14:paraId="5CFB0769" w14:textId="77777777">
        <w:trPr>
          <w:trHeight w:val="720"/>
        </w:trPr>
        <w:tc>
          <w:tcPr>
            <w:tcW w:w="1530" w:type="dxa"/>
            <w:shd w:val="clear" w:color="auto" w:fill="D9DEE4"/>
            <w:vAlign w:val="center"/>
          </w:tcPr>
          <w:p w14:paraId="71DB6A18" w14:textId="77777777" w:rsidR="009D4634" w:rsidRDefault="0071704F">
            <w:pPr>
              <w:jc w:val="center"/>
              <w:rPr>
                <w:rFonts w:ascii="Arial" w:eastAsia="Arial" w:hAnsi="Arial" w:cs="Arial"/>
                <w:b/>
                <w:sz w:val="24"/>
                <w:szCs w:val="24"/>
              </w:rPr>
            </w:pPr>
            <w:r>
              <w:rPr>
                <w:rFonts w:ascii="Arial" w:eastAsia="Arial" w:hAnsi="Arial" w:cs="Arial"/>
                <w:b/>
                <w:sz w:val="24"/>
                <w:szCs w:val="24"/>
              </w:rPr>
              <w:lastRenderedPageBreak/>
              <w:t>4.W.3.1</w:t>
            </w:r>
          </w:p>
        </w:tc>
        <w:tc>
          <w:tcPr>
            <w:tcW w:w="12870" w:type="dxa"/>
            <w:tcBorders>
              <w:bottom w:val="single" w:sz="4" w:space="0" w:color="000000"/>
            </w:tcBorders>
            <w:vAlign w:val="center"/>
          </w:tcPr>
          <w:p w14:paraId="098207AB"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Write persuasive compositions in a variety of forms that – </w:t>
            </w:r>
          </w:p>
          <w:p w14:paraId="5C6CE2CB" w14:textId="77777777" w:rsidR="009D4634" w:rsidRDefault="0071704F">
            <w:pPr>
              <w:widowControl w:val="0"/>
              <w:numPr>
                <w:ilvl w:val="0"/>
                <w:numId w:val="2"/>
              </w:numPr>
              <w:rPr>
                <w:rFonts w:ascii="Arial" w:eastAsia="Arial" w:hAnsi="Arial" w:cs="Arial"/>
                <w:sz w:val="24"/>
                <w:szCs w:val="24"/>
              </w:rPr>
            </w:pPr>
            <w:r>
              <w:rPr>
                <w:rFonts w:ascii="Arial" w:eastAsia="Arial" w:hAnsi="Arial" w:cs="Arial"/>
                <w:sz w:val="24"/>
                <w:szCs w:val="24"/>
              </w:rPr>
              <w:t xml:space="preserve">In an introductory statement, clearly state an opinion to a particular audience. </w:t>
            </w:r>
          </w:p>
          <w:p w14:paraId="58455E03" w14:textId="77777777" w:rsidR="009D4634" w:rsidRDefault="0071704F">
            <w:pPr>
              <w:widowControl w:val="0"/>
              <w:numPr>
                <w:ilvl w:val="0"/>
                <w:numId w:val="2"/>
              </w:numPr>
              <w:rPr>
                <w:rFonts w:ascii="Arial" w:eastAsia="Arial" w:hAnsi="Arial" w:cs="Arial"/>
                <w:sz w:val="24"/>
                <w:szCs w:val="24"/>
              </w:rPr>
            </w:pPr>
            <w:r>
              <w:rPr>
                <w:rFonts w:ascii="Arial" w:eastAsia="Arial" w:hAnsi="Arial" w:cs="Arial"/>
                <w:sz w:val="24"/>
                <w:szCs w:val="24"/>
              </w:rPr>
              <w:t xml:space="preserve">Support the opinion with facts and details from various sources, including texts. </w:t>
            </w:r>
          </w:p>
          <w:p w14:paraId="783471E0" w14:textId="77777777" w:rsidR="009D4634" w:rsidRDefault="0071704F">
            <w:pPr>
              <w:widowControl w:val="0"/>
              <w:numPr>
                <w:ilvl w:val="0"/>
                <w:numId w:val="2"/>
              </w:numPr>
              <w:rPr>
                <w:rFonts w:ascii="Arial" w:eastAsia="Arial" w:hAnsi="Arial" w:cs="Arial"/>
                <w:sz w:val="24"/>
                <w:szCs w:val="24"/>
              </w:rPr>
            </w:pPr>
            <w:r>
              <w:rPr>
                <w:rFonts w:ascii="Arial" w:eastAsia="Arial" w:hAnsi="Arial" w:cs="Arial"/>
                <w:sz w:val="24"/>
                <w:szCs w:val="24"/>
              </w:rPr>
              <w:t>Use an organizational structure to group related ideas that support the purpose.</w:t>
            </w:r>
          </w:p>
          <w:p w14:paraId="0F01A7F2" w14:textId="77777777" w:rsidR="009D4634" w:rsidRDefault="0071704F">
            <w:pPr>
              <w:widowControl w:val="0"/>
              <w:numPr>
                <w:ilvl w:val="0"/>
                <w:numId w:val="2"/>
              </w:numPr>
              <w:rPr>
                <w:rFonts w:ascii="Arial" w:eastAsia="Arial" w:hAnsi="Arial" w:cs="Arial"/>
                <w:sz w:val="24"/>
                <w:szCs w:val="24"/>
              </w:rPr>
            </w:pPr>
            <w:r>
              <w:rPr>
                <w:rFonts w:ascii="Arial" w:eastAsia="Arial" w:hAnsi="Arial" w:cs="Arial"/>
                <w:sz w:val="24"/>
                <w:szCs w:val="24"/>
              </w:rPr>
              <w:t xml:space="preserve">Connect opinion and reasons using words and phrases. </w:t>
            </w:r>
          </w:p>
          <w:p w14:paraId="4D94B545" w14:textId="77777777" w:rsidR="009D4634" w:rsidRDefault="0071704F">
            <w:pPr>
              <w:widowControl w:val="0"/>
              <w:numPr>
                <w:ilvl w:val="0"/>
                <w:numId w:val="2"/>
              </w:numPr>
              <w:rPr>
                <w:rFonts w:ascii="Arial" w:eastAsia="Arial" w:hAnsi="Arial" w:cs="Arial"/>
                <w:sz w:val="24"/>
                <w:szCs w:val="24"/>
              </w:rPr>
            </w:pPr>
            <w:r>
              <w:rPr>
                <w:rFonts w:ascii="Arial" w:eastAsia="Arial" w:hAnsi="Arial" w:cs="Arial"/>
                <w:sz w:val="24"/>
                <w:szCs w:val="24"/>
              </w:rPr>
              <w:t>Provide a concluding statement or section related to the position presented.</w:t>
            </w:r>
          </w:p>
        </w:tc>
      </w:tr>
      <w:tr w:rsidR="009D4634" w14:paraId="1F8083C2" w14:textId="77777777">
        <w:trPr>
          <w:trHeight w:val="720"/>
        </w:trPr>
        <w:tc>
          <w:tcPr>
            <w:tcW w:w="1530" w:type="dxa"/>
            <w:shd w:val="clear" w:color="auto" w:fill="D9DEE4"/>
            <w:vAlign w:val="center"/>
          </w:tcPr>
          <w:p w14:paraId="25581DD7" w14:textId="77777777" w:rsidR="009D4634" w:rsidRDefault="0071704F">
            <w:pPr>
              <w:jc w:val="center"/>
              <w:rPr>
                <w:rFonts w:ascii="Arial" w:eastAsia="Arial" w:hAnsi="Arial" w:cs="Arial"/>
                <w:b/>
                <w:sz w:val="24"/>
                <w:szCs w:val="24"/>
              </w:rPr>
            </w:pPr>
            <w:r>
              <w:rPr>
                <w:rFonts w:ascii="Arial" w:eastAsia="Arial" w:hAnsi="Arial" w:cs="Arial"/>
                <w:b/>
                <w:sz w:val="24"/>
                <w:szCs w:val="24"/>
              </w:rPr>
              <w:t>4.W.3.2</w:t>
            </w:r>
          </w:p>
        </w:tc>
        <w:tc>
          <w:tcPr>
            <w:tcW w:w="12870" w:type="dxa"/>
            <w:tcBorders>
              <w:bottom w:val="single" w:sz="4" w:space="0" w:color="000000"/>
            </w:tcBorders>
            <w:vAlign w:val="center"/>
          </w:tcPr>
          <w:p w14:paraId="407D7AA7"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Write informative compositions on a variety of topics that – </w:t>
            </w:r>
          </w:p>
          <w:p w14:paraId="28D71F54" w14:textId="77777777" w:rsidR="009D4634" w:rsidRDefault="0071704F">
            <w:pPr>
              <w:widowControl w:val="0"/>
              <w:numPr>
                <w:ilvl w:val="0"/>
                <w:numId w:val="4"/>
              </w:numPr>
              <w:rPr>
                <w:rFonts w:ascii="Arial" w:eastAsia="Arial" w:hAnsi="Arial" w:cs="Arial"/>
                <w:sz w:val="24"/>
                <w:szCs w:val="24"/>
              </w:rPr>
            </w:pPr>
            <w:r>
              <w:rPr>
                <w:rFonts w:ascii="Arial" w:eastAsia="Arial" w:hAnsi="Arial" w:cs="Arial"/>
                <w:sz w:val="24"/>
                <w:szCs w:val="24"/>
              </w:rPr>
              <w:t xml:space="preserve">Provide an introductory paragraph with a clear main idea. </w:t>
            </w:r>
          </w:p>
          <w:p w14:paraId="5FD99801" w14:textId="77777777" w:rsidR="009D4634" w:rsidRDefault="0071704F">
            <w:pPr>
              <w:widowControl w:val="0"/>
              <w:numPr>
                <w:ilvl w:val="0"/>
                <w:numId w:val="4"/>
              </w:numPr>
              <w:rPr>
                <w:rFonts w:ascii="Arial" w:eastAsia="Arial" w:hAnsi="Arial" w:cs="Arial"/>
                <w:sz w:val="24"/>
                <w:szCs w:val="24"/>
              </w:rPr>
            </w:pPr>
            <w:r>
              <w:rPr>
                <w:rFonts w:ascii="Arial" w:eastAsia="Arial" w:hAnsi="Arial" w:cs="Arial"/>
                <w:sz w:val="24"/>
                <w:szCs w:val="24"/>
              </w:rPr>
              <w:t>Provide supporting paragraphs with topic and summary sentences.</w:t>
            </w:r>
          </w:p>
          <w:p w14:paraId="39A94AEF" w14:textId="77777777" w:rsidR="009D4634" w:rsidRDefault="0071704F">
            <w:pPr>
              <w:widowControl w:val="0"/>
              <w:numPr>
                <w:ilvl w:val="0"/>
                <w:numId w:val="4"/>
              </w:numPr>
              <w:rPr>
                <w:rFonts w:ascii="Arial" w:eastAsia="Arial" w:hAnsi="Arial" w:cs="Arial"/>
                <w:sz w:val="24"/>
                <w:szCs w:val="24"/>
              </w:rPr>
            </w:pPr>
            <w:r>
              <w:rPr>
                <w:rFonts w:ascii="Arial" w:eastAsia="Arial" w:hAnsi="Arial" w:cs="Arial"/>
                <w:sz w:val="24"/>
                <w:szCs w:val="24"/>
              </w:rPr>
              <w:t xml:space="preserve">Provide facts, specific details, and examples from various sources and texts to support ideas and extend explanations. </w:t>
            </w:r>
          </w:p>
          <w:p w14:paraId="2EAC943B" w14:textId="77777777" w:rsidR="009D4634" w:rsidRDefault="0071704F">
            <w:pPr>
              <w:widowControl w:val="0"/>
              <w:numPr>
                <w:ilvl w:val="0"/>
                <w:numId w:val="4"/>
              </w:numPr>
              <w:rPr>
                <w:rFonts w:ascii="Arial" w:eastAsia="Arial" w:hAnsi="Arial" w:cs="Arial"/>
                <w:sz w:val="24"/>
                <w:szCs w:val="24"/>
              </w:rPr>
            </w:pPr>
            <w:r>
              <w:rPr>
                <w:rFonts w:ascii="Arial" w:eastAsia="Arial" w:hAnsi="Arial" w:cs="Arial"/>
                <w:sz w:val="24"/>
                <w:szCs w:val="24"/>
              </w:rPr>
              <w:t>Connect ideas using words and phrases.</w:t>
            </w:r>
          </w:p>
          <w:p w14:paraId="2DBF7A5F" w14:textId="77777777" w:rsidR="009D4634" w:rsidRDefault="0071704F">
            <w:pPr>
              <w:widowControl w:val="0"/>
              <w:numPr>
                <w:ilvl w:val="0"/>
                <w:numId w:val="4"/>
              </w:numPr>
              <w:rPr>
                <w:rFonts w:ascii="Arial" w:eastAsia="Arial" w:hAnsi="Arial" w:cs="Arial"/>
                <w:sz w:val="24"/>
                <w:szCs w:val="24"/>
              </w:rPr>
            </w:pPr>
            <w:r>
              <w:rPr>
                <w:rFonts w:ascii="Arial" w:eastAsia="Arial" w:hAnsi="Arial" w:cs="Arial"/>
                <w:sz w:val="24"/>
                <w:szCs w:val="24"/>
              </w:rPr>
              <w:t>Include text features (e.g., formatting, pictures, graphics) and multimedia when useful to aid comprehension.</w:t>
            </w:r>
          </w:p>
          <w:p w14:paraId="25C6474F" w14:textId="77777777" w:rsidR="009D4634" w:rsidRDefault="0071704F">
            <w:pPr>
              <w:widowControl w:val="0"/>
              <w:numPr>
                <w:ilvl w:val="0"/>
                <w:numId w:val="4"/>
              </w:numPr>
              <w:rPr>
                <w:rFonts w:ascii="Arial" w:eastAsia="Arial" w:hAnsi="Arial" w:cs="Arial"/>
                <w:sz w:val="24"/>
                <w:szCs w:val="24"/>
              </w:rPr>
            </w:pPr>
            <w:r>
              <w:rPr>
                <w:rFonts w:ascii="Arial" w:eastAsia="Arial" w:hAnsi="Arial" w:cs="Arial"/>
                <w:sz w:val="24"/>
                <w:szCs w:val="24"/>
              </w:rPr>
              <w:t xml:space="preserve">Use language and vocabulary appropriate for audience and topic. </w:t>
            </w:r>
          </w:p>
          <w:p w14:paraId="42AA6F66" w14:textId="77777777" w:rsidR="009D4634" w:rsidRDefault="0071704F">
            <w:pPr>
              <w:widowControl w:val="0"/>
              <w:numPr>
                <w:ilvl w:val="0"/>
                <w:numId w:val="4"/>
              </w:numPr>
              <w:rPr>
                <w:rFonts w:ascii="Arial" w:eastAsia="Arial" w:hAnsi="Arial" w:cs="Arial"/>
                <w:sz w:val="24"/>
                <w:szCs w:val="24"/>
              </w:rPr>
            </w:pPr>
            <w:r>
              <w:rPr>
                <w:rFonts w:ascii="Arial" w:eastAsia="Arial" w:hAnsi="Arial" w:cs="Arial"/>
                <w:sz w:val="24"/>
                <w:szCs w:val="24"/>
              </w:rPr>
              <w:t>Provide a concluding statement or section.</w:t>
            </w:r>
          </w:p>
        </w:tc>
      </w:tr>
      <w:tr w:rsidR="009D4634" w14:paraId="62567BCD" w14:textId="77777777">
        <w:trPr>
          <w:trHeight w:val="720"/>
        </w:trPr>
        <w:tc>
          <w:tcPr>
            <w:tcW w:w="1530" w:type="dxa"/>
            <w:shd w:val="clear" w:color="auto" w:fill="D9DEE4"/>
            <w:vAlign w:val="center"/>
          </w:tcPr>
          <w:p w14:paraId="204B6BF1" w14:textId="77777777" w:rsidR="009D4634" w:rsidRDefault="0071704F">
            <w:pPr>
              <w:jc w:val="center"/>
              <w:rPr>
                <w:rFonts w:ascii="Arial" w:eastAsia="Arial" w:hAnsi="Arial" w:cs="Arial"/>
                <w:b/>
                <w:sz w:val="24"/>
                <w:szCs w:val="24"/>
              </w:rPr>
            </w:pPr>
            <w:r>
              <w:rPr>
                <w:rFonts w:ascii="Arial" w:eastAsia="Arial" w:hAnsi="Arial" w:cs="Arial"/>
                <w:b/>
                <w:sz w:val="24"/>
                <w:szCs w:val="24"/>
              </w:rPr>
              <w:t>4.W.3.3</w:t>
            </w:r>
          </w:p>
        </w:tc>
        <w:tc>
          <w:tcPr>
            <w:tcW w:w="12870" w:type="dxa"/>
            <w:tcBorders>
              <w:bottom w:val="single" w:sz="4" w:space="0" w:color="000000"/>
            </w:tcBorders>
            <w:vAlign w:val="center"/>
          </w:tcPr>
          <w:p w14:paraId="0878B473"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Write narrative compositions in a variety of forms that – </w:t>
            </w:r>
          </w:p>
          <w:p w14:paraId="19AF6696" w14:textId="77777777" w:rsidR="009D4634" w:rsidRDefault="0071704F">
            <w:pPr>
              <w:widowControl w:val="0"/>
              <w:numPr>
                <w:ilvl w:val="0"/>
                <w:numId w:val="1"/>
              </w:numPr>
              <w:rPr>
                <w:rFonts w:ascii="Arial" w:eastAsia="Arial" w:hAnsi="Arial" w:cs="Arial"/>
                <w:sz w:val="24"/>
                <w:szCs w:val="24"/>
              </w:rPr>
            </w:pPr>
            <w:r>
              <w:rPr>
                <w:rFonts w:ascii="Arial" w:eastAsia="Arial" w:hAnsi="Arial" w:cs="Arial"/>
                <w:sz w:val="24"/>
                <w:szCs w:val="24"/>
              </w:rPr>
              <w:t>Establish an introduction, with a context to allow the reader to imagine the world of the event or experience.</w:t>
            </w:r>
          </w:p>
          <w:p w14:paraId="78FF54EA" w14:textId="77777777" w:rsidR="009D4634" w:rsidRDefault="0071704F">
            <w:pPr>
              <w:widowControl w:val="0"/>
              <w:numPr>
                <w:ilvl w:val="0"/>
                <w:numId w:val="1"/>
              </w:numPr>
              <w:rPr>
                <w:rFonts w:ascii="Arial" w:eastAsia="Arial" w:hAnsi="Arial" w:cs="Arial"/>
                <w:sz w:val="24"/>
                <w:szCs w:val="24"/>
              </w:rPr>
            </w:pPr>
            <w:r>
              <w:rPr>
                <w:rFonts w:ascii="Arial" w:eastAsia="Arial" w:hAnsi="Arial" w:cs="Arial"/>
                <w:sz w:val="24"/>
                <w:szCs w:val="24"/>
              </w:rPr>
              <w:t xml:space="preserve">Organize events that unfold naturally, using meaningful paragraphing and transitional words and phrases. </w:t>
            </w:r>
          </w:p>
          <w:p w14:paraId="76699FB2" w14:textId="77777777" w:rsidR="009D4634" w:rsidRDefault="0071704F">
            <w:pPr>
              <w:widowControl w:val="0"/>
              <w:numPr>
                <w:ilvl w:val="0"/>
                <w:numId w:val="1"/>
              </w:numPr>
              <w:rPr>
                <w:rFonts w:ascii="Arial" w:eastAsia="Arial" w:hAnsi="Arial" w:cs="Arial"/>
                <w:sz w:val="24"/>
                <w:szCs w:val="24"/>
              </w:rPr>
            </w:pPr>
            <w:r>
              <w:rPr>
                <w:rFonts w:ascii="Arial" w:eastAsia="Arial" w:hAnsi="Arial" w:cs="Arial"/>
                <w:sz w:val="24"/>
                <w:szCs w:val="24"/>
              </w:rPr>
              <w:t xml:space="preserve">Use dialogue and descriptive details to develop events and reveal characters’ personalities, feelings, and responses to situations. </w:t>
            </w:r>
          </w:p>
          <w:p w14:paraId="4D207842" w14:textId="77777777" w:rsidR="009D4634" w:rsidRDefault="0071704F">
            <w:pPr>
              <w:widowControl w:val="0"/>
              <w:numPr>
                <w:ilvl w:val="0"/>
                <w:numId w:val="1"/>
              </w:numPr>
              <w:rPr>
                <w:rFonts w:ascii="Arial" w:eastAsia="Arial" w:hAnsi="Arial" w:cs="Arial"/>
                <w:sz w:val="24"/>
                <w:szCs w:val="24"/>
              </w:rPr>
            </w:pPr>
            <w:r>
              <w:rPr>
                <w:rFonts w:ascii="Arial" w:eastAsia="Arial" w:hAnsi="Arial" w:cs="Arial"/>
                <w:sz w:val="24"/>
                <w:szCs w:val="24"/>
              </w:rPr>
              <w:t xml:space="preserve">Employ vocabulary with sufficient sensory (sight, sound, smell, touch, taste) details to give clear pictures of ideas and events. </w:t>
            </w:r>
          </w:p>
          <w:p w14:paraId="71B25AE8" w14:textId="77777777" w:rsidR="009D4634" w:rsidRDefault="0071704F">
            <w:pPr>
              <w:widowControl w:val="0"/>
              <w:numPr>
                <w:ilvl w:val="0"/>
                <w:numId w:val="1"/>
              </w:numPr>
              <w:rPr>
                <w:rFonts w:ascii="Arial" w:eastAsia="Arial" w:hAnsi="Arial" w:cs="Arial"/>
                <w:sz w:val="24"/>
                <w:szCs w:val="24"/>
              </w:rPr>
            </w:pPr>
            <w:r>
              <w:rPr>
                <w:rFonts w:ascii="Arial" w:eastAsia="Arial" w:hAnsi="Arial" w:cs="Arial"/>
                <w:sz w:val="24"/>
                <w:szCs w:val="24"/>
              </w:rPr>
              <w:t>Provide an ending that follows the narrated experiences or events.</w:t>
            </w:r>
          </w:p>
        </w:tc>
      </w:tr>
      <w:tr w:rsidR="009D4634" w14:paraId="49423E36" w14:textId="77777777">
        <w:trPr>
          <w:trHeight w:val="435"/>
        </w:trPr>
        <w:tc>
          <w:tcPr>
            <w:tcW w:w="14400" w:type="dxa"/>
            <w:gridSpan w:val="2"/>
            <w:shd w:val="clear" w:color="auto" w:fill="ACB9CA"/>
            <w:vAlign w:val="center"/>
          </w:tcPr>
          <w:p w14:paraId="2AD85BB0" w14:textId="77777777" w:rsidR="009D4634" w:rsidRDefault="0071704F">
            <w:pPr>
              <w:rPr>
                <w:rFonts w:ascii="Arial" w:eastAsia="Arial" w:hAnsi="Arial" w:cs="Arial"/>
                <w:b/>
                <w:sz w:val="24"/>
                <w:szCs w:val="24"/>
              </w:rPr>
            </w:pPr>
            <w:r>
              <w:rPr>
                <w:rFonts w:ascii="Arial" w:eastAsia="Arial" w:hAnsi="Arial" w:cs="Arial"/>
                <w:b/>
                <w:sz w:val="24"/>
                <w:szCs w:val="24"/>
              </w:rPr>
              <w:t>The Writing Process</w:t>
            </w:r>
          </w:p>
        </w:tc>
      </w:tr>
      <w:tr w:rsidR="009D4634" w14:paraId="7B1A9F6C" w14:textId="77777777">
        <w:trPr>
          <w:trHeight w:val="720"/>
        </w:trPr>
        <w:tc>
          <w:tcPr>
            <w:tcW w:w="1530" w:type="dxa"/>
            <w:shd w:val="clear" w:color="auto" w:fill="D9DEE4"/>
            <w:vAlign w:val="center"/>
          </w:tcPr>
          <w:p w14:paraId="0D597E34" w14:textId="77777777" w:rsidR="009D4634" w:rsidRDefault="0071704F">
            <w:pPr>
              <w:jc w:val="center"/>
              <w:rPr>
                <w:rFonts w:ascii="Arial" w:eastAsia="Arial" w:hAnsi="Arial" w:cs="Arial"/>
                <w:b/>
                <w:sz w:val="24"/>
                <w:szCs w:val="24"/>
              </w:rPr>
            </w:pPr>
            <w:r>
              <w:rPr>
                <w:rFonts w:ascii="Arial" w:eastAsia="Arial" w:hAnsi="Arial" w:cs="Arial"/>
                <w:b/>
                <w:sz w:val="24"/>
                <w:szCs w:val="24"/>
              </w:rPr>
              <w:t>4.W.4</w:t>
            </w:r>
          </w:p>
        </w:tc>
        <w:tc>
          <w:tcPr>
            <w:tcW w:w="12870" w:type="dxa"/>
            <w:tcBorders>
              <w:bottom w:val="single" w:sz="4" w:space="0" w:color="000000"/>
            </w:tcBorders>
            <w:vAlign w:val="center"/>
          </w:tcPr>
          <w:p w14:paraId="3D4B4989" w14:textId="77777777" w:rsidR="009D4634" w:rsidRDefault="0071704F">
            <w:pPr>
              <w:widowControl w:val="0"/>
              <w:rPr>
                <w:rFonts w:ascii="Arial" w:eastAsia="Arial" w:hAnsi="Arial" w:cs="Arial"/>
                <w:sz w:val="24"/>
                <w:szCs w:val="24"/>
              </w:rPr>
            </w:pPr>
            <w:r>
              <w:rPr>
                <w:rFonts w:ascii="Arial" w:eastAsia="Arial" w:hAnsi="Arial" w:cs="Arial"/>
                <w:sz w:val="24"/>
                <w:szCs w:val="24"/>
              </w:rPr>
              <w:t>Apply the writing process to –</w:t>
            </w:r>
          </w:p>
          <w:p w14:paraId="0C50F2E6" w14:textId="77777777" w:rsidR="009D4634" w:rsidRDefault="0071704F">
            <w:pPr>
              <w:widowControl w:val="0"/>
              <w:numPr>
                <w:ilvl w:val="0"/>
                <w:numId w:val="3"/>
              </w:numPr>
              <w:rPr>
                <w:rFonts w:ascii="Arial" w:eastAsia="Arial" w:hAnsi="Arial" w:cs="Arial"/>
                <w:sz w:val="24"/>
                <w:szCs w:val="24"/>
              </w:rPr>
            </w:pPr>
            <w:r>
              <w:rPr>
                <w:rFonts w:ascii="Arial" w:eastAsia="Arial" w:hAnsi="Arial" w:cs="Arial"/>
                <w:sz w:val="24"/>
                <w:szCs w:val="24"/>
              </w:rPr>
              <w:t xml:space="preserve">Generate a draft by developing, selecting and organizing ideas relevant to topic, purpose, and genre; revise to </w:t>
            </w:r>
            <w:r>
              <w:rPr>
                <w:rFonts w:ascii="Arial" w:eastAsia="Arial" w:hAnsi="Arial" w:cs="Arial"/>
                <w:sz w:val="24"/>
                <w:szCs w:val="24"/>
              </w:rPr>
              <w:lastRenderedPageBreak/>
              <w:t xml:space="preserve">improve writing, using appropriate reference materials (e.g., quality of ideas, organization, sentence fluency, word choice); edit writing for format and conventions (e.g., spelling, capitalization, usage, punctuation). </w:t>
            </w:r>
          </w:p>
          <w:p w14:paraId="18832B23" w14:textId="77777777" w:rsidR="009D4634" w:rsidRDefault="0071704F">
            <w:pPr>
              <w:widowControl w:val="0"/>
              <w:numPr>
                <w:ilvl w:val="0"/>
                <w:numId w:val="3"/>
              </w:numPr>
              <w:rPr>
                <w:rFonts w:ascii="Arial" w:eastAsia="Arial" w:hAnsi="Arial" w:cs="Arial"/>
                <w:sz w:val="24"/>
                <w:szCs w:val="24"/>
              </w:rPr>
            </w:pPr>
            <w:r>
              <w:rPr>
                <w:rFonts w:ascii="Arial" w:eastAsia="Arial" w:hAnsi="Arial" w:cs="Arial"/>
                <w:sz w:val="24"/>
                <w:szCs w:val="24"/>
              </w:rPr>
              <w:t>Use technology to interact and collaborate with others to produce and publish legible documents.</w:t>
            </w:r>
          </w:p>
        </w:tc>
      </w:tr>
      <w:tr w:rsidR="009D4634" w14:paraId="3BB35093" w14:textId="77777777">
        <w:trPr>
          <w:trHeight w:val="435"/>
        </w:trPr>
        <w:tc>
          <w:tcPr>
            <w:tcW w:w="14400" w:type="dxa"/>
            <w:gridSpan w:val="2"/>
            <w:shd w:val="clear" w:color="auto" w:fill="ACB9CA"/>
            <w:vAlign w:val="center"/>
          </w:tcPr>
          <w:p w14:paraId="4762FDE7" w14:textId="77777777" w:rsidR="009D4634" w:rsidRDefault="0071704F">
            <w:pPr>
              <w:rPr>
                <w:rFonts w:ascii="Arial" w:eastAsia="Arial" w:hAnsi="Arial" w:cs="Arial"/>
                <w:b/>
                <w:sz w:val="24"/>
                <w:szCs w:val="24"/>
              </w:rPr>
            </w:pPr>
            <w:r>
              <w:rPr>
                <w:rFonts w:ascii="Arial" w:eastAsia="Arial" w:hAnsi="Arial" w:cs="Arial"/>
                <w:b/>
                <w:sz w:val="24"/>
                <w:szCs w:val="24"/>
              </w:rPr>
              <w:lastRenderedPageBreak/>
              <w:t xml:space="preserve">The Research Process: Finding, Assessing, Synthesizing, and Reporting Information </w:t>
            </w:r>
          </w:p>
        </w:tc>
      </w:tr>
      <w:tr w:rsidR="009D4634" w14:paraId="668E6A19" w14:textId="77777777">
        <w:trPr>
          <w:trHeight w:val="720"/>
        </w:trPr>
        <w:tc>
          <w:tcPr>
            <w:tcW w:w="1530" w:type="dxa"/>
            <w:shd w:val="clear" w:color="auto" w:fill="D9DEE4"/>
            <w:vAlign w:val="center"/>
          </w:tcPr>
          <w:p w14:paraId="6926E015" w14:textId="77777777" w:rsidR="009D4634" w:rsidRDefault="0071704F">
            <w:pPr>
              <w:jc w:val="center"/>
              <w:rPr>
                <w:rFonts w:ascii="Arial" w:eastAsia="Arial" w:hAnsi="Arial" w:cs="Arial"/>
                <w:b/>
                <w:sz w:val="24"/>
                <w:szCs w:val="24"/>
              </w:rPr>
            </w:pPr>
            <w:r>
              <w:rPr>
                <w:rFonts w:ascii="Arial" w:eastAsia="Arial" w:hAnsi="Arial" w:cs="Arial"/>
                <w:b/>
                <w:sz w:val="24"/>
                <w:szCs w:val="24"/>
              </w:rPr>
              <w:t>4.W.5</w:t>
            </w:r>
          </w:p>
        </w:tc>
        <w:tc>
          <w:tcPr>
            <w:tcW w:w="12870" w:type="dxa"/>
            <w:tcBorders>
              <w:bottom w:val="single" w:sz="4" w:space="0" w:color="000000"/>
            </w:tcBorders>
            <w:vAlign w:val="center"/>
          </w:tcPr>
          <w:p w14:paraId="136F66D0"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Conduct short research on a topic. </w:t>
            </w:r>
          </w:p>
          <w:p w14:paraId="33C80398" w14:textId="77777777" w:rsidR="009D4634" w:rsidRDefault="0071704F">
            <w:pPr>
              <w:widowControl w:val="0"/>
              <w:numPr>
                <w:ilvl w:val="0"/>
                <w:numId w:val="5"/>
              </w:numPr>
              <w:rPr>
                <w:rFonts w:ascii="Arial" w:eastAsia="Arial" w:hAnsi="Arial" w:cs="Arial"/>
              </w:rPr>
            </w:pPr>
            <w:r>
              <w:rPr>
                <w:rFonts w:ascii="Arial" w:eastAsia="Arial" w:hAnsi="Arial" w:cs="Arial"/>
                <w:sz w:val="24"/>
                <w:szCs w:val="24"/>
              </w:rPr>
              <w:t xml:space="preserve">Identify a specific question to address (e.g., What is the history of the Indy 500?). </w:t>
            </w:r>
          </w:p>
          <w:p w14:paraId="1B3EA361" w14:textId="77777777" w:rsidR="009D4634" w:rsidRDefault="0071704F">
            <w:pPr>
              <w:widowControl w:val="0"/>
              <w:numPr>
                <w:ilvl w:val="0"/>
                <w:numId w:val="5"/>
              </w:numPr>
              <w:rPr>
                <w:rFonts w:ascii="Arial" w:eastAsia="Arial" w:hAnsi="Arial" w:cs="Arial"/>
              </w:rPr>
            </w:pPr>
            <w:r>
              <w:rPr>
                <w:rFonts w:ascii="Arial" w:eastAsia="Arial" w:hAnsi="Arial" w:cs="Arial"/>
                <w:sz w:val="24"/>
                <w:szCs w:val="24"/>
              </w:rPr>
              <w:t>Use organizational features of print and digital sources to efficiently to locate further information.</w:t>
            </w:r>
          </w:p>
          <w:p w14:paraId="4D0E8CD1" w14:textId="77777777" w:rsidR="009D4634" w:rsidRDefault="0071704F">
            <w:pPr>
              <w:widowControl w:val="0"/>
              <w:numPr>
                <w:ilvl w:val="0"/>
                <w:numId w:val="5"/>
              </w:numPr>
              <w:rPr>
                <w:rFonts w:ascii="Arial" w:eastAsia="Arial" w:hAnsi="Arial" w:cs="Arial"/>
              </w:rPr>
            </w:pPr>
            <w:r>
              <w:rPr>
                <w:rFonts w:ascii="Arial" w:eastAsia="Arial" w:hAnsi="Arial" w:cs="Arial"/>
                <w:sz w:val="24"/>
                <w:szCs w:val="24"/>
              </w:rPr>
              <w:t xml:space="preserve">Determine the reliability of the sources. </w:t>
            </w:r>
          </w:p>
          <w:p w14:paraId="423CF9D4" w14:textId="77777777" w:rsidR="009D4634" w:rsidRDefault="0071704F">
            <w:pPr>
              <w:widowControl w:val="0"/>
              <w:numPr>
                <w:ilvl w:val="0"/>
                <w:numId w:val="5"/>
              </w:numPr>
              <w:rPr>
                <w:rFonts w:ascii="Arial" w:eastAsia="Arial" w:hAnsi="Arial" w:cs="Arial"/>
              </w:rPr>
            </w:pPr>
            <w:r>
              <w:rPr>
                <w:rFonts w:ascii="Arial" w:eastAsia="Arial" w:hAnsi="Arial" w:cs="Arial"/>
                <w:sz w:val="24"/>
                <w:szCs w:val="24"/>
              </w:rPr>
              <w:t>Summarize and organize information in their own words, giving credit to the source.</w:t>
            </w:r>
          </w:p>
          <w:p w14:paraId="384913EE" w14:textId="77777777" w:rsidR="009D4634" w:rsidRDefault="0071704F">
            <w:pPr>
              <w:widowControl w:val="0"/>
              <w:numPr>
                <w:ilvl w:val="0"/>
                <w:numId w:val="5"/>
              </w:numPr>
              <w:rPr>
                <w:rFonts w:ascii="Arial" w:eastAsia="Arial" w:hAnsi="Arial" w:cs="Arial"/>
              </w:rPr>
            </w:pPr>
            <w:r>
              <w:rPr>
                <w:rFonts w:ascii="Arial" w:eastAsia="Arial" w:hAnsi="Arial" w:cs="Arial"/>
                <w:sz w:val="24"/>
                <w:szCs w:val="24"/>
              </w:rPr>
              <w:t>Present the research information, choosing from a variety of formats.</w:t>
            </w:r>
          </w:p>
        </w:tc>
      </w:tr>
      <w:tr w:rsidR="009D4634" w14:paraId="2BEB0715" w14:textId="77777777">
        <w:trPr>
          <w:trHeight w:val="420"/>
        </w:trPr>
        <w:tc>
          <w:tcPr>
            <w:tcW w:w="14400" w:type="dxa"/>
            <w:gridSpan w:val="2"/>
            <w:shd w:val="clear" w:color="auto" w:fill="ACB9CA"/>
            <w:vAlign w:val="center"/>
          </w:tcPr>
          <w:p w14:paraId="00893CB8" w14:textId="77777777" w:rsidR="009D4634" w:rsidRDefault="0071704F">
            <w:pPr>
              <w:rPr>
                <w:rFonts w:ascii="Arial" w:eastAsia="Arial" w:hAnsi="Arial" w:cs="Arial"/>
                <w:b/>
                <w:sz w:val="24"/>
                <w:szCs w:val="24"/>
              </w:rPr>
            </w:pPr>
            <w:r>
              <w:rPr>
                <w:rFonts w:ascii="Arial" w:eastAsia="Arial" w:hAnsi="Arial" w:cs="Arial"/>
                <w:b/>
                <w:sz w:val="24"/>
                <w:szCs w:val="24"/>
              </w:rPr>
              <w:t>Conventions of Standard English: Grammar and Usage / Capitalization, Punctuation, and Spelling</w:t>
            </w:r>
          </w:p>
        </w:tc>
      </w:tr>
      <w:tr w:rsidR="009D4634" w14:paraId="46190044" w14:textId="77777777">
        <w:trPr>
          <w:trHeight w:val="720"/>
        </w:trPr>
        <w:tc>
          <w:tcPr>
            <w:tcW w:w="1530" w:type="dxa"/>
            <w:shd w:val="clear" w:color="auto" w:fill="D9DEE4"/>
            <w:vAlign w:val="center"/>
          </w:tcPr>
          <w:p w14:paraId="727B78DC" w14:textId="77777777" w:rsidR="009D4634" w:rsidRDefault="0071704F">
            <w:pPr>
              <w:rPr>
                <w:rFonts w:ascii="Arial" w:eastAsia="Arial" w:hAnsi="Arial" w:cs="Arial"/>
                <w:b/>
                <w:sz w:val="24"/>
                <w:szCs w:val="24"/>
              </w:rPr>
            </w:pPr>
            <w:r>
              <w:rPr>
                <w:rFonts w:ascii="Arial" w:eastAsia="Arial" w:hAnsi="Arial" w:cs="Arial"/>
                <w:b/>
                <w:sz w:val="24"/>
                <w:szCs w:val="24"/>
              </w:rPr>
              <w:t>4.W.6.1</w:t>
            </w:r>
          </w:p>
        </w:tc>
        <w:tc>
          <w:tcPr>
            <w:tcW w:w="12870" w:type="dxa"/>
            <w:tcBorders>
              <w:bottom w:val="single" w:sz="4" w:space="0" w:color="000000"/>
            </w:tcBorders>
            <w:vAlign w:val="center"/>
          </w:tcPr>
          <w:p w14:paraId="05D8792A"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Demonstrate command of English grammar and usage, focusing on: </w:t>
            </w:r>
          </w:p>
          <w:p w14:paraId="5CACE50C" w14:textId="77777777" w:rsidR="009D4634" w:rsidRDefault="0071704F">
            <w:pPr>
              <w:widowControl w:val="0"/>
              <w:rPr>
                <w:rFonts w:ascii="Arial" w:eastAsia="Arial" w:hAnsi="Arial" w:cs="Arial"/>
                <w:sz w:val="24"/>
                <w:szCs w:val="24"/>
              </w:rPr>
            </w:pPr>
            <w:r>
              <w:rPr>
                <w:rFonts w:ascii="Arial" w:eastAsia="Arial" w:hAnsi="Arial" w:cs="Arial"/>
                <w:b/>
                <w:sz w:val="24"/>
                <w:szCs w:val="24"/>
              </w:rPr>
              <w:t>4.W.6.1a Nouns/Pronouns</w:t>
            </w:r>
            <w:r>
              <w:rPr>
                <w:rFonts w:ascii="Arial" w:eastAsia="Arial" w:hAnsi="Arial" w:cs="Arial"/>
                <w:sz w:val="24"/>
                <w:szCs w:val="24"/>
              </w:rPr>
              <w:t xml:space="preserve"> – Writing sentences that include relative pronouns (e.g., who, which) and reflexive pronouns (e.g., myself, ourselves) and explaining their functions in the sentence. </w:t>
            </w:r>
          </w:p>
          <w:p w14:paraId="6FDBDE50" w14:textId="77777777" w:rsidR="009D4634" w:rsidRDefault="0071704F">
            <w:pPr>
              <w:widowControl w:val="0"/>
              <w:rPr>
                <w:rFonts w:ascii="Arial" w:eastAsia="Arial" w:hAnsi="Arial" w:cs="Arial"/>
                <w:sz w:val="24"/>
                <w:szCs w:val="24"/>
              </w:rPr>
            </w:pPr>
            <w:r>
              <w:rPr>
                <w:rFonts w:ascii="Arial" w:eastAsia="Arial" w:hAnsi="Arial" w:cs="Arial"/>
                <w:b/>
                <w:sz w:val="24"/>
                <w:szCs w:val="24"/>
              </w:rPr>
              <w:t>4.W.6.1b Verbs</w:t>
            </w:r>
            <w:r>
              <w:rPr>
                <w:rFonts w:ascii="Arial" w:eastAsia="Arial" w:hAnsi="Arial" w:cs="Arial"/>
                <w:sz w:val="24"/>
                <w:szCs w:val="24"/>
              </w:rPr>
              <w:t xml:space="preserve"> – </w:t>
            </w:r>
          </w:p>
          <w:p w14:paraId="60ECA4E9" w14:textId="77777777" w:rsidR="009D4634" w:rsidRDefault="0071704F">
            <w:pPr>
              <w:widowControl w:val="0"/>
              <w:numPr>
                <w:ilvl w:val="0"/>
                <w:numId w:val="6"/>
              </w:numPr>
              <w:rPr>
                <w:rFonts w:ascii="Arial" w:eastAsia="Arial" w:hAnsi="Arial" w:cs="Arial"/>
                <w:sz w:val="24"/>
                <w:szCs w:val="24"/>
              </w:rPr>
            </w:pPr>
            <w:r>
              <w:rPr>
                <w:rFonts w:ascii="Arial" w:eastAsia="Arial" w:hAnsi="Arial" w:cs="Arial"/>
                <w:sz w:val="24"/>
                <w:szCs w:val="24"/>
              </w:rPr>
              <w:t>Writing sentences that use the progressive verb tenses.</w:t>
            </w:r>
          </w:p>
          <w:p w14:paraId="717F769A" w14:textId="77777777" w:rsidR="009D4634" w:rsidRDefault="0071704F">
            <w:pPr>
              <w:widowControl w:val="0"/>
              <w:numPr>
                <w:ilvl w:val="0"/>
                <w:numId w:val="6"/>
              </w:numPr>
              <w:rPr>
                <w:rFonts w:ascii="Arial" w:eastAsia="Arial" w:hAnsi="Arial" w:cs="Arial"/>
                <w:sz w:val="24"/>
                <w:szCs w:val="24"/>
              </w:rPr>
            </w:pPr>
            <w:r>
              <w:rPr>
                <w:rFonts w:ascii="Arial" w:eastAsia="Arial" w:hAnsi="Arial" w:cs="Arial"/>
                <w:sz w:val="24"/>
                <w:szCs w:val="24"/>
              </w:rPr>
              <w:t xml:space="preserve">Recognizing and correcting inappropriate shifts in verb tense. </w:t>
            </w:r>
          </w:p>
          <w:p w14:paraId="41F5EABB" w14:textId="77777777" w:rsidR="009D4634" w:rsidRDefault="0071704F">
            <w:pPr>
              <w:widowControl w:val="0"/>
              <w:numPr>
                <w:ilvl w:val="0"/>
                <w:numId w:val="6"/>
              </w:numPr>
              <w:rPr>
                <w:rFonts w:ascii="Arial" w:eastAsia="Arial" w:hAnsi="Arial" w:cs="Arial"/>
                <w:sz w:val="24"/>
                <w:szCs w:val="24"/>
              </w:rPr>
            </w:pPr>
            <w:r>
              <w:rPr>
                <w:rFonts w:ascii="Arial" w:eastAsia="Arial" w:hAnsi="Arial" w:cs="Arial"/>
                <w:sz w:val="24"/>
                <w:szCs w:val="24"/>
              </w:rPr>
              <w:t xml:space="preserve">Using modal auxiliaries (e.g., can, may, must). </w:t>
            </w:r>
          </w:p>
          <w:p w14:paraId="123ADA48" w14:textId="77777777" w:rsidR="009D4634" w:rsidRDefault="0071704F">
            <w:pPr>
              <w:widowControl w:val="0"/>
              <w:rPr>
                <w:rFonts w:ascii="Arial" w:eastAsia="Arial" w:hAnsi="Arial" w:cs="Arial"/>
                <w:sz w:val="24"/>
                <w:szCs w:val="24"/>
              </w:rPr>
            </w:pPr>
            <w:r>
              <w:rPr>
                <w:rFonts w:ascii="Arial" w:eastAsia="Arial" w:hAnsi="Arial" w:cs="Arial"/>
                <w:b/>
                <w:sz w:val="24"/>
                <w:szCs w:val="24"/>
              </w:rPr>
              <w:t>4.W.6.1c Adjectives/ Adverbs</w:t>
            </w:r>
            <w:r>
              <w:rPr>
                <w:rFonts w:ascii="Arial" w:eastAsia="Arial" w:hAnsi="Arial" w:cs="Arial"/>
                <w:sz w:val="24"/>
                <w:szCs w:val="24"/>
              </w:rPr>
              <w:t xml:space="preserve"> –Writing sentences using relative adverbs (e.g., where, when) and explaining their functions in the sentence. </w:t>
            </w:r>
          </w:p>
          <w:p w14:paraId="76D4C788" w14:textId="77777777" w:rsidR="009D4634" w:rsidRDefault="0071704F">
            <w:pPr>
              <w:widowControl w:val="0"/>
              <w:rPr>
                <w:rFonts w:ascii="Arial" w:eastAsia="Arial" w:hAnsi="Arial" w:cs="Arial"/>
                <w:sz w:val="24"/>
                <w:szCs w:val="24"/>
              </w:rPr>
            </w:pPr>
            <w:r>
              <w:rPr>
                <w:rFonts w:ascii="Arial" w:eastAsia="Arial" w:hAnsi="Arial" w:cs="Arial"/>
                <w:b/>
                <w:sz w:val="24"/>
                <w:szCs w:val="24"/>
              </w:rPr>
              <w:t>4.W.6.1d Prepositions</w:t>
            </w:r>
            <w:r>
              <w:rPr>
                <w:rFonts w:ascii="Arial" w:eastAsia="Arial" w:hAnsi="Arial" w:cs="Arial"/>
                <w:sz w:val="24"/>
                <w:szCs w:val="24"/>
              </w:rPr>
              <w:t xml:space="preserve"> – Writing sentences that include prepositions, explaining their functions in the sentence. </w:t>
            </w:r>
          </w:p>
          <w:p w14:paraId="5BF7A244" w14:textId="77777777" w:rsidR="009D4634" w:rsidRDefault="0071704F">
            <w:pPr>
              <w:widowControl w:val="0"/>
              <w:rPr>
                <w:rFonts w:ascii="Arial" w:eastAsia="Arial" w:hAnsi="Arial" w:cs="Arial"/>
                <w:sz w:val="24"/>
                <w:szCs w:val="24"/>
              </w:rPr>
            </w:pPr>
            <w:r>
              <w:rPr>
                <w:rFonts w:ascii="Arial" w:eastAsia="Arial" w:hAnsi="Arial" w:cs="Arial"/>
                <w:b/>
                <w:sz w:val="24"/>
                <w:szCs w:val="24"/>
              </w:rPr>
              <w:t>4.W.6.1e Usage</w:t>
            </w:r>
            <w:r>
              <w:rPr>
                <w:rFonts w:ascii="Arial" w:eastAsia="Arial" w:hAnsi="Arial" w:cs="Arial"/>
                <w:sz w:val="24"/>
                <w:szCs w:val="24"/>
              </w:rPr>
              <w:t xml:space="preserve"> – Writing correctly complete simple, compound, and complex declarative, interrogative, imperative, and exclamatory sentences, using coordinating and subordinating conjunctions (e.g., yet, nor, so). </w:t>
            </w:r>
          </w:p>
        </w:tc>
      </w:tr>
      <w:tr w:rsidR="009D4634" w14:paraId="30DEFC73" w14:textId="77777777">
        <w:trPr>
          <w:trHeight w:val="720"/>
        </w:trPr>
        <w:tc>
          <w:tcPr>
            <w:tcW w:w="1530" w:type="dxa"/>
            <w:shd w:val="clear" w:color="auto" w:fill="D9DEE4"/>
            <w:vAlign w:val="center"/>
          </w:tcPr>
          <w:p w14:paraId="482C0A51" w14:textId="77777777" w:rsidR="009D4634" w:rsidRDefault="0071704F">
            <w:pPr>
              <w:rPr>
                <w:rFonts w:ascii="Arial" w:eastAsia="Arial" w:hAnsi="Arial" w:cs="Arial"/>
                <w:b/>
                <w:sz w:val="24"/>
                <w:szCs w:val="24"/>
              </w:rPr>
            </w:pPr>
            <w:r>
              <w:rPr>
                <w:rFonts w:ascii="Arial" w:eastAsia="Arial" w:hAnsi="Arial" w:cs="Arial"/>
                <w:b/>
                <w:sz w:val="24"/>
                <w:szCs w:val="24"/>
              </w:rPr>
              <w:lastRenderedPageBreak/>
              <w:t>4.W.6.2</w:t>
            </w:r>
          </w:p>
        </w:tc>
        <w:tc>
          <w:tcPr>
            <w:tcW w:w="12870" w:type="dxa"/>
            <w:tcBorders>
              <w:bottom w:val="single" w:sz="4" w:space="0" w:color="000000"/>
            </w:tcBorders>
            <w:vAlign w:val="center"/>
          </w:tcPr>
          <w:p w14:paraId="5C94A88E"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Demonstrate command of capitalization, punctuation, and spelling, focusing on: </w:t>
            </w:r>
          </w:p>
          <w:p w14:paraId="4E133557" w14:textId="77777777" w:rsidR="009D4634" w:rsidRDefault="0071704F">
            <w:pPr>
              <w:widowControl w:val="0"/>
              <w:rPr>
                <w:rFonts w:ascii="Arial" w:eastAsia="Arial" w:hAnsi="Arial" w:cs="Arial"/>
                <w:sz w:val="24"/>
                <w:szCs w:val="24"/>
              </w:rPr>
            </w:pPr>
            <w:r>
              <w:rPr>
                <w:rFonts w:ascii="Arial" w:eastAsia="Arial" w:hAnsi="Arial" w:cs="Arial"/>
                <w:b/>
                <w:sz w:val="24"/>
                <w:szCs w:val="24"/>
              </w:rPr>
              <w:t>4.W.6.2a Capitalization</w:t>
            </w:r>
            <w:r>
              <w:rPr>
                <w:rFonts w:ascii="Arial" w:eastAsia="Arial" w:hAnsi="Arial" w:cs="Arial"/>
                <w:sz w:val="24"/>
                <w:szCs w:val="24"/>
              </w:rPr>
              <w:t xml:space="preserve"> – Capitalizing names of magazines, newspapers, works of art, musical compositions, organizations, and the first word in quotations, when appropriate. </w:t>
            </w:r>
          </w:p>
          <w:p w14:paraId="51F217B5" w14:textId="77777777" w:rsidR="009D4634" w:rsidRDefault="0071704F">
            <w:pPr>
              <w:widowControl w:val="0"/>
              <w:rPr>
                <w:rFonts w:ascii="Arial" w:eastAsia="Arial" w:hAnsi="Arial" w:cs="Arial"/>
                <w:sz w:val="24"/>
                <w:szCs w:val="24"/>
              </w:rPr>
            </w:pPr>
            <w:r>
              <w:rPr>
                <w:rFonts w:ascii="Arial" w:eastAsia="Arial" w:hAnsi="Arial" w:cs="Arial"/>
                <w:b/>
                <w:sz w:val="24"/>
                <w:szCs w:val="24"/>
              </w:rPr>
              <w:t>4.W.6.2b Punctuation</w:t>
            </w:r>
            <w:r>
              <w:rPr>
                <w:rFonts w:ascii="Arial" w:eastAsia="Arial" w:hAnsi="Arial" w:cs="Arial"/>
                <w:sz w:val="24"/>
                <w:szCs w:val="24"/>
              </w:rPr>
              <w:t xml:space="preserve"> – </w:t>
            </w:r>
          </w:p>
          <w:p w14:paraId="4F845112" w14:textId="77777777" w:rsidR="009D4634" w:rsidRDefault="0071704F">
            <w:pPr>
              <w:widowControl w:val="0"/>
              <w:numPr>
                <w:ilvl w:val="0"/>
                <w:numId w:val="7"/>
              </w:numPr>
              <w:rPr>
                <w:rFonts w:ascii="Arial" w:eastAsia="Arial" w:hAnsi="Arial" w:cs="Arial"/>
                <w:sz w:val="24"/>
                <w:szCs w:val="24"/>
              </w:rPr>
            </w:pPr>
            <w:r>
              <w:rPr>
                <w:rFonts w:ascii="Arial" w:eastAsia="Arial" w:hAnsi="Arial" w:cs="Arial"/>
                <w:sz w:val="24"/>
                <w:szCs w:val="24"/>
              </w:rPr>
              <w:t xml:space="preserve">Correctly using apostrophes to form possessives and contractions. </w:t>
            </w:r>
          </w:p>
          <w:p w14:paraId="222702F9" w14:textId="77777777" w:rsidR="009D4634" w:rsidRDefault="0071704F">
            <w:pPr>
              <w:widowControl w:val="0"/>
              <w:numPr>
                <w:ilvl w:val="0"/>
                <w:numId w:val="7"/>
              </w:numPr>
              <w:rPr>
                <w:rFonts w:ascii="Arial" w:eastAsia="Arial" w:hAnsi="Arial" w:cs="Arial"/>
                <w:sz w:val="24"/>
                <w:szCs w:val="24"/>
              </w:rPr>
            </w:pPr>
            <w:r>
              <w:rPr>
                <w:rFonts w:ascii="Arial" w:eastAsia="Arial" w:hAnsi="Arial" w:cs="Arial"/>
                <w:sz w:val="24"/>
                <w:szCs w:val="24"/>
              </w:rPr>
              <w:t>Correctly using quotation marks and commas to mark direct speech.</w:t>
            </w:r>
          </w:p>
          <w:p w14:paraId="4DA9BF5B" w14:textId="77777777" w:rsidR="009D4634" w:rsidRDefault="0071704F">
            <w:pPr>
              <w:widowControl w:val="0"/>
              <w:numPr>
                <w:ilvl w:val="0"/>
                <w:numId w:val="7"/>
              </w:numPr>
              <w:rPr>
                <w:rFonts w:ascii="Arial" w:eastAsia="Arial" w:hAnsi="Arial" w:cs="Arial"/>
                <w:sz w:val="24"/>
                <w:szCs w:val="24"/>
              </w:rPr>
            </w:pPr>
            <w:r>
              <w:rPr>
                <w:rFonts w:ascii="Arial" w:eastAsia="Arial" w:hAnsi="Arial" w:cs="Arial"/>
                <w:sz w:val="24"/>
                <w:szCs w:val="24"/>
              </w:rPr>
              <w:t xml:space="preserve">Using a comma before a coordinating conjunction in a compound sentence. </w:t>
            </w:r>
          </w:p>
          <w:p w14:paraId="041EE90B" w14:textId="77777777" w:rsidR="009D4634" w:rsidRDefault="0071704F">
            <w:pPr>
              <w:widowControl w:val="0"/>
              <w:rPr>
                <w:rFonts w:ascii="Arial" w:eastAsia="Arial" w:hAnsi="Arial" w:cs="Arial"/>
                <w:sz w:val="24"/>
                <w:szCs w:val="24"/>
              </w:rPr>
            </w:pPr>
            <w:r>
              <w:rPr>
                <w:rFonts w:ascii="Arial" w:eastAsia="Arial" w:hAnsi="Arial" w:cs="Arial"/>
                <w:b/>
                <w:sz w:val="24"/>
                <w:szCs w:val="24"/>
              </w:rPr>
              <w:t>4.W.6.2c Spelling</w:t>
            </w:r>
            <w:r>
              <w:rPr>
                <w:rFonts w:ascii="Arial" w:eastAsia="Arial" w:hAnsi="Arial" w:cs="Arial"/>
                <w:sz w:val="24"/>
                <w:szCs w:val="24"/>
              </w:rPr>
              <w:t xml:space="preserve"> – Using spelling patterns and generalizations (e.g., word families, position-based spellings, syllable patterns, ending rules, meaningful word parts, homophones/homographs) in writing single and multisyllable words. </w:t>
            </w:r>
          </w:p>
        </w:tc>
      </w:tr>
    </w:tbl>
    <w:p w14:paraId="75879D1E" w14:textId="77777777" w:rsidR="009D4634" w:rsidRDefault="009D4634">
      <w:pPr>
        <w:spacing w:line="240" w:lineRule="auto"/>
        <w:rPr>
          <w:rFonts w:ascii="Arial" w:eastAsia="Arial" w:hAnsi="Arial" w:cs="Arial"/>
        </w:rPr>
      </w:pPr>
    </w:p>
    <w:p w14:paraId="6EA383D4" w14:textId="77777777" w:rsidR="009D4634" w:rsidRDefault="009D4634">
      <w:pPr>
        <w:spacing w:line="240" w:lineRule="auto"/>
        <w:rPr>
          <w:rFonts w:ascii="Arial" w:eastAsia="Arial" w:hAnsi="Arial" w:cs="Arial"/>
          <w:b/>
          <w:sz w:val="24"/>
          <w:szCs w:val="24"/>
          <w:u w:val="single"/>
        </w:rPr>
      </w:pPr>
    </w:p>
    <w:p w14:paraId="120546A4" w14:textId="77777777" w:rsidR="009D4634" w:rsidRDefault="009D4634">
      <w:pPr>
        <w:spacing w:line="240" w:lineRule="auto"/>
        <w:rPr>
          <w:rFonts w:ascii="Arial" w:eastAsia="Arial" w:hAnsi="Arial" w:cs="Arial"/>
          <w:b/>
          <w:sz w:val="24"/>
          <w:szCs w:val="24"/>
          <w:u w:val="single"/>
        </w:rPr>
      </w:pPr>
    </w:p>
    <w:p w14:paraId="6F73C755" w14:textId="77777777" w:rsidR="009D4634" w:rsidRDefault="009D4634">
      <w:pPr>
        <w:spacing w:line="240" w:lineRule="auto"/>
        <w:rPr>
          <w:rFonts w:ascii="Arial" w:eastAsia="Arial" w:hAnsi="Arial" w:cs="Arial"/>
          <w:b/>
          <w:sz w:val="24"/>
          <w:szCs w:val="24"/>
          <w:u w:val="single"/>
        </w:rPr>
      </w:pPr>
    </w:p>
    <w:p w14:paraId="47B30C34" w14:textId="77777777" w:rsidR="009D4634" w:rsidRDefault="009D4634">
      <w:pPr>
        <w:spacing w:line="240" w:lineRule="auto"/>
        <w:rPr>
          <w:rFonts w:ascii="Arial" w:eastAsia="Arial" w:hAnsi="Arial" w:cs="Arial"/>
          <w:b/>
          <w:sz w:val="24"/>
          <w:szCs w:val="24"/>
          <w:u w:val="single"/>
        </w:rPr>
      </w:pPr>
    </w:p>
    <w:p w14:paraId="3AE7F857" w14:textId="77777777" w:rsidR="009D4634" w:rsidRDefault="009D4634">
      <w:pPr>
        <w:spacing w:line="240" w:lineRule="auto"/>
        <w:rPr>
          <w:rFonts w:ascii="Arial" w:eastAsia="Arial" w:hAnsi="Arial" w:cs="Arial"/>
          <w:b/>
          <w:sz w:val="24"/>
          <w:szCs w:val="24"/>
          <w:u w:val="single"/>
        </w:rPr>
      </w:pPr>
    </w:p>
    <w:p w14:paraId="702EE616" w14:textId="77777777" w:rsidR="009D4634" w:rsidRDefault="009D4634">
      <w:pPr>
        <w:spacing w:line="240" w:lineRule="auto"/>
        <w:rPr>
          <w:rFonts w:ascii="Arial" w:eastAsia="Arial" w:hAnsi="Arial" w:cs="Arial"/>
          <w:b/>
          <w:sz w:val="24"/>
          <w:szCs w:val="24"/>
          <w:u w:val="single"/>
        </w:rPr>
      </w:pPr>
    </w:p>
    <w:p w14:paraId="523DDAF1" w14:textId="77777777" w:rsidR="009D4634" w:rsidRDefault="009D4634">
      <w:pPr>
        <w:spacing w:line="240" w:lineRule="auto"/>
        <w:rPr>
          <w:rFonts w:ascii="Arial" w:eastAsia="Arial" w:hAnsi="Arial" w:cs="Arial"/>
          <w:b/>
          <w:sz w:val="24"/>
          <w:szCs w:val="24"/>
          <w:u w:val="single"/>
        </w:rPr>
      </w:pPr>
    </w:p>
    <w:p w14:paraId="2A05409F" w14:textId="77777777" w:rsidR="009D4634" w:rsidRDefault="009D4634">
      <w:pPr>
        <w:spacing w:line="240" w:lineRule="auto"/>
        <w:rPr>
          <w:rFonts w:ascii="Arial" w:eastAsia="Arial" w:hAnsi="Arial" w:cs="Arial"/>
          <w:b/>
          <w:sz w:val="24"/>
          <w:szCs w:val="24"/>
          <w:u w:val="single"/>
        </w:rPr>
      </w:pPr>
    </w:p>
    <w:p w14:paraId="268CCAE9" w14:textId="77777777" w:rsidR="009D4634" w:rsidRDefault="009D4634">
      <w:pPr>
        <w:spacing w:line="240" w:lineRule="auto"/>
        <w:rPr>
          <w:rFonts w:ascii="Arial" w:eastAsia="Arial" w:hAnsi="Arial" w:cs="Arial"/>
          <w:b/>
          <w:sz w:val="24"/>
          <w:szCs w:val="24"/>
          <w:u w:val="single"/>
        </w:rPr>
      </w:pPr>
    </w:p>
    <w:p w14:paraId="02511A80" w14:textId="77777777" w:rsidR="009D4634" w:rsidRDefault="009D4634">
      <w:pPr>
        <w:spacing w:line="240" w:lineRule="auto"/>
        <w:rPr>
          <w:rFonts w:ascii="Arial" w:eastAsia="Arial" w:hAnsi="Arial" w:cs="Arial"/>
          <w:b/>
          <w:sz w:val="24"/>
          <w:szCs w:val="24"/>
          <w:u w:val="single"/>
        </w:rPr>
      </w:pPr>
    </w:p>
    <w:p w14:paraId="7C724968" w14:textId="77777777" w:rsidR="009D4634" w:rsidRDefault="009D4634">
      <w:pPr>
        <w:spacing w:line="240" w:lineRule="auto"/>
        <w:rPr>
          <w:rFonts w:ascii="Arial" w:eastAsia="Arial" w:hAnsi="Arial" w:cs="Arial"/>
          <w:b/>
          <w:sz w:val="24"/>
          <w:szCs w:val="24"/>
          <w:u w:val="single"/>
        </w:rPr>
      </w:pPr>
    </w:p>
    <w:p w14:paraId="477721BB" w14:textId="77777777" w:rsidR="009D4634" w:rsidRDefault="009D4634">
      <w:pPr>
        <w:spacing w:line="240" w:lineRule="auto"/>
        <w:rPr>
          <w:rFonts w:ascii="Arial" w:eastAsia="Arial" w:hAnsi="Arial" w:cs="Arial"/>
          <w:b/>
          <w:sz w:val="24"/>
          <w:szCs w:val="24"/>
          <w:u w:val="single"/>
        </w:rPr>
      </w:pPr>
    </w:p>
    <w:p w14:paraId="388ECC2A" w14:textId="77777777" w:rsidR="009D4634" w:rsidRDefault="009D4634">
      <w:pPr>
        <w:spacing w:line="240" w:lineRule="auto"/>
        <w:rPr>
          <w:rFonts w:ascii="Arial" w:eastAsia="Arial" w:hAnsi="Arial" w:cs="Arial"/>
          <w:b/>
          <w:sz w:val="24"/>
          <w:szCs w:val="24"/>
          <w:u w:val="single"/>
        </w:rPr>
      </w:pPr>
    </w:p>
    <w:p w14:paraId="593B3508" w14:textId="77777777" w:rsidR="009D4634" w:rsidRDefault="0071704F">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SPEAKING AND LISTENING</w:t>
      </w:r>
    </w:p>
    <w:p w14:paraId="4F6E6293" w14:textId="77777777" w:rsidR="009D4634" w:rsidRDefault="0071704F">
      <w:pPr>
        <w:spacing w:after="0" w:line="240" w:lineRule="auto"/>
        <w:rPr>
          <w:rFonts w:ascii="Arial" w:eastAsia="Arial" w:hAnsi="Arial" w:cs="Arial"/>
          <w:i/>
          <w:sz w:val="24"/>
          <w:szCs w:val="24"/>
        </w:rPr>
      </w:pPr>
      <w:r>
        <w:rPr>
          <w:rFonts w:ascii="Arial" w:eastAsia="Arial" w:hAnsi="Arial" w:cs="Arial"/>
          <w:i/>
          <w:sz w:val="24"/>
          <w:szCs w:val="24"/>
          <w:u w:val="single"/>
        </w:rPr>
        <w:t>Guiding Principle</w:t>
      </w:r>
      <w:r>
        <w:rPr>
          <w:rFonts w:ascii="Arial" w:eastAsia="Arial" w:hAnsi="Arial" w:cs="Arial"/>
          <w:i/>
          <w:sz w:val="24"/>
          <w:szCs w:val="24"/>
        </w:rPr>
        <w:t>: 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p w14:paraId="58C8861B" w14:textId="77777777" w:rsidR="009D4634" w:rsidRDefault="009D4634">
      <w:pPr>
        <w:spacing w:after="0" w:line="240" w:lineRule="auto"/>
        <w:rPr>
          <w:rFonts w:ascii="Arial" w:eastAsia="Arial" w:hAnsi="Arial" w:cs="Arial"/>
          <w:i/>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12855"/>
      </w:tblGrid>
      <w:tr w:rsidR="009D4634" w14:paraId="2D5E10B3" w14:textId="77777777">
        <w:trPr>
          <w:trHeight w:val="420"/>
        </w:trPr>
        <w:tc>
          <w:tcPr>
            <w:tcW w:w="14400" w:type="dxa"/>
            <w:gridSpan w:val="2"/>
            <w:shd w:val="clear" w:color="auto" w:fill="ACB9CA"/>
            <w:vAlign w:val="center"/>
          </w:tcPr>
          <w:p w14:paraId="1FCD9872" w14:textId="77777777" w:rsidR="009D4634" w:rsidRDefault="0071704F">
            <w:pPr>
              <w:rPr>
                <w:rFonts w:ascii="Arial" w:eastAsia="Arial" w:hAnsi="Arial" w:cs="Arial"/>
                <w:b/>
                <w:sz w:val="24"/>
                <w:szCs w:val="24"/>
              </w:rPr>
            </w:pPr>
            <w:r>
              <w:rPr>
                <w:rFonts w:ascii="Arial" w:eastAsia="Arial" w:hAnsi="Arial" w:cs="Arial"/>
                <w:b/>
                <w:sz w:val="24"/>
                <w:szCs w:val="24"/>
              </w:rPr>
              <w:t xml:space="preserve">Speaking and </w:t>
            </w:r>
            <w:proofErr w:type="gramStart"/>
            <w:r>
              <w:rPr>
                <w:rFonts w:ascii="Arial" w:eastAsia="Arial" w:hAnsi="Arial" w:cs="Arial"/>
                <w:b/>
                <w:sz w:val="24"/>
                <w:szCs w:val="24"/>
              </w:rPr>
              <w:t>Listening</w:t>
            </w:r>
            <w:proofErr w:type="gramEnd"/>
            <w:r>
              <w:rPr>
                <w:rFonts w:ascii="Arial" w:eastAsia="Arial" w:hAnsi="Arial" w:cs="Arial"/>
                <w:b/>
                <w:sz w:val="24"/>
                <w:szCs w:val="24"/>
              </w:rPr>
              <w:t xml:space="preserve"> </w:t>
            </w:r>
          </w:p>
        </w:tc>
      </w:tr>
      <w:tr w:rsidR="009D4634" w14:paraId="5D70DAD1" w14:textId="77777777">
        <w:trPr>
          <w:trHeight w:val="720"/>
        </w:trPr>
        <w:tc>
          <w:tcPr>
            <w:tcW w:w="14400" w:type="dxa"/>
            <w:gridSpan w:val="2"/>
            <w:shd w:val="clear" w:color="auto" w:fill="D9DEE4"/>
            <w:vAlign w:val="center"/>
          </w:tcPr>
          <w:p w14:paraId="0CB38137"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There are three key areas found in the Speaking and Listening section for grades K-5: Discussion and Collaboration, Comprehension, and Presentation of Knowledge and Ideas. By demonstrating the skills listed in each section, students should be able to meet the Learning Outcome for Speaking and Listening. </w:t>
            </w:r>
          </w:p>
        </w:tc>
      </w:tr>
      <w:tr w:rsidR="009D4634" w14:paraId="618047B2" w14:textId="77777777">
        <w:trPr>
          <w:trHeight w:val="420"/>
        </w:trPr>
        <w:tc>
          <w:tcPr>
            <w:tcW w:w="14400" w:type="dxa"/>
            <w:gridSpan w:val="2"/>
            <w:shd w:val="clear" w:color="auto" w:fill="ACB9CA"/>
            <w:vAlign w:val="center"/>
          </w:tcPr>
          <w:p w14:paraId="4D877AD6" w14:textId="77777777" w:rsidR="009D4634" w:rsidRDefault="0071704F">
            <w:pPr>
              <w:rPr>
                <w:rFonts w:ascii="Arial" w:eastAsia="Arial" w:hAnsi="Arial" w:cs="Arial"/>
                <w:b/>
                <w:sz w:val="24"/>
                <w:szCs w:val="24"/>
              </w:rPr>
            </w:pPr>
            <w:r>
              <w:rPr>
                <w:rFonts w:ascii="Arial" w:eastAsia="Arial" w:hAnsi="Arial" w:cs="Arial"/>
                <w:b/>
                <w:sz w:val="24"/>
                <w:szCs w:val="24"/>
              </w:rPr>
              <w:t>Learning Outcome</w:t>
            </w:r>
          </w:p>
        </w:tc>
      </w:tr>
      <w:tr w:rsidR="009D4634" w14:paraId="68D822E2" w14:textId="77777777">
        <w:trPr>
          <w:trHeight w:val="720"/>
        </w:trPr>
        <w:tc>
          <w:tcPr>
            <w:tcW w:w="1545" w:type="dxa"/>
            <w:shd w:val="clear" w:color="auto" w:fill="D9DEE4"/>
            <w:vAlign w:val="center"/>
          </w:tcPr>
          <w:p w14:paraId="114B5D58" w14:textId="77777777" w:rsidR="009D4634" w:rsidRDefault="0071704F">
            <w:pPr>
              <w:jc w:val="center"/>
              <w:rPr>
                <w:rFonts w:ascii="Arial" w:eastAsia="Arial" w:hAnsi="Arial" w:cs="Arial"/>
                <w:b/>
                <w:sz w:val="24"/>
                <w:szCs w:val="24"/>
              </w:rPr>
            </w:pPr>
            <w:r>
              <w:rPr>
                <w:rFonts w:ascii="Arial" w:eastAsia="Arial" w:hAnsi="Arial" w:cs="Arial"/>
                <w:b/>
                <w:sz w:val="24"/>
                <w:szCs w:val="24"/>
              </w:rPr>
              <w:t>4.SL.1</w:t>
            </w:r>
          </w:p>
        </w:tc>
        <w:tc>
          <w:tcPr>
            <w:tcW w:w="12855" w:type="dxa"/>
            <w:tcBorders>
              <w:bottom w:val="single" w:sz="4" w:space="0" w:color="000000"/>
            </w:tcBorders>
            <w:vAlign w:val="center"/>
          </w:tcPr>
          <w:p w14:paraId="1348BF1B"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Listen actively and adjust the use of spoken language (e.g., conventions, style, vocabulary) to communicate effectively with a variety of audiences and for different purposes.   </w:t>
            </w:r>
          </w:p>
        </w:tc>
      </w:tr>
      <w:tr w:rsidR="009D4634" w14:paraId="2C81AC51" w14:textId="77777777">
        <w:trPr>
          <w:trHeight w:val="435"/>
        </w:trPr>
        <w:tc>
          <w:tcPr>
            <w:tcW w:w="14400" w:type="dxa"/>
            <w:gridSpan w:val="2"/>
            <w:shd w:val="clear" w:color="auto" w:fill="ACB9CA"/>
            <w:vAlign w:val="center"/>
          </w:tcPr>
          <w:p w14:paraId="46BF1B28" w14:textId="77777777" w:rsidR="009D4634" w:rsidRDefault="0071704F">
            <w:pPr>
              <w:rPr>
                <w:rFonts w:ascii="Arial" w:eastAsia="Arial" w:hAnsi="Arial" w:cs="Arial"/>
                <w:b/>
                <w:sz w:val="24"/>
                <w:szCs w:val="24"/>
              </w:rPr>
            </w:pPr>
            <w:r>
              <w:rPr>
                <w:rFonts w:ascii="Arial" w:eastAsia="Arial" w:hAnsi="Arial" w:cs="Arial"/>
                <w:b/>
                <w:sz w:val="24"/>
                <w:szCs w:val="24"/>
              </w:rPr>
              <w:t xml:space="preserve">Discussion and Collaboration </w:t>
            </w:r>
          </w:p>
        </w:tc>
      </w:tr>
      <w:tr w:rsidR="009D4634" w14:paraId="407165D7" w14:textId="77777777">
        <w:trPr>
          <w:trHeight w:val="720"/>
        </w:trPr>
        <w:tc>
          <w:tcPr>
            <w:tcW w:w="1545" w:type="dxa"/>
            <w:shd w:val="clear" w:color="auto" w:fill="D9DEE4"/>
            <w:vAlign w:val="center"/>
          </w:tcPr>
          <w:p w14:paraId="05BC70A7" w14:textId="77777777" w:rsidR="009D4634" w:rsidRDefault="0071704F">
            <w:pPr>
              <w:jc w:val="center"/>
              <w:rPr>
                <w:rFonts w:ascii="Arial" w:eastAsia="Arial" w:hAnsi="Arial" w:cs="Arial"/>
                <w:b/>
                <w:sz w:val="24"/>
                <w:szCs w:val="24"/>
              </w:rPr>
            </w:pPr>
            <w:r>
              <w:rPr>
                <w:rFonts w:ascii="Arial" w:eastAsia="Arial" w:hAnsi="Arial" w:cs="Arial"/>
                <w:b/>
                <w:sz w:val="24"/>
                <w:szCs w:val="24"/>
              </w:rPr>
              <w:t>4.SL.2.1</w:t>
            </w:r>
          </w:p>
        </w:tc>
        <w:tc>
          <w:tcPr>
            <w:tcW w:w="12855" w:type="dxa"/>
            <w:tcBorders>
              <w:bottom w:val="single" w:sz="4" w:space="0" w:color="000000"/>
            </w:tcBorders>
            <w:vAlign w:val="center"/>
          </w:tcPr>
          <w:p w14:paraId="293A6640"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Engage effectively in a range of collaborative discussions (one-on-one, in groups, and teacher-led) on grade-appropriate topics and texts, building on others’ ideas and expressing personal ideas clearly. </w:t>
            </w:r>
          </w:p>
        </w:tc>
      </w:tr>
      <w:tr w:rsidR="009D4634" w14:paraId="402E1AB8" w14:textId="77777777">
        <w:trPr>
          <w:trHeight w:val="720"/>
        </w:trPr>
        <w:tc>
          <w:tcPr>
            <w:tcW w:w="1545" w:type="dxa"/>
            <w:shd w:val="clear" w:color="auto" w:fill="D9DEE4"/>
            <w:vAlign w:val="center"/>
          </w:tcPr>
          <w:p w14:paraId="595CB29C" w14:textId="77777777" w:rsidR="009D4634" w:rsidRDefault="0071704F">
            <w:pPr>
              <w:jc w:val="center"/>
              <w:rPr>
                <w:rFonts w:ascii="Arial" w:eastAsia="Arial" w:hAnsi="Arial" w:cs="Arial"/>
                <w:b/>
                <w:sz w:val="24"/>
                <w:szCs w:val="24"/>
              </w:rPr>
            </w:pPr>
            <w:r>
              <w:rPr>
                <w:rFonts w:ascii="Arial" w:eastAsia="Arial" w:hAnsi="Arial" w:cs="Arial"/>
                <w:b/>
                <w:sz w:val="24"/>
                <w:szCs w:val="24"/>
              </w:rPr>
              <w:t>4.SL.2.2</w:t>
            </w:r>
          </w:p>
        </w:tc>
        <w:tc>
          <w:tcPr>
            <w:tcW w:w="12855" w:type="dxa"/>
            <w:tcBorders>
              <w:bottom w:val="single" w:sz="4" w:space="0" w:color="000000"/>
            </w:tcBorders>
            <w:vAlign w:val="center"/>
          </w:tcPr>
          <w:p w14:paraId="543CEBC7"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Explore ideas under discussion by drawing on readings and other information. </w:t>
            </w:r>
          </w:p>
        </w:tc>
      </w:tr>
      <w:tr w:rsidR="009D4634" w14:paraId="02CD2D72" w14:textId="77777777">
        <w:trPr>
          <w:trHeight w:val="720"/>
        </w:trPr>
        <w:tc>
          <w:tcPr>
            <w:tcW w:w="1545" w:type="dxa"/>
            <w:shd w:val="clear" w:color="auto" w:fill="D9DEE4"/>
            <w:vAlign w:val="center"/>
          </w:tcPr>
          <w:p w14:paraId="43C3CE20" w14:textId="77777777" w:rsidR="009D4634" w:rsidRDefault="0071704F">
            <w:pPr>
              <w:jc w:val="center"/>
              <w:rPr>
                <w:rFonts w:ascii="Arial" w:eastAsia="Arial" w:hAnsi="Arial" w:cs="Arial"/>
                <w:b/>
                <w:sz w:val="24"/>
                <w:szCs w:val="24"/>
              </w:rPr>
            </w:pPr>
            <w:r>
              <w:rPr>
                <w:rFonts w:ascii="Arial" w:eastAsia="Arial" w:hAnsi="Arial" w:cs="Arial"/>
                <w:b/>
                <w:sz w:val="24"/>
                <w:szCs w:val="24"/>
              </w:rPr>
              <w:t>4.SL.2.3</w:t>
            </w:r>
          </w:p>
        </w:tc>
        <w:tc>
          <w:tcPr>
            <w:tcW w:w="12855" w:type="dxa"/>
            <w:tcBorders>
              <w:bottom w:val="single" w:sz="4" w:space="0" w:color="000000"/>
            </w:tcBorders>
            <w:vAlign w:val="center"/>
          </w:tcPr>
          <w:p w14:paraId="49C76DD4"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Demonstrate knowledge and use of agreed-upon rules for discussions and carry out assigned roles. </w:t>
            </w:r>
          </w:p>
        </w:tc>
      </w:tr>
      <w:tr w:rsidR="009D4634" w14:paraId="3AE3F5B2" w14:textId="77777777">
        <w:trPr>
          <w:trHeight w:val="720"/>
        </w:trPr>
        <w:tc>
          <w:tcPr>
            <w:tcW w:w="1545" w:type="dxa"/>
            <w:shd w:val="clear" w:color="auto" w:fill="D9DEE4"/>
            <w:vAlign w:val="center"/>
          </w:tcPr>
          <w:p w14:paraId="14551036" w14:textId="77777777" w:rsidR="009D4634" w:rsidRDefault="0071704F">
            <w:pPr>
              <w:jc w:val="center"/>
              <w:rPr>
                <w:rFonts w:ascii="Arial" w:eastAsia="Arial" w:hAnsi="Arial" w:cs="Arial"/>
                <w:b/>
                <w:sz w:val="24"/>
                <w:szCs w:val="24"/>
              </w:rPr>
            </w:pPr>
            <w:r>
              <w:rPr>
                <w:rFonts w:ascii="Arial" w:eastAsia="Arial" w:hAnsi="Arial" w:cs="Arial"/>
                <w:b/>
                <w:sz w:val="24"/>
                <w:szCs w:val="24"/>
              </w:rPr>
              <w:lastRenderedPageBreak/>
              <w:t>4.SL.2.4</w:t>
            </w:r>
          </w:p>
        </w:tc>
        <w:tc>
          <w:tcPr>
            <w:tcW w:w="12855" w:type="dxa"/>
            <w:tcBorders>
              <w:bottom w:val="single" w:sz="4" w:space="0" w:color="000000"/>
            </w:tcBorders>
            <w:vAlign w:val="center"/>
          </w:tcPr>
          <w:p w14:paraId="1E5B9807"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Pose and respond to specific questions to clarify or follow up on information, and make comments that contribute to the discussion and link to the remarks of others. </w:t>
            </w:r>
          </w:p>
        </w:tc>
      </w:tr>
      <w:tr w:rsidR="009D4634" w14:paraId="58464569" w14:textId="77777777">
        <w:trPr>
          <w:trHeight w:val="720"/>
        </w:trPr>
        <w:tc>
          <w:tcPr>
            <w:tcW w:w="1545" w:type="dxa"/>
            <w:shd w:val="clear" w:color="auto" w:fill="D9DEE4"/>
            <w:vAlign w:val="center"/>
          </w:tcPr>
          <w:p w14:paraId="56558D7F" w14:textId="77777777" w:rsidR="009D4634" w:rsidRDefault="0071704F">
            <w:pPr>
              <w:jc w:val="center"/>
              <w:rPr>
                <w:rFonts w:ascii="Arial" w:eastAsia="Arial" w:hAnsi="Arial" w:cs="Arial"/>
                <w:b/>
                <w:sz w:val="24"/>
                <w:szCs w:val="24"/>
              </w:rPr>
            </w:pPr>
            <w:r>
              <w:rPr>
                <w:rFonts w:ascii="Arial" w:eastAsia="Arial" w:hAnsi="Arial" w:cs="Arial"/>
                <w:b/>
                <w:sz w:val="24"/>
                <w:szCs w:val="24"/>
              </w:rPr>
              <w:t>4.SL.2.5</w:t>
            </w:r>
          </w:p>
        </w:tc>
        <w:tc>
          <w:tcPr>
            <w:tcW w:w="12855" w:type="dxa"/>
            <w:tcBorders>
              <w:bottom w:val="single" w:sz="4" w:space="0" w:color="000000"/>
            </w:tcBorders>
            <w:vAlign w:val="center"/>
          </w:tcPr>
          <w:p w14:paraId="2B222731"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Review the key ideas expressed and explain personal ideas in reference to the discussion. </w:t>
            </w:r>
          </w:p>
        </w:tc>
      </w:tr>
      <w:tr w:rsidR="009D4634" w14:paraId="60902388" w14:textId="77777777">
        <w:trPr>
          <w:trHeight w:val="405"/>
        </w:trPr>
        <w:tc>
          <w:tcPr>
            <w:tcW w:w="14400" w:type="dxa"/>
            <w:gridSpan w:val="2"/>
            <w:shd w:val="clear" w:color="auto" w:fill="ACB9CA"/>
            <w:vAlign w:val="center"/>
          </w:tcPr>
          <w:p w14:paraId="1AE1B958" w14:textId="77777777" w:rsidR="009D4634" w:rsidRDefault="0071704F">
            <w:pPr>
              <w:rPr>
                <w:rFonts w:ascii="Arial" w:eastAsia="Arial" w:hAnsi="Arial" w:cs="Arial"/>
                <w:b/>
                <w:sz w:val="24"/>
                <w:szCs w:val="24"/>
              </w:rPr>
            </w:pPr>
            <w:r>
              <w:rPr>
                <w:rFonts w:ascii="Arial" w:eastAsia="Arial" w:hAnsi="Arial" w:cs="Arial"/>
                <w:b/>
                <w:sz w:val="24"/>
                <w:szCs w:val="24"/>
              </w:rPr>
              <w:t xml:space="preserve">Comprehension </w:t>
            </w:r>
          </w:p>
        </w:tc>
      </w:tr>
      <w:tr w:rsidR="009D4634" w14:paraId="322B23D6" w14:textId="77777777">
        <w:trPr>
          <w:trHeight w:val="720"/>
        </w:trPr>
        <w:tc>
          <w:tcPr>
            <w:tcW w:w="1545" w:type="dxa"/>
            <w:shd w:val="clear" w:color="auto" w:fill="D9DEE4"/>
            <w:vAlign w:val="center"/>
          </w:tcPr>
          <w:p w14:paraId="14B00BF3" w14:textId="77777777" w:rsidR="009D4634" w:rsidRDefault="0071704F">
            <w:pPr>
              <w:jc w:val="center"/>
              <w:rPr>
                <w:rFonts w:ascii="Arial" w:eastAsia="Arial" w:hAnsi="Arial" w:cs="Arial"/>
                <w:b/>
                <w:sz w:val="24"/>
                <w:szCs w:val="24"/>
              </w:rPr>
            </w:pPr>
            <w:r>
              <w:rPr>
                <w:rFonts w:ascii="Arial" w:eastAsia="Arial" w:hAnsi="Arial" w:cs="Arial"/>
                <w:b/>
                <w:sz w:val="24"/>
                <w:szCs w:val="24"/>
              </w:rPr>
              <w:t>4.SL.3.1</w:t>
            </w:r>
          </w:p>
        </w:tc>
        <w:tc>
          <w:tcPr>
            <w:tcW w:w="12855" w:type="dxa"/>
            <w:tcBorders>
              <w:bottom w:val="single" w:sz="4" w:space="0" w:color="000000"/>
            </w:tcBorders>
            <w:vAlign w:val="center"/>
          </w:tcPr>
          <w:p w14:paraId="40C72033"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Summarize major ideas and supportive evidence from text read aloud or information presented in diverse media and formats, including visually, quantitatively, and orally. </w:t>
            </w:r>
          </w:p>
        </w:tc>
      </w:tr>
      <w:tr w:rsidR="009D4634" w14:paraId="60FB223D" w14:textId="77777777">
        <w:trPr>
          <w:trHeight w:val="720"/>
        </w:trPr>
        <w:tc>
          <w:tcPr>
            <w:tcW w:w="1545" w:type="dxa"/>
            <w:shd w:val="clear" w:color="auto" w:fill="D9DEE4"/>
            <w:vAlign w:val="center"/>
          </w:tcPr>
          <w:p w14:paraId="3C0AA461" w14:textId="77777777" w:rsidR="009D4634" w:rsidRDefault="0071704F">
            <w:pPr>
              <w:jc w:val="center"/>
              <w:rPr>
                <w:rFonts w:ascii="Arial" w:eastAsia="Arial" w:hAnsi="Arial" w:cs="Arial"/>
                <w:b/>
                <w:sz w:val="24"/>
                <w:szCs w:val="24"/>
              </w:rPr>
            </w:pPr>
            <w:r>
              <w:rPr>
                <w:rFonts w:ascii="Arial" w:eastAsia="Arial" w:hAnsi="Arial" w:cs="Arial"/>
                <w:b/>
                <w:sz w:val="24"/>
                <w:szCs w:val="24"/>
              </w:rPr>
              <w:t>4.SL.3.2</w:t>
            </w:r>
          </w:p>
        </w:tc>
        <w:tc>
          <w:tcPr>
            <w:tcW w:w="12855" w:type="dxa"/>
            <w:tcBorders>
              <w:bottom w:val="single" w:sz="4" w:space="0" w:color="000000"/>
            </w:tcBorders>
            <w:vAlign w:val="center"/>
          </w:tcPr>
          <w:p w14:paraId="7F50FCB2"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Identify and use evidence a speaker provides to support particular points. </w:t>
            </w:r>
          </w:p>
        </w:tc>
      </w:tr>
      <w:tr w:rsidR="009D4634" w14:paraId="20A40E12" w14:textId="77777777">
        <w:trPr>
          <w:trHeight w:val="405"/>
        </w:trPr>
        <w:tc>
          <w:tcPr>
            <w:tcW w:w="14400" w:type="dxa"/>
            <w:gridSpan w:val="2"/>
            <w:shd w:val="clear" w:color="auto" w:fill="ACB9CA"/>
            <w:vAlign w:val="center"/>
          </w:tcPr>
          <w:p w14:paraId="1D5D5574" w14:textId="77777777" w:rsidR="009D4634" w:rsidRDefault="0071704F">
            <w:pPr>
              <w:rPr>
                <w:rFonts w:ascii="Arial" w:eastAsia="Arial" w:hAnsi="Arial" w:cs="Arial"/>
                <w:b/>
                <w:sz w:val="24"/>
                <w:szCs w:val="24"/>
              </w:rPr>
            </w:pPr>
            <w:r>
              <w:rPr>
                <w:rFonts w:ascii="Arial" w:eastAsia="Arial" w:hAnsi="Arial" w:cs="Arial"/>
                <w:b/>
                <w:sz w:val="24"/>
                <w:szCs w:val="24"/>
              </w:rPr>
              <w:t xml:space="preserve">Presentation of Knowledge and Ideas </w:t>
            </w:r>
          </w:p>
        </w:tc>
      </w:tr>
      <w:tr w:rsidR="009D4634" w14:paraId="46948C27" w14:textId="77777777">
        <w:trPr>
          <w:trHeight w:val="720"/>
        </w:trPr>
        <w:tc>
          <w:tcPr>
            <w:tcW w:w="1545" w:type="dxa"/>
            <w:shd w:val="clear" w:color="auto" w:fill="D9DEE4"/>
            <w:vAlign w:val="center"/>
          </w:tcPr>
          <w:p w14:paraId="50BC9497" w14:textId="77777777" w:rsidR="009D4634" w:rsidRDefault="0071704F">
            <w:pPr>
              <w:jc w:val="center"/>
              <w:rPr>
                <w:rFonts w:ascii="Arial" w:eastAsia="Arial" w:hAnsi="Arial" w:cs="Arial"/>
                <w:b/>
                <w:sz w:val="24"/>
                <w:szCs w:val="24"/>
              </w:rPr>
            </w:pPr>
            <w:r>
              <w:rPr>
                <w:rFonts w:ascii="Arial" w:eastAsia="Arial" w:hAnsi="Arial" w:cs="Arial"/>
                <w:b/>
                <w:sz w:val="24"/>
                <w:szCs w:val="24"/>
              </w:rPr>
              <w:t>4.SL.4.1</w:t>
            </w:r>
          </w:p>
        </w:tc>
        <w:tc>
          <w:tcPr>
            <w:tcW w:w="12855" w:type="dxa"/>
            <w:tcBorders>
              <w:bottom w:val="single" w:sz="4" w:space="0" w:color="000000"/>
            </w:tcBorders>
            <w:vAlign w:val="center"/>
          </w:tcPr>
          <w:p w14:paraId="6D9D4CB4"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Using appropriate language, report on a topic or text or provide a narrative in an organized manner, with effective introductions and conclusions, using appropriate structure, appropriate facts and relevant, descriptive details to support main ideas or themes; speak clearly and concisely at an understandable pace. </w:t>
            </w:r>
          </w:p>
        </w:tc>
      </w:tr>
      <w:tr w:rsidR="009D4634" w14:paraId="06F1D7EA" w14:textId="77777777">
        <w:trPr>
          <w:trHeight w:val="720"/>
        </w:trPr>
        <w:tc>
          <w:tcPr>
            <w:tcW w:w="1545" w:type="dxa"/>
            <w:shd w:val="clear" w:color="auto" w:fill="D9DEE4"/>
            <w:vAlign w:val="center"/>
          </w:tcPr>
          <w:p w14:paraId="4BD18A43" w14:textId="77777777" w:rsidR="009D4634" w:rsidRDefault="0071704F">
            <w:pPr>
              <w:jc w:val="center"/>
              <w:rPr>
                <w:rFonts w:ascii="Arial" w:eastAsia="Arial" w:hAnsi="Arial" w:cs="Arial"/>
                <w:b/>
                <w:sz w:val="24"/>
                <w:szCs w:val="24"/>
              </w:rPr>
            </w:pPr>
            <w:r>
              <w:rPr>
                <w:rFonts w:ascii="Arial" w:eastAsia="Arial" w:hAnsi="Arial" w:cs="Arial"/>
                <w:b/>
                <w:sz w:val="24"/>
                <w:szCs w:val="24"/>
              </w:rPr>
              <w:t>4.SL.4.2</w:t>
            </w:r>
          </w:p>
        </w:tc>
        <w:tc>
          <w:tcPr>
            <w:tcW w:w="12855" w:type="dxa"/>
            <w:tcBorders>
              <w:bottom w:val="single" w:sz="4" w:space="0" w:color="000000"/>
            </w:tcBorders>
            <w:vAlign w:val="center"/>
          </w:tcPr>
          <w:p w14:paraId="40B1FADD"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Create oral presentations that maintain a clear focus, using multimedia to enhance the development of main ideas and themes that engage the audience. </w:t>
            </w:r>
          </w:p>
        </w:tc>
      </w:tr>
      <w:tr w:rsidR="009D4634" w14:paraId="2BA7FEB8" w14:textId="77777777">
        <w:trPr>
          <w:trHeight w:val="720"/>
        </w:trPr>
        <w:tc>
          <w:tcPr>
            <w:tcW w:w="1545" w:type="dxa"/>
            <w:shd w:val="clear" w:color="auto" w:fill="D9DEE4"/>
            <w:vAlign w:val="center"/>
          </w:tcPr>
          <w:p w14:paraId="06F4E781" w14:textId="77777777" w:rsidR="009D4634" w:rsidRDefault="0071704F">
            <w:pPr>
              <w:jc w:val="center"/>
              <w:rPr>
                <w:rFonts w:ascii="Arial" w:eastAsia="Arial" w:hAnsi="Arial" w:cs="Arial"/>
                <w:b/>
                <w:sz w:val="24"/>
                <w:szCs w:val="24"/>
              </w:rPr>
            </w:pPr>
            <w:r>
              <w:rPr>
                <w:rFonts w:ascii="Arial" w:eastAsia="Arial" w:hAnsi="Arial" w:cs="Arial"/>
                <w:b/>
                <w:sz w:val="24"/>
                <w:szCs w:val="24"/>
              </w:rPr>
              <w:t>4.SL.4.3</w:t>
            </w:r>
          </w:p>
        </w:tc>
        <w:tc>
          <w:tcPr>
            <w:tcW w:w="12855" w:type="dxa"/>
            <w:tcBorders>
              <w:bottom w:val="single" w:sz="4" w:space="0" w:color="000000"/>
            </w:tcBorders>
            <w:vAlign w:val="center"/>
          </w:tcPr>
          <w:p w14:paraId="7C61FBE1"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Students are expected to build upon and continue applying conventions learned previously.</w:t>
            </w:r>
          </w:p>
          <w:p w14:paraId="5608D388"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2.SL.4.3 Give and follow multi-step directions. </w:t>
            </w:r>
          </w:p>
        </w:tc>
      </w:tr>
    </w:tbl>
    <w:p w14:paraId="66E3AB6A" w14:textId="77777777" w:rsidR="009D4634" w:rsidRDefault="009D4634">
      <w:pPr>
        <w:spacing w:line="240" w:lineRule="auto"/>
        <w:rPr>
          <w:rFonts w:ascii="Arial" w:eastAsia="Arial" w:hAnsi="Arial" w:cs="Arial"/>
          <w:b/>
          <w:sz w:val="24"/>
          <w:szCs w:val="24"/>
          <w:u w:val="single"/>
        </w:rPr>
      </w:pPr>
    </w:p>
    <w:p w14:paraId="48938B3E" w14:textId="77777777" w:rsidR="009D4634" w:rsidRDefault="009D4634">
      <w:pPr>
        <w:spacing w:line="240" w:lineRule="auto"/>
        <w:rPr>
          <w:rFonts w:ascii="Arial" w:eastAsia="Arial" w:hAnsi="Arial" w:cs="Arial"/>
          <w:b/>
          <w:sz w:val="24"/>
          <w:szCs w:val="24"/>
          <w:u w:val="single"/>
        </w:rPr>
      </w:pPr>
    </w:p>
    <w:p w14:paraId="5F519C18" w14:textId="77777777" w:rsidR="009D4634" w:rsidRDefault="0071704F">
      <w:pPr>
        <w:spacing w:line="240" w:lineRule="auto"/>
        <w:rPr>
          <w:rFonts w:ascii="Arial" w:eastAsia="Arial" w:hAnsi="Arial" w:cs="Arial"/>
          <w:b/>
          <w:sz w:val="28"/>
          <w:szCs w:val="28"/>
          <w:u w:val="single"/>
        </w:rPr>
      </w:pPr>
      <w:r>
        <w:rPr>
          <w:rFonts w:ascii="Arial" w:eastAsia="Arial" w:hAnsi="Arial" w:cs="Arial"/>
          <w:b/>
          <w:sz w:val="28"/>
          <w:szCs w:val="28"/>
          <w:u w:val="single"/>
        </w:rPr>
        <w:lastRenderedPageBreak/>
        <w:t>MEDIA LITERACY</w:t>
      </w:r>
    </w:p>
    <w:p w14:paraId="58DE2500" w14:textId="77777777" w:rsidR="009D4634" w:rsidRDefault="0071704F">
      <w:pPr>
        <w:spacing w:line="240" w:lineRule="auto"/>
        <w:rPr>
          <w:rFonts w:ascii="Arial" w:eastAsia="Arial" w:hAnsi="Arial" w:cs="Arial"/>
          <w:i/>
          <w:sz w:val="24"/>
          <w:szCs w:val="24"/>
        </w:rPr>
      </w:pPr>
      <w:r>
        <w:rPr>
          <w:rFonts w:ascii="Arial" w:eastAsia="Arial" w:hAnsi="Arial" w:cs="Arial"/>
          <w:i/>
          <w:sz w:val="24"/>
          <w:szCs w:val="24"/>
          <w:u w:val="single"/>
        </w:rPr>
        <w:t>Guiding Principle:</w:t>
      </w:r>
      <w:r>
        <w:rPr>
          <w:rFonts w:ascii="Arial" w:eastAsia="Arial" w:hAnsi="Arial" w:cs="Arial"/>
          <w:i/>
          <w:sz w:val="24"/>
          <w:szCs w:val="24"/>
        </w:rPr>
        <w:t xml:space="preserve"> 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in order to become more informed, reflective, and engaged participants in society.</w:t>
      </w: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90"/>
      </w:tblGrid>
      <w:tr w:rsidR="009D4634" w14:paraId="3C22B0C0" w14:textId="77777777">
        <w:trPr>
          <w:trHeight w:val="420"/>
        </w:trPr>
        <w:tc>
          <w:tcPr>
            <w:tcW w:w="14400" w:type="dxa"/>
            <w:gridSpan w:val="2"/>
            <w:shd w:val="clear" w:color="auto" w:fill="ACB9CA"/>
            <w:vAlign w:val="center"/>
          </w:tcPr>
          <w:p w14:paraId="5D3E5A7F" w14:textId="77777777" w:rsidR="009D4634" w:rsidRDefault="0071704F">
            <w:pPr>
              <w:rPr>
                <w:rFonts w:ascii="Arial" w:eastAsia="Arial" w:hAnsi="Arial" w:cs="Arial"/>
                <w:b/>
                <w:sz w:val="24"/>
                <w:szCs w:val="24"/>
              </w:rPr>
            </w:pPr>
            <w:r>
              <w:rPr>
                <w:rFonts w:ascii="Arial" w:eastAsia="Arial" w:hAnsi="Arial" w:cs="Arial"/>
                <w:b/>
                <w:sz w:val="24"/>
                <w:szCs w:val="24"/>
              </w:rPr>
              <w:t>Media Literacy</w:t>
            </w:r>
          </w:p>
        </w:tc>
      </w:tr>
      <w:tr w:rsidR="009D4634" w14:paraId="475F242D" w14:textId="77777777">
        <w:trPr>
          <w:trHeight w:val="435"/>
        </w:trPr>
        <w:tc>
          <w:tcPr>
            <w:tcW w:w="14400" w:type="dxa"/>
            <w:gridSpan w:val="2"/>
            <w:shd w:val="clear" w:color="auto" w:fill="D9DEE4"/>
            <w:vAlign w:val="center"/>
          </w:tcPr>
          <w:p w14:paraId="19E37DD5"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By demonstrating the skills listed in Media Literacy, students should be able to meet the Learning Outcome for Media Literacy.  </w:t>
            </w:r>
          </w:p>
        </w:tc>
      </w:tr>
      <w:tr w:rsidR="009D4634" w14:paraId="7F9BC17D" w14:textId="77777777">
        <w:trPr>
          <w:trHeight w:val="435"/>
        </w:trPr>
        <w:tc>
          <w:tcPr>
            <w:tcW w:w="14400" w:type="dxa"/>
            <w:gridSpan w:val="2"/>
            <w:shd w:val="clear" w:color="auto" w:fill="ACB9CA"/>
            <w:vAlign w:val="center"/>
          </w:tcPr>
          <w:p w14:paraId="27FBBD59" w14:textId="77777777" w:rsidR="009D4634" w:rsidRDefault="0071704F">
            <w:pPr>
              <w:rPr>
                <w:rFonts w:ascii="Arial" w:eastAsia="Arial" w:hAnsi="Arial" w:cs="Arial"/>
                <w:b/>
                <w:sz w:val="28"/>
                <w:szCs w:val="28"/>
              </w:rPr>
            </w:pPr>
            <w:r>
              <w:rPr>
                <w:rFonts w:ascii="Arial" w:eastAsia="Arial" w:hAnsi="Arial" w:cs="Arial"/>
                <w:b/>
                <w:sz w:val="28"/>
                <w:szCs w:val="28"/>
              </w:rPr>
              <w:t>Learning Outcome</w:t>
            </w:r>
          </w:p>
        </w:tc>
      </w:tr>
      <w:tr w:rsidR="009D4634" w14:paraId="12F99921" w14:textId="77777777">
        <w:trPr>
          <w:trHeight w:val="720"/>
        </w:trPr>
        <w:tc>
          <w:tcPr>
            <w:tcW w:w="1710" w:type="dxa"/>
            <w:shd w:val="clear" w:color="auto" w:fill="D9DEE4"/>
            <w:vAlign w:val="center"/>
          </w:tcPr>
          <w:p w14:paraId="155AE787" w14:textId="77777777" w:rsidR="009D4634" w:rsidRDefault="0071704F">
            <w:pPr>
              <w:jc w:val="center"/>
              <w:rPr>
                <w:rFonts w:ascii="Arial" w:eastAsia="Arial" w:hAnsi="Arial" w:cs="Arial"/>
                <w:b/>
                <w:sz w:val="24"/>
                <w:szCs w:val="24"/>
              </w:rPr>
            </w:pPr>
            <w:r>
              <w:rPr>
                <w:rFonts w:ascii="Arial" w:eastAsia="Arial" w:hAnsi="Arial" w:cs="Arial"/>
                <w:b/>
                <w:sz w:val="24"/>
                <w:szCs w:val="24"/>
              </w:rPr>
              <w:t>4.ML.1</w:t>
            </w:r>
          </w:p>
        </w:tc>
        <w:tc>
          <w:tcPr>
            <w:tcW w:w="12690" w:type="dxa"/>
            <w:tcBorders>
              <w:bottom w:val="single" w:sz="4" w:space="0" w:color="000000"/>
            </w:tcBorders>
            <w:vAlign w:val="center"/>
          </w:tcPr>
          <w:p w14:paraId="5B70D71F" w14:textId="77777777" w:rsidR="009D4634" w:rsidRDefault="0071704F">
            <w:pPr>
              <w:widowControl w:val="0"/>
              <w:rPr>
                <w:rFonts w:ascii="Arial" w:eastAsia="Arial" w:hAnsi="Arial" w:cs="Arial"/>
                <w:sz w:val="24"/>
                <w:szCs w:val="24"/>
              </w:rPr>
            </w:pPr>
            <w:r>
              <w:rPr>
                <w:rFonts w:ascii="Arial" w:eastAsia="Arial" w:hAnsi="Arial" w:cs="Arial"/>
                <w:sz w:val="24"/>
                <w:szCs w:val="24"/>
              </w:rPr>
              <w:t xml:space="preserve">Identify how information found in electronic, print, and mass media is used to inform, persuade, entertain, and transmit culture. </w:t>
            </w:r>
          </w:p>
        </w:tc>
      </w:tr>
      <w:tr w:rsidR="009D4634" w14:paraId="64665CB5" w14:textId="77777777">
        <w:trPr>
          <w:trHeight w:val="420"/>
        </w:trPr>
        <w:tc>
          <w:tcPr>
            <w:tcW w:w="14400" w:type="dxa"/>
            <w:gridSpan w:val="2"/>
            <w:shd w:val="clear" w:color="auto" w:fill="ACB9CA"/>
            <w:vAlign w:val="center"/>
          </w:tcPr>
          <w:p w14:paraId="0C744ACD" w14:textId="77777777" w:rsidR="009D4634" w:rsidRDefault="0071704F">
            <w:pPr>
              <w:rPr>
                <w:rFonts w:ascii="Arial" w:eastAsia="Arial" w:hAnsi="Arial" w:cs="Arial"/>
                <w:b/>
                <w:sz w:val="24"/>
                <w:szCs w:val="24"/>
              </w:rPr>
            </w:pPr>
            <w:r>
              <w:rPr>
                <w:rFonts w:ascii="Arial" w:eastAsia="Arial" w:hAnsi="Arial" w:cs="Arial"/>
                <w:b/>
                <w:sz w:val="24"/>
                <w:szCs w:val="24"/>
              </w:rPr>
              <w:t xml:space="preserve">Media Literacy </w:t>
            </w:r>
          </w:p>
        </w:tc>
      </w:tr>
      <w:tr w:rsidR="009D4634" w14:paraId="6615514A" w14:textId="77777777">
        <w:trPr>
          <w:trHeight w:val="720"/>
        </w:trPr>
        <w:tc>
          <w:tcPr>
            <w:tcW w:w="1710" w:type="dxa"/>
            <w:shd w:val="clear" w:color="auto" w:fill="D9DEE4"/>
            <w:vAlign w:val="center"/>
          </w:tcPr>
          <w:p w14:paraId="45FF7B79" w14:textId="77777777" w:rsidR="009D4634" w:rsidRDefault="0071704F">
            <w:pPr>
              <w:jc w:val="center"/>
              <w:rPr>
                <w:rFonts w:ascii="Arial" w:eastAsia="Arial" w:hAnsi="Arial" w:cs="Arial"/>
                <w:b/>
                <w:sz w:val="24"/>
                <w:szCs w:val="24"/>
              </w:rPr>
            </w:pPr>
            <w:r>
              <w:rPr>
                <w:rFonts w:ascii="Arial" w:eastAsia="Arial" w:hAnsi="Arial" w:cs="Arial"/>
                <w:b/>
                <w:sz w:val="24"/>
                <w:szCs w:val="24"/>
              </w:rPr>
              <w:t>4.ML.2.1</w:t>
            </w:r>
          </w:p>
        </w:tc>
        <w:tc>
          <w:tcPr>
            <w:tcW w:w="12690" w:type="dxa"/>
            <w:tcBorders>
              <w:bottom w:val="single" w:sz="4" w:space="0" w:color="000000"/>
            </w:tcBorders>
            <w:vAlign w:val="center"/>
          </w:tcPr>
          <w:p w14:paraId="7530A420" w14:textId="77777777" w:rsidR="009D4634" w:rsidRDefault="0071704F">
            <w:pPr>
              <w:widowControl w:val="0"/>
              <w:rPr>
                <w:rFonts w:ascii="Arial" w:eastAsia="Arial" w:hAnsi="Arial" w:cs="Arial"/>
                <w:sz w:val="24"/>
                <w:szCs w:val="24"/>
              </w:rPr>
            </w:pPr>
            <w:r>
              <w:rPr>
                <w:rFonts w:ascii="Arial" w:eastAsia="Arial" w:hAnsi="Arial" w:cs="Arial"/>
                <w:sz w:val="24"/>
                <w:szCs w:val="24"/>
              </w:rPr>
              <w:t>Recognize claims in print, image, and multimedia and identify evidence used to support these claims.</w:t>
            </w:r>
          </w:p>
        </w:tc>
      </w:tr>
      <w:tr w:rsidR="009D4634" w14:paraId="533EF165" w14:textId="77777777">
        <w:trPr>
          <w:trHeight w:val="720"/>
        </w:trPr>
        <w:tc>
          <w:tcPr>
            <w:tcW w:w="1710" w:type="dxa"/>
            <w:shd w:val="clear" w:color="auto" w:fill="D9DEE4"/>
            <w:vAlign w:val="center"/>
          </w:tcPr>
          <w:p w14:paraId="5ADC72DA" w14:textId="77777777" w:rsidR="009D4634" w:rsidRDefault="0071704F">
            <w:pPr>
              <w:jc w:val="center"/>
              <w:rPr>
                <w:rFonts w:ascii="Arial" w:eastAsia="Arial" w:hAnsi="Arial" w:cs="Arial"/>
                <w:b/>
                <w:sz w:val="24"/>
                <w:szCs w:val="24"/>
              </w:rPr>
            </w:pPr>
            <w:r>
              <w:rPr>
                <w:rFonts w:ascii="Arial" w:eastAsia="Arial" w:hAnsi="Arial" w:cs="Arial"/>
                <w:b/>
                <w:sz w:val="24"/>
                <w:szCs w:val="24"/>
              </w:rPr>
              <w:t>4.ML.2.2</w:t>
            </w:r>
          </w:p>
        </w:tc>
        <w:tc>
          <w:tcPr>
            <w:tcW w:w="12690" w:type="dxa"/>
            <w:tcBorders>
              <w:bottom w:val="single" w:sz="4" w:space="0" w:color="000000"/>
            </w:tcBorders>
            <w:vAlign w:val="center"/>
          </w:tcPr>
          <w:p w14:paraId="562EEF68"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Standard begins in fifth grade.</w:t>
            </w:r>
          </w:p>
          <w:p w14:paraId="61A35D4B" w14:textId="77777777" w:rsidR="009D4634" w:rsidRDefault="0071704F">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5.ML.2.2: Identify the role of the media in focusing people’s attention on events and in forming their opinions on issues.</w:t>
            </w:r>
          </w:p>
        </w:tc>
      </w:tr>
    </w:tbl>
    <w:p w14:paraId="30BF7FCA" w14:textId="77777777" w:rsidR="009D4634" w:rsidRDefault="009D4634"/>
    <w:sectPr w:rsidR="009D4634">
      <w:footerReference w:type="default" r:id="rId12"/>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A2B4" w14:textId="77777777" w:rsidR="0071704F" w:rsidRDefault="0071704F">
      <w:pPr>
        <w:spacing w:after="0" w:line="240" w:lineRule="auto"/>
      </w:pPr>
      <w:r>
        <w:separator/>
      </w:r>
    </w:p>
  </w:endnote>
  <w:endnote w:type="continuationSeparator" w:id="0">
    <w:p w14:paraId="7545ECE5" w14:textId="77777777" w:rsidR="0071704F" w:rsidRDefault="0071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6F33" w14:textId="77777777" w:rsidR="009D4634" w:rsidRDefault="0071704F">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English Language Arts Grade 4 -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3530D1">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C588" w14:textId="77777777" w:rsidR="009D4634" w:rsidRDefault="0071704F">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English Language Arts Grade 4 - Page </w:t>
    </w:r>
    <w:r>
      <w:rPr>
        <w:rFonts w:ascii="Arial" w:eastAsia="Arial" w:hAnsi="Arial" w:cs="Arial"/>
        <w:sz w:val="18"/>
        <w:szCs w:val="18"/>
      </w:rPr>
      <w:fldChar w:fldCharType="begin"/>
    </w:r>
    <w:r>
      <w:rPr>
        <w:rFonts w:ascii="Arial" w:eastAsia="Arial" w:hAnsi="Arial" w:cs="Arial"/>
        <w:sz w:val="18"/>
        <w:szCs w:val="18"/>
      </w:rPr>
      <w:instrText>PAGE</w:instrText>
    </w:r>
    <w:r w:rsidR="00A41B77">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- 1/2020</w:t>
    </w:r>
  </w:p>
  <w:p w14:paraId="25BDD324" w14:textId="77777777" w:rsidR="009D4634" w:rsidRDefault="009D4634">
    <w:pPr>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7B47" w14:textId="77777777" w:rsidR="009D4634" w:rsidRDefault="0071704F">
    <w:pPr>
      <w:tabs>
        <w:tab w:val="center" w:pos="4680"/>
        <w:tab w:val="right" w:pos="9360"/>
      </w:tabs>
      <w:spacing w:after="0" w:line="240" w:lineRule="auto"/>
      <w:jc w:val="center"/>
    </w:pPr>
    <w:r>
      <w:rPr>
        <w:rFonts w:ascii="Arial" w:eastAsia="Arial" w:hAnsi="Arial" w:cs="Arial"/>
        <w:sz w:val="18"/>
        <w:szCs w:val="18"/>
      </w:rPr>
      <w:t xml:space="preserve">English Language Arts Grade 4 -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3530D1">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2809" w14:textId="77777777" w:rsidR="0071704F" w:rsidRDefault="0071704F">
      <w:pPr>
        <w:spacing w:after="0" w:line="240" w:lineRule="auto"/>
      </w:pPr>
      <w:r>
        <w:separator/>
      </w:r>
    </w:p>
  </w:footnote>
  <w:footnote w:type="continuationSeparator" w:id="0">
    <w:p w14:paraId="32210789" w14:textId="77777777" w:rsidR="0071704F" w:rsidRDefault="00717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40EA" w14:textId="697E2161" w:rsidR="009D4634" w:rsidRDefault="003530D1" w:rsidP="003530D1">
    <w:pPr>
      <w:jc w:val="center"/>
    </w:pPr>
    <w:r>
      <w:rPr>
        <w:noProof/>
      </w:rPr>
      <w:drawing>
        <wp:inline distT="0" distB="0" distL="0" distR="0" wp14:anchorId="26D37AAE" wp14:editId="1A162308">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247D" w14:textId="77777777" w:rsidR="009D4634" w:rsidRDefault="0071704F">
    <w:r>
      <w:rPr>
        <w:noProof/>
      </w:rPr>
      <w:drawing>
        <wp:anchor distT="0" distB="0" distL="114300" distR="114300" simplePos="0" relativeHeight="251659264" behindDoc="0" locked="0" layoutInCell="1" hidden="0" allowOverlap="1" wp14:anchorId="3B4C5C05" wp14:editId="7B72F817">
          <wp:simplePos x="0" y="0"/>
          <wp:positionH relativeFrom="column">
            <wp:posOffset>114300</wp:posOffset>
          </wp:positionH>
          <wp:positionV relativeFrom="paragraph">
            <wp:posOffset>0</wp:posOffset>
          </wp:positionV>
          <wp:extent cx="9144000" cy="1232899"/>
          <wp:effectExtent l="0" t="0" r="0" b="0"/>
          <wp:wrapTopAndBottom distT="0" distB="0"/>
          <wp:docPr id="7" name="image2.png" descr="LetterheadWithoutlines.wmf"/>
          <wp:cNvGraphicFramePr/>
          <a:graphic xmlns:a="http://schemas.openxmlformats.org/drawingml/2006/main">
            <a:graphicData uri="http://schemas.openxmlformats.org/drawingml/2006/picture">
              <pic:pic xmlns:pic="http://schemas.openxmlformats.org/drawingml/2006/picture">
                <pic:nvPicPr>
                  <pic:cNvPr id="0" name="image2.png" descr="LetterheadWithoutlines.wmf"/>
                  <pic:cNvPicPr preferRelativeResize="0"/>
                </pic:nvPicPr>
                <pic:blipFill>
                  <a:blip r:embed="rId1"/>
                  <a:srcRect/>
                  <a:stretch>
                    <a:fillRect/>
                  </a:stretch>
                </pic:blipFill>
                <pic:spPr>
                  <a:xfrm>
                    <a:off x="0" y="0"/>
                    <a:ext cx="9144000" cy="12328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68F"/>
    <w:multiLevelType w:val="multilevel"/>
    <w:tmpl w:val="014AC97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97339"/>
    <w:multiLevelType w:val="multilevel"/>
    <w:tmpl w:val="4694301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CE65C7"/>
    <w:multiLevelType w:val="multilevel"/>
    <w:tmpl w:val="7F42962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6A0DFE"/>
    <w:multiLevelType w:val="multilevel"/>
    <w:tmpl w:val="E11A304C"/>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420A9"/>
    <w:multiLevelType w:val="multilevel"/>
    <w:tmpl w:val="4D60E7A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324A5D"/>
    <w:multiLevelType w:val="multilevel"/>
    <w:tmpl w:val="17E0755A"/>
    <w:lvl w:ilvl="0">
      <w:start w:val="1"/>
      <w:numFmt w:val="lowerLetter"/>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660409"/>
    <w:multiLevelType w:val="multilevel"/>
    <w:tmpl w:val="EA32439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34"/>
    <w:rsid w:val="003530D1"/>
    <w:rsid w:val="0071704F"/>
    <w:rsid w:val="009D4634"/>
    <w:rsid w:val="00A4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27A5"/>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53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D1"/>
  </w:style>
  <w:style w:type="paragraph" w:styleId="Footer">
    <w:name w:val="footer"/>
    <w:basedOn w:val="Normal"/>
    <w:link w:val="FooterChar"/>
    <w:uiPriority w:val="99"/>
    <w:unhideWhenUsed/>
    <w:rsid w:val="00353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s9gd9Pr8+O6ajZL7ml6/njKV6Q==">AMUW2mXJ15P7UlrkeE8DhjVMzj9oGGKSSbDOp7oGd7bf2PgGZ99AbCP/OzWbPCNBUPnSYTE4/nZhu29VGFuOyAbuFjquyHX0G8V7LlEiP9RUgpi3XTAlG7n0eqZm+PkDzHR9WSFlztE7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19</Pages>
  <Words>3445</Words>
  <Characters>19641</Characters>
  <Application>Microsoft Office Word</Application>
  <DocSecurity>0</DocSecurity>
  <Lines>163</Lines>
  <Paragraphs>46</Paragraphs>
  <ScaleCrop>false</ScaleCrop>
  <Company>Indiana Department of Education</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Wright, Jennifer</cp:lastModifiedBy>
  <cp:revision>2</cp:revision>
  <dcterms:created xsi:type="dcterms:W3CDTF">2021-09-27T16:01:00Z</dcterms:created>
  <dcterms:modified xsi:type="dcterms:W3CDTF">2021-09-27T16:01:00Z</dcterms:modified>
</cp:coreProperties>
</file>