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DF56B" w14:textId="77777777" w:rsidR="00330BBD" w:rsidRDefault="00330BBD">
      <w:pPr>
        <w:rPr>
          <w:rFonts w:ascii="Arial" w:eastAsia="Arial" w:hAnsi="Arial" w:cs="Arial"/>
          <w:b/>
          <w:i/>
          <w:sz w:val="28"/>
          <w:szCs w:val="28"/>
          <w:u w:val="single"/>
        </w:rPr>
      </w:pPr>
      <w:bookmarkStart w:id="0" w:name="_heading=h.gjdgxs" w:colFirst="0" w:colLast="0"/>
      <w:bookmarkEnd w:id="0"/>
    </w:p>
    <w:p w14:paraId="44DCD6D3" w14:textId="68D24D46" w:rsidR="00330BBD" w:rsidRDefault="00330BBD">
      <w:pPr>
        <w:jc w:val="center"/>
        <w:rPr>
          <w:rFonts w:ascii="Arial" w:eastAsia="Arial" w:hAnsi="Arial" w:cs="Arial"/>
          <w:b/>
          <w:i/>
          <w:sz w:val="28"/>
          <w:szCs w:val="28"/>
          <w:u w:val="single"/>
        </w:rPr>
      </w:pPr>
    </w:p>
    <w:p w14:paraId="66EB7728" w14:textId="77777777" w:rsidR="002C59FF" w:rsidRDefault="002C59FF">
      <w:pPr>
        <w:jc w:val="center"/>
        <w:rPr>
          <w:rFonts w:ascii="Arial" w:eastAsia="Arial" w:hAnsi="Arial" w:cs="Arial"/>
          <w:b/>
          <w:i/>
          <w:sz w:val="28"/>
          <w:szCs w:val="28"/>
          <w:u w:val="single"/>
        </w:rPr>
      </w:pPr>
    </w:p>
    <w:tbl>
      <w:tblPr>
        <w:tblStyle w:val="a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330BBD" w14:paraId="401FFB48" w14:textId="77777777">
        <w:trPr>
          <w:jc w:val="center"/>
        </w:trPr>
        <w:tc>
          <w:tcPr>
            <w:tcW w:w="14400" w:type="dxa"/>
            <w:shd w:val="clear" w:color="auto" w:fill="151E49"/>
            <w:tcMar>
              <w:top w:w="100" w:type="dxa"/>
              <w:left w:w="100" w:type="dxa"/>
              <w:bottom w:w="100" w:type="dxa"/>
              <w:right w:w="100" w:type="dxa"/>
            </w:tcMar>
          </w:tcPr>
          <w:p w14:paraId="672A2508" w14:textId="77777777" w:rsidR="00330BBD" w:rsidRDefault="00557557">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56DB8F94" w14:textId="77777777" w:rsidR="00330BBD" w:rsidRDefault="00557557">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English Language Arts: Grade 3</w:t>
            </w:r>
          </w:p>
        </w:tc>
      </w:tr>
    </w:tbl>
    <w:p w14:paraId="25F7BCD2" w14:textId="77777777" w:rsidR="00330BBD" w:rsidRDefault="00330BBD">
      <w:pPr>
        <w:rPr>
          <w:rFonts w:ascii="Arial" w:eastAsia="Arial" w:hAnsi="Arial" w:cs="Arial"/>
          <w:b/>
          <w:sz w:val="32"/>
          <w:szCs w:val="32"/>
        </w:rPr>
        <w:sectPr w:rsidR="00330BBD">
          <w:headerReference w:type="default" r:id="rId8"/>
          <w:footerReference w:type="default" r:id="rId9"/>
          <w:headerReference w:type="first" r:id="rId10"/>
          <w:footerReference w:type="first" r:id="rId11"/>
          <w:pgSz w:w="15840" w:h="12240" w:orient="landscape"/>
          <w:pgMar w:top="720" w:right="720" w:bottom="720" w:left="720" w:header="720" w:footer="576" w:gutter="0"/>
          <w:pgNumType w:start="1"/>
          <w:cols w:space="720"/>
        </w:sectPr>
      </w:pPr>
    </w:p>
    <w:p w14:paraId="2C137897" w14:textId="77777777" w:rsidR="00330BBD" w:rsidRDefault="00557557">
      <w:pPr>
        <w:rPr>
          <w:rFonts w:ascii="Arial" w:eastAsia="Arial" w:hAnsi="Arial" w:cs="Arial"/>
          <w:b/>
          <w:sz w:val="20"/>
          <w:szCs w:val="20"/>
        </w:rPr>
      </w:pPr>
      <w:r>
        <w:rPr>
          <w:rFonts w:ascii="Arial" w:eastAsia="Arial" w:hAnsi="Arial" w:cs="Arial"/>
          <w:b/>
          <w:sz w:val="20"/>
          <w:szCs w:val="20"/>
        </w:rPr>
        <w:lastRenderedPageBreak/>
        <w:t>Introduction</w:t>
      </w:r>
    </w:p>
    <w:p w14:paraId="02060A75" w14:textId="77777777" w:rsidR="00330BBD" w:rsidRDefault="00557557">
      <w:pPr>
        <w:rPr>
          <w:rFonts w:ascii="Arial" w:eastAsia="Arial" w:hAnsi="Arial" w:cs="Arial"/>
          <w:strike/>
          <w:sz w:val="20"/>
          <w:szCs w:val="20"/>
        </w:rPr>
      </w:pPr>
      <w:r>
        <w:rPr>
          <w:rFonts w:ascii="Arial" w:eastAsia="Arial" w:hAnsi="Arial" w:cs="Arial"/>
          <w:sz w:val="20"/>
          <w:szCs w:val="20"/>
        </w:rPr>
        <w:t xml:space="preserve">The Indiana Academic Standards for English Language Arts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3CCBD690" w14:textId="77777777" w:rsidR="00330BBD" w:rsidRDefault="00557557">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72F324A9" w14:textId="77777777" w:rsidR="00330BBD" w:rsidRDefault="00557557">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supports in order to be successful. This leads to a second core belief outlined in Indiana’s ESSA plan that learning requires an emphasis on the whole child.</w:t>
      </w:r>
    </w:p>
    <w:p w14:paraId="74D249C6" w14:textId="77777777" w:rsidR="00330BBD" w:rsidRDefault="00557557">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42651DCD" w14:textId="77777777" w:rsidR="00330BBD" w:rsidRDefault="00557557">
      <w:pPr>
        <w:rPr>
          <w:rFonts w:ascii="Arial" w:eastAsia="Arial" w:hAnsi="Arial" w:cs="Arial"/>
          <w:b/>
          <w:sz w:val="20"/>
          <w:szCs w:val="20"/>
        </w:rPr>
      </w:pPr>
      <w:r>
        <w:rPr>
          <w:rFonts w:ascii="Arial" w:eastAsia="Arial" w:hAnsi="Arial" w:cs="Arial"/>
          <w:b/>
          <w:sz w:val="20"/>
          <w:szCs w:val="20"/>
        </w:rPr>
        <w:t>Acknowledgments</w:t>
      </w:r>
    </w:p>
    <w:p w14:paraId="3C351877" w14:textId="77777777" w:rsidR="00330BBD" w:rsidRDefault="00557557">
      <w:pPr>
        <w:rPr>
          <w:rFonts w:ascii="Arial" w:eastAsia="Arial" w:hAnsi="Arial" w:cs="Arial"/>
          <w:b/>
          <w:sz w:val="19"/>
          <w:szCs w:val="19"/>
        </w:rPr>
      </w:pPr>
      <w:r>
        <w:rPr>
          <w:rFonts w:ascii="Arial" w:eastAsia="Arial" w:hAnsi="Arial" w:cs="Arial"/>
          <w:sz w:val="20"/>
          <w:szCs w:val="20"/>
        </w:rPr>
        <w:t xml:space="preserve">The Indiana Academic Standards could not have been developed without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p>
    <w:p w14:paraId="5BF862A6" w14:textId="77777777" w:rsidR="00330BBD" w:rsidRDefault="00330BBD">
      <w:pPr>
        <w:rPr>
          <w:rFonts w:ascii="Arial" w:eastAsia="Arial" w:hAnsi="Arial" w:cs="Arial"/>
          <w:b/>
          <w:sz w:val="36"/>
          <w:szCs w:val="36"/>
          <w:u w:val="single"/>
        </w:rPr>
      </w:pPr>
    </w:p>
    <w:p w14:paraId="62ED56D7" w14:textId="77777777" w:rsidR="00330BBD" w:rsidRDefault="00330BBD">
      <w:pPr>
        <w:rPr>
          <w:rFonts w:ascii="Arial" w:eastAsia="Arial" w:hAnsi="Arial" w:cs="Arial"/>
          <w:b/>
          <w:sz w:val="36"/>
          <w:szCs w:val="36"/>
          <w:u w:val="single"/>
        </w:rPr>
      </w:pPr>
    </w:p>
    <w:p w14:paraId="46295C75" w14:textId="77777777" w:rsidR="00330BBD" w:rsidRDefault="00557557">
      <w:pPr>
        <w:rPr>
          <w:rFonts w:ascii="Arial" w:eastAsia="Arial" w:hAnsi="Arial" w:cs="Arial"/>
          <w:sz w:val="24"/>
          <w:szCs w:val="24"/>
        </w:rPr>
      </w:pPr>
      <w:r>
        <w:rPr>
          <w:rFonts w:ascii="Arial" w:eastAsia="Arial" w:hAnsi="Arial" w:cs="Arial"/>
          <w:b/>
          <w:sz w:val="36"/>
          <w:szCs w:val="36"/>
          <w:u w:val="single"/>
        </w:rPr>
        <w:lastRenderedPageBreak/>
        <w:t>English Language Arts: Grade 3</w:t>
      </w:r>
    </w:p>
    <w:p w14:paraId="3BCCD2FD" w14:textId="77777777" w:rsidR="00330BBD" w:rsidRDefault="00557557">
      <w:pPr>
        <w:rPr>
          <w:rFonts w:ascii="Arial" w:eastAsia="Arial" w:hAnsi="Arial" w:cs="Arial"/>
          <w:b/>
          <w:sz w:val="28"/>
          <w:szCs w:val="28"/>
          <w:u w:val="single"/>
        </w:rPr>
      </w:pPr>
      <w:r>
        <w:rPr>
          <w:rFonts w:ascii="Arial" w:eastAsia="Arial" w:hAnsi="Arial" w:cs="Arial"/>
          <w:b/>
          <w:sz w:val="28"/>
          <w:szCs w:val="28"/>
          <w:u w:val="single"/>
        </w:rPr>
        <w:t>READING</w:t>
      </w:r>
    </w:p>
    <w:p w14:paraId="3BC70F9F" w14:textId="77777777" w:rsidR="00330BBD" w:rsidRDefault="00557557">
      <w:pPr>
        <w:rPr>
          <w:rFonts w:ascii="Arial" w:eastAsia="Arial" w:hAnsi="Arial" w:cs="Arial"/>
          <w:sz w:val="24"/>
          <w:szCs w:val="24"/>
          <w:highlight w:val="yellow"/>
        </w:rPr>
      </w:pPr>
      <w:r>
        <w:rPr>
          <w:rFonts w:ascii="Arial" w:eastAsia="Arial" w:hAnsi="Arial" w:cs="Arial"/>
          <w:i/>
          <w:sz w:val="24"/>
          <w:szCs w:val="24"/>
          <w:u w:val="single"/>
        </w:rPr>
        <w:t>Guiding Principle:</w:t>
      </w:r>
      <w:r>
        <w:rPr>
          <w:rFonts w:ascii="Arial" w:eastAsia="Arial" w:hAnsi="Arial" w:cs="Arial"/>
          <w:i/>
          <w:sz w:val="24"/>
          <w:szCs w:val="24"/>
        </w:rPr>
        <w:t xml:space="preserve"> Students read a wide range of fiction, nonfiction, classic, and contemporary works, to build an understanding of texts, of themselves, and of the cultures of the United States and the world; to acquire new information; to respond to the needs and demands of society and the workplace. Students apply a wide range of strategies to comprehend, interpret, evaluate, and appreciate texts. They read a wide range of literature in many genres from a variety of time periods and cultures from around the world to build an understanding of the many dimensions (e.g., philosophical, ethical, aesthetic) of human experience. They draw on their prior experience, their interactions with other readers and writers, and reading skills that they have developed and refined.</w:t>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330BBD" w14:paraId="01656FE5" w14:textId="77777777">
        <w:trPr>
          <w:trHeight w:val="390"/>
        </w:trPr>
        <w:tc>
          <w:tcPr>
            <w:tcW w:w="14400" w:type="dxa"/>
            <w:gridSpan w:val="2"/>
            <w:shd w:val="clear" w:color="auto" w:fill="ACB9CA"/>
            <w:vAlign w:val="center"/>
          </w:tcPr>
          <w:p w14:paraId="5EAF2D30" w14:textId="77777777" w:rsidR="00330BBD" w:rsidRDefault="00557557">
            <w:pPr>
              <w:rPr>
                <w:rFonts w:ascii="Arial" w:eastAsia="Arial" w:hAnsi="Arial" w:cs="Arial"/>
                <w:b/>
                <w:i/>
                <w:sz w:val="28"/>
                <w:szCs w:val="28"/>
              </w:rPr>
            </w:pPr>
            <w:r>
              <w:rPr>
                <w:rFonts w:ascii="Arial" w:eastAsia="Arial" w:hAnsi="Arial" w:cs="Arial"/>
                <w:b/>
                <w:sz w:val="28"/>
                <w:szCs w:val="28"/>
              </w:rPr>
              <w:t xml:space="preserve">Reading: </w:t>
            </w:r>
            <w:r>
              <w:rPr>
                <w:rFonts w:ascii="Arial" w:eastAsia="Arial" w:hAnsi="Arial" w:cs="Arial"/>
                <w:b/>
                <w:i/>
                <w:sz w:val="28"/>
                <w:szCs w:val="28"/>
              </w:rPr>
              <w:t xml:space="preserve">Foundations </w:t>
            </w:r>
          </w:p>
        </w:tc>
      </w:tr>
      <w:tr w:rsidR="00330BBD" w14:paraId="4213D0AD" w14:textId="77777777">
        <w:trPr>
          <w:trHeight w:val="720"/>
        </w:trPr>
        <w:tc>
          <w:tcPr>
            <w:tcW w:w="14400" w:type="dxa"/>
            <w:gridSpan w:val="2"/>
            <w:shd w:val="clear" w:color="auto" w:fill="D9DEE4"/>
            <w:vAlign w:val="center"/>
          </w:tcPr>
          <w:p w14:paraId="2B82556C" w14:textId="77777777" w:rsidR="00330BBD" w:rsidRDefault="00557557">
            <w:pPr>
              <w:spacing w:line="276" w:lineRule="auto"/>
              <w:rPr>
                <w:rFonts w:ascii="Arial" w:eastAsia="Arial" w:hAnsi="Arial" w:cs="Arial"/>
                <w:sz w:val="24"/>
                <w:szCs w:val="24"/>
              </w:rPr>
            </w:pPr>
            <w:r>
              <w:rPr>
                <w:rFonts w:ascii="Arial" w:eastAsia="Arial" w:hAnsi="Arial" w:cs="Arial"/>
                <w:sz w:val="24"/>
                <w:szCs w:val="24"/>
              </w:rPr>
              <w:t>There are four key areas found in the Reading: Foundations section for grades K-5: Print Concepts, Phonological Awareness, Phonics, and Fluency. By demonstrating the skills listed in each section, students should be able to meet the Learning Outcome for Reading: Foundations.</w:t>
            </w:r>
          </w:p>
        </w:tc>
      </w:tr>
      <w:tr w:rsidR="00330BBD" w14:paraId="68EF600A" w14:textId="77777777">
        <w:trPr>
          <w:trHeight w:val="420"/>
        </w:trPr>
        <w:tc>
          <w:tcPr>
            <w:tcW w:w="14400" w:type="dxa"/>
            <w:gridSpan w:val="2"/>
            <w:shd w:val="clear" w:color="auto" w:fill="ACB9CA"/>
            <w:vAlign w:val="center"/>
          </w:tcPr>
          <w:p w14:paraId="0D3943EC" w14:textId="77777777" w:rsidR="00330BBD" w:rsidRDefault="00557557">
            <w:pPr>
              <w:rPr>
                <w:rFonts w:ascii="Arial" w:eastAsia="Arial" w:hAnsi="Arial" w:cs="Arial"/>
                <w:b/>
                <w:sz w:val="28"/>
                <w:szCs w:val="28"/>
              </w:rPr>
            </w:pPr>
            <w:r>
              <w:rPr>
                <w:rFonts w:ascii="Arial" w:eastAsia="Arial" w:hAnsi="Arial" w:cs="Arial"/>
                <w:b/>
                <w:sz w:val="28"/>
                <w:szCs w:val="28"/>
              </w:rPr>
              <w:t>Learning Outcome</w:t>
            </w:r>
          </w:p>
        </w:tc>
      </w:tr>
      <w:tr w:rsidR="00330BBD" w14:paraId="71484E8D" w14:textId="77777777">
        <w:trPr>
          <w:trHeight w:val="720"/>
        </w:trPr>
        <w:tc>
          <w:tcPr>
            <w:tcW w:w="1485" w:type="dxa"/>
            <w:shd w:val="clear" w:color="auto" w:fill="D9DEE4"/>
            <w:vAlign w:val="center"/>
          </w:tcPr>
          <w:p w14:paraId="42445F63" w14:textId="77777777" w:rsidR="00330BBD" w:rsidRDefault="00557557">
            <w:pPr>
              <w:jc w:val="center"/>
              <w:rPr>
                <w:rFonts w:ascii="Arial" w:eastAsia="Arial" w:hAnsi="Arial" w:cs="Arial"/>
                <w:b/>
                <w:sz w:val="24"/>
                <w:szCs w:val="24"/>
              </w:rPr>
            </w:pPr>
            <w:r>
              <w:rPr>
                <w:rFonts w:ascii="Arial" w:eastAsia="Arial" w:hAnsi="Arial" w:cs="Arial"/>
                <w:b/>
                <w:sz w:val="24"/>
                <w:szCs w:val="24"/>
              </w:rPr>
              <w:t>3.RF.1</w:t>
            </w:r>
          </w:p>
        </w:tc>
        <w:tc>
          <w:tcPr>
            <w:tcW w:w="12915" w:type="dxa"/>
            <w:tcBorders>
              <w:bottom w:val="single" w:sz="4" w:space="0" w:color="000000"/>
            </w:tcBorders>
            <w:vAlign w:val="center"/>
          </w:tcPr>
          <w:p w14:paraId="540C2730" w14:textId="77777777" w:rsidR="00330BBD" w:rsidRDefault="00557557">
            <w:pPr>
              <w:widowControl w:val="0"/>
              <w:rPr>
                <w:rFonts w:ascii="Arial" w:eastAsia="Arial" w:hAnsi="Arial" w:cs="Arial"/>
                <w:sz w:val="24"/>
                <w:szCs w:val="24"/>
              </w:rPr>
            </w:pPr>
            <w:r>
              <w:rPr>
                <w:rFonts w:ascii="Arial" w:eastAsia="Arial" w:hAnsi="Arial" w:cs="Arial"/>
                <w:sz w:val="24"/>
                <w:szCs w:val="24"/>
              </w:rPr>
              <w:t>Apply foundational reading skills to build reading fluency and comprehension.</w:t>
            </w:r>
          </w:p>
        </w:tc>
      </w:tr>
      <w:tr w:rsidR="00330BBD" w14:paraId="0AB09A59" w14:textId="77777777">
        <w:trPr>
          <w:trHeight w:val="420"/>
        </w:trPr>
        <w:tc>
          <w:tcPr>
            <w:tcW w:w="14400" w:type="dxa"/>
            <w:gridSpan w:val="2"/>
            <w:shd w:val="clear" w:color="auto" w:fill="ACB9CA"/>
            <w:vAlign w:val="center"/>
          </w:tcPr>
          <w:p w14:paraId="7DFA698F" w14:textId="77777777" w:rsidR="00330BBD" w:rsidRDefault="00557557">
            <w:pPr>
              <w:rPr>
                <w:rFonts w:ascii="Arial" w:eastAsia="Arial" w:hAnsi="Arial" w:cs="Arial"/>
                <w:b/>
                <w:sz w:val="28"/>
                <w:szCs w:val="28"/>
              </w:rPr>
            </w:pPr>
            <w:r>
              <w:rPr>
                <w:rFonts w:ascii="Arial" w:eastAsia="Arial" w:hAnsi="Arial" w:cs="Arial"/>
                <w:b/>
                <w:sz w:val="28"/>
                <w:szCs w:val="28"/>
              </w:rPr>
              <w:t>Print Concepts</w:t>
            </w:r>
          </w:p>
        </w:tc>
      </w:tr>
      <w:tr w:rsidR="00330BBD" w14:paraId="05AE363E" w14:textId="77777777">
        <w:trPr>
          <w:trHeight w:val="720"/>
        </w:trPr>
        <w:tc>
          <w:tcPr>
            <w:tcW w:w="1485" w:type="dxa"/>
            <w:shd w:val="clear" w:color="auto" w:fill="D9DEE4"/>
            <w:vAlign w:val="center"/>
          </w:tcPr>
          <w:p w14:paraId="341E0480" w14:textId="77777777" w:rsidR="00330BBD" w:rsidRDefault="00557557">
            <w:pPr>
              <w:jc w:val="center"/>
              <w:rPr>
                <w:rFonts w:ascii="Arial" w:eastAsia="Arial" w:hAnsi="Arial" w:cs="Arial"/>
                <w:b/>
                <w:sz w:val="24"/>
                <w:szCs w:val="24"/>
              </w:rPr>
            </w:pPr>
            <w:r>
              <w:rPr>
                <w:rFonts w:ascii="Arial" w:eastAsia="Arial" w:hAnsi="Arial" w:cs="Arial"/>
                <w:b/>
                <w:sz w:val="24"/>
                <w:szCs w:val="24"/>
              </w:rPr>
              <w:t>3.RF.2.1</w:t>
            </w:r>
          </w:p>
        </w:tc>
        <w:tc>
          <w:tcPr>
            <w:tcW w:w="12915" w:type="dxa"/>
            <w:tcBorders>
              <w:bottom w:val="single" w:sz="4" w:space="0" w:color="000000"/>
            </w:tcBorders>
            <w:vAlign w:val="center"/>
          </w:tcPr>
          <w:p w14:paraId="7E9F76DE"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46A010B8"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K.RF.2.1 Demonstrate understanding that print moves from left to right across the page and from top to bottom.</w:t>
            </w:r>
          </w:p>
        </w:tc>
      </w:tr>
      <w:tr w:rsidR="00330BBD" w14:paraId="7955E8D5" w14:textId="77777777">
        <w:trPr>
          <w:trHeight w:val="720"/>
        </w:trPr>
        <w:tc>
          <w:tcPr>
            <w:tcW w:w="1485" w:type="dxa"/>
            <w:shd w:val="clear" w:color="auto" w:fill="D9DEE4"/>
            <w:vAlign w:val="center"/>
          </w:tcPr>
          <w:p w14:paraId="0763A25F" w14:textId="77777777" w:rsidR="00330BBD" w:rsidRDefault="00557557">
            <w:pPr>
              <w:jc w:val="center"/>
              <w:rPr>
                <w:rFonts w:ascii="Arial" w:eastAsia="Arial" w:hAnsi="Arial" w:cs="Arial"/>
                <w:b/>
                <w:sz w:val="24"/>
                <w:szCs w:val="24"/>
              </w:rPr>
            </w:pPr>
            <w:r>
              <w:rPr>
                <w:rFonts w:ascii="Arial" w:eastAsia="Arial" w:hAnsi="Arial" w:cs="Arial"/>
                <w:b/>
                <w:sz w:val="24"/>
                <w:szCs w:val="24"/>
              </w:rPr>
              <w:lastRenderedPageBreak/>
              <w:t>3.RF.2.2</w:t>
            </w:r>
          </w:p>
        </w:tc>
        <w:tc>
          <w:tcPr>
            <w:tcW w:w="12915" w:type="dxa"/>
            <w:tcBorders>
              <w:bottom w:val="single" w:sz="4" w:space="0" w:color="000000"/>
            </w:tcBorders>
            <w:vAlign w:val="center"/>
          </w:tcPr>
          <w:p w14:paraId="1458D2AF"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2E973195"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K.RF.2.2 Recognize that written words are made up of sequences of letters.</w:t>
            </w:r>
          </w:p>
        </w:tc>
      </w:tr>
      <w:tr w:rsidR="00330BBD" w14:paraId="1E7743D1" w14:textId="77777777">
        <w:trPr>
          <w:trHeight w:val="720"/>
        </w:trPr>
        <w:tc>
          <w:tcPr>
            <w:tcW w:w="1485" w:type="dxa"/>
            <w:shd w:val="clear" w:color="auto" w:fill="D9DEE4"/>
            <w:vAlign w:val="center"/>
          </w:tcPr>
          <w:p w14:paraId="6FD22D0F" w14:textId="77777777" w:rsidR="00330BBD" w:rsidRDefault="00557557">
            <w:pPr>
              <w:jc w:val="center"/>
              <w:rPr>
                <w:rFonts w:ascii="Arial" w:eastAsia="Arial" w:hAnsi="Arial" w:cs="Arial"/>
                <w:b/>
                <w:sz w:val="24"/>
                <w:szCs w:val="24"/>
              </w:rPr>
            </w:pPr>
            <w:r>
              <w:rPr>
                <w:rFonts w:ascii="Arial" w:eastAsia="Arial" w:hAnsi="Arial" w:cs="Arial"/>
                <w:b/>
                <w:sz w:val="24"/>
                <w:szCs w:val="24"/>
              </w:rPr>
              <w:t>3.RF.2.3</w:t>
            </w:r>
          </w:p>
        </w:tc>
        <w:tc>
          <w:tcPr>
            <w:tcW w:w="12915" w:type="dxa"/>
            <w:tcBorders>
              <w:bottom w:val="single" w:sz="4" w:space="0" w:color="000000"/>
            </w:tcBorders>
            <w:vAlign w:val="center"/>
          </w:tcPr>
          <w:p w14:paraId="6D17980D" w14:textId="77777777" w:rsidR="00330BBD" w:rsidRDefault="00557557">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3D311173"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1.RF.2.3 Recognize the components of a sentence (e.g., capitalization, first word, ending punctuation).</w:t>
            </w:r>
          </w:p>
        </w:tc>
      </w:tr>
      <w:tr w:rsidR="00330BBD" w14:paraId="584CB998" w14:textId="77777777">
        <w:trPr>
          <w:trHeight w:val="720"/>
        </w:trPr>
        <w:tc>
          <w:tcPr>
            <w:tcW w:w="1485" w:type="dxa"/>
            <w:shd w:val="clear" w:color="auto" w:fill="D9DEE4"/>
            <w:vAlign w:val="center"/>
          </w:tcPr>
          <w:p w14:paraId="60717700" w14:textId="77777777" w:rsidR="00330BBD" w:rsidRDefault="00557557">
            <w:pPr>
              <w:jc w:val="center"/>
              <w:rPr>
                <w:rFonts w:ascii="Arial" w:eastAsia="Arial" w:hAnsi="Arial" w:cs="Arial"/>
                <w:b/>
                <w:sz w:val="24"/>
                <w:szCs w:val="24"/>
              </w:rPr>
            </w:pPr>
            <w:r>
              <w:rPr>
                <w:rFonts w:ascii="Arial" w:eastAsia="Arial" w:hAnsi="Arial" w:cs="Arial"/>
                <w:b/>
                <w:sz w:val="24"/>
                <w:szCs w:val="24"/>
              </w:rPr>
              <w:t>3.RF.2.4</w:t>
            </w:r>
          </w:p>
        </w:tc>
        <w:tc>
          <w:tcPr>
            <w:tcW w:w="12915" w:type="dxa"/>
            <w:tcBorders>
              <w:bottom w:val="single" w:sz="4" w:space="0" w:color="000000"/>
            </w:tcBorders>
            <w:vAlign w:val="center"/>
          </w:tcPr>
          <w:p w14:paraId="7BEF1F2D"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1F8BFBEF"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1.RF.2.4 Learn and apply knowledge of alphabetical order. </w:t>
            </w:r>
          </w:p>
        </w:tc>
      </w:tr>
      <w:tr w:rsidR="00330BBD" w14:paraId="40FAEC26" w14:textId="77777777">
        <w:trPr>
          <w:trHeight w:val="420"/>
        </w:trPr>
        <w:tc>
          <w:tcPr>
            <w:tcW w:w="14400" w:type="dxa"/>
            <w:gridSpan w:val="2"/>
            <w:shd w:val="clear" w:color="auto" w:fill="ACB9CA"/>
            <w:vAlign w:val="center"/>
          </w:tcPr>
          <w:p w14:paraId="1278D7C9" w14:textId="77777777" w:rsidR="00330BBD" w:rsidRDefault="00557557">
            <w:pPr>
              <w:rPr>
                <w:rFonts w:ascii="Arial" w:eastAsia="Arial" w:hAnsi="Arial" w:cs="Arial"/>
                <w:b/>
                <w:sz w:val="28"/>
                <w:szCs w:val="28"/>
              </w:rPr>
            </w:pPr>
            <w:r>
              <w:rPr>
                <w:rFonts w:ascii="Arial" w:eastAsia="Arial" w:hAnsi="Arial" w:cs="Arial"/>
                <w:b/>
                <w:sz w:val="28"/>
                <w:szCs w:val="28"/>
              </w:rPr>
              <w:t xml:space="preserve">Phonological Awareness </w:t>
            </w:r>
          </w:p>
        </w:tc>
      </w:tr>
      <w:tr w:rsidR="00330BBD" w14:paraId="02D2079D" w14:textId="77777777">
        <w:trPr>
          <w:trHeight w:val="720"/>
        </w:trPr>
        <w:tc>
          <w:tcPr>
            <w:tcW w:w="1485" w:type="dxa"/>
            <w:shd w:val="clear" w:color="auto" w:fill="D9DEE4"/>
            <w:vAlign w:val="center"/>
          </w:tcPr>
          <w:p w14:paraId="75423522" w14:textId="77777777" w:rsidR="00330BBD" w:rsidRDefault="00557557">
            <w:pPr>
              <w:jc w:val="center"/>
              <w:rPr>
                <w:rFonts w:ascii="Arial" w:eastAsia="Arial" w:hAnsi="Arial" w:cs="Arial"/>
                <w:b/>
                <w:sz w:val="24"/>
                <w:szCs w:val="24"/>
              </w:rPr>
            </w:pPr>
            <w:r>
              <w:rPr>
                <w:rFonts w:ascii="Arial" w:eastAsia="Arial" w:hAnsi="Arial" w:cs="Arial"/>
                <w:b/>
                <w:sz w:val="24"/>
                <w:szCs w:val="24"/>
              </w:rPr>
              <w:t>3.RF.3.1</w:t>
            </w:r>
          </w:p>
        </w:tc>
        <w:tc>
          <w:tcPr>
            <w:tcW w:w="12915" w:type="dxa"/>
            <w:tcBorders>
              <w:bottom w:val="single" w:sz="4" w:space="0" w:color="000000"/>
            </w:tcBorders>
            <w:vAlign w:val="center"/>
          </w:tcPr>
          <w:p w14:paraId="07FD568F"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1CEE7382" w14:textId="77777777" w:rsidR="00330BBD" w:rsidRDefault="00557557">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 xml:space="preserve">1.RF.3.1 Identify and produce rhyming words. </w:t>
            </w:r>
          </w:p>
        </w:tc>
      </w:tr>
      <w:tr w:rsidR="00330BBD" w14:paraId="0BB4DC24" w14:textId="77777777">
        <w:trPr>
          <w:trHeight w:val="720"/>
        </w:trPr>
        <w:tc>
          <w:tcPr>
            <w:tcW w:w="1485" w:type="dxa"/>
            <w:shd w:val="clear" w:color="auto" w:fill="D9DEE4"/>
            <w:vAlign w:val="center"/>
          </w:tcPr>
          <w:p w14:paraId="4E7ACD27" w14:textId="77777777" w:rsidR="00330BBD" w:rsidRDefault="00557557">
            <w:pPr>
              <w:jc w:val="center"/>
              <w:rPr>
                <w:rFonts w:ascii="Arial" w:eastAsia="Arial" w:hAnsi="Arial" w:cs="Arial"/>
                <w:b/>
                <w:sz w:val="24"/>
                <w:szCs w:val="24"/>
              </w:rPr>
            </w:pPr>
            <w:r>
              <w:rPr>
                <w:rFonts w:ascii="Arial" w:eastAsia="Arial" w:hAnsi="Arial" w:cs="Arial"/>
                <w:b/>
                <w:sz w:val="24"/>
                <w:szCs w:val="24"/>
              </w:rPr>
              <w:t>3.RF.3.2</w:t>
            </w:r>
          </w:p>
        </w:tc>
        <w:tc>
          <w:tcPr>
            <w:tcW w:w="12915" w:type="dxa"/>
            <w:tcBorders>
              <w:bottom w:val="single" w:sz="4" w:space="0" w:color="000000"/>
            </w:tcBorders>
            <w:vAlign w:val="center"/>
          </w:tcPr>
          <w:p w14:paraId="581D3712" w14:textId="77777777" w:rsidR="00330BBD" w:rsidRDefault="00557557">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73D69F94" w14:textId="77777777" w:rsidR="00330BBD" w:rsidRDefault="00557557">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 xml:space="preserve">1.RF.3.2 Blend sounds, including consonant blends, to produce single- and multi-syllable words. </w:t>
            </w:r>
            <w:r>
              <w:rPr>
                <w:rFonts w:ascii="Arial" w:eastAsia="Arial" w:hAnsi="Arial" w:cs="Arial"/>
                <w:sz w:val="24"/>
                <w:szCs w:val="24"/>
                <w:shd w:val="clear" w:color="auto" w:fill="CCCCCC"/>
              </w:rPr>
              <w:t xml:space="preserve"> </w:t>
            </w:r>
          </w:p>
        </w:tc>
      </w:tr>
      <w:tr w:rsidR="00330BBD" w14:paraId="27A340DE" w14:textId="77777777">
        <w:trPr>
          <w:trHeight w:val="720"/>
        </w:trPr>
        <w:tc>
          <w:tcPr>
            <w:tcW w:w="1485" w:type="dxa"/>
            <w:shd w:val="clear" w:color="auto" w:fill="D9DEE4"/>
            <w:vAlign w:val="center"/>
          </w:tcPr>
          <w:p w14:paraId="346E0FCB" w14:textId="77777777" w:rsidR="00330BBD" w:rsidRDefault="00557557">
            <w:pPr>
              <w:jc w:val="center"/>
              <w:rPr>
                <w:rFonts w:ascii="Arial" w:eastAsia="Arial" w:hAnsi="Arial" w:cs="Arial"/>
                <w:b/>
                <w:sz w:val="24"/>
                <w:szCs w:val="24"/>
              </w:rPr>
            </w:pPr>
            <w:r>
              <w:rPr>
                <w:rFonts w:ascii="Arial" w:eastAsia="Arial" w:hAnsi="Arial" w:cs="Arial"/>
                <w:b/>
                <w:sz w:val="24"/>
                <w:szCs w:val="24"/>
              </w:rPr>
              <w:t>3.RF.3.3</w:t>
            </w:r>
          </w:p>
        </w:tc>
        <w:tc>
          <w:tcPr>
            <w:tcW w:w="12915" w:type="dxa"/>
            <w:tcBorders>
              <w:bottom w:val="single" w:sz="4" w:space="0" w:color="000000"/>
            </w:tcBorders>
            <w:vAlign w:val="center"/>
          </w:tcPr>
          <w:p w14:paraId="7D60B9DB"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02C701F8"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1.RF.3.3 Add, delete, or substitute sounds to change single-syllable words. </w:t>
            </w:r>
          </w:p>
        </w:tc>
      </w:tr>
      <w:tr w:rsidR="00330BBD" w14:paraId="5F9F8552" w14:textId="77777777">
        <w:trPr>
          <w:trHeight w:val="720"/>
        </w:trPr>
        <w:tc>
          <w:tcPr>
            <w:tcW w:w="1485" w:type="dxa"/>
            <w:shd w:val="clear" w:color="auto" w:fill="D9DEE4"/>
            <w:vAlign w:val="center"/>
          </w:tcPr>
          <w:p w14:paraId="3CFC39DA" w14:textId="77777777" w:rsidR="00330BBD" w:rsidRDefault="00557557">
            <w:pPr>
              <w:jc w:val="center"/>
              <w:rPr>
                <w:rFonts w:ascii="Arial" w:eastAsia="Arial" w:hAnsi="Arial" w:cs="Arial"/>
                <w:b/>
                <w:sz w:val="24"/>
                <w:szCs w:val="24"/>
              </w:rPr>
            </w:pPr>
            <w:r>
              <w:rPr>
                <w:rFonts w:ascii="Arial" w:eastAsia="Arial" w:hAnsi="Arial" w:cs="Arial"/>
                <w:b/>
                <w:sz w:val="24"/>
                <w:szCs w:val="24"/>
              </w:rPr>
              <w:t>3.RF.3.4</w:t>
            </w:r>
          </w:p>
        </w:tc>
        <w:tc>
          <w:tcPr>
            <w:tcW w:w="12915" w:type="dxa"/>
            <w:tcBorders>
              <w:bottom w:val="single" w:sz="4" w:space="0" w:color="000000"/>
            </w:tcBorders>
            <w:vAlign w:val="center"/>
          </w:tcPr>
          <w:p w14:paraId="33442954" w14:textId="77777777" w:rsidR="00330BBD" w:rsidRDefault="00557557">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58F239C8"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1.RF.3.4 Distinguish beginning, middle (medial), and final sounds in single-syllable words</w:t>
            </w:r>
          </w:p>
        </w:tc>
      </w:tr>
      <w:tr w:rsidR="00330BBD" w14:paraId="383DA0AE" w14:textId="77777777">
        <w:trPr>
          <w:trHeight w:val="720"/>
        </w:trPr>
        <w:tc>
          <w:tcPr>
            <w:tcW w:w="1485" w:type="dxa"/>
            <w:shd w:val="clear" w:color="auto" w:fill="D9DEE4"/>
            <w:vAlign w:val="center"/>
          </w:tcPr>
          <w:p w14:paraId="05CA8890" w14:textId="77777777" w:rsidR="00330BBD" w:rsidRDefault="00557557">
            <w:pPr>
              <w:jc w:val="center"/>
              <w:rPr>
                <w:rFonts w:ascii="Arial" w:eastAsia="Arial" w:hAnsi="Arial" w:cs="Arial"/>
                <w:b/>
                <w:sz w:val="24"/>
                <w:szCs w:val="24"/>
              </w:rPr>
            </w:pPr>
            <w:r>
              <w:rPr>
                <w:rFonts w:ascii="Arial" w:eastAsia="Arial" w:hAnsi="Arial" w:cs="Arial"/>
                <w:b/>
                <w:sz w:val="24"/>
                <w:szCs w:val="24"/>
              </w:rPr>
              <w:t>3.RF.3.5</w:t>
            </w:r>
          </w:p>
        </w:tc>
        <w:tc>
          <w:tcPr>
            <w:tcW w:w="12915" w:type="dxa"/>
            <w:tcBorders>
              <w:bottom w:val="single" w:sz="4" w:space="0" w:color="000000"/>
            </w:tcBorders>
            <w:vAlign w:val="center"/>
          </w:tcPr>
          <w:p w14:paraId="45E5B3C2" w14:textId="77777777" w:rsidR="00330BBD" w:rsidRDefault="00557557">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182E0334"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1.RF.3.5 Segment the individual sounds in one-syllable words.</w:t>
            </w:r>
          </w:p>
        </w:tc>
      </w:tr>
      <w:tr w:rsidR="00330BBD" w14:paraId="481FAF2B" w14:textId="77777777">
        <w:trPr>
          <w:trHeight w:val="390"/>
        </w:trPr>
        <w:tc>
          <w:tcPr>
            <w:tcW w:w="14400" w:type="dxa"/>
            <w:gridSpan w:val="2"/>
            <w:shd w:val="clear" w:color="auto" w:fill="ACB9CA"/>
            <w:vAlign w:val="center"/>
          </w:tcPr>
          <w:p w14:paraId="2F4A154B" w14:textId="77777777" w:rsidR="00330BBD" w:rsidRDefault="00557557">
            <w:pPr>
              <w:rPr>
                <w:rFonts w:ascii="Arial" w:eastAsia="Arial" w:hAnsi="Arial" w:cs="Arial"/>
                <w:b/>
                <w:sz w:val="28"/>
                <w:szCs w:val="28"/>
              </w:rPr>
            </w:pPr>
            <w:r>
              <w:rPr>
                <w:rFonts w:ascii="Arial" w:eastAsia="Arial" w:hAnsi="Arial" w:cs="Arial"/>
                <w:b/>
                <w:sz w:val="28"/>
                <w:szCs w:val="28"/>
              </w:rPr>
              <w:lastRenderedPageBreak/>
              <w:t xml:space="preserve">Phonics </w:t>
            </w:r>
          </w:p>
        </w:tc>
      </w:tr>
      <w:tr w:rsidR="00330BBD" w14:paraId="4E466CC0" w14:textId="77777777">
        <w:trPr>
          <w:trHeight w:val="720"/>
        </w:trPr>
        <w:tc>
          <w:tcPr>
            <w:tcW w:w="1485" w:type="dxa"/>
            <w:shd w:val="clear" w:color="auto" w:fill="D9DEE4"/>
            <w:vAlign w:val="center"/>
          </w:tcPr>
          <w:p w14:paraId="028FE50F" w14:textId="77777777" w:rsidR="00330BBD" w:rsidRDefault="00557557">
            <w:pPr>
              <w:jc w:val="center"/>
              <w:rPr>
                <w:rFonts w:ascii="Arial" w:eastAsia="Arial" w:hAnsi="Arial" w:cs="Arial"/>
                <w:b/>
                <w:sz w:val="24"/>
                <w:szCs w:val="24"/>
              </w:rPr>
            </w:pPr>
            <w:r>
              <w:rPr>
                <w:rFonts w:ascii="Arial" w:eastAsia="Arial" w:hAnsi="Arial" w:cs="Arial"/>
                <w:b/>
                <w:sz w:val="24"/>
                <w:szCs w:val="24"/>
              </w:rPr>
              <w:t>3.RF.4.1</w:t>
            </w:r>
          </w:p>
        </w:tc>
        <w:tc>
          <w:tcPr>
            <w:tcW w:w="12915" w:type="dxa"/>
            <w:tcBorders>
              <w:bottom w:val="single" w:sz="4" w:space="0" w:color="000000"/>
            </w:tcBorders>
            <w:vAlign w:val="center"/>
          </w:tcPr>
          <w:p w14:paraId="65531B28" w14:textId="77777777" w:rsidR="00330BBD" w:rsidRDefault="00557557">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4045BBE7"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1.RF.4.1 Use letter-sound knowledge of single consonants (hard and soft sounds), short and long vowels, consonant blends and digraphs, vowel teams (e.g., ai) and digraphs, and r-controlled vowels to decode phonetically regular words (e.g., cat, go, black, boat, her), independent of context. </w:t>
            </w:r>
          </w:p>
        </w:tc>
      </w:tr>
      <w:tr w:rsidR="00330BBD" w14:paraId="2F93DDB0" w14:textId="77777777">
        <w:trPr>
          <w:trHeight w:val="720"/>
        </w:trPr>
        <w:tc>
          <w:tcPr>
            <w:tcW w:w="1485" w:type="dxa"/>
            <w:shd w:val="clear" w:color="auto" w:fill="D9DEE4"/>
            <w:vAlign w:val="center"/>
          </w:tcPr>
          <w:p w14:paraId="7EC6E7CC" w14:textId="77777777" w:rsidR="00330BBD" w:rsidRDefault="00557557">
            <w:pPr>
              <w:jc w:val="center"/>
              <w:rPr>
                <w:rFonts w:ascii="Arial" w:eastAsia="Arial" w:hAnsi="Arial" w:cs="Arial"/>
                <w:b/>
                <w:sz w:val="24"/>
                <w:szCs w:val="24"/>
              </w:rPr>
            </w:pPr>
            <w:r>
              <w:rPr>
                <w:rFonts w:ascii="Arial" w:eastAsia="Arial" w:hAnsi="Arial" w:cs="Arial"/>
                <w:b/>
                <w:sz w:val="24"/>
                <w:szCs w:val="24"/>
              </w:rPr>
              <w:t>3.RF.4.2</w:t>
            </w:r>
          </w:p>
        </w:tc>
        <w:tc>
          <w:tcPr>
            <w:tcW w:w="12915" w:type="dxa"/>
            <w:tcBorders>
              <w:bottom w:val="single" w:sz="4" w:space="0" w:color="000000"/>
            </w:tcBorders>
            <w:vAlign w:val="center"/>
          </w:tcPr>
          <w:p w14:paraId="2FB78C73"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Understand the six major syllable patterns (CVC, </w:t>
            </w:r>
            <w:proofErr w:type="spellStart"/>
            <w:r>
              <w:rPr>
                <w:rFonts w:ascii="Arial" w:eastAsia="Arial" w:hAnsi="Arial" w:cs="Arial"/>
                <w:sz w:val="24"/>
                <w:szCs w:val="24"/>
              </w:rPr>
              <w:t>CVr</w:t>
            </w:r>
            <w:proofErr w:type="spellEnd"/>
            <w:r>
              <w:rPr>
                <w:rFonts w:ascii="Arial" w:eastAsia="Arial" w:hAnsi="Arial" w:cs="Arial"/>
                <w:sz w:val="24"/>
                <w:szCs w:val="24"/>
              </w:rPr>
              <w:t xml:space="preserve">, V, VV, </w:t>
            </w:r>
            <w:proofErr w:type="spellStart"/>
            <w:r>
              <w:rPr>
                <w:rFonts w:ascii="Arial" w:eastAsia="Arial" w:hAnsi="Arial" w:cs="Arial"/>
                <w:sz w:val="24"/>
                <w:szCs w:val="24"/>
              </w:rPr>
              <w:t>VCe</w:t>
            </w:r>
            <w:proofErr w:type="spellEnd"/>
            <w:r>
              <w:rPr>
                <w:rFonts w:ascii="Arial" w:eastAsia="Arial" w:hAnsi="Arial" w:cs="Arial"/>
                <w:sz w:val="24"/>
                <w:szCs w:val="24"/>
              </w:rPr>
              <w:t xml:space="preserve">, Cle) to aid in decoding unknown words. </w:t>
            </w:r>
          </w:p>
        </w:tc>
      </w:tr>
      <w:tr w:rsidR="00330BBD" w14:paraId="6DF35A89" w14:textId="77777777">
        <w:trPr>
          <w:trHeight w:val="720"/>
        </w:trPr>
        <w:tc>
          <w:tcPr>
            <w:tcW w:w="1485" w:type="dxa"/>
            <w:shd w:val="clear" w:color="auto" w:fill="D9DEE4"/>
            <w:vAlign w:val="center"/>
          </w:tcPr>
          <w:p w14:paraId="56AC6E78" w14:textId="77777777" w:rsidR="00330BBD" w:rsidRDefault="00557557">
            <w:pPr>
              <w:jc w:val="center"/>
              <w:rPr>
                <w:rFonts w:ascii="Arial" w:eastAsia="Arial" w:hAnsi="Arial" w:cs="Arial"/>
                <w:b/>
                <w:sz w:val="24"/>
                <w:szCs w:val="24"/>
              </w:rPr>
            </w:pPr>
            <w:r>
              <w:rPr>
                <w:rFonts w:ascii="Arial" w:eastAsia="Arial" w:hAnsi="Arial" w:cs="Arial"/>
                <w:b/>
                <w:sz w:val="24"/>
                <w:szCs w:val="24"/>
              </w:rPr>
              <w:t>3.RF.4.3</w:t>
            </w:r>
          </w:p>
        </w:tc>
        <w:tc>
          <w:tcPr>
            <w:tcW w:w="12915" w:type="dxa"/>
            <w:tcBorders>
              <w:bottom w:val="single" w:sz="4" w:space="0" w:color="000000"/>
            </w:tcBorders>
            <w:vAlign w:val="center"/>
          </w:tcPr>
          <w:p w14:paraId="3016E103" w14:textId="77777777" w:rsidR="00330BBD" w:rsidRDefault="00557557">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78C30DBF" w14:textId="77777777" w:rsidR="00330BBD" w:rsidRDefault="00557557">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2.RF.4.3 Apply knowledge of short and long vowels (including vowel teams) when reading regularly spelled one-syllable words.</w:t>
            </w:r>
          </w:p>
        </w:tc>
      </w:tr>
      <w:tr w:rsidR="00330BBD" w14:paraId="70ECFCA9" w14:textId="77777777">
        <w:trPr>
          <w:trHeight w:val="720"/>
        </w:trPr>
        <w:tc>
          <w:tcPr>
            <w:tcW w:w="1485" w:type="dxa"/>
            <w:shd w:val="clear" w:color="auto" w:fill="D9DEE4"/>
            <w:vAlign w:val="center"/>
          </w:tcPr>
          <w:p w14:paraId="2BE5273E" w14:textId="77777777" w:rsidR="00330BBD" w:rsidRDefault="00557557">
            <w:pPr>
              <w:jc w:val="center"/>
              <w:rPr>
                <w:rFonts w:ascii="Arial" w:eastAsia="Arial" w:hAnsi="Arial" w:cs="Arial"/>
                <w:b/>
                <w:sz w:val="24"/>
                <w:szCs w:val="24"/>
              </w:rPr>
            </w:pPr>
            <w:r>
              <w:rPr>
                <w:rFonts w:ascii="Arial" w:eastAsia="Arial" w:hAnsi="Arial" w:cs="Arial"/>
                <w:b/>
                <w:sz w:val="24"/>
                <w:szCs w:val="24"/>
              </w:rPr>
              <w:t>3.RF.4.4</w:t>
            </w:r>
          </w:p>
        </w:tc>
        <w:tc>
          <w:tcPr>
            <w:tcW w:w="12915" w:type="dxa"/>
            <w:tcBorders>
              <w:bottom w:val="single" w:sz="4" w:space="0" w:color="000000"/>
            </w:tcBorders>
            <w:vAlign w:val="center"/>
          </w:tcPr>
          <w:p w14:paraId="111F378A"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Read grade-appropriate words that have blends (e.g., walk, play) and common spelling patterns (e.g., </w:t>
            </w:r>
            <w:proofErr w:type="spellStart"/>
            <w:r>
              <w:rPr>
                <w:rFonts w:ascii="Arial" w:eastAsia="Arial" w:hAnsi="Arial" w:cs="Arial"/>
                <w:sz w:val="24"/>
                <w:szCs w:val="24"/>
              </w:rPr>
              <w:t>qu</w:t>
            </w:r>
            <w:proofErr w:type="spellEnd"/>
            <w:proofErr w:type="gramStart"/>
            <w:r>
              <w:rPr>
                <w:rFonts w:ascii="Arial" w:eastAsia="Arial" w:hAnsi="Arial" w:cs="Arial"/>
                <w:sz w:val="24"/>
                <w:szCs w:val="24"/>
              </w:rPr>
              <w:t>- ;</w:t>
            </w:r>
            <w:proofErr w:type="gramEnd"/>
            <w:r>
              <w:rPr>
                <w:rFonts w:ascii="Arial" w:eastAsia="Arial" w:hAnsi="Arial" w:cs="Arial"/>
                <w:sz w:val="24"/>
                <w:szCs w:val="24"/>
              </w:rPr>
              <w:t xml:space="preserve"> doubling the consonant and adding –</w:t>
            </w:r>
            <w:proofErr w:type="spellStart"/>
            <w:r>
              <w:rPr>
                <w:rFonts w:ascii="Arial" w:eastAsia="Arial" w:hAnsi="Arial" w:cs="Arial"/>
                <w:sz w:val="24"/>
                <w:szCs w:val="24"/>
              </w:rPr>
              <w:t>ing</w:t>
            </w:r>
            <w:proofErr w:type="spellEnd"/>
            <w:r>
              <w:rPr>
                <w:rFonts w:ascii="Arial" w:eastAsia="Arial" w:hAnsi="Arial" w:cs="Arial"/>
                <w:sz w:val="24"/>
                <w:szCs w:val="24"/>
              </w:rPr>
              <w:t>, such as cut/cutting; changing the ending of a word from –y to –</w:t>
            </w:r>
            <w:proofErr w:type="spellStart"/>
            <w:r>
              <w:rPr>
                <w:rFonts w:ascii="Arial" w:eastAsia="Arial" w:hAnsi="Arial" w:cs="Arial"/>
                <w:sz w:val="24"/>
                <w:szCs w:val="24"/>
              </w:rPr>
              <w:t>ies</w:t>
            </w:r>
            <w:proofErr w:type="spellEnd"/>
            <w:r>
              <w:rPr>
                <w:rFonts w:ascii="Arial" w:eastAsia="Arial" w:hAnsi="Arial" w:cs="Arial"/>
                <w:sz w:val="24"/>
                <w:szCs w:val="24"/>
              </w:rPr>
              <w:t xml:space="preserve"> to make a plural). </w:t>
            </w:r>
          </w:p>
          <w:p w14:paraId="75A25D94" w14:textId="77777777" w:rsidR="00330BBD" w:rsidRDefault="00557557">
            <w:pPr>
              <w:widowControl w:val="0"/>
              <w:rPr>
                <w:rFonts w:ascii="Arial" w:eastAsia="Arial" w:hAnsi="Arial" w:cs="Arial"/>
                <w:sz w:val="24"/>
                <w:szCs w:val="24"/>
              </w:rPr>
            </w:pPr>
            <w:r>
              <w:rPr>
                <w:rFonts w:ascii="Arial" w:eastAsia="Arial" w:hAnsi="Arial" w:cs="Arial"/>
                <w:i/>
                <w:sz w:val="24"/>
                <w:szCs w:val="24"/>
              </w:rPr>
              <w:t>Further guidance for support will be provided in the Literacy Framework.</w:t>
            </w:r>
          </w:p>
        </w:tc>
      </w:tr>
      <w:tr w:rsidR="00330BBD" w14:paraId="2D7A614E" w14:textId="77777777">
        <w:trPr>
          <w:trHeight w:val="720"/>
        </w:trPr>
        <w:tc>
          <w:tcPr>
            <w:tcW w:w="1485" w:type="dxa"/>
            <w:shd w:val="clear" w:color="auto" w:fill="D9DEE4"/>
            <w:vAlign w:val="center"/>
          </w:tcPr>
          <w:p w14:paraId="4EA5D003" w14:textId="77777777" w:rsidR="00330BBD" w:rsidRDefault="00557557">
            <w:pPr>
              <w:jc w:val="center"/>
              <w:rPr>
                <w:rFonts w:ascii="Arial" w:eastAsia="Arial" w:hAnsi="Arial" w:cs="Arial"/>
                <w:b/>
                <w:sz w:val="24"/>
                <w:szCs w:val="24"/>
              </w:rPr>
            </w:pPr>
            <w:r>
              <w:rPr>
                <w:rFonts w:ascii="Arial" w:eastAsia="Arial" w:hAnsi="Arial" w:cs="Arial"/>
                <w:b/>
                <w:sz w:val="24"/>
                <w:szCs w:val="24"/>
              </w:rPr>
              <w:t>3.RF.4.5</w:t>
            </w:r>
          </w:p>
        </w:tc>
        <w:tc>
          <w:tcPr>
            <w:tcW w:w="12915" w:type="dxa"/>
            <w:tcBorders>
              <w:bottom w:val="single" w:sz="4" w:space="0" w:color="000000"/>
            </w:tcBorders>
            <w:vAlign w:val="center"/>
          </w:tcPr>
          <w:p w14:paraId="4A29DD3A" w14:textId="77777777" w:rsidR="00330BBD" w:rsidRDefault="00557557">
            <w:pPr>
              <w:widowControl w:val="0"/>
              <w:rPr>
                <w:rFonts w:ascii="Arial" w:eastAsia="Arial" w:hAnsi="Arial" w:cs="Arial"/>
                <w:sz w:val="24"/>
                <w:szCs w:val="24"/>
              </w:rPr>
            </w:pPr>
            <w:r>
              <w:rPr>
                <w:rFonts w:ascii="Arial" w:eastAsia="Arial" w:hAnsi="Arial" w:cs="Arial"/>
                <w:sz w:val="24"/>
                <w:szCs w:val="24"/>
              </w:rPr>
              <w:t>Know and use more difficult word families when reading unfamiliar words (e.g., -</w:t>
            </w:r>
            <w:proofErr w:type="spellStart"/>
            <w:r>
              <w:rPr>
                <w:rFonts w:ascii="Arial" w:eastAsia="Arial" w:hAnsi="Arial" w:cs="Arial"/>
                <w:sz w:val="24"/>
                <w:szCs w:val="24"/>
              </w:rPr>
              <w:t>ight</w:t>
            </w:r>
            <w:proofErr w:type="spellEnd"/>
            <w:r>
              <w:rPr>
                <w:rFonts w:ascii="Arial" w:eastAsia="Arial" w:hAnsi="Arial" w:cs="Arial"/>
                <w:sz w:val="24"/>
                <w:szCs w:val="24"/>
              </w:rPr>
              <w:t>).</w:t>
            </w:r>
          </w:p>
          <w:p w14:paraId="4318E79E" w14:textId="77777777" w:rsidR="00330BBD" w:rsidRDefault="00557557">
            <w:pPr>
              <w:widowControl w:val="0"/>
              <w:rPr>
                <w:rFonts w:ascii="Arial" w:eastAsia="Arial" w:hAnsi="Arial" w:cs="Arial"/>
                <w:sz w:val="24"/>
                <w:szCs w:val="24"/>
              </w:rPr>
            </w:pPr>
            <w:r>
              <w:rPr>
                <w:rFonts w:ascii="Arial" w:eastAsia="Arial" w:hAnsi="Arial" w:cs="Arial"/>
                <w:i/>
                <w:sz w:val="24"/>
                <w:szCs w:val="24"/>
              </w:rPr>
              <w:t>Further guidance for support will be provided in the Literacy Framework.</w:t>
            </w:r>
          </w:p>
        </w:tc>
      </w:tr>
      <w:tr w:rsidR="00330BBD" w14:paraId="4963FC1B" w14:textId="77777777">
        <w:trPr>
          <w:trHeight w:val="720"/>
        </w:trPr>
        <w:tc>
          <w:tcPr>
            <w:tcW w:w="1485" w:type="dxa"/>
            <w:shd w:val="clear" w:color="auto" w:fill="D9DEE4"/>
            <w:vAlign w:val="center"/>
          </w:tcPr>
          <w:p w14:paraId="4AF3BD0F" w14:textId="77777777" w:rsidR="00330BBD" w:rsidRDefault="00557557">
            <w:pPr>
              <w:jc w:val="center"/>
              <w:rPr>
                <w:rFonts w:ascii="Arial" w:eastAsia="Arial" w:hAnsi="Arial" w:cs="Arial"/>
                <w:b/>
                <w:sz w:val="24"/>
                <w:szCs w:val="24"/>
              </w:rPr>
            </w:pPr>
            <w:r>
              <w:rPr>
                <w:rFonts w:ascii="Arial" w:eastAsia="Arial" w:hAnsi="Arial" w:cs="Arial"/>
                <w:b/>
                <w:sz w:val="24"/>
                <w:szCs w:val="24"/>
              </w:rPr>
              <w:t>3.RF.4.6</w:t>
            </w:r>
          </w:p>
        </w:tc>
        <w:tc>
          <w:tcPr>
            <w:tcW w:w="12915" w:type="dxa"/>
            <w:tcBorders>
              <w:bottom w:val="single" w:sz="4" w:space="0" w:color="000000"/>
            </w:tcBorders>
            <w:vAlign w:val="center"/>
          </w:tcPr>
          <w:p w14:paraId="03A8CC7C"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Read multisyllabic words composed of roots and related prefixes and suffixes; read irregular contractions (e.g., will not = won’t) and possessives (e.g., children’s, Dennis’s).  </w:t>
            </w:r>
          </w:p>
          <w:p w14:paraId="7DB950F7" w14:textId="77777777" w:rsidR="00330BBD" w:rsidRDefault="00557557">
            <w:pPr>
              <w:widowControl w:val="0"/>
              <w:rPr>
                <w:rFonts w:ascii="Arial" w:eastAsia="Arial" w:hAnsi="Arial" w:cs="Arial"/>
                <w:sz w:val="24"/>
                <w:szCs w:val="24"/>
              </w:rPr>
            </w:pPr>
            <w:r>
              <w:rPr>
                <w:rFonts w:ascii="Arial" w:eastAsia="Arial" w:hAnsi="Arial" w:cs="Arial"/>
                <w:i/>
                <w:sz w:val="24"/>
                <w:szCs w:val="24"/>
              </w:rPr>
              <w:t>Further guidance for support will be provided in the Literacy Framework.</w:t>
            </w:r>
          </w:p>
        </w:tc>
      </w:tr>
      <w:tr w:rsidR="00330BBD" w14:paraId="66FBFD2A" w14:textId="77777777">
        <w:trPr>
          <w:trHeight w:val="420"/>
        </w:trPr>
        <w:tc>
          <w:tcPr>
            <w:tcW w:w="14400" w:type="dxa"/>
            <w:gridSpan w:val="2"/>
            <w:shd w:val="clear" w:color="auto" w:fill="ACB9CA"/>
            <w:vAlign w:val="center"/>
          </w:tcPr>
          <w:p w14:paraId="1BCB72B3" w14:textId="77777777" w:rsidR="00330BBD" w:rsidRDefault="00557557">
            <w:pPr>
              <w:rPr>
                <w:rFonts w:ascii="Arial" w:eastAsia="Arial" w:hAnsi="Arial" w:cs="Arial"/>
                <w:b/>
                <w:sz w:val="28"/>
                <w:szCs w:val="28"/>
              </w:rPr>
            </w:pPr>
            <w:r>
              <w:rPr>
                <w:rFonts w:ascii="Arial" w:eastAsia="Arial" w:hAnsi="Arial" w:cs="Arial"/>
                <w:b/>
                <w:sz w:val="28"/>
                <w:szCs w:val="28"/>
              </w:rPr>
              <w:t xml:space="preserve">Fluency </w:t>
            </w:r>
          </w:p>
        </w:tc>
      </w:tr>
      <w:tr w:rsidR="00330BBD" w14:paraId="20B1A88A" w14:textId="77777777">
        <w:trPr>
          <w:trHeight w:val="720"/>
        </w:trPr>
        <w:tc>
          <w:tcPr>
            <w:tcW w:w="1485" w:type="dxa"/>
            <w:shd w:val="clear" w:color="auto" w:fill="D9DEE4"/>
            <w:vAlign w:val="center"/>
          </w:tcPr>
          <w:p w14:paraId="6C2C20AD" w14:textId="77777777" w:rsidR="00330BBD" w:rsidRDefault="00557557">
            <w:pPr>
              <w:jc w:val="center"/>
              <w:rPr>
                <w:rFonts w:ascii="Arial" w:eastAsia="Arial" w:hAnsi="Arial" w:cs="Arial"/>
                <w:b/>
                <w:sz w:val="24"/>
                <w:szCs w:val="24"/>
              </w:rPr>
            </w:pPr>
            <w:r>
              <w:rPr>
                <w:rFonts w:ascii="Arial" w:eastAsia="Arial" w:hAnsi="Arial" w:cs="Arial"/>
                <w:b/>
                <w:sz w:val="24"/>
                <w:szCs w:val="24"/>
              </w:rPr>
              <w:lastRenderedPageBreak/>
              <w:t>3.RF.5</w:t>
            </w:r>
          </w:p>
        </w:tc>
        <w:tc>
          <w:tcPr>
            <w:tcW w:w="12915" w:type="dxa"/>
            <w:tcBorders>
              <w:bottom w:val="single" w:sz="4" w:space="0" w:color="000000"/>
            </w:tcBorders>
            <w:vAlign w:val="center"/>
          </w:tcPr>
          <w:p w14:paraId="73EE86AE"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Orally read grade-level appropriate or higher texts smoothly and accurately, with expression that connotes comprehension at the independent level.  </w:t>
            </w:r>
          </w:p>
        </w:tc>
      </w:tr>
    </w:tbl>
    <w:p w14:paraId="5A9B7C31" w14:textId="40499E24" w:rsidR="00330BBD" w:rsidRDefault="00330BBD">
      <w:pPr>
        <w:rPr>
          <w:rFonts w:ascii="Arial" w:eastAsia="Arial" w:hAnsi="Arial" w:cs="Arial"/>
          <w:b/>
          <w:sz w:val="24"/>
          <w:szCs w:val="24"/>
        </w:rPr>
      </w:pPr>
    </w:p>
    <w:p w14:paraId="6344A6A3" w14:textId="5BB9BA11" w:rsidR="00A414B8" w:rsidRDefault="00A414B8">
      <w:pPr>
        <w:rPr>
          <w:rFonts w:ascii="Arial" w:eastAsia="Arial" w:hAnsi="Arial" w:cs="Arial"/>
          <w:b/>
          <w:sz w:val="24"/>
          <w:szCs w:val="24"/>
        </w:rPr>
      </w:pPr>
    </w:p>
    <w:p w14:paraId="7F240BDE" w14:textId="24E840DB" w:rsidR="00A414B8" w:rsidRDefault="00A414B8">
      <w:pPr>
        <w:rPr>
          <w:rFonts w:ascii="Arial" w:eastAsia="Arial" w:hAnsi="Arial" w:cs="Arial"/>
          <w:b/>
          <w:sz w:val="24"/>
          <w:szCs w:val="24"/>
        </w:rPr>
      </w:pPr>
    </w:p>
    <w:p w14:paraId="7D0CD91D" w14:textId="70F21948" w:rsidR="00A414B8" w:rsidRDefault="00A414B8">
      <w:pPr>
        <w:rPr>
          <w:rFonts w:ascii="Arial" w:eastAsia="Arial" w:hAnsi="Arial" w:cs="Arial"/>
          <w:b/>
          <w:sz w:val="24"/>
          <w:szCs w:val="24"/>
        </w:rPr>
      </w:pPr>
    </w:p>
    <w:p w14:paraId="12C0C0CA" w14:textId="07B0D2F0" w:rsidR="00A414B8" w:rsidRDefault="00A414B8">
      <w:pPr>
        <w:rPr>
          <w:rFonts w:ascii="Arial" w:eastAsia="Arial" w:hAnsi="Arial" w:cs="Arial"/>
          <w:b/>
          <w:sz w:val="24"/>
          <w:szCs w:val="24"/>
        </w:rPr>
      </w:pPr>
    </w:p>
    <w:p w14:paraId="2598F497" w14:textId="77EC0F8E" w:rsidR="00A414B8" w:rsidRDefault="00A414B8">
      <w:pPr>
        <w:rPr>
          <w:rFonts w:ascii="Arial" w:eastAsia="Arial" w:hAnsi="Arial" w:cs="Arial"/>
          <w:b/>
          <w:sz w:val="24"/>
          <w:szCs w:val="24"/>
        </w:rPr>
      </w:pPr>
    </w:p>
    <w:p w14:paraId="361DBE76" w14:textId="2E2082B8" w:rsidR="00A414B8" w:rsidRDefault="00A414B8">
      <w:pPr>
        <w:rPr>
          <w:rFonts w:ascii="Arial" w:eastAsia="Arial" w:hAnsi="Arial" w:cs="Arial"/>
          <w:b/>
          <w:sz w:val="24"/>
          <w:szCs w:val="24"/>
        </w:rPr>
      </w:pPr>
    </w:p>
    <w:p w14:paraId="30439C1F" w14:textId="2CC90B7C" w:rsidR="00A414B8" w:rsidRDefault="00A414B8">
      <w:pPr>
        <w:rPr>
          <w:rFonts w:ascii="Arial" w:eastAsia="Arial" w:hAnsi="Arial" w:cs="Arial"/>
          <w:b/>
          <w:sz w:val="24"/>
          <w:szCs w:val="24"/>
        </w:rPr>
      </w:pPr>
    </w:p>
    <w:p w14:paraId="37CA4CB2" w14:textId="66ED086D" w:rsidR="00A414B8" w:rsidRDefault="00A414B8">
      <w:pPr>
        <w:rPr>
          <w:rFonts w:ascii="Arial" w:eastAsia="Arial" w:hAnsi="Arial" w:cs="Arial"/>
          <w:b/>
          <w:sz w:val="24"/>
          <w:szCs w:val="24"/>
        </w:rPr>
      </w:pPr>
    </w:p>
    <w:p w14:paraId="2E692D8B" w14:textId="1404EF36" w:rsidR="00A414B8" w:rsidRDefault="00A414B8">
      <w:pPr>
        <w:rPr>
          <w:rFonts w:ascii="Arial" w:eastAsia="Arial" w:hAnsi="Arial" w:cs="Arial"/>
          <w:b/>
          <w:sz w:val="24"/>
          <w:szCs w:val="24"/>
        </w:rPr>
      </w:pPr>
    </w:p>
    <w:p w14:paraId="1C59A98F" w14:textId="36CA9C9B" w:rsidR="00A414B8" w:rsidRDefault="00A414B8">
      <w:pPr>
        <w:rPr>
          <w:rFonts w:ascii="Arial" w:eastAsia="Arial" w:hAnsi="Arial" w:cs="Arial"/>
          <w:b/>
          <w:sz w:val="24"/>
          <w:szCs w:val="24"/>
        </w:rPr>
      </w:pPr>
    </w:p>
    <w:p w14:paraId="15E6AEFE" w14:textId="4DD40117" w:rsidR="00A414B8" w:rsidRDefault="00A414B8">
      <w:pPr>
        <w:rPr>
          <w:rFonts w:ascii="Arial" w:eastAsia="Arial" w:hAnsi="Arial" w:cs="Arial"/>
          <w:b/>
          <w:sz w:val="24"/>
          <w:szCs w:val="24"/>
        </w:rPr>
      </w:pPr>
    </w:p>
    <w:p w14:paraId="593ABFBF" w14:textId="3DDAEDE9" w:rsidR="00A414B8" w:rsidRDefault="00A414B8">
      <w:pPr>
        <w:rPr>
          <w:rFonts w:ascii="Arial" w:eastAsia="Arial" w:hAnsi="Arial" w:cs="Arial"/>
          <w:b/>
          <w:sz w:val="24"/>
          <w:szCs w:val="24"/>
        </w:rPr>
      </w:pPr>
    </w:p>
    <w:p w14:paraId="12E5D039" w14:textId="1571E69D" w:rsidR="00A414B8" w:rsidRDefault="00A414B8">
      <w:pPr>
        <w:rPr>
          <w:rFonts w:ascii="Arial" w:eastAsia="Arial" w:hAnsi="Arial" w:cs="Arial"/>
          <w:b/>
          <w:sz w:val="24"/>
          <w:szCs w:val="24"/>
        </w:rPr>
      </w:pPr>
    </w:p>
    <w:p w14:paraId="4DA8C896" w14:textId="77777777" w:rsidR="00A414B8" w:rsidRDefault="00A414B8">
      <w:pPr>
        <w:rPr>
          <w:rFonts w:ascii="Arial" w:eastAsia="Arial" w:hAnsi="Arial" w:cs="Arial"/>
          <w:b/>
          <w:sz w:val="24"/>
          <w:szCs w:val="24"/>
        </w:rPr>
      </w:pP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330BBD" w14:paraId="626D393E" w14:textId="77777777">
        <w:trPr>
          <w:trHeight w:val="420"/>
        </w:trPr>
        <w:tc>
          <w:tcPr>
            <w:tcW w:w="14400" w:type="dxa"/>
            <w:gridSpan w:val="2"/>
            <w:shd w:val="clear" w:color="auto" w:fill="ACB9CA"/>
            <w:vAlign w:val="center"/>
          </w:tcPr>
          <w:p w14:paraId="19F83746" w14:textId="77777777" w:rsidR="00330BBD" w:rsidRDefault="00557557">
            <w:pPr>
              <w:rPr>
                <w:rFonts w:ascii="Arial" w:eastAsia="Arial" w:hAnsi="Arial" w:cs="Arial"/>
                <w:b/>
                <w:i/>
                <w:sz w:val="28"/>
                <w:szCs w:val="28"/>
              </w:rPr>
            </w:pPr>
            <w:r>
              <w:rPr>
                <w:rFonts w:ascii="Arial" w:eastAsia="Arial" w:hAnsi="Arial" w:cs="Arial"/>
                <w:b/>
                <w:sz w:val="28"/>
                <w:szCs w:val="28"/>
              </w:rPr>
              <w:lastRenderedPageBreak/>
              <w:t xml:space="preserve">Reading: </w:t>
            </w:r>
            <w:r>
              <w:rPr>
                <w:rFonts w:ascii="Arial" w:eastAsia="Arial" w:hAnsi="Arial" w:cs="Arial"/>
                <w:b/>
                <w:i/>
                <w:sz w:val="28"/>
                <w:szCs w:val="28"/>
              </w:rPr>
              <w:t>Literature</w:t>
            </w:r>
          </w:p>
        </w:tc>
      </w:tr>
      <w:tr w:rsidR="00330BBD" w14:paraId="2E03EE92" w14:textId="77777777">
        <w:trPr>
          <w:trHeight w:val="720"/>
        </w:trPr>
        <w:tc>
          <w:tcPr>
            <w:tcW w:w="14400" w:type="dxa"/>
            <w:gridSpan w:val="2"/>
            <w:shd w:val="clear" w:color="auto" w:fill="D9DEE4"/>
            <w:vAlign w:val="center"/>
          </w:tcPr>
          <w:p w14:paraId="1339DDF0" w14:textId="77777777" w:rsidR="00330BBD" w:rsidRDefault="00557557">
            <w:pPr>
              <w:rPr>
                <w:rFonts w:ascii="Arial" w:eastAsia="Arial" w:hAnsi="Arial" w:cs="Arial"/>
                <w:sz w:val="24"/>
                <w:szCs w:val="24"/>
              </w:rPr>
            </w:pPr>
            <w:r>
              <w:rPr>
                <w:rFonts w:ascii="Arial" w:eastAsia="Arial" w:hAnsi="Arial" w:cs="Arial"/>
                <w:sz w:val="24"/>
                <w:szCs w:val="24"/>
              </w:rPr>
              <w:t xml:space="preserve">There are three key areas found in the Reading: Literature section for grades K-5: Key Ideas and Textual Support, Structural Elements and Organization, and Synthesis and Connection of Ideas. By demonstrating the skills listed in each section, students should be able to meet the Learning Outcome for Reading: Literature. </w:t>
            </w:r>
          </w:p>
        </w:tc>
      </w:tr>
      <w:tr w:rsidR="00330BBD" w14:paraId="34F53EC9" w14:textId="77777777">
        <w:trPr>
          <w:trHeight w:val="390"/>
        </w:trPr>
        <w:tc>
          <w:tcPr>
            <w:tcW w:w="14400" w:type="dxa"/>
            <w:gridSpan w:val="2"/>
            <w:shd w:val="clear" w:color="auto" w:fill="ACB9CA"/>
            <w:vAlign w:val="center"/>
          </w:tcPr>
          <w:p w14:paraId="67E41B39" w14:textId="77777777" w:rsidR="00330BBD" w:rsidRDefault="00557557">
            <w:pPr>
              <w:rPr>
                <w:rFonts w:ascii="Arial" w:eastAsia="Arial" w:hAnsi="Arial" w:cs="Arial"/>
                <w:b/>
                <w:sz w:val="28"/>
                <w:szCs w:val="28"/>
              </w:rPr>
            </w:pPr>
            <w:r>
              <w:rPr>
                <w:rFonts w:ascii="Arial" w:eastAsia="Arial" w:hAnsi="Arial" w:cs="Arial"/>
                <w:b/>
                <w:sz w:val="28"/>
                <w:szCs w:val="28"/>
              </w:rPr>
              <w:t>Learning Outcome</w:t>
            </w:r>
          </w:p>
        </w:tc>
      </w:tr>
      <w:tr w:rsidR="00330BBD" w14:paraId="6A579BBF" w14:textId="77777777">
        <w:trPr>
          <w:trHeight w:val="720"/>
        </w:trPr>
        <w:tc>
          <w:tcPr>
            <w:tcW w:w="1485" w:type="dxa"/>
            <w:shd w:val="clear" w:color="auto" w:fill="D9DEE4"/>
            <w:vAlign w:val="center"/>
          </w:tcPr>
          <w:p w14:paraId="3F768022" w14:textId="77777777" w:rsidR="00330BBD" w:rsidRDefault="00557557">
            <w:pPr>
              <w:jc w:val="center"/>
              <w:rPr>
                <w:rFonts w:ascii="Arial" w:eastAsia="Arial" w:hAnsi="Arial" w:cs="Arial"/>
                <w:b/>
                <w:sz w:val="24"/>
                <w:szCs w:val="24"/>
              </w:rPr>
            </w:pPr>
            <w:r>
              <w:rPr>
                <w:rFonts w:ascii="Arial" w:eastAsia="Arial" w:hAnsi="Arial" w:cs="Arial"/>
                <w:b/>
                <w:sz w:val="24"/>
                <w:szCs w:val="24"/>
              </w:rPr>
              <w:t>3.RL.1</w:t>
            </w:r>
          </w:p>
        </w:tc>
        <w:tc>
          <w:tcPr>
            <w:tcW w:w="12915" w:type="dxa"/>
            <w:tcBorders>
              <w:bottom w:val="single" w:sz="4" w:space="0" w:color="000000"/>
            </w:tcBorders>
            <w:vAlign w:val="center"/>
          </w:tcPr>
          <w:p w14:paraId="401E6D65"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Read and comprehend a variety of literature within a range of complexity appropriate for grades 2-3. By the end of grade 3, students interact with texts proficiently and independently. </w:t>
            </w:r>
          </w:p>
        </w:tc>
      </w:tr>
      <w:tr w:rsidR="00330BBD" w14:paraId="774AB194" w14:textId="77777777">
        <w:trPr>
          <w:trHeight w:val="390"/>
        </w:trPr>
        <w:tc>
          <w:tcPr>
            <w:tcW w:w="14400" w:type="dxa"/>
            <w:gridSpan w:val="2"/>
            <w:shd w:val="clear" w:color="auto" w:fill="ACB9CA"/>
            <w:vAlign w:val="center"/>
          </w:tcPr>
          <w:p w14:paraId="3DFEE958" w14:textId="77777777" w:rsidR="00330BBD" w:rsidRDefault="00557557">
            <w:pPr>
              <w:rPr>
                <w:rFonts w:ascii="Arial" w:eastAsia="Arial" w:hAnsi="Arial" w:cs="Arial"/>
                <w:b/>
                <w:sz w:val="28"/>
                <w:szCs w:val="28"/>
              </w:rPr>
            </w:pPr>
            <w:r>
              <w:rPr>
                <w:rFonts w:ascii="Arial" w:eastAsia="Arial" w:hAnsi="Arial" w:cs="Arial"/>
                <w:b/>
                <w:sz w:val="28"/>
                <w:szCs w:val="28"/>
              </w:rPr>
              <w:t>Key Ideas and Textual Support</w:t>
            </w:r>
          </w:p>
        </w:tc>
      </w:tr>
      <w:tr w:rsidR="00330BBD" w14:paraId="45DBD504" w14:textId="77777777">
        <w:trPr>
          <w:trHeight w:val="720"/>
        </w:trPr>
        <w:tc>
          <w:tcPr>
            <w:tcW w:w="1485" w:type="dxa"/>
            <w:shd w:val="clear" w:color="auto" w:fill="D9DEE4"/>
            <w:vAlign w:val="center"/>
          </w:tcPr>
          <w:p w14:paraId="078B6817" w14:textId="77777777" w:rsidR="00330BBD" w:rsidRDefault="00557557">
            <w:pPr>
              <w:jc w:val="center"/>
              <w:rPr>
                <w:rFonts w:ascii="Arial" w:eastAsia="Arial" w:hAnsi="Arial" w:cs="Arial"/>
                <w:b/>
                <w:sz w:val="24"/>
                <w:szCs w:val="24"/>
              </w:rPr>
            </w:pPr>
            <w:r>
              <w:rPr>
                <w:rFonts w:ascii="Arial" w:eastAsia="Arial" w:hAnsi="Arial" w:cs="Arial"/>
                <w:b/>
                <w:sz w:val="24"/>
                <w:szCs w:val="24"/>
              </w:rPr>
              <w:t>3.RL.2.1</w:t>
            </w:r>
          </w:p>
        </w:tc>
        <w:tc>
          <w:tcPr>
            <w:tcW w:w="12915" w:type="dxa"/>
            <w:tcBorders>
              <w:bottom w:val="single" w:sz="4" w:space="0" w:color="000000"/>
            </w:tcBorders>
            <w:vAlign w:val="center"/>
          </w:tcPr>
          <w:p w14:paraId="0A24EE6F"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Ask and answer questions to demonstrate understanding of a text, referring explicitly to the text as the basis for the answers.  </w:t>
            </w:r>
          </w:p>
        </w:tc>
      </w:tr>
      <w:tr w:rsidR="00330BBD" w14:paraId="5F2CA685" w14:textId="77777777">
        <w:trPr>
          <w:trHeight w:val="720"/>
        </w:trPr>
        <w:tc>
          <w:tcPr>
            <w:tcW w:w="1485" w:type="dxa"/>
            <w:shd w:val="clear" w:color="auto" w:fill="D9DEE4"/>
            <w:vAlign w:val="center"/>
          </w:tcPr>
          <w:p w14:paraId="1D87D93D" w14:textId="77777777" w:rsidR="00330BBD" w:rsidRDefault="00557557">
            <w:pPr>
              <w:jc w:val="center"/>
              <w:rPr>
                <w:rFonts w:ascii="Arial" w:eastAsia="Arial" w:hAnsi="Arial" w:cs="Arial"/>
                <w:b/>
                <w:sz w:val="24"/>
                <w:szCs w:val="24"/>
              </w:rPr>
            </w:pPr>
            <w:r>
              <w:rPr>
                <w:rFonts w:ascii="Arial" w:eastAsia="Arial" w:hAnsi="Arial" w:cs="Arial"/>
                <w:b/>
                <w:sz w:val="24"/>
                <w:szCs w:val="24"/>
              </w:rPr>
              <w:t>3.RL.2.2</w:t>
            </w:r>
          </w:p>
        </w:tc>
        <w:tc>
          <w:tcPr>
            <w:tcW w:w="12915" w:type="dxa"/>
            <w:tcBorders>
              <w:bottom w:val="single" w:sz="4" w:space="0" w:color="000000"/>
            </w:tcBorders>
            <w:vAlign w:val="center"/>
          </w:tcPr>
          <w:p w14:paraId="7FA5CA61" w14:textId="77777777" w:rsidR="00330BBD" w:rsidRDefault="00557557">
            <w:pPr>
              <w:widowControl w:val="0"/>
              <w:rPr>
                <w:rFonts w:ascii="Arial" w:eastAsia="Arial" w:hAnsi="Arial" w:cs="Arial"/>
                <w:sz w:val="24"/>
                <w:szCs w:val="24"/>
              </w:rPr>
            </w:pPr>
            <w:r>
              <w:rPr>
                <w:rFonts w:ascii="Arial" w:eastAsia="Arial" w:hAnsi="Arial" w:cs="Arial"/>
                <w:sz w:val="24"/>
                <w:szCs w:val="24"/>
              </w:rPr>
              <w:t>Recount folktales, fables, and tall tales from diverse cultures; identify the themes in these works.</w:t>
            </w:r>
          </w:p>
          <w:p w14:paraId="1651E78C" w14:textId="77777777" w:rsidR="00330BBD" w:rsidRDefault="00557557">
            <w:pPr>
              <w:widowControl w:val="0"/>
              <w:rPr>
                <w:rFonts w:ascii="Arial" w:eastAsia="Arial" w:hAnsi="Arial" w:cs="Arial"/>
                <w:sz w:val="24"/>
                <w:szCs w:val="24"/>
              </w:rPr>
            </w:pPr>
            <w:r>
              <w:rPr>
                <w:rFonts w:ascii="Arial" w:eastAsia="Arial" w:hAnsi="Arial" w:cs="Arial"/>
                <w:i/>
                <w:sz w:val="24"/>
                <w:szCs w:val="24"/>
              </w:rPr>
              <w:t>Further guidance for support will be provided in the Literacy Framework.</w:t>
            </w:r>
          </w:p>
        </w:tc>
      </w:tr>
      <w:tr w:rsidR="00330BBD" w14:paraId="38308DF8" w14:textId="77777777">
        <w:trPr>
          <w:trHeight w:val="720"/>
        </w:trPr>
        <w:tc>
          <w:tcPr>
            <w:tcW w:w="1485" w:type="dxa"/>
            <w:shd w:val="clear" w:color="auto" w:fill="D9DEE4"/>
            <w:vAlign w:val="center"/>
          </w:tcPr>
          <w:p w14:paraId="4EFD3327" w14:textId="77777777" w:rsidR="00330BBD" w:rsidRDefault="00557557">
            <w:pPr>
              <w:jc w:val="center"/>
              <w:rPr>
                <w:rFonts w:ascii="Arial" w:eastAsia="Arial" w:hAnsi="Arial" w:cs="Arial"/>
                <w:b/>
                <w:sz w:val="24"/>
                <w:szCs w:val="24"/>
              </w:rPr>
            </w:pPr>
            <w:r>
              <w:rPr>
                <w:rFonts w:ascii="Arial" w:eastAsia="Arial" w:hAnsi="Arial" w:cs="Arial"/>
                <w:b/>
                <w:sz w:val="24"/>
                <w:szCs w:val="24"/>
              </w:rPr>
              <w:t>3.RL.2.3</w:t>
            </w:r>
          </w:p>
        </w:tc>
        <w:tc>
          <w:tcPr>
            <w:tcW w:w="12915" w:type="dxa"/>
            <w:tcBorders>
              <w:bottom w:val="single" w:sz="4" w:space="0" w:color="000000"/>
            </w:tcBorders>
            <w:vAlign w:val="center"/>
          </w:tcPr>
          <w:p w14:paraId="62A03C27" w14:textId="77777777" w:rsidR="00330BBD" w:rsidRDefault="00557557">
            <w:pPr>
              <w:widowControl w:val="0"/>
              <w:rPr>
                <w:rFonts w:ascii="Arial" w:eastAsia="Arial" w:hAnsi="Arial" w:cs="Arial"/>
                <w:sz w:val="24"/>
                <w:szCs w:val="24"/>
              </w:rPr>
            </w:pPr>
            <w:r>
              <w:rPr>
                <w:rFonts w:ascii="Arial" w:eastAsia="Arial" w:hAnsi="Arial" w:cs="Arial"/>
                <w:sz w:val="24"/>
                <w:szCs w:val="24"/>
              </w:rPr>
              <w:t>Describe characters in a story (e.g., their traits, motivations, or feelings) and explain how their actions contribute to the plot.</w:t>
            </w:r>
          </w:p>
        </w:tc>
      </w:tr>
      <w:tr w:rsidR="00330BBD" w14:paraId="77B12DEC" w14:textId="77777777">
        <w:trPr>
          <w:trHeight w:val="720"/>
        </w:trPr>
        <w:tc>
          <w:tcPr>
            <w:tcW w:w="1485" w:type="dxa"/>
            <w:shd w:val="clear" w:color="auto" w:fill="D9DEE4"/>
            <w:vAlign w:val="center"/>
          </w:tcPr>
          <w:p w14:paraId="39C328DA" w14:textId="77777777" w:rsidR="00330BBD" w:rsidRDefault="00557557">
            <w:pPr>
              <w:jc w:val="center"/>
              <w:rPr>
                <w:rFonts w:ascii="Arial" w:eastAsia="Arial" w:hAnsi="Arial" w:cs="Arial"/>
                <w:b/>
                <w:sz w:val="24"/>
                <w:szCs w:val="24"/>
              </w:rPr>
            </w:pPr>
            <w:r>
              <w:rPr>
                <w:rFonts w:ascii="Arial" w:eastAsia="Arial" w:hAnsi="Arial" w:cs="Arial"/>
                <w:b/>
                <w:sz w:val="24"/>
                <w:szCs w:val="24"/>
              </w:rPr>
              <w:t>3.RL.2.4</w:t>
            </w:r>
          </w:p>
        </w:tc>
        <w:tc>
          <w:tcPr>
            <w:tcW w:w="12915" w:type="dxa"/>
            <w:tcBorders>
              <w:bottom w:val="single" w:sz="4" w:space="0" w:color="000000"/>
            </w:tcBorders>
            <w:vAlign w:val="center"/>
          </w:tcPr>
          <w:p w14:paraId="0F031129"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03B5FCD5" w14:textId="77777777" w:rsidR="00330BBD" w:rsidRDefault="00557557">
            <w:pPr>
              <w:widowControl w:val="0"/>
              <w:rPr>
                <w:rFonts w:ascii="Arial" w:eastAsia="Arial" w:hAnsi="Arial" w:cs="Arial"/>
                <w:i/>
                <w:sz w:val="24"/>
                <w:szCs w:val="24"/>
                <w:highlight w:val="yellow"/>
              </w:rPr>
            </w:pPr>
            <w:r>
              <w:rPr>
                <w:rFonts w:ascii="Arial" w:eastAsia="Arial" w:hAnsi="Arial" w:cs="Arial"/>
                <w:i/>
                <w:sz w:val="24"/>
                <w:szCs w:val="24"/>
                <w:shd w:val="clear" w:color="auto" w:fill="CCCCCC"/>
              </w:rPr>
              <w:t>2.RL.2.4 Make predictions about the content of text using prior knowledge of text features, explaining whether they were confirmed or not confirmed and why.</w:t>
            </w:r>
            <w:r>
              <w:rPr>
                <w:rFonts w:ascii="Arial" w:eastAsia="Arial" w:hAnsi="Arial" w:cs="Arial"/>
                <w:i/>
                <w:sz w:val="24"/>
                <w:szCs w:val="24"/>
                <w:highlight w:val="yellow"/>
              </w:rPr>
              <w:t xml:space="preserve"> </w:t>
            </w:r>
          </w:p>
        </w:tc>
      </w:tr>
      <w:tr w:rsidR="00330BBD" w14:paraId="063ED76B" w14:textId="77777777">
        <w:trPr>
          <w:trHeight w:val="450"/>
        </w:trPr>
        <w:tc>
          <w:tcPr>
            <w:tcW w:w="14400" w:type="dxa"/>
            <w:gridSpan w:val="2"/>
            <w:shd w:val="clear" w:color="auto" w:fill="ACB9CA"/>
            <w:vAlign w:val="center"/>
          </w:tcPr>
          <w:p w14:paraId="633BBFED" w14:textId="77777777" w:rsidR="00330BBD" w:rsidRDefault="00557557">
            <w:pPr>
              <w:rPr>
                <w:rFonts w:ascii="Arial" w:eastAsia="Arial" w:hAnsi="Arial" w:cs="Arial"/>
                <w:b/>
                <w:sz w:val="28"/>
                <w:szCs w:val="28"/>
              </w:rPr>
            </w:pPr>
            <w:r>
              <w:rPr>
                <w:rFonts w:ascii="Arial" w:eastAsia="Arial" w:hAnsi="Arial" w:cs="Arial"/>
                <w:b/>
                <w:sz w:val="28"/>
                <w:szCs w:val="28"/>
              </w:rPr>
              <w:lastRenderedPageBreak/>
              <w:t xml:space="preserve">Structural Elements and Organization </w:t>
            </w:r>
          </w:p>
        </w:tc>
      </w:tr>
      <w:tr w:rsidR="00330BBD" w14:paraId="1F607D1F" w14:textId="77777777">
        <w:trPr>
          <w:trHeight w:val="720"/>
        </w:trPr>
        <w:tc>
          <w:tcPr>
            <w:tcW w:w="1485" w:type="dxa"/>
            <w:shd w:val="clear" w:color="auto" w:fill="D9DEE4"/>
            <w:vAlign w:val="center"/>
          </w:tcPr>
          <w:p w14:paraId="33DAE210" w14:textId="77777777" w:rsidR="00330BBD" w:rsidRDefault="00557557">
            <w:pPr>
              <w:jc w:val="center"/>
              <w:rPr>
                <w:rFonts w:ascii="Arial" w:eastAsia="Arial" w:hAnsi="Arial" w:cs="Arial"/>
                <w:b/>
                <w:sz w:val="24"/>
                <w:szCs w:val="24"/>
              </w:rPr>
            </w:pPr>
            <w:r>
              <w:rPr>
                <w:rFonts w:ascii="Arial" w:eastAsia="Arial" w:hAnsi="Arial" w:cs="Arial"/>
                <w:b/>
                <w:sz w:val="24"/>
                <w:szCs w:val="24"/>
              </w:rPr>
              <w:t>3.RL.3.1</w:t>
            </w:r>
          </w:p>
        </w:tc>
        <w:tc>
          <w:tcPr>
            <w:tcW w:w="12915" w:type="dxa"/>
            <w:tcBorders>
              <w:bottom w:val="single" w:sz="4" w:space="0" w:color="000000"/>
            </w:tcBorders>
            <w:vAlign w:val="center"/>
          </w:tcPr>
          <w:p w14:paraId="6F1F5082"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Use terms such as chapter, scene, and stanza to refer to the parts of stories, plays, and poems; describe how each successive part builds on earlier sections. </w:t>
            </w:r>
          </w:p>
        </w:tc>
      </w:tr>
      <w:tr w:rsidR="00330BBD" w14:paraId="7DB80E04" w14:textId="77777777">
        <w:trPr>
          <w:trHeight w:val="720"/>
        </w:trPr>
        <w:tc>
          <w:tcPr>
            <w:tcW w:w="1485" w:type="dxa"/>
            <w:shd w:val="clear" w:color="auto" w:fill="D9DEE4"/>
            <w:vAlign w:val="center"/>
          </w:tcPr>
          <w:p w14:paraId="53ACC555" w14:textId="77777777" w:rsidR="00330BBD" w:rsidRDefault="00557557">
            <w:pPr>
              <w:jc w:val="center"/>
              <w:rPr>
                <w:rFonts w:ascii="Arial" w:eastAsia="Arial" w:hAnsi="Arial" w:cs="Arial"/>
                <w:b/>
                <w:sz w:val="24"/>
                <w:szCs w:val="24"/>
              </w:rPr>
            </w:pPr>
            <w:r>
              <w:rPr>
                <w:rFonts w:ascii="Arial" w:eastAsia="Arial" w:hAnsi="Arial" w:cs="Arial"/>
                <w:b/>
                <w:sz w:val="24"/>
                <w:szCs w:val="24"/>
              </w:rPr>
              <w:t>3.RL.3.2</w:t>
            </w:r>
          </w:p>
        </w:tc>
        <w:tc>
          <w:tcPr>
            <w:tcW w:w="12915" w:type="dxa"/>
            <w:tcBorders>
              <w:bottom w:val="single" w:sz="4" w:space="0" w:color="000000"/>
            </w:tcBorders>
            <w:vAlign w:val="center"/>
          </w:tcPr>
          <w:p w14:paraId="261B3B20" w14:textId="77777777" w:rsidR="00330BBD" w:rsidRDefault="00557557">
            <w:pPr>
              <w:widowControl w:val="0"/>
              <w:rPr>
                <w:rFonts w:ascii="Arial" w:eastAsia="Arial" w:hAnsi="Arial" w:cs="Arial"/>
                <w:sz w:val="24"/>
                <w:szCs w:val="24"/>
              </w:rPr>
            </w:pPr>
            <w:r>
              <w:rPr>
                <w:rFonts w:ascii="Arial" w:eastAsia="Arial" w:hAnsi="Arial" w:cs="Arial"/>
                <w:sz w:val="24"/>
                <w:szCs w:val="24"/>
              </w:rPr>
              <w:t>Distinguish personal point of view from that of the narrator or those of the characters.</w:t>
            </w:r>
          </w:p>
        </w:tc>
      </w:tr>
      <w:tr w:rsidR="00330BBD" w14:paraId="7E99E6B5" w14:textId="77777777">
        <w:trPr>
          <w:trHeight w:val="420"/>
        </w:trPr>
        <w:tc>
          <w:tcPr>
            <w:tcW w:w="14400" w:type="dxa"/>
            <w:gridSpan w:val="2"/>
            <w:shd w:val="clear" w:color="auto" w:fill="ACB9CA"/>
            <w:vAlign w:val="center"/>
          </w:tcPr>
          <w:p w14:paraId="18FEB607" w14:textId="77777777" w:rsidR="00330BBD" w:rsidRDefault="00557557">
            <w:pPr>
              <w:rPr>
                <w:rFonts w:ascii="Arial" w:eastAsia="Arial" w:hAnsi="Arial" w:cs="Arial"/>
                <w:b/>
                <w:sz w:val="28"/>
                <w:szCs w:val="28"/>
              </w:rPr>
            </w:pPr>
            <w:r>
              <w:rPr>
                <w:rFonts w:ascii="Arial" w:eastAsia="Arial" w:hAnsi="Arial" w:cs="Arial"/>
                <w:b/>
                <w:sz w:val="28"/>
                <w:szCs w:val="28"/>
              </w:rPr>
              <w:t xml:space="preserve">Connection of Ideas </w:t>
            </w:r>
          </w:p>
        </w:tc>
      </w:tr>
      <w:tr w:rsidR="00330BBD" w14:paraId="3D5B9109" w14:textId="77777777">
        <w:trPr>
          <w:trHeight w:val="720"/>
        </w:trPr>
        <w:tc>
          <w:tcPr>
            <w:tcW w:w="1485" w:type="dxa"/>
            <w:shd w:val="clear" w:color="auto" w:fill="D9DEE4"/>
            <w:vAlign w:val="center"/>
          </w:tcPr>
          <w:p w14:paraId="7134A87C" w14:textId="77777777" w:rsidR="00330BBD" w:rsidRDefault="00557557">
            <w:pPr>
              <w:jc w:val="center"/>
              <w:rPr>
                <w:rFonts w:ascii="Arial" w:eastAsia="Arial" w:hAnsi="Arial" w:cs="Arial"/>
                <w:b/>
                <w:sz w:val="24"/>
                <w:szCs w:val="24"/>
              </w:rPr>
            </w:pPr>
            <w:r>
              <w:rPr>
                <w:rFonts w:ascii="Arial" w:eastAsia="Arial" w:hAnsi="Arial" w:cs="Arial"/>
                <w:b/>
                <w:sz w:val="24"/>
                <w:szCs w:val="24"/>
              </w:rPr>
              <w:t>3.RL.4.1</w:t>
            </w:r>
          </w:p>
        </w:tc>
        <w:tc>
          <w:tcPr>
            <w:tcW w:w="12915" w:type="dxa"/>
            <w:tcBorders>
              <w:bottom w:val="single" w:sz="4" w:space="0" w:color="000000"/>
            </w:tcBorders>
            <w:vAlign w:val="center"/>
          </w:tcPr>
          <w:p w14:paraId="0C308B45"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Explain how specific aspects of a text’s illustrations contribute to what is conveyed by the words in a story (e.g., create mood, emphasize aspects of a character or setting). </w:t>
            </w:r>
          </w:p>
        </w:tc>
      </w:tr>
      <w:tr w:rsidR="00330BBD" w14:paraId="37CBD7AB" w14:textId="77777777">
        <w:trPr>
          <w:trHeight w:val="720"/>
        </w:trPr>
        <w:tc>
          <w:tcPr>
            <w:tcW w:w="1485" w:type="dxa"/>
            <w:shd w:val="clear" w:color="auto" w:fill="D9DEE4"/>
            <w:vAlign w:val="center"/>
          </w:tcPr>
          <w:p w14:paraId="7CD7DE3B" w14:textId="77777777" w:rsidR="00330BBD" w:rsidRDefault="00557557">
            <w:pPr>
              <w:jc w:val="center"/>
              <w:rPr>
                <w:rFonts w:ascii="Arial" w:eastAsia="Arial" w:hAnsi="Arial" w:cs="Arial"/>
                <w:b/>
                <w:sz w:val="24"/>
                <w:szCs w:val="24"/>
              </w:rPr>
            </w:pPr>
            <w:r>
              <w:rPr>
                <w:rFonts w:ascii="Arial" w:eastAsia="Arial" w:hAnsi="Arial" w:cs="Arial"/>
                <w:b/>
                <w:sz w:val="24"/>
                <w:szCs w:val="24"/>
              </w:rPr>
              <w:t>3.RL.4.2</w:t>
            </w:r>
          </w:p>
        </w:tc>
        <w:tc>
          <w:tcPr>
            <w:tcW w:w="12915" w:type="dxa"/>
            <w:tcBorders>
              <w:bottom w:val="single" w:sz="4" w:space="0" w:color="000000"/>
            </w:tcBorders>
            <w:vAlign w:val="center"/>
          </w:tcPr>
          <w:p w14:paraId="00758715"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Compare and contrast the themes, settings, and plots of stories written by the same author about the same or similar characters (e.g., in books from a series). </w:t>
            </w:r>
          </w:p>
        </w:tc>
      </w:tr>
    </w:tbl>
    <w:p w14:paraId="221D86F4" w14:textId="0ABD6E5E" w:rsidR="00330BBD" w:rsidRDefault="00330BBD">
      <w:pPr>
        <w:rPr>
          <w:rFonts w:ascii="Arial" w:eastAsia="Arial" w:hAnsi="Arial" w:cs="Arial"/>
          <w:b/>
          <w:sz w:val="24"/>
          <w:szCs w:val="24"/>
        </w:rPr>
      </w:pPr>
    </w:p>
    <w:p w14:paraId="203FBA28" w14:textId="47D5583D" w:rsidR="00134A23" w:rsidRDefault="00134A23">
      <w:pPr>
        <w:rPr>
          <w:rFonts w:ascii="Arial" w:eastAsia="Arial" w:hAnsi="Arial" w:cs="Arial"/>
          <w:b/>
          <w:sz w:val="24"/>
          <w:szCs w:val="24"/>
        </w:rPr>
      </w:pPr>
    </w:p>
    <w:p w14:paraId="5EA6EF7B" w14:textId="5F23FB21" w:rsidR="00134A23" w:rsidRDefault="00134A23">
      <w:pPr>
        <w:rPr>
          <w:rFonts w:ascii="Arial" w:eastAsia="Arial" w:hAnsi="Arial" w:cs="Arial"/>
          <w:b/>
          <w:sz w:val="24"/>
          <w:szCs w:val="24"/>
        </w:rPr>
      </w:pPr>
    </w:p>
    <w:p w14:paraId="02661CA0" w14:textId="2264CE5D" w:rsidR="00A414B8" w:rsidRDefault="00A414B8">
      <w:pPr>
        <w:rPr>
          <w:rFonts w:ascii="Arial" w:eastAsia="Arial" w:hAnsi="Arial" w:cs="Arial"/>
          <w:b/>
          <w:sz w:val="24"/>
          <w:szCs w:val="24"/>
        </w:rPr>
      </w:pPr>
    </w:p>
    <w:p w14:paraId="104D8E06" w14:textId="77777777" w:rsidR="00A414B8" w:rsidRDefault="00A414B8">
      <w:pPr>
        <w:rPr>
          <w:rFonts w:ascii="Arial" w:eastAsia="Arial" w:hAnsi="Arial" w:cs="Arial"/>
          <w:b/>
          <w:sz w:val="24"/>
          <w:szCs w:val="24"/>
        </w:rPr>
      </w:pPr>
    </w:p>
    <w:p w14:paraId="7A9BB662" w14:textId="77777777" w:rsidR="00134A23" w:rsidRDefault="00134A23">
      <w:pPr>
        <w:rPr>
          <w:rFonts w:ascii="Arial" w:eastAsia="Arial" w:hAnsi="Arial" w:cs="Arial"/>
          <w:b/>
          <w:sz w:val="24"/>
          <w:szCs w:val="24"/>
        </w:rPr>
      </w:pP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2735"/>
      </w:tblGrid>
      <w:tr w:rsidR="00330BBD" w14:paraId="5BDA92AE" w14:textId="77777777">
        <w:trPr>
          <w:trHeight w:val="420"/>
        </w:trPr>
        <w:tc>
          <w:tcPr>
            <w:tcW w:w="14400" w:type="dxa"/>
            <w:gridSpan w:val="2"/>
            <w:shd w:val="clear" w:color="auto" w:fill="ACB9CA"/>
            <w:vAlign w:val="center"/>
          </w:tcPr>
          <w:p w14:paraId="61CEF6AF" w14:textId="77777777" w:rsidR="00330BBD" w:rsidRDefault="00557557">
            <w:pPr>
              <w:rPr>
                <w:rFonts w:ascii="Arial" w:eastAsia="Arial" w:hAnsi="Arial" w:cs="Arial"/>
                <w:b/>
                <w:sz w:val="28"/>
                <w:szCs w:val="28"/>
              </w:rPr>
            </w:pPr>
            <w:r>
              <w:rPr>
                <w:rFonts w:ascii="Arial" w:eastAsia="Arial" w:hAnsi="Arial" w:cs="Arial"/>
                <w:b/>
                <w:sz w:val="28"/>
                <w:szCs w:val="28"/>
              </w:rPr>
              <w:lastRenderedPageBreak/>
              <w:t xml:space="preserve">Reading: </w:t>
            </w:r>
            <w:r>
              <w:rPr>
                <w:rFonts w:ascii="Arial" w:eastAsia="Arial" w:hAnsi="Arial" w:cs="Arial"/>
                <w:b/>
                <w:i/>
                <w:sz w:val="28"/>
                <w:szCs w:val="28"/>
              </w:rPr>
              <w:t>Nonfiction</w:t>
            </w:r>
            <w:r>
              <w:rPr>
                <w:rFonts w:ascii="Arial" w:eastAsia="Arial" w:hAnsi="Arial" w:cs="Arial"/>
                <w:b/>
                <w:sz w:val="28"/>
                <w:szCs w:val="28"/>
              </w:rPr>
              <w:t xml:space="preserve"> </w:t>
            </w:r>
          </w:p>
        </w:tc>
      </w:tr>
      <w:tr w:rsidR="00330BBD" w14:paraId="2C48828E" w14:textId="77777777">
        <w:trPr>
          <w:trHeight w:val="720"/>
        </w:trPr>
        <w:tc>
          <w:tcPr>
            <w:tcW w:w="14400" w:type="dxa"/>
            <w:gridSpan w:val="2"/>
            <w:shd w:val="clear" w:color="auto" w:fill="D9DEE4"/>
            <w:vAlign w:val="center"/>
          </w:tcPr>
          <w:p w14:paraId="6B3A07C2" w14:textId="77777777" w:rsidR="00330BBD" w:rsidRDefault="00557557">
            <w:pPr>
              <w:widowControl w:val="0"/>
              <w:rPr>
                <w:rFonts w:ascii="Arial" w:eastAsia="Arial" w:hAnsi="Arial" w:cs="Arial"/>
                <w:sz w:val="24"/>
                <w:szCs w:val="24"/>
              </w:rPr>
            </w:pPr>
            <w:r>
              <w:rPr>
                <w:rFonts w:ascii="Arial" w:eastAsia="Arial" w:hAnsi="Arial" w:cs="Arial"/>
                <w:sz w:val="24"/>
                <w:szCs w:val="24"/>
              </w:rPr>
              <w:t>There are three key areas found in the Reading: Nonfiction section for grades K-5: Key Ideas and Textual Support, Structural Elements and Organization, and Synthesis and Connection of Ideas. By demonstrating the skills listed in each section, students should be able to meet the Learning Outcome for Reading: Nonfiction.</w:t>
            </w:r>
          </w:p>
        </w:tc>
      </w:tr>
      <w:tr w:rsidR="00330BBD" w14:paraId="5284F3F1" w14:textId="77777777">
        <w:trPr>
          <w:trHeight w:val="435"/>
        </w:trPr>
        <w:tc>
          <w:tcPr>
            <w:tcW w:w="14400" w:type="dxa"/>
            <w:gridSpan w:val="2"/>
            <w:shd w:val="clear" w:color="auto" w:fill="ACB9CA"/>
            <w:vAlign w:val="center"/>
          </w:tcPr>
          <w:p w14:paraId="74C55CC5" w14:textId="77777777" w:rsidR="00330BBD" w:rsidRDefault="00557557">
            <w:pPr>
              <w:rPr>
                <w:rFonts w:ascii="Arial" w:eastAsia="Arial" w:hAnsi="Arial" w:cs="Arial"/>
                <w:b/>
                <w:sz w:val="28"/>
                <w:szCs w:val="28"/>
              </w:rPr>
            </w:pPr>
            <w:r>
              <w:rPr>
                <w:rFonts w:ascii="Arial" w:eastAsia="Arial" w:hAnsi="Arial" w:cs="Arial"/>
                <w:b/>
                <w:sz w:val="28"/>
                <w:szCs w:val="28"/>
              </w:rPr>
              <w:t xml:space="preserve">Learning Outcome </w:t>
            </w:r>
          </w:p>
        </w:tc>
      </w:tr>
      <w:tr w:rsidR="00330BBD" w14:paraId="30ABF254" w14:textId="77777777">
        <w:trPr>
          <w:trHeight w:val="720"/>
        </w:trPr>
        <w:tc>
          <w:tcPr>
            <w:tcW w:w="1665" w:type="dxa"/>
            <w:shd w:val="clear" w:color="auto" w:fill="D9DEE4"/>
            <w:vAlign w:val="center"/>
          </w:tcPr>
          <w:p w14:paraId="518F407D" w14:textId="77777777" w:rsidR="00330BBD" w:rsidRDefault="00557557">
            <w:pPr>
              <w:jc w:val="center"/>
              <w:rPr>
                <w:rFonts w:ascii="Arial" w:eastAsia="Arial" w:hAnsi="Arial" w:cs="Arial"/>
                <w:b/>
                <w:sz w:val="24"/>
                <w:szCs w:val="24"/>
              </w:rPr>
            </w:pPr>
            <w:r>
              <w:rPr>
                <w:rFonts w:ascii="Arial" w:eastAsia="Arial" w:hAnsi="Arial" w:cs="Arial"/>
                <w:b/>
                <w:sz w:val="24"/>
                <w:szCs w:val="24"/>
              </w:rPr>
              <w:t>3.RN.1</w:t>
            </w:r>
          </w:p>
        </w:tc>
        <w:tc>
          <w:tcPr>
            <w:tcW w:w="12735" w:type="dxa"/>
            <w:tcBorders>
              <w:bottom w:val="single" w:sz="4" w:space="0" w:color="000000"/>
            </w:tcBorders>
            <w:vAlign w:val="center"/>
          </w:tcPr>
          <w:p w14:paraId="7FA9D060" w14:textId="77777777" w:rsidR="00330BBD" w:rsidRDefault="00557557">
            <w:pPr>
              <w:widowControl w:val="0"/>
              <w:rPr>
                <w:rFonts w:ascii="Arial" w:eastAsia="Arial" w:hAnsi="Arial" w:cs="Arial"/>
                <w:sz w:val="24"/>
                <w:szCs w:val="24"/>
              </w:rPr>
            </w:pPr>
            <w:r>
              <w:rPr>
                <w:rFonts w:ascii="Arial" w:eastAsia="Arial" w:hAnsi="Arial" w:cs="Arial"/>
                <w:sz w:val="24"/>
                <w:szCs w:val="24"/>
              </w:rPr>
              <w:t>Read and comprehend a variety of nonfiction within a range of complexity appropriate for grades 2-3. By the end of grade 3, students interact with texts proficiently and independently.</w:t>
            </w:r>
          </w:p>
        </w:tc>
      </w:tr>
      <w:tr w:rsidR="00330BBD" w14:paraId="707AE88A" w14:textId="77777777">
        <w:trPr>
          <w:trHeight w:val="375"/>
        </w:trPr>
        <w:tc>
          <w:tcPr>
            <w:tcW w:w="14400" w:type="dxa"/>
            <w:gridSpan w:val="2"/>
            <w:shd w:val="clear" w:color="auto" w:fill="ACB9CA"/>
            <w:vAlign w:val="center"/>
          </w:tcPr>
          <w:p w14:paraId="4F7C594E" w14:textId="77777777" w:rsidR="00330BBD" w:rsidRDefault="00557557">
            <w:pPr>
              <w:rPr>
                <w:rFonts w:ascii="Arial" w:eastAsia="Arial" w:hAnsi="Arial" w:cs="Arial"/>
                <w:b/>
                <w:sz w:val="28"/>
                <w:szCs w:val="28"/>
              </w:rPr>
            </w:pPr>
            <w:r>
              <w:rPr>
                <w:rFonts w:ascii="Arial" w:eastAsia="Arial" w:hAnsi="Arial" w:cs="Arial"/>
                <w:b/>
                <w:sz w:val="28"/>
                <w:szCs w:val="28"/>
              </w:rPr>
              <w:t>Key Ideas and Textual Support</w:t>
            </w:r>
          </w:p>
        </w:tc>
      </w:tr>
      <w:tr w:rsidR="00330BBD" w14:paraId="314BC8B2" w14:textId="77777777">
        <w:trPr>
          <w:trHeight w:val="720"/>
        </w:trPr>
        <w:tc>
          <w:tcPr>
            <w:tcW w:w="1665" w:type="dxa"/>
            <w:shd w:val="clear" w:color="auto" w:fill="D9DEE4"/>
            <w:vAlign w:val="center"/>
          </w:tcPr>
          <w:p w14:paraId="3637E2DB" w14:textId="77777777" w:rsidR="00330BBD" w:rsidRDefault="00557557">
            <w:pPr>
              <w:jc w:val="center"/>
              <w:rPr>
                <w:rFonts w:ascii="Arial" w:eastAsia="Arial" w:hAnsi="Arial" w:cs="Arial"/>
                <w:b/>
                <w:sz w:val="24"/>
                <w:szCs w:val="24"/>
              </w:rPr>
            </w:pPr>
            <w:r>
              <w:rPr>
                <w:rFonts w:ascii="Arial" w:eastAsia="Arial" w:hAnsi="Arial" w:cs="Arial"/>
                <w:b/>
                <w:sz w:val="24"/>
                <w:szCs w:val="24"/>
              </w:rPr>
              <w:t>3.RN.2.1</w:t>
            </w:r>
          </w:p>
        </w:tc>
        <w:tc>
          <w:tcPr>
            <w:tcW w:w="12735" w:type="dxa"/>
            <w:tcBorders>
              <w:bottom w:val="single" w:sz="4" w:space="0" w:color="000000"/>
            </w:tcBorders>
            <w:vAlign w:val="center"/>
          </w:tcPr>
          <w:p w14:paraId="1906B49E"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Ask and answer questions to demonstrate understanding of a text, referring explicitly to the text as the basis for the answers. </w:t>
            </w:r>
          </w:p>
        </w:tc>
      </w:tr>
      <w:tr w:rsidR="00330BBD" w14:paraId="6B4B0E50" w14:textId="77777777">
        <w:trPr>
          <w:trHeight w:val="720"/>
        </w:trPr>
        <w:tc>
          <w:tcPr>
            <w:tcW w:w="1665" w:type="dxa"/>
            <w:shd w:val="clear" w:color="auto" w:fill="D9DEE4"/>
            <w:vAlign w:val="center"/>
          </w:tcPr>
          <w:p w14:paraId="435F3074" w14:textId="77777777" w:rsidR="00330BBD" w:rsidRDefault="00557557">
            <w:pPr>
              <w:jc w:val="center"/>
              <w:rPr>
                <w:rFonts w:ascii="Arial" w:eastAsia="Arial" w:hAnsi="Arial" w:cs="Arial"/>
                <w:b/>
                <w:sz w:val="24"/>
                <w:szCs w:val="24"/>
              </w:rPr>
            </w:pPr>
            <w:r>
              <w:rPr>
                <w:rFonts w:ascii="Arial" w:eastAsia="Arial" w:hAnsi="Arial" w:cs="Arial"/>
                <w:b/>
                <w:sz w:val="24"/>
                <w:szCs w:val="24"/>
              </w:rPr>
              <w:t>3.RN.2.2</w:t>
            </w:r>
          </w:p>
        </w:tc>
        <w:tc>
          <w:tcPr>
            <w:tcW w:w="12735" w:type="dxa"/>
            <w:tcBorders>
              <w:bottom w:val="single" w:sz="4" w:space="0" w:color="000000"/>
            </w:tcBorders>
            <w:vAlign w:val="center"/>
          </w:tcPr>
          <w:p w14:paraId="35D2992C"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Determine the main idea of a text; recount the key details and explain how they support the main idea. </w:t>
            </w:r>
          </w:p>
        </w:tc>
      </w:tr>
      <w:tr w:rsidR="00330BBD" w14:paraId="59B749BD" w14:textId="77777777">
        <w:trPr>
          <w:trHeight w:val="720"/>
        </w:trPr>
        <w:tc>
          <w:tcPr>
            <w:tcW w:w="1665" w:type="dxa"/>
            <w:shd w:val="clear" w:color="auto" w:fill="D9DEE4"/>
            <w:vAlign w:val="center"/>
          </w:tcPr>
          <w:p w14:paraId="39711164" w14:textId="77777777" w:rsidR="00330BBD" w:rsidRDefault="00557557">
            <w:pPr>
              <w:jc w:val="center"/>
              <w:rPr>
                <w:rFonts w:ascii="Arial" w:eastAsia="Arial" w:hAnsi="Arial" w:cs="Arial"/>
                <w:b/>
                <w:sz w:val="24"/>
                <w:szCs w:val="24"/>
              </w:rPr>
            </w:pPr>
            <w:r>
              <w:rPr>
                <w:rFonts w:ascii="Arial" w:eastAsia="Arial" w:hAnsi="Arial" w:cs="Arial"/>
                <w:b/>
                <w:sz w:val="24"/>
                <w:szCs w:val="24"/>
              </w:rPr>
              <w:t>3.RN.2.3</w:t>
            </w:r>
          </w:p>
        </w:tc>
        <w:tc>
          <w:tcPr>
            <w:tcW w:w="12735" w:type="dxa"/>
            <w:tcBorders>
              <w:bottom w:val="single" w:sz="4" w:space="0" w:color="000000"/>
            </w:tcBorders>
            <w:vAlign w:val="center"/>
          </w:tcPr>
          <w:p w14:paraId="41B50CC2"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Describe the relationship between a series of historical events, scientific ideas or concepts, or steps in processes or procedures in a text, using words such as first, next, finally, because, problem, solution, same, and different. </w:t>
            </w:r>
          </w:p>
        </w:tc>
      </w:tr>
      <w:tr w:rsidR="00330BBD" w14:paraId="4FC8FD65" w14:textId="77777777">
        <w:trPr>
          <w:trHeight w:val="420"/>
        </w:trPr>
        <w:tc>
          <w:tcPr>
            <w:tcW w:w="14400" w:type="dxa"/>
            <w:gridSpan w:val="2"/>
            <w:shd w:val="clear" w:color="auto" w:fill="ACB9CA"/>
            <w:vAlign w:val="center"/>
          </w:tcPr>
          <w:p w14:paraId="6794BAA3" w14:textId="77777777" w:rsidR="00330BBD" w:rsidRDefault="00557557">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330BBD" w14:paraId="1CCA5B5E" w14:textId="77777777">
        <w:trPr>
          <w:trHeight w:val="720"/>
        </w:trPr>
        <w:tc>
          <w:tcPr>
            <w:tcW w:w="1665" w:type="dxa"/>
            <w:shd w:val="clear" w:color="auto" w:fill="D9DEE4"/>
            <w:vAlign w:val="center"/>
          </w:tcPr>
          <w:p w14:paraId="6CADE108" w14:textId="77777777" w:rsidR="00330BBD" w:rsidRDefault="00557557">
            <w:pPr>
              <w:jc w:val="center"/>
              <w:rPr>
                <w:rFonts w:ascii="Arial" w:eastAsia="Arial" w:hAnsi="Arial" w:cs="Arial"/>
                <w:b/>
                <w:sz w:val="24"/>
                <w:szCs w:val="24"/>
              </w:rPr>
            </w:pPr>
            <w:r>
              <w:rPr>
                <w:rFonts w:ascii="Arial" w:eastAsia="Arial" w:hAnsi="Arial" w:cs="Arial"/>
                <w:b/>
                <w:sz w:val="24"/>
                <w:szCs w:val="24"/>
              </w:rPr>
              <w:lastRenderedPageBreak/>
              <w:t>3.RN.3.1</w:t>
            </w:r>
          </w:p>
        </w:tc>
        <w:tc>
          <w:tcPr>
            <w:tcW w:w="12735" w:type="dxa"/>
            <w:tcBorders>
              <w:bottom w:val="single" w:sz="4" w:space="0" w:color="000000"/>
            </w:tcBorders>
            <w:vAlign w:val="center"/>
          </w:tcPr>
          <w:p w14:paraId="659EEBD6"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Apply knowledge of text features to locate information and gain meaning from a text (e.g., maps, illustrations, charts, font/format). </w:t>
            </w:r>
          </w:p>
        </w:tc>
      </w:tr>
      <w:tr w:rsidR="00330BBD" w14:paraId="47FA45EE" w14:textId="77777777">
        <w:trPr>
          <w:trHeight w:val="720"/>
        </w:trPr>
        <w:tc>
          <w:tcPr>
            <w:tcW w:w="1665" w:type="dxa"/>
            <w:shd w:val="clear" w:color="auto" w:fill="D9DEE4"/>
            <w:vAlign w:val="center"/>
          </w:tcPr>
          <w:p w14:paraId="1A1FEAD6" w14:textId="77777777" w:rsidR="00330BBD" w:rsidRDefault="00557557">
            <w:pPr>
              <w:jc w:val="center"/>
              <w:rPr>
                <w:rFonts w:ascii="Arial" w:eastAsia="Arial" w:hAnsi="Arial" w:cs="Arial"/>
                <w:b/>
                <w:sz w:val="24"/>
                <w:szCs w:val="24"/>
              </w:rPr>
            </w:pPr>
            <w:r>
              <w:rPr>
                <w:rFonts w:ascii="Arial" w:eastAsia="Arial" w:hAnsi="Arial" w:cs="Arial"/>
                <w:b/>
                <w:sz w:val="24"/>
                <w:szCs w:val="24"/>
              </w:rPr>
              <w:t>3.RN.3.2</w:t>
            </w:r>
          </w:p>
        </w:tc>
        <w:tc>
          <w:tcPr>
            <w:tcW w:w="12735" w:type="dxa"/>
            <w:tcBorders>
              <w:bottom w:val="single" w:sz="4" w:space="0" w:color="000000"/>
            </w:tcBorders>
            <w:vAlign w:val="center"/>
          </w:tcPr>
          <w:p w14:paraId="5580C45F"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Identify how a nonfiction text can be structured to indicate a problem and solution or to put events in chronological order. </w:t>
            </w:r>
          </w:p>
        </w:tc>
      </w:tr>
      <w:tr w:rsidR="00330BBD" w14:paraId="05BE8366" w14:textId="77777777">
        <w:trPr>
          <w:trHeight w:val="720"/>
        </w:trPr>
        <w:tc>
          <w:tcPr>
            <w:tcW w:w="1665" w:type="dxa"/>
            <w:shd w:val="clear" w:color="auto" w:fill="D9DEE4"/>
            <w:vAlign w:val="center"/>
          </w:tcPr>
          <w:p w14:paraId="675997FF" w14:textId="77777777" w:rsidR="00330BBD" w:rsidRDefault="00557557">
            <w:pPr>
              <w:jc w:val="center"/>
              <w:rPr>
                <w:rFonts w:ascii="Arial" w:eastAsia="Arial" w:hAnsi="Arial" w:cs="Arial"/>
                <w:b/>
                <w:sz w:val="24"/>
                <w:szCs w:val="24"/>
              </w:rPr>
            </w:pPr>
            <w:r>
              <w:rPr>
                <w:rFonts w:ascii="Arial" w:eastAsia="Arial" w:hAnsi="Arial" w:cs="Arial"/>
                <w:b/>
                <w:sz w:val="24"/>
                <w:szCs w:val="24"/>
              </w:rPr>
              <w:t>3.RN.3.3</w:t>
            </w:r>
          </w:p>
        </w:tc>
        <w:tc>
          <w:tcPr>
            <w:tcW w:w="12735" w:type="dxa"/>
            <w:tcBorders>
              <w:bottom w:val="single" w:sz="4" w:space="0" w:color="000000"/>
            </w:tcBorders>
            <w:vAlign w:val="center"/>
          </w:tcPr>
          <w:p w14:paraId="7328F7FC" w14:textId="77777777" w:rsidR="00330BBD" w:rsidRDefault="00557557">
            <w:pPr>
              <w:widowControl w:val="0"/>
              <w:rPr>
                <w:rFonts w:ascii="Arial" w:eastAsia="Arial" w:hAnsi="Arial" w:cs="Arial"/>
                <w:sz w:val="24"/>
                <w:szCs w:val="24"/>
              </w:rPr>
            </w:pPr>
            <w:r>
              <w:rPr>
                <w:rFonts w:ascii="Arial" w:eastAsia="Arial" w:hAnsi="Arial" w:cs="Arial"/>
                <w:sz w:val="24"/>
                <w:szCs w:val="24"/>
              </w:rPr>
              <w:t>Distinguish one’s own perspective from that of the author of the text.</w:t>
            </w:r>
          </w:p>
        </w:tc>
      </w:tr>
      <w:tr w:rsidR="00330BBD" w14:paraId="024A56B8" w14:textId="77777777">
        <w:trPr>
          <w:trHeight w:val="405"/>
        </w:trPr>
        <w:tc>
          <w:tcPr>
            <w:tcW w:w="14400" w:type="dxa"/>
            <w:gridSpan w:val="2"/>
            <w:shd w:val="clear" w:color="auto" w:fill="ACB9CA"/>
            <w:vAlign w:val="center"/>
          </w:tcPr>
          <w:p w14:paraId="78C3957A" w14:textId="77777777" w:rsidR="00330BBD" w:rsidRDefault="00557557">
            <w:pPr>
              <w:rPr>
                <w:rFonts w:ascii="Arial" w:eastAsia="Arial" w:hAnsi="Arial" w:cs="Arial"/>
                <w:b/>
                <w:sz w:val="28"/>
                <w:szCs w:val="28"/>
              </w:rPr>
            </w:pPr>
            <w:r>
              <w:rPr>
                <w:rFonts w:ascii="Arial" w:eastAsia="Arial" w:hAnsi="Arial" w:cs="Arial"/>
                <w:b/>
                <w:sz w:val="28"/>
                <w:szCs w:val="28"/>
              </w:rPr>
              <w:t>Connection of Ideas</w:t>
            </w:r>
          </w:p>
        </w:tc>
      </w:tr>
      <w:tr w:rsidR="00330BBD" w14:paraId="09B16F68" w14:textId="77777777">
        <w:trPr>
          <w:trHeight w:val="720"/>
        </w:trPr>
        <w:tc>
          <w:tcPr>
            <w:tcW w:w="1665" w:type="dxa"/>
            <w:shd w:val="clear" w:color="auto" w:fill="D9DEE4"/>
            <w:vAlign w:val="center"/>
          </w:tcPr>
          <w:p w14:paraId="78ED8BCF" w14:textId="77777777" w:rsidR="00330BBD" w:rsidRDefault="00557557">
            <w:pPr>
              <w:jc w:val="center"/>
              <w:rPr>
                <w:rFonts w:ascii="Arial" w:eastAsia="Arial" w:hAnsi="Arial" w:cs="Arial"/>
                <w:b/>
                <w:sz w:val="24"/>
                <w:szCs w:val="24"/>
              </w:rPr>
            </w:pPr>
            <w:r>
              <w:rPr>
                <w:rFonts w:ascii="Arial" w:eastAsia="Arial" w:hAnsi="Arial" w:cs="Arial"/>
                <w:b/>
                <w:sz w:val="24"/>
                <w:szCs w:val="24"/>
              </w:rPr>
              <w:t>3.RN.4.1</w:t>
            </w:r>
          </w:p>
        </w:tc>
        <w:tc>
          <w:tcPr>
            <w:tcW w:w="12735" w:type="dxa"/>
            <w:tcBorders>
              <w:bottom w:val="single" w:sz="4" w:space="0" w:color="000000"/>
            </w:tcBorders>
            <w:vAlign w:val="center"/>
          </w:tcPr>
          <w:p w14:paraId="4C198288"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Distinguish between fact and opinion; explain how an author uses reasons and facts to support specific points in a text. </w:t>
            </w:r>
          </w:p>
        </w:tc>
      </w:tr>
      <w:tr w:rsidR="00330BBD" w14:paraId="3FEA4E17" w14:textId="77777777">
        <w:trPr>
          <w:trHeight w:val="720"/>
        </w:trPr>
        <w:tc>
          <w:tcPr>
            <w:tcW w:w="1665" w:type="dxa"/>
            <w:shd w:val="clear" w:color="auto" w:fill="D9DEE4"/>
            <w:vAlign w:val="center"/>
          </w:tcPr>
          <w:p w14:paraId="770B8DA5" w14:textId="77777777" w:rsidR="00330BBD" w:rsidRDefault="00557557">
            <w:pPr>
              <w:jc w:val="center"/>
              <w:rPr>
                <w:rFonts w:ascii="Arial" w:eastAsia="Arial" w:hAnsi="Arial" w:cs="Arial"/>
                <w:b/>
                <w:sz w:val="24"/>
                <w:szCs w:val="24"/>
              </w:rPr>
            </w:pPr>
            <w:r>
              <w:rPr>
                <w:rFonts w:ascii="Arial" w:eastAsia="Arial" w:hAnsi="Arial" w:cs="Arial"/>
                <w:b/>
                <w:sz w:val="24"/>
                <w:szCs w:val="24"/>
              </w:rPr>
              <w:t>3.RN.4.2</w:t>
            </w:r>
          </w:p>
        </w:tc>
        <w:tc>
          <w:tcPr>
            <w:tcW w:w="12735" w:type="dxa"/>
            <w:tcBorders>
              <w:bottom w:val="single" w:sz="4" w:space="0" w:color="000000"/>
            </w:tcBorders>
            <w:vAlign w:val="center"/>
          </w:tcPr>
          <w:p w14:paraId="1145DADF" w14:textId="77777777" w:rsidR="00330BBD" w:rsidRDefault="00557557">
            <w:pPr>
              <w:widowControl w:val="0"/>
              <w:rPr>
                <w:rFonts w:ascii="Arial" w:eastAsia="Arial" w:hAnsi="Arial" w:cs="Arial"/>
                <w:sz w:val="24"/>
                <w:szCs w:val="24"/>
              </w:rPr>
            </w:pPr>
            <w:r>
              <w:rPr>
                <w:rFonts w:ascii="Arial" w:eastAsia="Arial" w:hAnsi="Arial" w:cs="Arial"/>
                <w:sz w:val="24"/>
                <w:szCs w:val="24"/>
              </w:rPr>
              <w:t>Compare and contrast the most important points and key details presented in two texts on the same topic.</w:t>
            </w:r>
          </w:p>
        </w:tc>
      </w:tr>
      <w:tr w:rsidR="00330BBD" w14:paraId="470763F1" w14:textId="77777777">
        <w:trPr>
          <w:trHeight w:val="720"/>
        </w:trPr>
        <w:tc>
          <w:tcPr>
            <w:tcW w:w="1665" w:type="dxa"/>
            <w:shd w:val="clear" w:color="auto" w:fill="D9DEE4"/>
            <w:vAlign w:val="center"/>
          </w:tcPr>
          <w:p w14:paraId="1AC2A139" w14:textId="77777777" w:rsidR="00330BBD" w:rsidRDefault="00557557">
            <w:pPr>
              <w:jc w:val="center"/>
              <w:rPr>
                <w:rFonts w:ascii="Arial" w:eastAsia="Arial" w:hAnsi="Arial" w:cs="Arial"/>
                <w:b/>
                <w:sz w:val="24"/>
                <w:szCs w:val="24"/>
              </w:rPr>
            </w:pPr>
            <w:r>
              <w:rPr>
                <w:rFonts w:ascii="Arial" w:eastAsia="Arial" w:hAnsi="Arial" w:cs="Arial"/>
                <w:b/>
                <w:sz w:val="24"/>
                <w:szCs w:val="24"/>
              </w:rPr>
              <w:t>3.RN.4.3</w:t>
            </w:r>
          </w:p>
        </w:tc>
        <w:tc>
          <w:tcPr>
            <w:tcW w:w="12735" w:type="dxa"/>
            <w:tcBorders>
              <w:bottom w:val="single" w:sz="4" w:space="0" w:color="000000"/>
            </w:tcBorders>
            <w:vAlign w:val="center"/>
          </w:tcPr>
          <w:p w14:paraId="37AFCB85"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Standard begins at sixth grade. </w:t>
            </w:r>
          </w:p>
          <w:p w14:paraId="6E1F6F8D"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6.RN.4.3: Compare and contrast one author’s presentation of events with that of another.</w:t>
            </w:r>
          </w:p>
        </w:tc>
      </w:tr>
    </w:tbl>
    <w:p w14:paraId="0191E7CD" w14:textId="77777777" w:rsidR="00330BBD" w:rsidRDefault="00330BBD">
      <w:pPr>
        <w:rPr>
          <w:rFonts w:ascii="Arial" w:eastAsia="Arial" w:hAnsi="Arial" w:cs="Arial"/>
          <w:b/>
          <w:sz w:val="24"/>
          <w:szCs w:val="24"/>
        </w:rPr>
      </w:pPr>
    </w:p>
    <w:p w14:paraId="55764F61" w14:textId="42B0C7F6" w:rsidR="00330BBD" w:rsidRDefault="00330BBD">
      <w:pPr>
        <w:rPr>
          <w:rFonts w:ascii="Arial" w:eastAsia="Arial" w:hAnsi="Arial" w:cs="Arial"/>
          <w:b/>
          <w:sz w:val="24"/>
          <w:szCs w:val="24"/>
        </w:rPr>
      </w:pPr>
    </w:p>
    <w:p w14:paraId="12F3F3AC" w14:textId="77777777" w:rsidR="00134A23" w:rsidRDefault="00134A23">
      <w:pPr>
        <w:rPr>
          <w:rFonts w:ascii="Arial" w:eastAsia="Arial" w:hAnsi="Arial" w:cs="Arial"/>
          <w:b/>
          <w:sz w:val="24"/>
          <w:szCs w:val="24"/>
        </w:rPr>
      </w:pP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795"/>
      </w:tblGrid>
      <w:tr w:rsidR="00330BBD" w14:paraId="6A757D2C" w14:textId="77777777">
        <w:trPr>
          <w:trHeight w:val="420"/>
        </w:trPr>
        <w:tc>
          <w:tcPr>
            <w:tcW w:w="14400" w:type="dxa"/>
            <w:gridSpan w:val="2"/>
            <w:shd w:val="clear" w:color="auto" w:fill="ACB9CA"/>
            <w:vAlign w:val="center"/>
          </w:tcPr>
          <w:p w14:paraId="36D02703" w14:textId="33D7D604" w:rsidR="00330BBD" w:rsidRDefault="00557557">
            <w:pPr>
              <w:rPr>
                <w:rFonts w:ascii="Arial" w:eastAsia="Arial" w:hAnsi="Arial" w:cs="Arial"/>
                <w:b/>
                <w:i/>
                <w:sz w:val="28"/>
                <w:szCs w:val="28"/>
              </w:rPr>
            </w:pPr>
            <w:r>
              <w:rPr>
                <w:rFonts w:ascii="Arial" w:eastAsia="Arial" w:hAnsi="Arial" w:cs="Arial"/>
                <w:b/>
                <w:sz w:val="28"/>
                <w:szCs w:val="28"/>
              </w:rPr>
              <w:lastRenderedPageBreak/>
              <w:t>Reading:</w:t>
            </w:r>
            <w:r w:rsidR="00134A23">
              <w:rPr>
                <w:rFonts w:ascii="Arial" w:eastAsia="Arial" w:hAnsi="Arial" w:cs="Arial"/>
                <w:b/>
                <w:sz w:val="28"/>
                <w:szCs w:val="28"/>
              </w:rPr>
              <w:t xml:space="preserve"> </w:t>
            </w:r>
            <w:r>
              <w:rPr>
                <w:rFonts w:ascii="Arial" w:eastAsia="Arial" w:hAnsi="Arial" w:cs="Arial"/>
                <w:b/>
                <w:i/>
                <w:sz w:val="28"/>
                <w:szCs w:val="28"/>
              </w:rPr>
              <w:t>Vocabulary</w:t>
            </w:r>
          </w:p>
        </w:tc>
      </w:tr>
      <w:tr w:rsidR="00330BBD" w14:paraId="6D6D6116" w14:textId="77777777">
        <w:trPr>
          <w:trHeight w:val="720"/>
        </w:trPr>
        <w:tc>
          <w:tcPr>
            <w:tcW w:w="14400" w:type="dxa"/>
            <w:gridSpan w:val="2"/>
            <w:shd w:val="clear" w:color="auto" w:fill="D9DEE4"/>
            <w:vAlign w:val="center"/>
          </w:tcPr>
          <w:p w14:paraId="384FEE15"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There are two key areas found in the Reading: Vocabulary section for grades K-5: Vocabulary Building and Vocabulary in Literature and Nonfiction Texts. By demonstrating the skills listed in each section, students should be able to meet the Learning Outcome for Reading: Vocabulary. </w:t>
            </w:r>
          </w:p>
        </w:tc>
      </w:tr>
      <w:tr w:rsidR="00330BBD" w14:paraId="6236DDFB" w14:textId="77777777">
        <w:trPr>
          <w:trHeight w:val="435"/>
        </w:trPr>
        <w:tc>
          <w:tcPr>
            <w:tcW w:w="14400" w:type="dxa"/>
            <w:gridSpan w:val="2"/>
            <w:shd w:val="clear" w:color="auto" w:fill="ACB9CA"/>
            <w:vAlign w:val="center"/>
          </w:tcPr>
          <w:p w14:paraId="18327172" w14:textId="77777777" w:rsidR="00330BBD" w:rsidRDefault="00557557">
            <w:pPr>
              <w:rPr>
                <w:rFonts w:ascii="Arial" w:eastAsia="Arial" w:hAnsi="Arial" w:cs="Arial"/>
                <w:b/>
                <w:sz w:val="28"/>
                <w:szCs w:val="28"/>
              </w:rPr>
            </w:pPr>
            <w:r>
              <w:rPr>
                <w:rFonts w:ascii="Arial" w:eastAsia="Arial" w:hAnsi="Arial" w:cs="Arial"/>
                <w:b/>
                <w:sz w:val="28"/>
                <w:szCs w:val="28"/>
              </w:rPr>
              <w:t>Learning Outcome</w:t>
            </w:r>
          </w:p>
        </w:tc>
      </w:tr>
      <w:tr w:rsidR="00330BBD" w14:paraId="77775F06" w14:textId="77777777">
        <w:trPr>
          <w:trHeight w:val="720"/>
        </w:trPr>
        <w:tc>
          <w:tcPr>
            <w:tcW w:w="1605" w:type="dxa"/>
            <w:shd w:val="clear" w:color="auto" w:fill="D9DEE4"/>
            <w:vAlign w:val="center"/>
          </w:tcPr>
          <w:p w14:paraId="6DEECF88" w14:textId="77777777" w:rsidR="00330BBD" w:rsidRDefault="00557557">
            <w:pPr>
              <w:jc w:val="center"/>
              <w:rPr>
                <w:rFonts w:ascii="Arial" w:eastAsia="Arial" w:hAnsi="Arial" w:cs="Arial"/>
                <w:b/>
                <w:sz w:val="24"/>
                <w:szCs w:val="24"/>
              </w:rPr>
            </w:pPr>
            <w:r>
              <w:rPr>
                <w:rFonts w:ascii="Arial" w:eastAsia="Arial" w:hAnsi="Arial" w:cs="Arial"/>
                <w:b/>
                <w:sz w:val="24"/>
                <w:szCs w:val="24"/>
              </w:rPr>
              <w:t>3.RV.1</w:t>
            </w:r>
          </w:p>
        </w:tc>
        <w:tc>
          <w:tcPr>
            <w:tcW w:w="12795" w:type="dxa"/>
            <w:tcBorders>
              <w:bottom w:val="single" w:sz="4" w:space="0" w:color="000000"/>
            </w:tcBorders>
            <w:vAlign w:val="center"/>
          </w:tcPr>
          <w:p w14:paraId="7D9C7D14"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Build and use accurately conversational, general academic, and content-specific words and phrases.   </w:t>
            </w:r>
          </w:p>
        </w:tc>
      </w:tr>
      <w:tr w:rsidR="00330BBD" w14:paraId="4D98ECD0" w14:textId="77777777">
        <w:trPr>
          <w:trHeight w:val="420"/>
        </w:trPr>
        <w:tc>
          <w:tcPr>
            <w:tcW w:w="14400" w:type="dxa"/>
            <w:gridSpan w:val="2"/>
            <w:shd w:val="clear" w:color="auto" w:fill="ACB9CA"/>
            <w:vAlign w:val="center"/>
          </w:tcPr>
          <w:p w14:paraId="398565A3" w14:textId="77777777" w:rsidR="00330BBD" w:rsidRDefault="00557557">
            <w:pPr>
              <w:rPr>
                <w:rFonts w:ascii="Arial" w:eastAsia="Arial" w:hAnsi="Arial" w:cs="Arial"/>
                <w:b/>
                <w:sz w:val="28"/>
                <w:szCs w:val="28"/>
              </w:rPr>
            </w:pPr>
            <w:r>
              <w:rPr>
                <w:rFonts w:ascii="Arial" w:eastAsia="Arial" w:hAnsi="Arial" w:cs="Arial"/>
                <w:b/>
                <w:sz w:val="28"/>
                <w:szCs w:val="28"/>
              </w:rPr>
              <w:t xml:space="preserve">Vocabulary Building </w:t>
            </w:r>
          </w:p>
        </w:tc>
      </w:tr>
      <w:tr w:rsidR="00330BBD" w14:paraId="08C8058A" w14:textId="77777777">
        <w:trPr>
          <w:trHeight w:val="720"/>
        </w:trPr>
        <w:tc>
          <w:tcPr>
            <w:tcW w:w="1605" w:type="dxa"/>
            <w:shd w:val="clear" w:color="auto" w:fill="D9DEE4"/>
            <w:vAlign w:val="center"/>
          </w:tcPr>
          <w:p w14:paraId="7EC1D627" w14:textId="77777777" w:rsidR="00330BBD" w:rsidRDefault="00557557">
            <w:pPr>
              <w:jc w:val="center"/>
              <w:rPr>
                <w:rFonts w:ascii="Arial" w:eastAsia="Arial" w:hAnsi="Arial" w:cs="Arial"/>
                <w:b/>
                <w:sz w:val="24"/>
                <w:szCs w:val="24"/>
              </w:rPr>
            </w:pPr>
            <w:r>
              <w:rPr>
                <w:rFonts w:ascii="Arial" w:eastAsia="Arial" w:hAnsi="Arial" w:cs="Arial"/>
                <w:b/>
                <w:sz w:val="24"/>
                <w:szCs w:val="24"/>
              </w:rPr>
              <w:t>3.RV.2.1</w:t>
            </w:r>
          </w:p>
        </w:tc>
        <w:tc>
          <w:tcPr>
            <w:tcW w:w="12795" w:type="dxa"/>
            <w:tcBorders>
              <w:bottom w:val="single" w:sz="4" w:space="0" w:color="000000"/>
            </w:tcBorders>
            <w:vAlign w:val="center"/>
          </w:tcPr>
          <w:p w14:paraId="6D419A44" w14:textId="77777777" w:rsidR="00330BBD" w:rsidRDefault="00557557">
            <w:pPr>
              <w:widowControl w:val="0"/>
              <w:rPr>
                <w:rFonts w:ascii="Arial" w:eastAsia="Arial" w:hAnsi="Arial" w:cs="Arial"/>
                <w:sz w:val="24"/>
                <w:szCs w:val="24"/>
              </w:rPr>
            </w:pPr>
            <w:r>
              <w:rPr>
                <w:rFonts w:ascii="Arial" w:eastAsia="Arial" w:hAnsi="Arial" w:cs="Arial"/>
                <w:sz w:val="24"/>
                <w:szCs w:val="24"/>
              </w:rPr>
              <w:t>Apply context clues (e.g., word, phrase, and sentence clues) and text features (e.g., maps, illustrations, charts) to determine the meanings of unknown words.</w:t>
            </w:r>
          </w:p>
        </w:tc>
      </w:tr>
      <w:tr w:rsidR="00330BBD" w14:paraId="63FEC4B0" w14:textId="77777777">
        <w:trPr>
          <w:trHeight w:val="720"/>
        </w:trPr>
        <w:tc>
          <w:tcPr>
            <w:tcW w:w="1605" w:type="dxa"/>
            <w:shd w:val="clear" w:color="auto" w:fill="D9DEE4"/>
            <w:vAlign w:val="center"/>
          </w:tcPr>
          <w:p w14:paraId="7C8922B8" w14:textId="77777777" w:rsidR="00330BBD" w:rsidRDefault="00557557">
            <w:pPr>
              <w:jc w:val="center"/>
              <w:rPr>
                <w:rFonts w:ascii="Arial" w:eastAsia="Arial" w:hAnsi="Arial" w:cs="Arial"/>
                <w:b/>
                <w:sz w:val="24"/>
                <w:szCs w:val="24"/>
              </w:rPr>
            </w:pPr>
            <w:r>
              <w:rPr>
                <w:rFonts w:ascii="Arial" w:eastAsia="Arial" w:hAnsi="Arial" w:cs="Arial"/>
                <w:b/>
                <w:sz w:val="24"/>
                <w:szCs w:val="24"/>
              </w:rPr>
              <w:t>3.RV.2.2</w:t>
            </w:r>
          </w:p>
        </w:tc>
        <w:tc>
          <w:tcPr>
            <w:tcW w:w="12795" w:type="dxa"/>
            <w:tcBorders>
              <w:bottom w:val="single" w:sz="4" w:space="0" w:color="000000"/>
            </w:tcBorders>
            <w:vAlign w:val="center"/>
          </w:tcPr>
          <w:p w14:paraId="3405F7C3"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Identify relationships among words, including synonyms, antonyms, homographs, homonyms, and multiple-meaning words (e.g., puzzle, fire). </w:t>
            </w:r>
          </w:p>
        </w:tc>
      </w:tr>
      <w:tr w:rsidR="00330BBD" w14:paraId="0976477A" w14:textId="77777777">
        <w:trPr>
          <w:trHeight w:val="720"/>
        </w:trPr>
        <w:tc>
          <w:tcPr>
            <w:tcW w:w="1605" w:type="dxa"/>
            <w:shd w:val="clear" w:color="auto" w:fill="D9DEE4"/>
            <w:vAlign w:val="center"/>
          </w:tcPr>
          <w:p w14:paraId="3FCC6D67" w14:textId="77777777" w:rsidR="00330BBD" w:rsidRDefault="00557557">
            <w:pPr>
              <w:jc w:val="center"/>
              <w:rPr>
                <w:rFonts w:ascii="Arial" w:eastAsia="Arial" w:hAnsi="Arial" w:cs="Arial"/>
                <w:b/>
                <w:sz w:val="24"/>
                <w:szCs w:val="24"/>
              </w:rPr>
            </w:pPr>
            <w:r>
              <w:rPr>
                <w:rFonts w:ascii="Arial" w:eastAsia="Arial" w:hAnsi="Arial" w:cs="Arial"/>
                <w:b/>
                <w:sz w:val="24"/>
                <w:szCs w:val="24"/>
              </w:rPr>
              <w:t>3.RV.2.3</w:t>
            </w:r>
          </w:p>
        </w:tc>
        <w:tc>
          <w:tcPr>
            <w:tcW w:w="12795" w:type="dxa"/>
            <w:tcBorders>
              <w:bottom w:val="single" w:sz="4" w:space="0" w:color="000000"/>
            </w:tcBorders>
            <w:vAlign w:val="center"/>
          </w:tcPr>
          <w:p w14:paraId="208DDD9D"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Standard begins at sixth grade. </w:t>
            </w:r>
          </w:p>
          <w:p w14:paraId="7D7B97AA"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6.RV.2.3: Distinguish among the connotations of words with similar denotations.</w:t>
            </w:r>
          </w:p>
        </w:tc>
      </w:tr>
      <w:tr w:rsidR="00330BBD" w14:paraId="233D19CD" w14:textId="77777777">
        <w:trPr>
          <w:trHeight w:val="720"/>
        </w:trPr>
        <w:tc>
          <w:tcPr>
            <w:tcW w:w="1605" w:type="dxa"/>
            <w:shd w:val="clear" w:color="auto" w:fill="D9DEE4"/>
            <w:vAlign w:val="center"/>
          </w:tcPr>
          <w:p w14:paraId="19A0CA65" w14:textId="77777777" w:rsidR="00330BBD" w:rsidRDefault="00557557">
            <w:pPr>
              <w:jc w:val="center"/>
              <w:rPr>
                <w:rFonts w:ascii="Arial" w:eastAsia="Arial" w:hAnsi="Arial" w:cs="Arial"/>
                <w:b/>
                <w:sz w:val="24"/>
                <w:szCs w:val="24"/>
              </w:rPr>
            </w:pPr>
            <w:r>
              <w:rPr>
                <w:rFonts w:ascii="Arial" w:eastAsia="Arial" w:hAnsi="Arial" w:cs="Arial"/>
                <w:b/>
                <w:sz w:val="24"/>
                <w:szCs w:val="24"/>
              </w:rPr>
              <w:t>3.RV.2.4</w:t>
            </w:r>
          </w:p>
        </w:tc>
        <w:tc>
          <w:tcPr>
            <w:tcW w:w="12795" w:type="dxa"/>
            <w:tcBorders>
              <w:bottom w:val="single" w:sz="4" w:space="0" w:color="000000"/>
            </w:tcBorders>
            <w:vAlign w:val="center"/>
          </w:tcPr>
          <w:p w14:paraId="48814B93"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Use a known word as a clue to the meaning of an unknown word with the same root, and identify when an affix is added to a known root word. </w:t>
            </w:r>
          </w:p>
        </w:tc>
      </w:tr>
      <w:tr w:rsidR="00330BBD" w14:paraId="27065B73" w14:textId="77777777">
        <w:trPr>
          <w:trHeight w:val="720"/>
        </w:trPr>
        <w:tc>
          <w:tcPr>
            <w:tcW w:w="1605" w:type="dxa"/>
            <w:shd w:val="clear" w:color="auto" w:fill="D9DEE4"/>
            <w:vAlign w:val="center"/>
          </w:tcPr>
          <w:p w14:paraId="7A138750" w14:textId="77777777" w:rsidR="00330BBD" w:rsidRDefault="00557557">
            <w:pPr>
              <w:jc w:val="center"/>
              <w:rPr>
                <w:rFonts w:ascii="Arial" w:eastAsia="Arial" w:hAnsi="Arial" w:cs="Arial"/>
                <w:b/>
                <w:sz w:val="24"/>
                <w:szCs w:val="24"/>
              </w:rPr>
            </w:pPr>
            <w:r>
              <w:rPr>
                <w:rFonts w:ascii="Arial" w:eastAsia="Arial" w:hAnsi="Arial" w:cs="Arial"/>
                <w:b/>
                <w:sz w:val="24"/>
                <w:szCs w:val="24"/>
              </w:rPr>
              <w:lastRenderedPageBreak/>
              <w:t>3.RV.2.5</w:t>
            </w:r>
          </w:p>
        </w:tc>
        <w:tc>
          <w:tcPr>
            <w:tcW w:w="12795" w:type="dxa"/>
            <w:tcBorders>
              <w:bottom w:val="single" w:sz="4" w:space="0" w:color="000000"/>
            </w:tcBorders>
            <w:vAlign w:val="center"/>
          </w:tcPr>
          <w:p w14:paraId="5A3B10F5"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Consult reference materials, both print and digital (e.g., dictionary), to determine or clarify the meanings of words and phrases. </w:t>
            </w:r>
          </w:p>
        </w:tc>
      </w:tr>
      <w:tr w:rsidR="00330BBD" w14:paraId="24B04658" w14:textId="77777777">
        <w:trPr>
          <w:trHeight w:val="405"/>
        </w:trPr>
        <w:tc>
          <w:tcPr>
            <w:tcW w:w="14400" w:type="dxa"/>
            <w:gridSpan w:val="2"/>
            <w:shd w:val="clear" w:color="auto" w:fill="ACB9CA"/>
            <w:vAlign w:val="center"/>
          </w:tcPr>
          <w:p w14:paraId="39EF1974" w14:textId="77777777" w:rsidR="00330BBD" w:rsidRDefault="00557557">
            <w:pPr>
              <w:rPr>
                <w:rFonts w:ascii="Arial" w:eastAsia="Arial" w:hAnsi="Arial" w:cs="Arial"/>
                <w:b/>
                <w:sz w:val="28"/>
                <w:szCs w:val="28"/>
              </w:rPr>
            </w:pPr>
            <w:r>
              <w:rPr>
                <w:rFonts w:ascii="Arial" w:eastAsia="Arial" w:hAnsi="Arial" w:cs="Arial"/>
                <w:b/>
                <w:sz w:val="28"/>
                <w:szCs w:val="28"/>
              </w:rPr>
              <w:t>Vocabulary in Literature and Nonfiction Texts</w:t>
            </w:r>
          </w:p>
        </w:tc>
      </w:tr>
      <w:tr w:rsidR="00330BBD" w14:paraId="7B6F6BB5" w14:textId="77777777">
        <w:trPr>
          <w:trHeight w:val="720"/>
        </w:trPr>
        <w:tc>
          <w:tcPr>
            <w:tcW w:w="1605" w:type="dxa"/>
            <w:shd w:val="clear" w:color="auto" w:fill="D9DEE4"/>
            <w:vAlign w:val="center"/>
          </w:tcPr>
          <w:p w14:paraId="19875139" w14:textId="77777777" w:rsidR="00330BBD" w:rsidRDefault="00557557">
            <w:pPr>
              <w:jc w:val="center"/>
              <w:rPr>
                <w:rFonts w:ascii="Arial" w:eastAsia="Arial" w:hAnsi="Arial" w:cs="Arial"/>
                <w:b/>
                <w:sz w:val="24"/>
                <w:szCs w:val="24"/>
              </w:rPr>
            </w:pPr>
            <w:r>
              <w:rPr>
                <w:rFonts w:ascii="Arial" w:eastAsia="Arial" w:hAnsi="Arial" w:cs="Arial"/>
                <w:b/>
                <w:sz w:val="24"/>
                <w:szCs w:val="24"/>
              </w:rPr>
              <w:t>3.RV.3.1</w:t>
            </w:r>
          </w:p>
        </w:tc>
        <w:tc>
          <w:tcPr>
            <w:tcW w:w="12795" w:type="dxa"/>
            <w:tcBorders>
              <w:bottom w:val="single" w:sz="4" w:space="0" w:color="000000"/>
            </w:tcBorders>
            <w:vAlign w:val="center"/>
          </w:tcPr>
          <w:p w14:paraId="7743B479"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Determine how the author uses words and phrases to provide meaning to works of literature, distinguishing literal from nonliteral language, including figurative language (e.g., similes). </w:t>
            </w:r>
          </w:p>
        </w:tc>
      </w:tr>
      <w:tr w:rsidR="00330BBD" w14:paraId="304AFE8D" w14:textId="77777777">
        <w:trPr>
          <w:trHeight w:val="720"/>
        </w:trPr>
        <w:tc>
          <w:tcPr>
            <w:tcW w:w="1605" w:type="dxa"/>
            <w:shd w:val="clear" w:color="auto" w:fill="D9DEE4"/>
            <w:vAlign w:val="center"/>
          </w:tcPr>
          <w:p w14:paraId="7C83F25D" w14:textId="77777777" w:rsidR="00330BBD" w:rsidRDefault="00557557">
            <w:pPr>
              <w:jc w:val="center"/>
              <w:rPr>
                <w:rFonts w:ascii="Arial" w:eastAsia="Arial" w:hAnsi="Arial" w:cs="Arial"/>
                <w:b/>
                <w:sz w:val="24"/>
                <w:szCs w:val="24"/>
              </w:rPr>
            </w:pPr>
            <w:r>
              <w:rPr>
                <w:rFonts w:ascii="Arial" w:eastAsia="Arial" w:hAnsi="Arial" w:cs="Arial"/>
                <w:b/>
                <w:sz w:val="24"/>
                <w:szCs w:val="24"/>
              </w:rPr>
              <w:t>3.RV.3.2</w:t>
            </w:r>
          </w:p>
        </w:tc>
        <w:tc>
          <w:tcPr>
            <w:tcW w:w="12795" w:type="dxa"/>
            <w:tcBorders>
              <w:bottom w:val="single" w:sz="4" w:space="0" w:color="000000"/>
            </w:tcBorders>
            <w:vAlign w:val="center"/>
          </w:tcPr>
          <w:p w14:paraId="6CF5E47A"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Determine the meanings of general academic and content-specific words and phrases in a nonfiction text relevant to a </w:t>
            </w:r>
            <w:proofErr w:type="gramStart"/>
            <w:r>
              <w:rPr>
                <w:rFonts w:ascii="Arial" w:eastAsia="Arial" w:hAnsi="Arial" w:cs="Arial"/>
                <w:sz w:val="24"/>
                <w:szCs w:val="24"/>
              </w:rPr>
              <w:t>third grade</w:t>
            </w:r>
            <w:proofErr w:type="gramEnd"/>
            <w:r>
              <w:rPr>
                <w:rFonts w:ascii="Arial" w:eastAsia="Arial" w:hAnsi="Arial" w:cs="Arial"/>
                <w:sz w:val="24"/>
                <w:szCs w:val="24"/>
              </w:rPr>
              <w:t xml:space="preserve"> topic or subject area.</w:t>
            </w:r>
          </w:p>
        </w:tc>
      </w:tr>
      <w:tr w:rsidR="00330BBD" w14:paraId="07689301" w14:textId="77777777">
        <w:trPr>
          <w:trHeight w:val="720"/>
        </w:trPr>
        <w:tc>
          <w:tcPr>
            <w:tcW w:w="1605" w:type="dxa"/>
            <w:shd w:val="clear" w:color="auto" w:fill="D9DEE4"/>
            <w:vAlign w:val="center"/>
          </w:tcPr>
          <w:p w14:paraId="48144628" w14:textId="77777777" w:rsidR="00330BBD" w:rsidRDefault="00557557">
            <w:pPr>
              <w:jc w:val="center"/>
              <w:rPr>
                <w:rFonts w:ascii="Arial" w:eastAsia="Arial" w:hAnsi="Arial" w:cs="Arial"/>
                <w:b/>
                <w:sz w:val="24"/>
                <w:szCs w:val="24"/>
              </w:rPr>
            </w:pPr>
            <w:r>
              <w:rPr>
                <w:rFonts w:ascii="Arial" w:eastAsia="Arial" w:hAnsi="Arial" w:cs="Arial"/>
                <w:b/>
                <w:sz w:val="24"/>
                <w:szCs w:val="24"/>
              </w:rPr>
              <w:t>3.RV.3.3</w:t>
            </w:r>
          </w:p>
        </w:tc>
        <w:tc>
          <w:tcPr>
            <w:tcW w:w="12795" w:type="dxa"/>
            <w:tcBorders>
              <w:bottom w:val="single" w:sz="4" w:space="0" w:color="000000"/>
            </w:tcBorders>
            <w:vAlign w:val="center"/>
          </w:tcPr>
          <w:p w14:paraId="4CD44BB1" w14:textId="77777777" w:rsidR="00330BBD" w:rsidRDefault="00557557">
            <w:pPr>
              <w:widowControl w:val="0"/>
              <w:rPr>
                <w:rFonts w:ascii="Arial" w:eastAsia="Arial" w:hAnsi="Arial" w:cs="Arial"/>
                <w:i/>
                <w:sz w:val="24"/>
                <w:szCs w:val="24"/>
                <w:highlight w:val="yellow"/>
              </w:rPr>
            </w:pPr>
            <w:r>
              <w:rPr>
                <w:rFonts w:ascii="Arial" w:eastAsia="Arial" w:hAnsi="Arial" w:cs="Arial"/>
                <w:sz w:val="24"/>
                <w:szCs w:val="24"/>
              </w:rPr>
              <w:t>Recognize and understand the meanings of idioms in context.</w:t>
            </w:r>
          </w:p>
        </w:tc>
      </w:tr>
    </w:tbl>
    <w:p w14:paraId="51DC4EB3" w14:textId="77777777" w:rsidR="00330BBD" w:rsidRDefault="00330BBD">
      <w:pPr>
        <w:spacing w:line="240" w:lineRule="auto"/>
        <w:rPr>
          <w:rFonts w:ascii="Arial" w:eastAsia="Arial" w:hAnsi="Arial" w:cs="Arial"/>
          <w:b/>
          <w:sz w:val="24"/>
          <w:szCs w:val="24"/>
          <w:u w:val="single"/>
        </w:rPr>
      </w:pPr>
    </w:p>
    <w:p w14:paraId="0BC411DB" w14:textId="77777777" w:rsidR="00330BBD" w:rsidRDefault="00330BBD">
      <w:pPr>
        <w:spacing w:line="240" w:lineRule="auto"/>
        <w:rPr>
          <w:rFonts w:ascii="Arial" w:eastAsia="Arial" w:hAnsi="Arial" w:cs="Arial"/>
          <w:b/>
          <w:sz w:val="24"/>
          <w:szCs w:val="24"/>
          <w:u w:val="single"/>
        </w:rPr>
      </w:pPr>
    </w:p>
    <w:p w14:paraId="7BEDB674" w14:textId="77777777" w:rsidR="00330BBD" w:rsidRDefault="00330BBD">
      <w:pPr>
        <w:spacing w:line="240" w:lineRule="auto"/>
        <w:rPr>
          <w:rFonts w:ascii="Arial" w:eastAsia="Arial" w:hAnsi="Arial" w:cs="Arial"/>
          <w:b/>
          <w:sz w:val="24"/>
          <w:szCs w:val="24"/>
          <w:u w:val="single"/>
        </w:rPr>
      </w:pPr>
    </w:p>
    <w:p w14:paraId="697D6D4F" w14:textId="77777777" w:rsidR="00330BBD" w:rsidRDefault="00330BBD">
      <w:pPr>
        <w:spacing w:line="240" w:lineRule="auto"/>
        <w:rPr>
          <w:rFonts w:ascii="Arial" w:eastAsia="Arial" w:hAnsi="Arial" w:cs="Arial"/>
          <w:b/>
          <w:sz w:val="24"/>
          <w:szCs w:val="24"/>
          <w:u w:val="single"/>
        </w:rPr>
      </w:pPr>
    </w:p>
    <w:p w14:paraId="0BD76291" w14:textId="77777777" w:rsidR="00330BBD" w:rsidRDefault="00330BBD">
      <w:pPr>
        <w:spacing w:line="240" w:lineRule="auto"/>
        <w:rPr>
          <w:rFonts w:ascii="Arial" w:eastAsia="Arial" w:hAnsi="Arial" w:cs="Arial"/>
          <w:b/>
          <w:sz w:val="24"/>
          <w:szCs w:val="24"/>
          <w:u w:val="single"/>
        </w:rPr>
      </w:pPr>
    </w:p>
    <w:p w14:paraId="60ED199C" w14:textId="77777777" w:rsidR="00330BBD" w:rsidRDefault="00330BBD">
      <w:pPr>
        <w:spacing w:line="240" w:lineRule="auto"/>
        <w:rPr>
          <w:rFonts w:ascii="Arial" w:eastAsia="Arial" w:hAnsi="Arial" w:cs="Arial"/>
          <w:b/>
          <w:sz w:val="24"/>
          <w:szCs w:val="24"/>
          <w:u w:val="single"/>
        </w:rPr>
      </w:pPr>
    </w:p>
    <w:p w14:paraId="02FC53B6" w14:textId="77777777" w:rsidR="00330BBD" w:rsidRDefault="00330BBD">
      <w:pPr>
        <w:spacing w:line="240" w:lineRule="auto"/>
        <w:rPr>
          <w:rFonts w:ascii="Arial" w:eastAsia="Arial" w:hAnsi="Arial" w:cs="Arial"/>
          <w:b/>
          <w:sz w:val="24"/>
          <w:szCs w:val="24"/>
          <w:u w:val="single"/>
        </w:rPr>
      </w:pPr>
    </w:p>
    <w:p w14:paraId="7974DCD3" w14:textId="77777777" w:rsidR="00330BBD" w:rsidRDefault="00330BBD">
      <w:pPr>
        <w:spacing w:line="240" w:lineRule="auto"/>
        <w:rPr>
          <w:rFonts w:ascii="Arial" w:eastAsia="Arial" w:hAnsi="Arial" w:cs="Arial"/>
          <w:b/>
          <w:sz w:val="24"/>
          <w:szCs w:val="24"/>
          <w:u w:val="single"/>
        </w:rPr>
      </w:pPr>
    </w:p>
    <w:p w14:paraId="13488A55" w14:textId="77777777" w:rsidR="00330BBD" w:rsidRDefault="00557557">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WRITING</w:t>
      </w:r>
    </w:p>
    <w:p w14:paraId="60EFA622" w14:textId="77777777" w:rsidR="00330BBD" w:rsidRDefault="00557557">
      <w:pPr>
        <w:spacing w:line="240" w:lineRule="auto"/>
        <w:rPr>
          <w:rFonts w:ascii="Arial" w:eastAsia="Arial" w:hAnsi="Arial" w:cs="Arial"/>
          <w:i/>
          <w:sz w:val="24"/>
          <w:szCs w:val="24"/>
        </w:rPr>
      </w:pPr>
      <w:r>
        <w:rPr>
          <w:rFonts w:ascii="Arial" w:eastAsia="Arial" w:hAnsi="Arial" w:cs="Arial"/>
          <w:i/>
          <w:sz w:val="24"/>
          <w:szCs w:val="24"/>
          <w:u w:val="single"/>
        </w:rPr>
        <w:t xml:space="preserve">Guiding Principle: </w:t>
      </w:r>
      <w:r>
        <w:rPr>
          <w:rFonts w:ascii="Arial" w:eastAsia="Arial" w:hAnsi="Arial" w:cs="Arial"/>
          <w:i/>
          <w:sz w:val="24"/>
          <w:szCs w:val="24"/>
        </w:rPr>
        <w:t>Students employ a wide range of strategies as they write and use different writing process elements appropriately to communicate with different audiences for a variety of purposes. Students apply knowledge of language structure, language conventions, media techniques, figurative language, and genre to create, critique, and discuss writing. Students conduct research on issues and interests by generating ideas and questions, and by posing problems. They gather, evaluate, and synthesize data from a variety of sources to communicate their discoveries in ways that suit their purpose and audience.</w:t>
      </w: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870"/>
      </w:tblGrid>
      <w:tr w:rsidR="00330BBD" w14:paraId="027DD876" w14:textId="77777777">
        <w:trPr>
          <w:trHeight w:val="420"/>
        </w:trPr>
        <w:tc>
          <w:tcPr>
            <w:tcW w:w="14400" w:type="dxa"/>
            <w:gridSpan w:val="2"/>
            <w:shd w:val="clear" w:color="auto" w:fill="ACB9CA"/>
            <w:vAlign w:val="center"/>
          </w:tcPr>
          <w:p w14:paraId="64C55C96" w14:textId="77777777" w:rsidR="00330BBD" w:rsidRDefault="00557557">
            <w:pPr>
              <w:rPr>
                <w:rFonts w:ascii="Arial" w:eastAsia="Arial" w:hAnsi="Arial" w:cs="Arial"/>
                <w:b/>
                <w:sz w:val="28"/>
                <w:szCs w:val="28"/>
              </w:rPr>
            </w:pPr>
            <w:r>
              <w:rPr>
                <w:rFonts w:ascii="Arial" w:eastAsia="Arial" w:hAnsi="Arial" w:cs="Arial"/>
                <w:b/>
                <w:sz w:val="28"/>
                <w:szCs w:val="28"/>
              </w:rPr>
              <w:t>Writing</w:t>
            </w:r>
          </w:p>
        </w:tc>
      </w:tr>
      <w:tr w:rsidR="00330BBD" w14:paraId="7E8B8168" w14:textId="77777777">
        <w:trPr>
          <w:trHeight w:val="720"/>
        </w:trPr>
        <w:tc>
          <w:tcPr>
            <w:tcW w:w="14400" w:type="dxa"/>
            <w:gridSpan w:val="2"/>
            <w:shd w:val="clear" w:color="auto" w:fill="D9DEE4"/>
            <w:vAlign w:val="center"/>
          </w:tcPr>
          <w:p w14:paraId="30E5E4E9"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There are five key areas found in the Writing section for grades K-5: Handwriting, Writing Genres, the Writing Process, the Research Process, and Conventions of Standard English. By demonstrating the skills listed in each section, students should be able to meet the Learning Outcome for Writing. </w:t>
            </w:r>
          </w:p>
        </w:tc>
      </w:tr>
      <w:tr w:rsidR="00330BBD" w14:paraId="4841E448" w14:textId="77777777">
        <w:trPr>
          <w:trHeight w:val="435"/>
        </w:trPr>
        <w:tc>
          <w:tcPr>
            <w:tcW w:w="14400" w:type="dxa"/>
            <w:gridSpan w:val="2"/>
            <w:shd w:val="clear" w:color="auto" w:fill="ACB9CA"/>
            <w:vAlign w:val="center"/>
          </w:tcPr>
          <w:p w14:paraId="48F05D8E" w14:textId="77777777" w:rsidR="00330BBD" w:rsidRDefault="00557557">
            <w:pPr>
              <w:rPr>
                <w:rFonts w:ascii="Arial" w:eastAsia="Arial" w:hAnsi="Arial" w:cs="Arial"/>
                <w:b/>
                <w:sz w:val="28"/>
                <w:szCs w:val="28"/>
              </w:rPr>
            </w:pPr>
            <w:r>
              <w:rPr>
                <w:rFonts w:ascii="Arial" w:eastAsia="Arial" w:hAnsi="Arial" w:cs="Arial"/>
                <w:b/>
                <w:sz w:val="28"/>
                <w:szCs w:val="28"/>
              </w:rPr>
              <w:t>Learning Outcome</w:t>
            </w:r>
          </w:p>
        </w:tc>
      </w:tr>
      <w:tr w:rsidR="00330BBD" w14:paraId="0401471B" w14:textId="77777777">
        <w:trPr>
          <w:trHeight w:val="720"/>
        </w:trPr>
        <w:tc>
          <w:tcPr>
            <w:tcW w:w="1530" w:type="dxa"/>
            <w:shd w:val="clear" w:color="auto" w:fill="D9DEE4"/>
            <w:vAlign w:val="center"/>
          </w:tcPr>
          <w:p w14:paraId="22DF73E0" w14:textId="77777777" w:rsidR="00330BBD" w:rsidRDefault="00557557">
            <w:pPr>
              <w:jc w:val="center"/>
              <w:rPr>
                <w:rFonts w:ascii="Arial" w:eastAsia="Arial" w:hAnsi="Arial" w:cs="Arial"/>
                <w:b/>
                <w:sz w:val="24"/>
                <w:szCs w:val="24"/>
              </w:rPr>
            </w:pPr>
            <w:r>
              <w:rPr>
                <w:rFonts w:ascii="Arial" w:eastAsia="Arial" w:hAnsi="Arial" w:cs="Arial"/>
                <w:b/>
                <w:sz w:val="24"/>
                <w:szCs w:val="24"/>
              </w:rPr>
              <w:t>3.W.1</w:t>
            </w:r>
          </w:p>
        </w:tc>
        <w:tc>
          <w:tcPr>
            <w:tcW w:w="12870" w:type="dxa"/>
            <w:tcBorders>
              <w:bottom w:val="single" w:sz="4" w:space="0" w:color="000000"/>
            </w:tcBorders>
            <w:vAlign w:val="center"/>
          </w:tcPr>
          <w:p w14:paraId="716D2A6B"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Write routinely over a variety of time frames and for a range of discipline-specific tasks, purposes, and audiences; apply reading standards to write in response to literature and nonfiction texts. </w:t>
            </w:r>
          </w:p>
        </w:tc>
      </w:tr>
      <w:tr w:rsidR="00330BBD" w14:paraId="7CE45953" w14:textId="77777777">
        <w:trPr>
          <w:trHeight w:val="435"/>
        </w:trPr>
        <w:tc>
          <w:tcPr>
            <w:tcW w:w="14400" w:type="dxa"/>
            <w:gridSpan w:val="2"/>
            <w:shd w:val="clear" w:color="auto" w:fill="ACB9CA"/>
            <w:vAlign w:val="center"/>
          </w:tcPr>
          <w:p w14:paraId="40119094" w14:textId="77777777" w:rsidR="00330BBD" w:rsidRDefault="00557557">
            <w:pPr>
              <w:rPr>
                <w:rFonts w:ascii="Arial" w:eastAsia="Arial" w:hAnsi="Arial" w:cs="Arial"/>
                <w:b/>
                <w:sz w:val="28"/>
                <w:szCs w:val="28"/>
              </w:rPr>
            </w:pPr>
            <w:r>
              <w:rPr>
                <w:rFonts w:ascii="Arial" w:eastAsia="Arial" w:hAnsi="Arial" w:cs="Arial"/>
                <w:b/>
                <w:sz w:val="28"/>
                <w:szCs w:val="28"/>
              </w:rPr>
              <w:t>Handwriting</w:t>
            </w:r>
          </w:p>
        </w:tc>
      </w:tr>
      <w:tr w:rsidR="00330BBD" w14:paraId="6FB31E29" w14:textId="77777777">
        <w:trPr>
          <w:trHeight w:val="720"/>
        </w:trPr>
        <w:tc>
          <w:tcPr>
            <w:tcW w:w="1530" w:type="dxa"/>
            <w:shd w:val="clear" w:color="auto" w:fill="D9DEE4"/>
            <w:vAlign w:val="center"/>
          </w:tcPr>
          <w:p w14:paraId="5F43C401" w14:textId="77777777" w:rsidR="00330BBD" w:rsidRDefault="00557557">
            <w:pPr>
              <w:jc w:val="center"/>
              <w:rPr>
                <w:rFonts w:ascii="Arial" w:eastAsia="Arial" w:hAnsi="Arial" w:cs="Arial"/>
                <w:b/>
                <w:sz w:val="24"/>
                <w:szCs w:val="24"/>
              </w:rPr>
            </w:pPr>
            <w:r>
              <w:rPr>
                <w:rFonts w:ascii="Arial" w:eastAsia="Arial" w:hAnsi="Arial" w:cs="Arial"/>
                <w:b/>
                <w:sz w:val="24"/>
                <w:szCs w:val="24"/>
              </w:rPr>
              <w:t>3.W.2.1</w:t>
            </w:r>
          </w:p>
        </w:tc>
        <w:tc>
          <w:tcPr>
            <w:tcW w:w="12870" w:type="dxa"/>
            <w:tcBorders>
              <w:bottom w:val="single" w:sz="4" w:space="0" w:color="000000"/>
            </w:tcBorders>
            <w:vAlign w:val="center"/>
          </w:tcPr>
          <w:p w14:paraId="45C34822"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Write legibly in print or cursive, leaving space between letters in a word, words, in a sentence, and words and the edges of the paper. </w:t>
            </w:r>
          </w:p>
        </w:tc>
      </w:tr>
      <w:tr w:rsidR="00330BBD" w14:paraId="25496827" w14:textId="77777777">
        <w:trPr>
          <w:trHeight w:val="720"/>
        </w:trPr>
        <w:tc>
          <w:tcPr>
            <w:tcW w:w="1530" w:type="dxa"/>
            <w:shd w:val="clear" w:color="auto" w:fill="D9DEE4"/>
            <w:vAlign w:val="center"/>
          </w:tcPr>
          <w:p w14:paraId="4598F49E" w14:textId="77777777" w:rsidR="00330BBD" w:rsidRDefault="00557557">
            <w:pPr>
              <w:jc w:val="center"/>
              <w:rPr>
                <w:rFonts w:ascii="Arial" w:eastAsia="Arial" w:hAnsi="Arial" w:cs="Arial"/>
                <w:b/>
                <w:sz w:val="24"/>
                <w:szCs w:val="24"/>
              </w:rPr>
            </w:pPr>
            <w:r>
              <w:rPr>
                <w:rFonts w:ascii="Arial" w:eastAsia="Arial" w:hAnsi="Arial" w:cs="Arial"/>
                <w:b/>
                <w:sz w:val="24"/>
                <w:szCs w:val="24"/>
              </w:rPr>
              <w:t>3.W.2.2</w:t>
            </w:r>
          </w:p>
        </w:tc>
        <w:tc>
          <w:tcPr>
            <w:tcW w:w="12870" w:type="dxa"/>
            <w:tcBorders>
              <w:bottom w:val="single" w:sz="4" w:space="0" w:color="000000"/>
            </w:tcBorders>
            <w:vAlign w:val="center"/>
          </w:tcPr>
          <w:p w14:paraId="17ED36A1" w14:textId="77777777" w:rsidR="00330BBD" w:rsidRDefault="00557557">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0255812E" w14:textId="77777777" w:rsidR="00330BBD" w:rsidRDefault="00557557">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K.W.2.2 Write by moving from left to right and top to bottom.</w:t>
            </w:r>
          </w:p>
        </w:tc>
      </w:tr>
      <w:tr w:rsidR="00330BBD" w14:paraId="42FA1D97" w14:textId="77777777">
        <w:trPr>
          <w:trHeight w:val="435"/>
        </w:trPr>
        <w:tc>
          <w:tcPr>
            <w:tcW w:w="14400" w:type="dxa"/>
            <w:gridSpan w:val="2"/>
            <w:shd w:val="clear" w:color="auto" w:fill="ACB9CA"/>
            <w:vAlign w:val="center"/>
          </w:tcPr>
          <w:p w14:paraId="0C2D5A9E" w14:textId="77777777" w:rsidR="00330BBD" w:rsidRDefault="00557557">
            <w:pPr>
              <w:rPr>
                <w:rFonts w:ascii="Arial" w:eastAsia="Arial" w:hAnsi="Arial" w:cs="Arial"/>
                <w:b/>
                <w:sz w:val="28"/>
                <w:szCs w:val="28"/>
              </w:rPr>
            </w:pPr>
            <w:r>
              <w:rPr>
                <w:rFonts w:ascii="Arial" w:eastAsia="Arial" w:hAnsi="Arial" w:cs="Arial"/>
                <w:b/>
                <w:sz w:val="28"/>
                <w:szCs w:val="28"/>
              </w:rPr>
              <w:lastRenderedPageBreak/>
              <w:t>Writing Genres</w:t>
            </w:r>
          </w:p>
        </w:tc>
      </w:tr>
      <w:tr w:rsidR="00330BBD" w14:paraId="420B51A8" w14:textId="77777777">
        <w:trPr>
          <w:trHeight w:val="720"/>
        </w:trPr>
        <w:tc>
          <w:tcPr>
            <w:tcW w:w="1530" w:type="dxa"/>
            <w:shd w:val="clear" w:color="auto" w:fill="D9DEE4"/>
            <w:vAlign w:val="center"/>
          </w:tcPr>
          <w:p w14:paraId="104DFA8E" w14:textId="77777777" w:rsidR="00330BBD" w:rsidRDefault="00557557">
            <w:pPr>
              <w:jc w:val="center"/>
              <w:rPr>
                <w:rFonts w:ascii="Arial" w:eastAsia="Arial" w:hAnsi="Arial" w:cs="Arial"/>
                <w:b/>
                <w:sz w:val="24"/>
                <w:szCs w:val="24"/>
              </w:rPr>
            </w:pPr>
            <w:r>
              <w:rPr>
                <w:rFonts w:ascii="Arial" w:eastAsia="Arial" w:hAnsi="Arial" w:cs="Arial"/>
                <w:b/>
                <w:sz w:val="24"/>
                <w:szCs w:val="24"/>
              </w:rPr>
              <w:t>3.W.3.1</w:t>
            </w:r>
          </w:p>
        </w:tc>
        <w:tc>
          <w:tcPr>
            <w:tcW w:w="12870" w:type="dxa"/>
            <w:tcBorders>
              <w:bottom w:val="single" w:sz="4" w:space="0" w:color="000000"/>
            </w:tcBorders>
            <w:vAlign w:val="center"/>
          </w:tcPr>
          <w:p w14:paraId="1A91E51E" w14:textId="77777777" w:rsidR="00330BBD" w:rsidRDefault="00557557">
            <w:pPr>
              <w:widowControl w:val="0"/>
              <w:rPr>
                <w:rFonts w:ascii="Arial" w:eastAsia="Arial" w:hAnsi="Arial" w:cs="Arial"/>
                <w:sz w:val="24"/>
                <w:szCs w:val="24"/>
              </w:rPr>
            </w:pPr>
            <w:r>
              <w:rPr>
                <w:rFonts w:ascii="Arial" w:eastAsia="Arial" w:hAnsi="Arial" w:cs="Arial"/>
                <w:sz w:val="24"/>
                <w:szCs w:val="24"/>
              </w:rPr>
              <w:t>Write persuasive compositions in a variety of forms that –</w:t>
            </w:r>
          </w:p>
          <w:p w14:paraId="6A0F66F8" w14:textId="77777777" w:rsidR="00330BBD" w:rsidRDefault="00557557">
            <w:pPr>
              <w:widowControl w:val="0"/>
              <w:numPr>
                <w:ilvl w:val="0"/>
                <w:numId w:val="2"/>
              </w:numPr>
              <w:rPr>
                <w:rFonts w:ascii="Arial" w:eastAsia="Arial" w:hAnsi="Arial" w:cs="Arial"/>
                <w:sz w:val="24"/>
                <w:szCs w:val="24"/>
              </w:rPr>
            </w:pPr>
            <w:r>
              <w:rPr>
                <w:rFonts w:ascii="Arial" w:eastAsia="Arial" w:hAnsi="Arial" w:cs="Arial"/>
                <w:sz w:val="24"/>
                <w:szCs w:val="24"/>
              </w:rPr>
              <w:t xml:space="preserve">State the opinion in an introductory statement or section. </w:t>
            </w:r>
          </w:p>
          <w:p w14:paraId="6BEE2556" w14:textId="77777777" w:rsidR="00330BBD" w:rsidRDefault="00557557">
            <w:pPr>
              <w:widowControl w:val="0"/>
              <w:numPr>
                <w:ilvl w:val="0"/>
                <w:numId w:val="2"/>
              </w:numPr>
              <w:rPr>
                <w:rFonts w:ascii="Arial" w:eastAsia="Arial" w:hAnsi="Arial" w:cs="Arial"/>
                <w:sz w:val="24"/>
                <w:szCs w:val="24"/>
              </w:rPr>
            </w:pPr>
            <w:r>
              <w:rPr>
                <w:rFonts w:ascii="Arial" w:eastAsia="Arial" w:hAnsi="Arial" w:cs="Arial"/>
                <w:sz w:val="24"/>
                <w:szCs w:val="24"/>
              </w:rPr>
              <w:t xml:space="preserve">Support the opinion with reasons in an organized way </w:t>
            </w:r>
          </w:p>
          <w:p w14:paraId="2A1B4E01" w14:textId="77777777" w:rsidR="00330BBD" w:rsidRDefault="00557557">
            <w:pPr>
              <w:widowControl w:val="0"/>
              <w:numPr>
                <w:ilvl w:val="0"/>
                <w:numId w:val="2"/>
              </w:numPr>
              <w:rPr>
                <w:rFonts w:ascii="Arial" w:eastAsia="Arial" w:hAnsi="Arial" w:cs="Arial"/>
                <w:sz w:val="24"/>
                <w:szCs w:val="24"/>
              </w:rPr>
            </w:pPr>
            <w:r>
              <w:rPr>
                <w:rFonts w:ascii="Arial" w:eastAsia="Arial" w:hAnsi="Arial" w:cs="Arial"/>
                <w:sz w:val="24"/>
                <w:szCs w:val="24"/>
              </w:rPr>
              <w:t>Connect opinion and reasons using words and phrases.</w:t>
            </w:r>
          </w:p>
          <w:p w14:paraId="748C3648" w14:textId="77777777" w:rsidR="00330BBD" w:rsidRDefault="00557557">
            <w:pPr>
              <w:widowControl w:val="0"/>
              <w:numPr>
                <w:ilvl w:val="0"/>
                <w:numId w:val="2"/>
              </w:numPr>
              <w:rPr>
                <w:rFonts w:ascii="Arial" w:eastAsia="Arial" w:hAnsi="Arial" w:cs="Arial"/>
                <w:sz w:val="24"/>
                <w:szCs w:val="24"/>
              </w:rPr>
            </w:pPr>
            <w:r>
              <w:rPr>
                <w:rFonts w:ascii="Arial" w:eastAsia="Arial" w:hAnsi="Arial" w:cs="Arial"/>
                <w:sz w:val="24"/>
                <w:szCs w:val="24"/>
              </w:rPr>
              <w:t xml:space="preserve">Provide a concluding statement or section. </w:t>
            </w:r>
          </w:p>
        </w:tc>
      </w:tr>
      <w:tr w:rsidR="00330BBD" w14:paraId="2D52C949" w14:textId="77777777">
        <w:trPr>
          <w:trHeight w:val="720"/>
        </w:trPr>
        <w:tc>
          <w:tcPr>
            <w:tcW w:w="1530" w:type="dxa"/>
            <w:shd w:val="clear" w:color="auto" w:fill="D9DEE4"/>
            <w:vAlign w:val="center"/>
          </w:tcPr>
          <w:p w14:paraId="47486A48" w14:textId="77777777" w:rsidR="00330BBD" w:rsidRDefault="00557557">
            <w:pPr>
              <w:jc w:val="center"/>
              <w:rPr>
                <w:rFonts w:ascii="Arial" w:eastAsia="Arial" w:hAnsi="Arial" w:cs="Arial"/>
                <w:b/>
                <w:sz w:val="24"/>
                <w:szCs w:val="24"/>
              </w:rPr>
            </w:pPr>
            <w:r>
              <w:rPr>
                <w:rFonts w:ascii="Arial" w:eastAsia="Arial" w:hAnsi="Arial" w:cs="Arial"/>
                <w:b/>
                <w:sz w:val="24"/>
                <w:szCs w:val="24"/>
              </w:rPr>
              <w:t>3.W.3.2</w:t>
            </w:r>
          </w:p>
        </w:tc>
        <w:tc>
          <w:tcPr>
            <w:tcW w:w="12870" w:type="dxa"/>
            <w:tcBorders>
              <w:bottom w:val="single" w:sz="4" w:space="0" w:color="000000"/>
            </w:tcBorders>
            <w:vAlign w:val="center"/>
          </w:tcPr>
          <w:p w14:paraId="4022143D" w14:textId="77777777" w:rsidR="00330BBD" w:rsidRDefault="00557557">
            <w:pPr>
              <w:widowControl w:val="0"/>
              <w:rPr>
                <w:rFonts w:ascii="Arial" w:eastAsia="Arial" w:hAnsi="Arial" w:cs="Arial"/>
                <w:sz w:val="24"/>
                <w:szCs w:val="24"/>
              </w:rPr>
            </w:pPr>
            <w:r>
              <w:rPr>
                <w:rFonts w:ascii="Arial" w:eastAsia="Arial" w:hAnsi="Arial" w:cs="Arial"/>
                <w:sz w:val="24"/>
                <w:szCs w:val="24"/>
              </w:rPr>
              <w:t>Write informative compositions on a variety of topics that –</w:t>
            </w:r>
          </w:p>
          <w:p w14:paraId="766F37F5" w14:textId="77777777" w:rsidR="00330BBD" w:rsidRDefault="00557557">
            <w:pPr>
              <w:widowControl w:val="0"/>
              <w:numPr>
                <w:ilvl w:val="0"/>
                <w:numId w:val="4"/>
              </w:numPr>
              <w:rPr>
                <w:rFonts w:ascii="Arial" w:eastAsia="Arial" w:hAnsi="Arial" w:cs="Arial"/>
                <w:sz w:val="24"/>
                <w:szCs w:val="24"/>
              </w:rPr>
            </w:pPr>
            <w:r>
              <w:rPr>
                <w:rFonts w:ascii="Arial" w:eastAsia="Arial" w:hAnsi="Arial" w:cs="Arial"/>
                <w:sz w:val="24"/>
                <w:szCs w:val="24"/>
              </w:rPr>
              <w:t xml:space="preserve">State the topic, develop a main idea for the introductory paragraph, and group related information together. </w:t>
            </w:r>
          </w:p>
          <w:p w14:paraId="23C29D01" w14:textId="77777777" w:rsidR="00330BBD" w:rsidRDefault="00557557">
            <w:pPr>
              <w:widowControl w:val="0"/>
              <w:numPr>
                <w:ilvl w:val="0"/>
                <w:numId w:val="4"/>
              </w:numPr>
              <w:rPr>
                <w:rFonts w:ascii="Arial" w:eastAsia="Arial" w:hAnsi="Arial" w:cs="Arial"/>
                <w:sz w:val="24"/>
                <w:szCs w:val="24"/>
              </w:rPr>
            </w:pPr>
            <w:r>
              <w:rPr>
                <w:rFonts w:ascii="Arial" w:eastAsia="Arial" w:hAnsi="Arial" w:cs="Arial"/>
                <w:sz w:val="24"/>
                <w:szCs w:val="24"/>
              </w:rPr>
              <w:t xml:space="preserve">Develop the topic with facts and details. </w:t>
            </w:r>
          </w:p>
          <w:p w14:paraId="7C0DF186" w14:textId="77777777" w:rsidR="00330BBD" w:rsidRDefault="00557557">
            <w:pPr>
              <w:widowControl w:val="0"/>
              <w:numPr>
                <w:ilvl w:val="0"/>
                <w:numId w:val="4"/>
              </w:numPr>
              <w:rPr>
                <w:rFonts w:ascii="Arial" w:eastAsia="Arial" w:hAnsi="Arial" w:cs="Arial"/>
                <w:sz w:val="24"/>
                <w:szCs w:val="24"/>
              </w:rPr>
            </w:pPr>
            <w:r>
              <w:rPr>
                <w:rFonts w:ascii="Arial" w:eastAsia="Arial" w:hAnsi="Arial" w:cs="Arial"/>
                <w:sz w:val="24"/>
                <w:szCs w:val="24"/>
              </w:rPr>
              <w:t xml:space="preserve">Connect ideas within categories of information using words and phrases. </w:t>
            </w:r>
          </w:p>
          <w:p w14:paraId="3DF78A6E" w14:textId="77777777" w:rsidR="00330BBD" w:rsidRDefault="00557557">
            <w:pPr>
              <w:widowControl w:val="0"/>
              <w:numPr>
                <w:ilvl w:val="0"/>
                <w:numId w:val="4"/>
              </w:numPr>
              <w:rPr>
                <w:rFonts w:ascii="Arial" w:eastAsia="Arial" w:hAnsi="Arial" w:cs="Arial"/>
                <w:sz w:val="24"/>
                <w:szCs w:val="24"/>
              </w:rPr>
            </w:pPr>
            <w:r>
              <w:rPr>
                <w:rFonts w:ascii="Arial" w:eastAsia="Arial" w:hAnsi="Arial" w:cs="Arial"/>
                <w:sz w:val="24"/>
                <w:szCs w:val="24"/>
              </w:rPr>
              <w:t>Use text features (e.g., pictures, graphics) when useful to aid comprehension.</w:t>
            </w:r>
          </w:p>
          <w:p w14:paraId="5C867567" w14:textId="77777777" w:rsidR="00330BBD" w:rsidRDefault="00557557">
            <w:pPr>
              <w:widowControl w:val="0"/>
              <w:numPr>
                <w:ilvl w:val="0"/>
                <w:numId w:val="4"/>
              </w:numPr>
              <w:rPr>
                <w:rFonts w:ascii="Arial" w:eastAsia="Arial" w:hAnsi="Arial" w:cs="Arial"/>
                <w:sz w:val="24"/>
                <w:szCs w:val="24"/>
              </w:rPr>
            </w:pPr>
            <w:r>
              <w:rPr>
                <w:rFonts w:ascii="Arial" w:eastAsia="Arial" w:hAnsi="Arial" w:cs="Arial"/>
                <w:sz w:val="24"/>
                <w:szCs w:val="24"/>
              </w:rPr>
              <w:t>Provide a concluding statement or section.</w:t>
            </w:r>
          </w:p>
        </w:tc>
      </w:tr>
      <w:tr w:rsidR="00330BBD" w14:paraId="5BFDFC8F" w14:textId="77777777">
        <w:trPr>
          <w:trHeight w:val="720"/>
        </w:trPr>
        <w:tc>
          <w:tcPr>
            <w:tcW w:w="1530" w:type="dxa"/>
            <w:shd w:val="clear" w:color="auto" w:fill="D9DEE4"/>
            <w:vAlign w:val="center"/>
          </w:tcPr>
          <w:p w14:paraId="5C00B954" w14:textId="77777777" w:rsidR="00330BBD" w:rsidRDefault="00557557">
            <w:pPr>
              <w:jc w:val="center"/>
              <w:rPr>
                <w:rFonts w:ascii="Arial" w:eastAsia="Arial" w:hAnsi="Arial" w:cs="Arial"/>
                <w:b/>
                <w:sz w:val="24"/>
                <w:szCs w:val="24"/>
              </w:rPr>
            </w:pPr>
            <w:r>
              <w:rPr>
                <w:rFonts w:ascii="Arial" w:eastAsia="Arial" w:hAnsi="Arial" w:cs="Arial"/>
                <w:b/>
                <w:sz w:val="24"/>
                <w:szCs w:val="24"/>
              </w:rPr>
              <w:t>3.W.3.3</w:t>
            </w:r>
          </w:p>
        </w:tc>
        <w:tc>
          <w:tcPr>
            <w:tcW w:w="12870" w:type="dxa"/>
            <w:tcBorders>
              <w:bottom w:val="single" w:sz="4" w:space="0" w:color="000000"/>
            </w:tcBorders>
            <w:vAlign w:val="center"/>
          </w:tcPr>
          <w:p w14:paraId="22D2B41E"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Write narrative compositions in a variety of forms that – </w:t>
            </w:r>
          </w:p>
          <w:p w14:paraId="0854AC42" w14:textId="77777777" w:rsidR="00330BBD" w:rsidRDefault="00557557">
            <w:pPr>
              <w:widowControl w:val="0"/>
              <w:numPr>
                <w:ilvl w:val="0"/>
                <w:numId w:val="1"/>
              </w:numPr>
              <w:rPr>
                <w:rFonts w:ascii="Arial" w:eastAsia="Arial" w:hAnsi="Arial" w:cs="Arial"/>
                <w:sz w:val="24"/>
                <w:szCs w:val="24"/>
              </w:rPr>
            </w:pPr>
            <w:r>
              <w:rPr>
                <w:rFonts w:ascii="Arial" w:eastAsia="Arial" w:hAnsi="Arial" w:cs="Arial"/>
                <w:sz w:val="24"/>
                <w:szCs w:val="24"/>
              </w:rPr>
              <w:t>Establish an introduction (e.g., situation, narrator, characters).</w:t>
            </w:r>
          </w:p>
          <w:p w14:paraId="33610CC9" w14:textId="77777777" w:rsidR="00330BBD" w:rsidRDefault="00557557">
            <w:pPr>
              <w:widowControl w:val="0"/>
              <w:numPr>
                <w:ilvl w:val="0"/>
                <w:numId w:val="1"/>
              </w:numPr>
              <w:rPr>
                <w:rFonts w:ascii="Arial" w:eastAsia="Arial" w:hAnsi="Arial" w:cs="Arial"/>
                <w:sz w:val="24"/>
                <w:szCs w:val="24"/>
              </w:rPr>
            </w:pPr>
            <w:r>
              <w:rPr>
                <w:rFonts w:ascii="Arial" w:eastAsia="Arial" w:hAnsi="Arial" w:cs="Arial"/>
                <w:sz w:val="24"/>
                <w:szCs w:val="24"/>
              </w:rPr>
              <w:t>Include specific descriptive details and clear event sequences.</w:t>
            </w:r>
          </w:p>
          <w:p w14:paraId="2D344653" w14:textId="77777777" w:rsidR="00330BBD" w:rsidRDefault="00557557">
            <w:pPr>
              <w:widowControl w:val="0"/>
              <w:numPr>
                <w:ilvl w:val="0"/>
                <w:numId w:val="1"/>
              </w:numPr>
              <w:rPr>
                <w:rFonts w:ascii="Arial" w:eastAsia="Arial" w:hAnsi="Arial" w:cs="Arial"/>
                <w:sz w:val="24"/>
                <w:szCs w:val="24"/>
              </w:rPr>
            </w:pPr>
            <w:r>
              <w:rPr>
                <w:rFonts w:ascii="Arial" w:eastAsia="Arial" w:hAnsi="Arial" w:cs="Arial"/>
                <w:sz w:val="24"/>
                <w:szCs w:val="24"/>
              </w:rPr>
              <w:t xml:space="preserve">Include dialogue. </w:t>
            </w:r>
          </w:p>
          <w:p w14:paraId="497AA6AF" w14:textId="77777777" w:rsidR="00330BBD" w:rsidRDefault="00557557">
            <w:pPr>
              <w:widowControl w:val="0"/>
              <w:numPr>
                <w:ilvl w:val="0"/>
                <w:numId w:val="1"/>
              </w:numPr>
              <w:rPr>
                <w:rFonts w:ascii="Arial" w:eastAsia="Arial" w:hAnsi="Arial" w:cs="Arial"/>
                <w:sz w:val="24"/>
                <w:szCs w:val="24"/>
              </w:rPr>
            </w:pPr>
            <w:r>
              <w:rPr>
                <w:rFonts w:ascii="Arial" w:eastAsia="Arial" w:hAnsi="Arial" w:cs="Arial"/>
                <w:sz w:val="24"/>
                <w:szCs w:val="24"/>
              </w:rPr>
              <w:t xml:space="preserve">Connect ideas and events using introduction and transition words. </w:t>
            </w:r>
          </w:p>
          <w:p w14:paraId="01595AD3" w14:textId="77777777" w:rsidR="00330BBD" w:rsidRDefault="00557557">
            <w:pPr>
              <w:widowControl w:val="0"/>
              <w:numPr>
                <w:ilvl w:val="0"/>
                <w:numId w:val="1"/>
              </w:numPr>
              <w:rPr>
                <w:rFonts w:ascii="Arial" w:eastAsia="Arial" w:hAnsi="Arial" w:cs="Arial"/>
                <w:sz w:val="24"/>
                <w:szCs w:val="24"/>
              </w:rPr>
            </w:pPr>
            <w:r>
              <w:rPr>
                <w:rFonts w:ascii="Arial" w:eastAsia="Arial" w:hAnsi="Arial" w:cs="Arial"/>
                <w:sz w:val="24"/>
                <w:szCs w:val="24"/>
              </w:rPr>
              <w:t>Provide an ending.</w:t>
            </w:r>
          </w:p>
        </w:tc>
      </w:tr>
      <w:tr w:rsidR="00330BBD" w14:paraId="51296C4A" w14:textId="77777777">
        <w:trPr>
          <w:trHeight w:val="405"/>
        </w:trPr>
        <w:tc>
          <w:tcPr>
            <w:tcW w:w="14400" w:type="dxa"/>
            <w:gridSpan w:val="2"/>
            <w:shd w:val="clear" w:color="auto" w:fill="ACB9CA"/>
            <w:vAlign w:val="center"/>
          </w:tcPr>
          <w:p w14:paraId="39CEE4B9" w14:textId="77777777" w:rsidR="00330BBD" w:rsidRDefault="00557557">
            <w:pPr>
              <w:rPr>
                <w:rFonts w:ascii="Arial" w:eastAsia="Arial" w:hAnsi="Arial" w:cs="Arial"/>
                <w:b/>
                <w:sz w:val="28"/>
                <w:szCs w:val="28"/>
              </w:rPr>
            </w:pPr>
            <w:r>
              <w:rPr>
                <w:rFonts w:ascii="Arial" w:eastAsia="Arial" w:hAnsi="Arial" w:cs="Arial"/>
                <w:b/>
                <w:sz w:val="28"/>
                <w:szCs w:val="28"/>
              </w:rPr>
              <w:t>The Writing Process</w:t>
            </w:r>
          </w:p>
        </w:tc>
      </w:tr>
      <w:tr w:rsidR="00330BBD" w14:paraId="4A7B7691" w14:textId="77777777">
        <w:trPr>
          <w:trHeight w:val="720"/>
        </w:trPr>
        <w:tc>
          <w:tcPr>
            <w:tcW w:w="1530" w:type="dxa"/>
            <w:shd w:val="clear" w:color="auto" w:fill="D9DEE4"/>
            <w:vAlign w:val="center"/>
          </w:tcPr>
          <w:p w14:paraId="3D2C3FFB" w14:textId="77777777" w:rsidR="00330BBD" w:rsidRDefault="00557557">
            <w:pPr>
              <w:jc w:val="center"/>
              <w:rPr>
                <w:rFonts w:ascii="Arial" w:eastAsia="Arial" w:hAnsi="Arial" w:cs="Arial"/>
                <w:b/>
                <w:sz w:val="24"/>
                <w:szCs w:val="24"/>
              </w:rPr>
            </w:pPr>
            <w:r>
              <w:rPr>
                <w:rFonts w:ascii="Arial" w:eastAsia="Arial" w:hAnsi="Arial" w:cs="Arial"/>
                <w:b/>
                <w:sz w:val="24"/>
                <w:szCs w:val="24"/>
              </w:rPr>
              <w:t>3.W.4</w:t>
            </w:r>
          </w:p>
        </w:tc>
        <w:tc>
          <w:tcPr>
            <w:tcW w:w="12870" w:type="dxa"/>
            <w:tcBorders>
              <w:bottom w:val="single" w:sz="4" w:space="0" w:color="000000"/>
            </w:tcBorders>
            <w:vAlign w:val="center"/>
          </w:tcPr>
          <w:p w14:paraId="659F45A4"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Apply the writing process to – </w:t>
            </w:r>
          </w:p>
          <w:p w14:paraId="2A3F8D08" w14:textId="77777777" w:rsidR="00330BBD" w:rsidRDefault="00557557">
            <w:pPr>
              <w:widowControl w:val="0"/>
              <w:numPr>
                <w:ilvl w:val="0"/>
                <w:numId w:val="3"/>
              </w:numPr>
              <w:rPr>
                <w:rFonts w:ascii="Arial" w:eastAsia="Arial" w:hAnsi="Arial" w:cs="Arial"/>
                <w:sz w:val="24"/>
                <w:szCs w:val="24"/>
              </w:rPr>
            </w:pPr>
            <w:r>
              <w:rPr>
                <w:rFonts w:ascii="Arial" w:eastAsia="Arial" w:hAnsi="Arial" w:cs="Arial"/>
                <w:sz w:val="24"/>
                <w:szCs w:val="24"/>
              </w:rPr>
              <w:t>Generate a draft by developing, selecting and organizing ideas relevant to topic, purpose, and genre; revise to improve writing, using appropriate reference materials (e.g., quality of ideas, organization, sentence fluency, word choice); and edit writing for format and conventions (e.g., spelling, capitalization, usage, punctuation).</w:t>
            </w:r>
          </w:p>
          <w:p w14:paraId="63122753" w14:textId="77777777" w:rsidR="00330BBD" w:rsidRDefault="00557557">
            <w:pPr>
              <w:widowControl w:val="0"/>
              <w:numPr>
                <w:ilvl w:val="0"/>
                <w:numId w:val="3"/>
              </w:numPr>
              <w:rPr>
                <w:rFonts w:ascii="Arial" w:eastAsia="Arial" w:hAnsi="Arial" w:cs="Arial"/>
                <w:sz w:val="24"/>
                <w:szCs w:val="24"/>
              </w:rPr>
            </w:pPr>
            <w:r>
              <w:rPr>
                <w:rFonts w:ascii="Arial" w:eastAsia="Arial" w:hAnsi="Arial" w:cs="Arial"/>
                <w:sz w:val="24"/>
                <w:szCs w:val="24"/>
              </w:rPr>
              <w:lastRenderedPageBreak/>
              <w:t xml:space="preserve">Use available technology to produce and publish legible documents. </w:t>
            </w:r>
          </w:p>
        </w:tc>
      </w:tr>
      <w:tr w:rsidR="00330BBD" w14:paraId="416B9E02" w14:textId="77777777">
        <w:trPr>
          <w:trHeight w:val="420"/>
        </w:trPr>
        <w:tc>
          <w:tcPr>
            <w:tcW w:w="14400" w:type="dxa"/>
            <w:gridSpan w:val="2"/>
            <w:shd w:val="clear" w:color="auto" w:fill="ACB9CA"/>
            <w:vAlign w:val="center"/>
          </w:tcPr>
          <w:p w14:paraId="7D80633A" w14:textId="77777777" w:rsidR="00330BBD" w:rsidRDefault="00557557">
            <w:pPr>
              <w:rPr>
                <w:rFonts w:ascii="Arial" w:eastAsia="Arial" w:hAnsi="Arial" w:cs="Arial"/>
                <w:b/>
                <w:sz w:val="28"/>
                <w:szCs w:val="28"/>
              </w:rPr>
            </w:pPr>
            <w:r>
              <w:rPr>
                <w:rFonts w:ascii="Arial" w:eastAsia="Arial" w:hAnsi="Arial" w:cs="Arial"/>
                <w:b/>
                <w:sz w:val="28"/>
                <w:szCs w:val="28"/>
              </w:rPr>
              <w:lastRenderedPageBreak/>
              <w:t>The Research Process</w:t>
            </w:r>
          </w:p>
        </w:tc>
      </w:tr>
      <w:tr w:rsidR="00330BBD" w14:paraId="6F7EC7CE" w14:textId="77777777">
        <w:trPr>
          <w:trHeight w:val="720"/>
        </w:trPr>
        <w:tc>
          <w:tcPr>
            <w:tcW w:w="1530" w:type="dxa"/>
            <w:shd w:val="clear" w:color="auto" w:fill="D9DEE4"/>
            <w:vAlign w:val="center"/>
          </w:tcPr>
          <w:p w14:paraId="589988F8" w14:textId="77777777" w:rsidR="00330BBD" w:rsidRDefault="00557557">
            <w:pPr>
              <w:jc w:val="center"/>
              <w:rPr>
                <w:rFonts w:ascii="Arial" w:eastAsia="Arial" w:hAnsi="Arial" w:cs="Arial"/>
                <w:b/>
                <w:sz w:val="24"/>
                <w:szCs w:val="24"/>
              </w:rPr>
            </w:pPr>
            <w:r>
              <w:rPr>
                <w:rFonts w:ascii="Arial" w:eastAsia="Arial" w:hAnsi="Arial" w:cs="Arial"/>
                <w:b/>
                <w:sz w:val="24"/>
                <w:szCs w:val="24"/>
              </w:rPr>
              <w:t>3.W.5</w:t>
            </w:r>
          </w:p>
        </w:tc>
        <w:tc>
          <w:tcPr>
            <w:tcW w:w="12870" w:type="dxa"/>
            <w:tcBorders>
              <w:bottom w:val="single" w:sz="4" w:space="0" w:color="000000"/>
            </w:tcBorders>
            <w:vAlign w:val="center"/>
          </w:tcPr>
          <w:p w14:paraId="15286E8F" w14:textId="77777777" w:rsidR="00330BBD" w:rsidRDefault="00557557">
            <w:pPr>
              <w:widowControl w:val="0"/>
              <w:rPr>
                <w:rFonts w:ascii="Arial" w:eastAsia="Arial" w:hAnsi="Arial" w:cs="Arial"/>
                <w:sz w:val="24"/>
                <w:szCs w:val="24"/>
              </w:rPr>
            </w:pPr>
            <w:r>
              <w:rPr>
                <w:rFonts w:ascii="Arial" w:eastAsia="Arial" w:hAnsi="Arial" w:cs="Arial"/>
                <w:sz w:val="24"/>
                <w:szCs w:val="24"/>
              </w:rPr>
              <w:t>Conduct short research on a topic.</w:t>
            </w:r>
          </w:p>
          <w:p w14:paraId="4B261CF8" w14:textId="77777777" w:rsidR="00330BBD" w:rsidRDefault="00557557">
            <w:pPr>
              <w:widowControl w:val="0"/>
              <w:numPr>
                <w:ilvl w:val="0"/>
                <w:numId w:val="5"/>
              </w:numPr>
              <w:rPr>
                <w:rFonts w:ascii="Arial" w:eastAsia="Arial" w:hAnsi="Arial" w:cs="Arial"/>
                <w:sz w:val="24"/>
                <w:szCs w:val="24"/>
              </w:rPr>
            </w:pPr>
            <w:r>
              <w:rPr>
                <w:rFonts w:ascii="Arial" w:eastAsia="Arial" w:hAnsi="Arial" w:cs="Arial"/>
                <w:sz w:val="24"/>
                <w:szCs w:val="24"/>
              </w:rPr>
              <w:t xml:space="preserve">Identify a specific topic or question of interest (e.g., where did Benjamin Harrison grow up?). </w:t>
            </w:r>
          </w:p>
          <w:p w14:paraId="103238B4" w14:textId="77777777" w:rsidR="00330BBD" w:rsidRDefault="00557557">
            <w:pPr>
              <w:widowControl w:val="0"/>
              <w:numPr>
                <w:ilvl w:val="0"/>
                <w:numId w:val="5"/>
              </w:numPr>
              <w:rPr>
                <w:rFonts w:ascii="Arial" w:eastAsia="Arial" w:hAnsi="Arial" w:cs="Arial"/>
                <w:sz w:val="24"/>
                <w:szCs w:val="24"/>
              </w:rPr>
            </w:pPr>
            <w:r>
              <w:rPr>
                <w:rFonts w:ascii="Arial" w:eastAsia="Arial" w:hAnsi="Arial" w:cs="Arial"/>
                <w:sz w:val="24"/>
                <w:szCs w:val="24"/>
              </w:rPr>
              <w:t xml:space="preserve">Locate information in reference texts, electronic resources, or through interviews. </w:t>
            </w:r>
          </w:p>
          <w:p w14:paraId="71B6065D" w14:textId="77777777" w:rsidR="00330BBD" w:rsidRDefault="00557557">
            <w:pPr>
              <w:widowControl w:val="0"/>
              <w:numPr>
                <w:ilvl w:val="0"/>
                <w:numId w:val="5"/>
              </w:numPr>
              <w:rPr>
                <w:rFonts w:ascii="Arial" w:eastAsia="Arial" w:hAnsi="Arial" w:cs="Arial"/>
                <w:sz w:val="24"/>
                <w:szCs w:val="24"/>
              </w:rPr>
            </w:pPr>
            <w:r>
              <w:rPr>
                <w:rFonts w:ascii="Arial" w:eastAsia="Arial" w:hAnsi="Arial" w:cs="Arial"/>
                <w:sz w:val="24"/>
                <w:szCs w:val="24"/>
              </w:rPr>
              <w:t>Recognize that some sources may be more reliable than others.</w:t>
            </w:r>
          </w:p>
          <w:p w14:paraId="6F1F07BB" w14:textId="77777777" w:rsidR="00330BBD" w:rsidRDefault="00557557">
            <w:pPr>
              <w:widowControl w:val="0"/>
              <w:numPr>
                <w:ilvl w:val="0"/>
                <w:numId w:val="5"/>
              </w:numPr>
              <w:rPr>
                <w:rFonts w:ascii="Arial" w:eastAsia="Arial" w:hAnsi="Arial" w:cs="Arial"/>
                <w:sz w:val="24"/>
                <w:szCs w:val="24"/>
              </w:rPr>
            </w:pPr>
            <w:r>
              <w:rPr>
                <w:rFonts w:ascii="Arial" w:eastAsia="Arial" w:hAnsi="Arial" w:cs="Arial"/>
                <w:sz w:val="24"/>
                <w:szCs w:val="24"/>
              </w:rPr>
              <w:t>Record relevant information in their own words.</w:t>
            </w:r>
          </w:p>
          <w:p w14:paraId="14788B25" w14:textId="77777777" w:rsidR="00330BBD" w:rsidRDefault="00557557">
            <w:pPr>
              <w:widowControl w:val="0"/>
              <w:numPr>
                <w:ilvl w:val="0"/>
                <w:numId w:val="5"/>
              </w:numPr>
              <w:rPr>
                <w:rFonts w:ascii="Arial" w:eastAsia="Arial" w:hAnsi="Arial" w:cs="Arial"/>
                <w:sz w:val="24"/>
                <w:szCs w:val="24"/>
              </w:rPr>
            </w:pPr>
            <w:r>
              <w:rPr>
                <w:rFonts w:ascii="Arial" w:eastAsia="Arial" w:hAnsi="Arial" w:cs="Arial"/>
                <w:sz w:val="24"/>
                <w:szCs w:val="24"/>
              </w:rPr>
              <w:t>Present the information, choosing from a variety of formats.</w:t>
            </w:r>
          </w:p>
        </w:tc>
      </w:tr>
      <w:tr w:rsidR="00330BBD" w14:paraId="1831C31B" w14:textId="77777777">
        <w:trPr>
          <w:trHeight w:val="375"/>
        </w:trPr>
        <w:tc>
          <w:tcPr>
            <w:tcW w:w="14400" w:type="dxa"/>
            <w:gridSpan w:val="2"/>
            <w:shd w:val="clear" w:color="auto" w:fill="ACB9CA"/>
            <w:vAlign w:val="center"/>
          </w:tcPr>
          <w:p w14:paraId="6DC420F8" w14:textId="77777777" w:rsidR="00330BBD" w:rsidRDefault="00557557">
            <w:pPr>
              <w:rPr>
                <w:rFonts w:ascii="Arial" w:eastAsia="Arial" w:hAnsi="Arial" w:cs="Arial"/>
                <w:b/>
                <w:sz w:val="28"/>
                <w:szCs w:val="28"/>
              </w:rPr>
            </w:pPr>
            <w:r>
              <w:rPr>
                <w:rFonts w:ascii="Arial" w:eastAsia="Arial" w:hAnsi="Arial" w:cs="Arial"/>
                <w:b/>
                <w:sz w:val="28"/>
                <w:szCs w:val="28"/>
              </w:rPr>
              <w:t>Conventions of Standard English</w:t>
            </w:r>
          </w:p>
        </w:tc>
      </w:tr>
      <w:tr w:rsidR="00330BBD" w14:paraId="7C522E09" w14:textId="77777777">
        <w:trPr>
          <w:trHeight w:val="720"/>
        </w:trPr>
        <w:tc>
          <w:tcPr>
            <w:tcW w:w="1530" w:type="dxa"/>
            <w:shd w:val="clear" w:color="auto" w:fill="D9DEE4"/>
            <w:vAlign w:val="center"/>
          </w:tcPr>
          <w:p w14:paraId="4816A3C5" w14:textId="77777777" w:rsidR="00330BBD" w:rsidRDefault="00557557">
            <w:pPr>
              <w:jc w:val="center"/>
              <w:rPr>
                <w:rFonts w:ascii="Arial" w:eastAsia="Arial" w:hAnsi="Arial" w:cs="Arial"/>
                <w:b/>
                <w:sz w:val="24"/>
                <w:szCs w:val="24"/>
              </w:rPr>
            </w:pPr>
            <w:r>
              <w:rPr>
                <w:rFonts w:ascii="Arial" w:eastAsia="Arial" w:hAnsi="Arial" w:cs="Arial"/>
                <w:b/>
                <w:sz w:val="24"/>
                <w:szCs w:val="24"/>
              </w:rPr>
              <w:t>3.W.6.1</w:t>
            </w:r>
          </w:p>
        </w:tc>
        <w:tc>
          <w:tcPr>
            <w:tcW w:w="12870" w:type="dxa"/>
            <w:tcBorders>
              <w:bottom w:val="single" w:sz="4" w:space="0" w:color="000000"/>
            </w:tcBorders>
            <w:vAlign w:val="center"/>
          </w:tcPr>
          <w:p w14:paraId="2795A8EA"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Demonstrate command of English grammar and usage, focusing on: </w:t>
            </w:r>
          </w:p>
          <w:p w14:paraId="337DE583" w14:textId="77777777" w:rsidR="00330BBD" w:rsidRDefault="00557557">
            <w:pPr>
              <w:widowControl w:val="0"/>
              <w:rPr>
                <w:rFonts w:ascii="Arial" w:eastAsia="Arial" w:hAnsi="Arial" w:cs="Arial"/>
                <w:sz w:val="24"/>
                <w:szCs w:val="24"/>
              </w:rPr>
            </w:pPr>
            <w:r>
              <w:rPr>
                <w:rFonts w:ascii="Arial" w:eastAsia="Arial" w:hAnsi="Arial" w:cs="Arial"/>
                <w:b/>
                <w:sz w:val="24"/>
                <w:szCs w:val="24"/>
              </w:rPr>
              <w:t>3.W.6.1a Nouns/Pronouns</w:t>
            </w:r>
            <w:r>
              <w:rPr>
                <w:rFonts w:ascii="Arial" w:eastAsia="Arial" w:hAnsi="Arial" w:cs="Arial"/>
                <w:sz w:val="24"/>
                <w:szCs w:val="24"/>
              </w:rPr>
              <w:t xml:space="preserve"> – Writing sentences using abstract nouns (e.g., hope, thought). </w:t>
            </w:r>
          </w:p>
          <w:p w14:paraId="7FDA9785" w14:textId="77777777" w:rsidR="00330BBD" w:rsidRDefault="00557557">
            <w:pPr>
              <w:widowControl w:val="0"/>
              <w:rPr>
                <w:rFonts w:ascii="Arial" w:eastAsia="Arial" w:hAnsi="Arial" w:cs="Arial"/>
                <w:sz w:val="24"/>
                <w:szCs w:val="24"/>
              </w:rPr>
            </w:pPr>
            <w:r>
              <w:rPr>
                <w:rFonts w:ascii="Arial" w:eastAsia="Arial" w:hAnsi="Arial" w:cs="Arial"/>
                <w:b/>
                <w:sz w:val="24"/>
                <w:szCs w:val="24"/>
              </w:rPr>
              <w:t>3.W.6.1b Verbs</w:t>
            </w:r>
            <w:r>
              <w:rPr>
                <w:rFonts w:ascii="Arial" w:eastAsia="Arial" w:hAnsi="Arial" w:cs="Arial"/>
                <w:sz w:val="24"/>
                <w:szCs w:val="24"/>
              </w:rPr>
              <w:t xml:space="preserve"> – Writing sentences that use regular and irregular verbs and simple verb tenses to convey various times, sequences, states, and conditions. </w:t>
            </w:r>
          </w:p>
          <w:p w14:paraId="7FF3CDB6" w14:textId="77777777" w:rsidR="00330BBD" w:rsidRDefault="00557557">
            <w:pPr>
              <w:widowControl w:val="0"/>
              <w:rPr>
                <w:rFonts w:ascii="Arial" w:eastAsia="Arial" w:hAnsi="Arial" w:cs="Arial"/>
                <w:sz w:val="24"/>
                <w:szCs w:val="24"/>
              </w:rPr>
            </w:pPr>
            <w:r>
              <w:rPr>
                <w:rFonts w:ascii="Arial" w:eastAsia="Arial" w:hAnsi="Arial" w:cs="Arial"/>
                <w:b/>
                <w:sz w:val="24"/>
                <w:szCs w:val="24"/>
              </w:rPr>
              <w:t>3.W.6.1c Adjectives/ Adverbs</w:t>
            </w:r>
            <w:r>
              <w:rPr>
                <w:rFonts w:ascii="Arial" w:eastAsia="Arial" w:hAnsi="Arial" w:cs="Arial"/>
                <w:sz w:val="24"/>
                <w:szCs w:val="24"/>
              </w:rPr>
              <w:t xml:space="preserve"> –Writing sentences that include comparative and superlative adjectives and adverbs, choosing between them depending on what is to be modified, and explaining their functions in the sentence. </w:t>
            </w:r>
          </w:p>
          <w:p w14:paraId="4727BDD2" w14:textId="77777777" w:rsidR="00330BBD" w:rsidRDefault="00557557">
            <w:pPr>
              <w:widowControl w:val="0"/>
              <w:rPr>
                <w:rFonts w:ascii="Arial" w:eastAsia="Arial" w:hAnsi="Arial" w:cs="Arial"/>
                <w:sz w:val="24"/>
                <w:szCs w:val="24"/>
              </w:rPr>
            </w:pPr>
            <w:r>
              <w:rPr>
                <w:rFonts w:ascii="Arial" w:eastAsia="Arial" w:hAnsi="Arial" w:cs="Arial"/>
                <w:i/>
                <w:sz w:val="24"/>
                <w:szCs w:val="24"/>
                <w:shd w:val="clear" w:color="auto" w:fill="D9D9D9"/>
              </w:rPr>
              <w:t>3.W.6.1d Prepositions – Standard begins at fourth grade.</w:t>
            </w:r>
            <w:r>
              <w:rPr>
                <w:rFonts w:ascii="Arial" w:eastAsia="Arial" w:hAnsi="Arial" w:cs="Arial"/>
                <w:sz w:val="24"/>
                <w:szCs w:val="24"/>
              </w:rPr>
              <w:t xml:space="preserve"> </w:t>
            </w:r>
          </w:p>
          <w:p w14:paraId="5AAA011F" w14:textId="77777777" w:rsidR="00330BBD" w:rsidRDefault="00557557">
            <w:pPr>
              <w:widowControl w:val="0"/>
              <w:rPr>
                <w:rFonts w:ascii="Arial" w:eastAsia="Arial" w:hAnsi="Arial" w:cs="Arial"/>
                <w:sz w:val="24"/>
                <w:szCs w:val="24"/>
                <w:shd w:val="clear" w:color="auto" w:fill="CCCCCC"/>
              </w:rPr>
            </w:pPr>
            <w:r>
              <w:rPr>
                <w:rFonts w:ascii="Arial" w:eastAsia="Arial" w:hAnsi="Arial" w:cs="Arial"/>
                <w:sz w:val="24"/>
                <w:szCs w:val="24"/>
              </w:rPr>
              <w:t xml:space="preserve">               </w:t>
            </w:r>
            <w:r>
              <w:rPr>
                <w:rFonts w:ascii="Arial" w:eastAsia="Arial" w:hAnsi="Arial" w:cs="Arial"/>
                <w:i/>
                <w:sz w:val="24"/>
                <w:szCs w:val="24"/>
                <w:shd w:val="clear" w:color="auto" w:fill="CCCCCC"/>
              </w:rPr>
              <w:t>4.W.6.1d: Prepositions – Writing sentences that include prepositions, explaining their functions in the sentence.</w:t>
            </w:r>
          </w:p>
          <w:p w14:paraId="46F9E850" w14:textId="77777777" w:rsidR="00330BBD" w:rsidRDefault="00557557">
            <w:pPr>
              <w:widowControl w:val="0"/>
              <w:rPr>
                <w:rFonts w:ascii="Arial" w:eastAsia="Arial" w:hAnsi="Arial" w:cs="Arial"/>
                <w:sz w:val="24"/>
                <w:szCs w:val="24"/>
              </w:rPr>
            </w:pPr>
            <w:r>
              <w:rPr>
                <w:rFonts w:ascii="Arial" w:eastAsia="Arial" w:hAnsi="Arial" w:cs="Arial"/>
                <w:b/>
                <w:sz w:val="24"/>
                <w:szCs w:val="24"/>
              </w:rPr>
              <w:t>3.W.6.1e Usage</w:t>
            </w:r>
            <w:r>
              <w:rPr>
                <w:rFonts w:ascii="Arial" w:eastAsia="Arial" w:hAnsi="Arial" w:cs="Arial"/>
                <w:sz w:val="24"/>
                <w:szCs w:val="24"/>
              </w:rPr>
              <w:t xml:space="preserve"> – Writing correctly complete simple, compound, and complex declarative, interrogative, imperative, and exclamatory sentences, using coordinating and subordinating conjunctions (e.g., and, for, but, or).  </w:t>
            </w:r>
          </w:p>
        </w:tc>
      </w:tr>
      <w:tr w:rsidR="00330BBD" w14:paraId="016324C0" w14:textId="77777777">
        <w:trPr>
          <w:trHeight w:val="720"/>
        </w:trPr>
        <w:tc>
          <w:tcPr>
            <w:tcW w:w="1530" w:type="dxa"/>
            <w:shd w:val="clear" w:color="auto" w:fill="D9DEE4"/>
            <w:vAlign w:val="center"/>
          </w:tcPr>
          <w:p w14:paraId="77BCFB77" w14:textId="77777777" w:rsidR="00330BBD" w:rsidRDefault="00557557">
            <w:pPr>
              <w:jc w:val="center"/>
              <w:rPr>
                <w:rFonts w:ascii="Arial" w:eastAsia="Arial" w:hAnsi="Arial" w:cs="Arial"/>
                <w:b/>
                <w:sz w:val="24"/>
                <w:szCs w:val="24"/>
              </w:rPr>
            </w:pPr>
            <w:r>
              <w:rPr>
                <w:rFonts w:ascii="Arial" w:eastAsia="Arial" w:hAnsi="Arial" w:cs="Arial"/>
                <w:b/>
                <w:sz w:val="24"/>
                <w:szCs w:val="24"/>
              </w:rPr>
              <w:lastRenderedPageBreak/>
              <w:t>3.W.6.2</w:t>
            </w:r>
          </w:p>
        </w:tc>
        <w:tc>
          <w:tcPr>
            <w:tcW w:w="12870" w:type="dxa"/>
            <w:tcBorders>
              <w:bottom w:val="single" w:sz="4" w:space="0" w:color="000000"/>
            </w:tcBorders>
            <w:vAlign w:val="center"/>
          </w:tcPr>
          <w:p w14:paraId="2807E929"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Demonstrate command of capitalization, punctuation, and spelling, focusing on: </w:t>
            </w:r>
          </w:p>
          <w:p w14:paraId="52889725" w14:textId="77777777" w:rsidR="00330BBD" w:rsidRDefault="00557557">
            <w:pPr>
              <w:widowControl w:val="0"/>
              <w:rPr>
                <w:rFonts w:ascii="Arial" w:eastAsia="Arial" w:hAnsi="Arial" w:cs="Arial"/>
                <w:sz w:val="24"/>
                <w:szCs w:val="24"/>
              </w:rPr>
            </w:pPr>
            <w:r>
              <w:rPr>
                <w:rFonts w:ascii="Arial" w:eastAsia="Arial" w:hAnsi="Arial" w:cs="Arial"/>
                <w:b/>
                <w:sz w:val="24"/>
                <w:szCs w:val="24"/>
              </w:rPr>
              <w:t>3.W.6.2a Capitalization</w:t>
            </w:r>
            <w:r>
              <w:rPr>
                <w:rFonts w:ascii="Arial" w:eastAsia="Arial" w:hAnsi="Arial" w:cs="Arial"/>
                <w:sz w:val="24"/>
                <w:szCs w:val="24"/>
              </w:rPr>
              <w:t xml:space="preserve"> – Capitalizing appropriate words in titles, historical periods, company names, product names, and special events. </w:t>
            </w:r>
            <w:r>
              <w:rPr>
                <w:rFonts w:ascii="Arial" w:eastAsia="Arial" w:hAnsi="Arial" w:cs="Arial"/>
                <w:b/>
                <w:sz w:val="24"/>
                <w:szCs w:val="24"/>
              </w:rPr>
              <w:t>3.W.6.2b Punctuation</w:t>
            </w:r>
            <w:r>
              <w:rPr>
                <w:rFonts w:ascii="Arial" w:eastAsia="Arial" w:hAnsi="Arial" w:cs="Arial"/>
                <w:sz w:val="24"/>
                <w:szCs w:val="24"/>
              </w:rPr>
              <w:t xml:space="preserve"> –</w:t>
            </w:r>
          </w:p>
          <w:p w14:paraId="5D1B4AB2" w14:textId="77777777" w:rsidR="00330BBD" w:rsidRDefault="00557557">
            <w:pPr>
              <w:widowControl w:val="0"/>
              <w:numPr>
                <w:ilvl w:val="0"/>
                <w:numId w:val="6"/>
              </w:numPr>
              <w:rPr>
                <w:rFonts w:ascii="Arial" w:eastAsia="Arial" w:hAnsi="Arial" w:cs="Arial"/>
                <w:sz w:val="24"/>
                <w:szCs w:val="24"/>
              </w:rPr>
            </w:pPr>
            <w:r>
              <w:rPr>
                <w:rFonts w:ascii="Arial" w:eastAsia="Arial" w:hAnsi="Arial" w:cs="Arial"/>
                <w:sz w:val="24"/>
                <w:szCs w:val="24"/>
              </w:rPr>
              <w:t xml:space="preserve">Correctly using apostrophes to form contractions and singular and plural possessives. </w:t>
            </w:r>
          </w:p>
          <w:p w14:paraId="7B0D69D9" w14:textId="77777777" w:rsidR="00330BBD" w:rsidRDefault="00557557">
            <w:pPr>
              <w:widowControl w:val="0"/>
              <w:numPr>
                <w:ilvl w:val="0"/>
                <w:numId w:val="6"/>
              </w:numPr>
              <w:rPr>
                <w:rFonts w:ascii="Arial" w:eastAsia="Arial" w:hAnsi="Arial" w:cs="Arial"/>
                <w:sz w:val="24"/>
                <w:szCs w:val="24"/>
              </w:rPr>
            </w:pPr>
            <w:r>
              <w:rPr>
                <w:rFonts w:ascii="Arial" w:eastAsia="Arial" w:hAnsi="Arial" w:cs="Arial"/>
                <w:sz w:val="24"/>
                <w:szCs w:val="24"/>
              </w:rPr>
              <w:t>Using quotation marks to mark direct speech.</w:t>
            </w:r>
          </w:p>
          <w:p w14:paraId="4CA2AC35" w14:textId="77777777" w:rsidR="00330BBD" w:rsidRDefault="00557557">
            <w:pPr>
              <w:widowControl w:val="0"/>
              <w:numPr>
                <w:ilvl w:val="0"/>
                <w:numId w:val="6"/>
              </w:numPr>
              <w:rPr>
                <w:rFonts w:ascii="Arial" w:eastAsia="Arial" w:hAnsi="Arial" w:cs="Arial"/>
                <w:sz w:val="24"/>
                <w:szCs w:val="24"/>
              </w:rPr>
            </w:pPr>
            <w:r>
              <w:rPr>
                <w:rFonts w:ascii="Arial" w:eastAsia="Arial" w:hAnsi="Arial" w:cs="Arial"/>
                <w:sz w:val="24"/>
                <w:szCs w:val="24"/>
              </w:rPr>
              <w:t>Using commas in locations and addresses; to mark direct speech; and for coordinating adjectives (e.g., a small, red bicycle).</w:t>
            </w:r>
          </w:p>
          <w:p w14:paraId="17B54932" w14:textId="77777777" w:rsidR="00330BBD" w:rsidRDefault="00557557">
            <w:pPr>
              <w:widowControl w:val="0"/>
              <w:rPr>
                <w:rFonts w:ascii="Arial" w:eastAsia="Arial" w:hAnsi="Arial" w:cs="Arial"/>
                <w:sz w:val="24"/>
                <w:szCs w:val="24"/>
              </w:rPr>
            </w:pPr>
            <w:r>
              <w:rPr>
                <w:rFonts w:ascii="Arial" w:eastAsia="Arial" w:hAnsi="Arial" w:cs="Arial"/>
                <w:b/>
                <w:sz w:val="24"/>
                <w:szCs w:val="24"/>
              </w:rPr>
              <w:t>3.W.6.2c Spelling</w:t>
            </w:r>
            <w:r>
              <w:rPr>
                <w:rFonts w:ascii="Arial" w:eastAsia="Arial" w:hAnsi="Arial" w:cs="Arial"/>
                <w:sz w:val="24"/>
                <w:szCs w:val="24"/>
              </w:rPr>
              <w:t xml:space="preserve"> – </w:t>
            </w:r>
          </w:p>
          <w:p w14:paraId="20C5B1C6" w14:textId="77777777" w:rsidR="00330BBD" w:rsidRDefault="00557557">
            <w:pPr>
              <w:widowControl w:val="0"/>
              <w:numPr>
                <w:ilvl w:val="0"/>
                <w:numId w:val="7"/>
              </w:numPr>
              <w:rPr>
                <w:rFonts w:ascii="Arial" w:eastAsia="Arial" w:hAnsi="Arial" w:cs="Arial"/>
                <w:sz w:val="24"/>
                <w:szCs w:val="24"/>
              </w:rPr>
            </w:pPr>
            <w:r>
              <w:rPr>
                <w:rFonts w:ascii="Arial" w:eastAsia="Arial" w:hAnsi="Arial" w:cs="Arial"/>
                <w:sz w:val="24"/>
                <w:szCs w:val="24"/>
              </w:rPr>
              <w:t xml:space="preserve">Using conventional spelling for high-frequency and other studied words and for adding affixes to base words. </w:t>
            </w:r>
          </w:p>
          <w:p w14:paraId="5B41ABA8" w14:textId="77777777" w:rsidR="00330BBD" w:rsidRDefault="00557557">
            <w:pPr>
              <w:widowControl w:val="0"/>
              <w:numPr>
                <w:ilvl w:val="0"/>
                <w:numId w:val="7"/>
              </w:numPr>
              <w:rPr>
                <w:rFonts w:ascii="Arial" w:eastAsia="Arial" w:hAnsi="Arial" w:cs="Arial"/>
                <w:sz w:val="24"/>
                <w:szCs w:val="24"/>
              </w:rPr>
            </w:pPr>
            <w:r>
              <w:rPr>
                <w:rFonts w:ascii="Arial" w:eastAsia="Arial" w:hAnsi="Arial" w:cs="Arial"/>
                <w:sz w:val="24"/>
                <w:szCs w:val="24"/>
              </w:rPr>
              <w:t>Using spelling patterns and generalizations (e.g., word families, position-based spellings, syllable patterns, ending rules, meaningful word parts, homophones/ homographs) when writing.</w:t>
            </w:r>
          </w:p>
        </w:tc>
      </w:tr>
    </w:tbl>
    <w:p w14:paraId="53858F9F" w14:textId="77777777" w:rsidR="00330BBD" w:rsidRDefault="00330BBD">
      <w:pPr>
        <w:spacing w:line="240" w:lineRule="auto"/>
        <w:rPr>
          <w:rFonts w:ascii="Arial" w:eastAsia="Arial" w:hAnsi="Arial" w:cs="Arial"/>
        </w:rPr>
      </w:pPr>
    </w:p>
    <w:p w14:paraId="45E3B79B" w14:textId="77777777" w:rsidR="00330BBD" w:rsidRDefault="00330BBD">
      <w:pPr>
        <w:spacing w:line="240" w:lineRule="auto"/>
        <w:rPr>
          <w:rFonts w:ascii="Arial" w:eastAsia="Arial" w:hAnsi="Arial" w:cs="Arial"/>
        </w:rPr>
      </w:pPr>
    </w:p>
    <w:p w14:paraId="4C078961" w14:textId="77777777" w:rsidR="00330BBD" w:rsidRDefault="00330BBD">
      <w:pPr>
        <w:spacing w:line="240" w:lineRule="auto"/>
        <w:rPr>
          <w:rFonts w:ascii="Arial" w:eastAsia="Arial" w:hAnsi="Arial" w:cs="Arial"/>
        </w:rPr>
      </w:pPr>
    </w:p>
    <w:p w14:paraId="582E206F" w14:textId="77777777" w:rsidR="00330BBD" w:rsidRDefault="00330BBD">
      <w:pPr>
        <w:spacing w:line="240" w:lineRule="auto"/>
        <w:rPr>
          <w:rFonts w:ascii="Arial" w:eastAsia="Arial" w:hAnsi="Arial" w:cs="Arial"/>
        </w:rPr>
      </w:pPr>
    </w:p>
    <w:p w14:paraId="7C9F2620" w14:textId="77777777" w:rsidR="00330BBD" w:rsidRDefault="00330BBD">
      <w:pPr>
        <w:spacing w:line="240" w:lineRule="auto"/>
        <w:rPr>
          <w:rFonts w:ascii="Arial" w:eastAsia="Arial" w:hAnsi="Arial" w:cs="Arial"/>
        </w:rPr>
      </w:pPr>
    </w:p>
    <w:p w14:paraId="008697BC" w14:textId="77777777" w:rsidR="00330BBD" w:rsidRDefault="00330BBD">
      <w:pPr>
        <w:spacing w:line="240" w:lineRule="auto"/>
        <w:rPr>
          <w:rFonts w:ascii="Arial" w:eastAsia="Arial" w:hAnsi="Arial" w:cs="Arial"/>
        </w:rPr>
      </w:pPr>
    </w:p>
    <w:p w14:paraId="4677AF62" w14:textId="77777777" w:rsidR="00330BBD" w:rsidRDefault="00330BBD">
      <w:pPr>
        <w:spacing w:line="240" w:lineRule="auto"/>
        <w:rPr>
          <w:rFonts w:ascii="Arial" w:eastAsia="Arial" w:hAnsi="Arial" w:cs="Arial"/>
        </w:rPr>
      </w:pPr>
    </w:p>
    <w:p w14:paraId="78902342" w14:textId="77777777" w:rsidR="00330BBD" w:rsidRDefault="00330BBD">
      <w:pPr>
        <w:spacing w:line="240" w:lineRule="auto"/>
        <w:rPr>
          <w:rFonts w:ascii="Arial" w:eastAsia="Arial" w:hAnsi="Arial" w:cs="Arial"/>
        </w:rPr>
      </w:pPr>
    </w:p>
    <w:p w14:paraId="4CA58C6B" w14:textId="77777777" w:rsidR="00330BBD" w:rsidRDefault="00330BBD">
      <w:pPr>
        <w:spacing w:line="240" w:lineRule="auto"/>
        <w:rPr>
          <w:rFonts w:ascii="Arial" w:eastAsia="Arial" w:hAnsi="Arial" w:cs="Arial"/>
        </w:rPr>
      </w:pPr>
    </w:p>
    <w:p w14:paraId="0608BF04" w14:textId="77777777" w:rsidR="00330BBD" w:rsidRDefault="00330BBD">
      <w:pPr>
        <w:spacing w:line="240" w:lineRule="auto"/>
        <w:rPr>
          <w:rFonts w:ascii="Arial" w:eastAsia="Arial" w:hAnsi="Arial" w:cs="Arial"/>
        </w:rPr>
      </w:pPr>
    </w:p>
    <w:p w14:paraId="18949D46" w14:textId="77777777" w:rsidR="00330BBD" w:rsidRDefault="00330BBD">
      <w:pPr>
        <w:spacing w:line="240" w:lineRule="auto"/>
        <w:rPr>
          <w:rFonts w:ascii="Arial" w:eastAsia="Arial" w:hAnsi="Arial" w:cs="Arial"/>
        </w:rPr>
      </w:pPr>
    </w:p>
    <w:p w14:paraId="668288C9" w14:textId="77777777" w:rsidR="00330BBD" w:rsidRDefault="00330BBD">
      <w:pPr>
        <w:spacing w:line="240" w:lineRule="auto"/>
        <w:rPr>
          <w:rFonts w:ascii="Arial" w:eastAsia="Arial" w:hAnsi="Arial" w:cs="Arial"/>
        </w:rPr>
      </w:pPr>
    </w:p>
    <w:p w14:paraId="38C66FC5" w14:textId="77777777" w:rsidR="00330BBD" w:rsidRDefault="00557557">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 xml:space="preserve">SPEAKING AND LISTENING </w:t>
      </w:r>
    </w:p>
    <w:p w14:paraId="2FBAAFDC" w14:textId="77777777" w:rsidR="00330BBD" w:rsidRDefault="00557557">
      <w:pPr>
        <w:spacing w:line="240" w:lineRule="auto"/>
        <w:rPr>
          <w:rFonts w:ascii="Arial" w:eastAsia="Arial" w:hAnsi="Arial" w:cs="Arial"/>
          <w:i/>
          <w:sz w:val="24"/>
          <w:szCs w:val="24"/>
        </w:rPr>
      </w:pPr>
      <w:r>
        <w:rPr>
          <w:rFonts w:ascii="Arial" w:eastAsia="Arial" w:hAnsi="Arial" w:cs="Arial"/>
          <w:i/>
          <w:sz w:val="24"/>
          <w:szCs w:val="24"/>
          <w:u w:val="single"/>
        </w:rPr>
        <w:t>Guiding Principle</w:t>
      </w:r>
      <w:r>
        <w:rPr>
          <w:rFonts w:ascii="Arial" w:eastAsia="Arial" w:hAnsi="Arial" w:cs="Arial"/>
          <w:i/>
          <w:sz w:val="24"/>
          <w:szCs w:val="24"/>
        </w:rPr>
        <w:t>: Students listen actively and communicate effectively for a variety of purposes, including for learning, enjoyment, persuasion, and the exchange of information and ideas. Students adjust their use of language to communicate effectively with a variety of audiences and for different purposes. Students develop an understanding of and respect for diversity in language use, patterns, and dialects.</w:t>
      </w: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2810"/>
      </w:tblGrid>
      <w:tr w:rsidR="00330BBD" w14:paraId="235F5840" w14:textId="77777777">
        <w:trPr>
          <w:trHeight w:val="420"/>
        </w:trPr>
        <w:tc>
          <w:tcPr>
            <w:tcW w:w="14400" w:type="dxa"/>
            <w:gridSpan w:val="2"/>
            <w:shd w:val="clear" w:color="auto" w:fill="ACB9CA"/>
            <w:vAlign w:val="center"/>
          </w:tcPr>
          <w:p w14:paraId="27F955DA" w14:textId="77777777" w:rsidR="00330BBD" w:rsidRDefault="00557557">
            <w:pPr>
              <w:rPr>
                <w:rFonts w:ascii="Arial" w:eastAsia="Arial" w:hAnsi="Arial" w:cs="Arial"/>
                <w:b/>
                <w:sz w:val="28"/>
                <w:szCs w:val="28"/>
              </w:rPr>
            </w:pPr>
            <w:r>
              <w:rPr>
                <w:rFonts w:ascii="Arial" w:eastAsia="Arial" w:hAnsi="Arial" w:cs="Arial"/>
                <w:b/>
                <w:sz w:val="28"/>
                <w:szCs w:val="28"/>
              </w:rPr>
              <w:t xml:space="preserve">Speaking and </w:t>
            </w:r>
            <w:proofErr w:type="gramStart"/>
            <w:r>
              <w:rPr>
                <w:rFonts w:ascii="Arial" w:eastAsia="Arial" w:hAnsi="Arial" w:cs="Arial"/>
                <w:b/>
                <w:sz w:val="28"/>
                <w:szCs w:val="28"/>
              </w:rPr>
              <w:t>Listening</w:t>
            </w:r>
            <w:proofErr w:type="gramEnd"/>
            <w:r>
              <w:rPr>
                <w:rFonts w:ascii="Arial" w:eastAsia="Arial" w:hAnsi="Arial" w:cs="Arial"/>
                <w:b/>
                <w:sz w:val="28"/>
                <w:szCs w:val="28"/>
              </w:rPr>
              <w:t xml:space="preserve"> </w:t>
            </w:r>
          </w:p>
        </w:tc>
      </w:tr>
      <w:tr w:rsidR="00330BBD" w14:paraId="152B3310" w14:textId="77777777">
        <w:trPr>
          <w:trHeight w:val="720"/>
        </w:trPr>
        <w:tc>
          <w:tcPr>
            <w:tcW w:w="14400" w:type="dxa"/>
            <w:gridSpan w:val="2"/>
            <w:shd w:val="clear" w:color="auto" w:fill="D9DEE4"/>
            <w:vAlign w:val="center"/>
          </w:tcPr>
          <w:p w14:paraId="1BC950BD"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There are three key areas found in the Speaking and Listening section for grades K-5: Discussion and Collaboration, Comprehension, and Presentation of Knowledge and Ideas. By demonstrating the skills listed in each section, students should be able to meet the Learning Outcome for Speaking and Listening. </w:t>
            </w:r>
          </w:p>
        </w:tc>
      </w:tr>
      <w:tr w:rsidR="00330BBD" w14:paraId="3D496F27" w14:textId="77777777">
        <w:trPr>
          <w:trHeight w:val="375"/>
        </w:trPr>
        <w:tc>
          <w:tcPr>
            <w:tcW w:w="14400" w:type="dxa"/>
            <w:gridSpan w:val="2"/>
            <w:shd w:val="clear" w:color="auto" w:fill="ACB9CA"/>
            <w:vAlign w:val="center"/>
          </w:tcPr>
          <w:p w14:paraId="35529C78" w14:textId="77777777" w:rsidR="00330BBD" w:rsidRDefault="00557557">
            <w:pPr>
              <w:rPr>
                <w:rFonts w:ascii="Arial" w:eastAsia="Arial" w:hAnsi="Arial" w:cs="Arial"/>
                <w:b/>
                <w:sz w:val="28"/>
                <w:szCs w:val="28"/>
              </w:rPr>
            </w:pPr>
            <w:r>
              <w:rPr>
                <w:rFonts w:ascii="Arial" w:eastAsia="Arial" w:hAnsi="Arial" w:cs="Arial"/>
                <w:b/>
                <w:sz w:val="28"/>
                <w:szCs w:val="28"/>
              </w:rPr>
              <w:t>Learning Outcome</w:t>
            </w:r>
          </w:p>
        </w:tc>
      </w:tr>
      <w:tr w:rsidR="00330BBD" w14:paraId="337C094B" w14:textId="77777777">
        <w:trPr>
          <w:trHeight w:val="720"/>
        </w:trPr>
        <w:tc>
          <w:tcPr>
            <w:tcW w:w="1590" w:type="dxa"/>
            <w:shd w:val="clear" w:color="auto" w:fill="D9DEE4"/>
            <w:vAlign w:val="center"/>
          </w:tcPr>
          <w:p w14:paraId="4539F08D" w14:textId="77777777" w:rsidR="00330BBD" w:rsidRDefault="00557557">
            <w:pPr>
              <w:jc w:val="center"/>
              <w:rPr>
                <w:rFonts w:ascii="Arial" w:eastAsia="Arial" w:hAnsi="Arial" w:cs="Arial"/>
                <w:b/>
                <w:sz w:val="24"/>
                <w:szCs w:val="24"/>
              </w:rPr>
            </w:pPr>
            <w:r>
              <w:rPr>
                <w:rFonts w:ascii="Arial" w:eastAsia="Arial" w:hAnsi="Arial" w:cs="Arial"/>
                <w:b/>
                <w:sz w:val="24"/>
                <w:szCs w:val="24"/>
              </w:rPr>
              <w:t>3.SL.1</w:t>
            </w:r>
          </w:p>
        </w:tc>
        <w:tc>
          <w:tcPr>
            <w:tcW w:w="12810" w:type="dxa"/>
            <w:tcBorders>
              <w:bottom w:val="single" w:sz="4" w:space="0" w:color="000000"/>
            </w:tcBorders>
            <w:vAlign w:val="center"/>
          </w:tcPr>
          <w:p w14:paraId="5ACE32B4"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Listen actively and adjust the use of spoken language (e.g., conventions, style, vocabulary) to communicate effectively with a variety of audiences and for different purposes.   </w:t>
            </w:r>
          </w:p>
        </w:tc>
      </w:tr>
      <w:tr w:rsidR="00330BBD" w14:paraId="3C708798" w14:textId="77777777">
        <w:trPr>
          <w:trHeight w:val="405"/>
        </w:trPr>
        <w:tc>
          <w:tcPr>
            <w:tcW w:w="14400" w:type="dxa"/>
            <w:gridSpan w:val="2"/>
            <w:shd w:val="clear" w:color="auto" w:fill="ACB9CA"/>
            <w:vAlign w:val="center"/>
          </w:tcPr>
          <w:p w14:paraId="387D5D49" w14:textId="77777777" w:rsidR="00330BBD" w:rsidRDefault="00557557">
            <w:pPr>
              <w:rPr>
                <w:rFonts w:ascii="Arial" w:eastAsia="Arial" w:hAnsi="Arial" w:cs="Arial"/>
                <w:b/>
                <w:sz w:val="28"/>
                <w:szCs w:val="28"/>
              </w:rPr>
            </w:pPr>
            <w:r>
              <w:rPr>
                <w:rFonts w:ascii="Arial" w:eastAsia="Arial" w:hAnsi="Arial" w:cs="Arial"/>
                <w:b/>
                <w:sz w:val="28"/>
                <w:szCs w:val="28"/>
              </w:rPr>
              <w:t xml:space="preserve">Discussion and Collaboration </w:t>
            </w:r>
          </w:p>
        </w:tc>
      </w:tr>
      <w:tr w:rsidR="00330BBD" w14:paraId="3686CC90" w14:textId="77777777">
        <w:trPr>
          <w:trHeight w:val="720"/>
        </w:trPr>
        <w:tc>
          <w:tcPr>
            <w:tcW w:w="1590" w:type="dxa"/>
            <w:shd w:val="clear" w:color="auto" w:fill="D9DEE4"/>
            <w:vAlign w:val="center"/>
          </w:tcPr>
          <w:p w14:paraId="440EB666" w14:textId="77777777" w:rsidR="00330BBD" w:rsidRDefault="00557557">
            <w:pPr>
              <w:jc w:val="center"/>
              <w:rPr>
                <w:rFonts w:ascii="Arial" w:eastAsia="Arial" w:hAnsi="Arial" w:cs="Arial"/>
                <w:b/>
                <w:sz w:val="24"/>
                <w:szCs w:val="24"/>
              </w:rPr>
            </w:pPr>
            <w:r>
              <w:rPr>
                <w:rFonts w:ascii="Arial" w:eastAsia="Arial" w:hAnsi="Arial" w:cs="Arial"/>
                <w:b/>
                <w:sz w:val="24"/>
                <w:szCs w:val="24"/>
              </w:rPr>
              <w:t>3.SL.2.1</w:t>
            </w:r>
          </w:p>
        </w:tc>
        <w:tc>
          <w:tcPr>
            <w:tcW w:w="12810" w:type="dxa"/>
            <w:tcBorders>
              <w:bottom w:val="single" w:sz="4" w:space="0" w:color="000000"/>
            </w:tcBorders>
            <w:vAlign w:val="center"/>
          </w:tcPr>
          <w:p w14:paraId="03783B47"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Engage effectively in a range of collaborative discussions (one-on-one, in groups, and teacher-led) on grade-appropriate topics and texts, building on others’ ideas and expressing personal ideas clearly. </w:t>
            </w:r>
          </w:p>
        </w:tc>
      </w:tr>
      <w:tr w:rsidR="00330BBD" w14:paraId="6D9E540D" w14:textId="77777777">
        <w:trPr>
          <w:trHeight w:val="720"/>
        </w:trPr>
        <w:tc>
          <w:tcPr>
            <w:tcW w:w="1590" w:type="dxa"/>
            <w:shd w:val="clear" w:color="auto" w:fill="D9DEE4"/>
            <w:vAlign w:val="center"/>
          </w:tcPr>
          <w:p w14:paraId="6C628BDF" w14:textId="77777777" w:rsidR="00330BBD" w:rsidRDefault="00557557">
            <w:pPr>
              <w:jc w:val="center"/>
              <w:rPr>
                <w:rFonts w:ascii="Arial" w:eastAsia="Arial" w:hAnsi="Arial" w:cs="Arial"/>
                <w:b/>
                <w:sz w:val="24"/>
                <w:szCs w:val="24"/>
              </w:rPr>
            </w:pPr>
            <w:r>
              <w:rPr>
                <w:rFonts w:ascii="Arial" w:eastAsia="Arial" w:hAnsi="Arial" w:cs="Arial"/>
                <w:b/>
                <w:sz w:val="24"/>
                <w:szCs w:val="24"/>
              </w:rPr>
              <w:t>3.SL.2.2</w:t>
            </w:r>
          </w:p>
        </w:tc>
        <w:tc>
          <w:tcPr>
            <w:tcW w:w="12810" w:type="dxa"/>
            <w:tcBorders>
              <w:bottom w:val="single" w:sz="4" w:space="0" w:color="000000"/>
            </w:tcBorders>
            <w:vAlign w:val="center"/>
          </w:tcPr>
          <w:p w14:paraId="1B9CE8DE"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Explore ideas under discussion by drawing on readings and other information. </w:t>
            </w:r>
          </w:p>
        </w:tc>
      </w:tr>
      <w:tr w:rsidR="00330BBD" w14:paraId="6408D23C" w14:textId="77777777">
        <w:trPr>
          <w:trHeight w:val="720"/>
        </w:trPr>
        <w:tc>
          <w:tcPr>
            <w:tcW w:w="1590" w:type="dxa"/>
            <w:shd w:val="clear" w:color="auto" w:fill="D9DEE4"/>
            <w:vAlign w:val="center"/>
          </w:tcPr>
          <w:p w14:paraId="6E0B7AE5" w14:textId="77777777" w:rsidR="00330BBD" w:rsidRDefault="00557557">
            <w:pPr>
              <w:jc w:val="center"/>
              <w:rPr>
                <w:rFonts w:ascii="Arial" w:eastAsia="Arial" w:hAnsi="Arial" w:cs="Arial"/>
                <w:b/>
                <w:sz w:val="24"/>
                <w:szCs w:val="24"/>
              </w:rPr>
            </w:pPr>
            <w:r>
              <w:rPr>
                <w:rFonts w:ascii="Arial" w:eastAsia="Arial" w:hAnsi="Arial" w:cs="Arial"/>
                <w:b/>
                <w:sz w:val="24"/>
                <w:szCs w:val="24"/>
              </w:rPr>
              <w:lastRenderedPageBreak/>
              <w:t>3.SL.2.3</w:t>
            </w:r>
          </w:p>
        </w:tc>
        <w:tc>
          <w:tcPr>
            <w:tcW w:w="12810" w:type="dxa"/>
            <w:tcBorders>
              <w:bottom w:val="single" w:sz="4" w:space="0" w:color="000000"/>
            </w:tcBorders>
            <w:vAlign w:val="center"/>
          </w:tcPr>
          <w:p w14:paraId="49768CEA"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Demonstrate knowledge and use of agreed-upon rules for discussions and identify and serve in roles for small group discussions or projects. </w:t>
            </w:r>
          </w:p>
        </w:tc>
      </w:tr>
      <w:tr w:rsidR="00330BBD" w14:paraId="2BDD44A9" w14:textId="77777777">
        <w:trPr>
          <w:trHeight w:val="720"/>
        </w:trPr>
        <w:tc>
          <w:tcPr>
            <w:tcW w:w="1590" w:type="dxa"/>
            <w:shd w:val="clear" w:color="auto" w:fill="D9DEE4"/>
            <w:vAlign w:val="center"/>
          </w:tcPr>
          <w:p w14:paraId="417630D9" w14:textId="77777777" w:rsidR="00330BBD" w:rsidRDefault="00557557">
            <w:pPr>
              <w:jc w:val="center"/>
              <w:rPr>
                <w:rFonts w:ascii="Arial" w:eastAsia="Arial" w:hAnsi="Arial" w:cs="Arial"/>
                <w:b/>
                <w:sz w:val="24"/>
                <w:szCs w:val="24"/>
              </w:rPr>
            </w:pPr>
            <w:r>
              <w:rPr>
                <w:rFonts w:ascii="Arial" w:eastAsia="Arial" w:hAnsi="Arial" w:cs="Arial"/>
                <w:b/>
                <w:sz w:val="24"/>
                <w:szCs w:val="24"/>
              </w:rPr>
              <w:t>3.SL.2.4</w:t>
            </w:r>
          </w:p>
        </w:tc>
        <w:tc>
          <w:tcPr>
            <w:tcW w:w="12810" w:type="dxa"/>
            <w:tcBorders>
              <w:bottom w:val="single" w:sz="4" w:space="0" w:color="000000"/>
            </w:tcBorders>
            <w:vAlign w:val="center"/>
          </w:tcPr>
          <w:p w14:paraId="6E3CC1A2" w14:textId="77777777" w:rsidR="00330BBD" w:rsidRDefault="00557557">
            <w:pPr>
              <w:widowControl w:val="0"/>
              <w:rPr>
                <w:rFonts w:ascii="Arial" w:eastAsia="Arial" w:hAnsi="Arial" w:cs="Arial"/>
                <w:sz w:val="24"/>
                <w:szCs w:val="24"/>
              </w:rPr>
            </w:pPr>
            <w:r>
              <w:rPr>
                <w:rFonts w:ascii="Arial" w:eastAsia="Arial" w:hAnsi="Arial" w:cs="Arial"/>
                <w:sz w:val="24"/>
                <w:szCs w:val="24"/>
              </w:rPr>
              <w:t>Ask questions to check understanding of information presented, stay on topic, and link comments to the remarks of others.</w:t>
            </w:r>
          </w:p>
        </w:tc>
      </w:tr>
      <w:tr w:rsidR="00330BBD" w14:paraId="614DDAEA" w14:textId="77777777">
        <w:trPr>
          <w:trHeight w:val="720"/>
        </w:trPr>
        <w:tc>
          <w:tcPr>
            <w:tcW w:w="1590" w:type="dxa"/>
            <w:shd w:val="clear" w:color="auto" w:fill="D9DEE4"/>
            <w:vAlign w:val="center"/>
          </w:tcPr>
          <w:p w14:paraId="629FD4F2" w14:textId="77777777" w:rsidR="00330BBD" w:rsidRDefault="00557557">
            <w:pPr>
              <w:jc w:val="center"/>
              <w:rPr>
                <w:rFonts w:ascii="Arial" w:eastAsia="Arial" w:hAnsi="Arial" w:cs="Arial"/>
                <w:b/>
                <w:sz w:val="24"/>
                <w:szCs w:val="24"/>
              </w:rPr>
            </w:pPr>
            <w:r>
              <w:rPr>
                <w:rFonts w:ascii="Arial" w:eastAsia="Arial" w:hAnsi="Arial" w:cs="Arial"/>
                <w:b/>
                <w:sz w:val="24"/>
                <w:szCs w:val="24"/>
              </w:rPr>
              <w:t>3.SL.2.5</w:t>
            </w:r>
          </w:p>
        </w:tc>
        <w:tc>
          <w:tcPr>
            <w:tcW w:w="12810" w:type="dxa"/>
            <w:tcBorders>
              <w:bottom w:val="single" w:sz="4" w:space="0" w:color="000000"/>
            </w:tcBorders>
            <w:vAlign w:val="center"/>
          </w:tcPr>
          <w:p w14:paraId="28B921AE"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Explain personal ideas and understanding in reference to the discussion. </w:t>
            </w:r>
          </w:p>
        </w:tc>
      </w:tr>
      <w:tr w:rsidR="00330BBD" w14:paraId="1EF05C2B" w14:textId="77777777">
        <w:trPr>
          <w:trHeight w:val="405"/>
        </w:trPr>
        <w:tc>
          <w:tcPr>
            <w:tcW w:w="14400" w:type="dxa"/>
            <w:gridSpan w:val="2"/>
            <w:shd w:val="clear" w:color="auto" w:fill="ACB9CA"/>
            <w:vAlign w:val="center"/>
          </w:tcPr>
          <w:p w14:paraId="02D42086" w14:textId="77777777" w:rsidR="00330BBD" w:rsidRDefault="00557557">
            <w:pPr>
              <w:rPr>
                <w:rFonts w:ascii="Arial" w:eastAsia="Arial" w:hAnsi="Arial" w:cs="Arial"/>
                <w:b/>
                <w:sz w:val="28"/>
                <w:szCs w:val="28"/>
              </w:rPr>
            </w:pPr>
            <w:r>
              <w:rPr>
                <w:rFonts w:ascii="Arial" w:eastAsia="Arial" w:hAnsi="Arial" w:cs="Arial"/>
                <w:b/>
                <w:sz w:val="28"/>
                <w:szCs w:val="28"/>
              </w:rPr>
              <w:t xml:space="preserve">Comprehension </w:t>
            </w:r>
          </w:p>
        </w:tc>
      </w:tr>
      <w:tr w:rsidR="00330BBD" w14:paraId="6EF6DC3C" w14:textId="77777777">
        <w:trPr>
          <w:trHeight w:val="720"/>
        </w:trPr>
        <w:tc>
          <w:tcPr>
            <w:tcW w:w="1590" w:type="dxa"/>
            <w:shd w:val="clear" w:color="auto" w:fill="D9DEE4"/>
            <w:vAlign w:val="center"/>
          </w:tcPr>
          <w:p w14:paraId="060CACE7" w14:textId="77777777" w:rsidR="00330BBD" w:rsidRDefault="00557557">
            <w:pPr>
              <w:jc w:val="center"/>
              <w:rPr>
                <w:rFonts w:ascii="Arial" w:eastAsia="Arial" w:hAnsi="Arial" w:cs="Arial"/>
                <w:b/>
                <w:sz w:val="24"/>
                <w:szCs w:val="24"/>
              </w:rPr>
            </w:pPr>
            <w:r>
              <w:rPr>
                <w:rFonts w:ascii="Arial" w:eastAsia="Arial" w:hAnsi="Arial" w:cs="Arial"/>
                <w:b/>
                <w:sz w:val="24"/>
                <w:szCs w:val="24"/>
              </w:rPr>
              <w:t>3.SL.3.1</w:t>
            </w:r>
          </w:p>
        </w:tc>
        <w:tc>
          <w:tcPr>
            <w:tcW w:w="12810" w:type="dxa"/>
            <w:tcBorders>
              <w:bottom w:val="single" w:sz="4" w:space="0" w:color="000000"/>
            </w:tcBorders>
            <w:vAlign w:val="center"/>
          </w:tcPr>
          <w:p w14:paraId="2F51C4C7"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Retell, paraphrase, and explain the main ideas and supporting details of a text read aloud or information presented in diverse media and formats, including visually, quantitatively (e.g., charts and graphs), and orally. </w:t>
            </w:r>
          </w:p>
        </w:tc>
      </w:tr>
      <w:tr w:rsidR="00330BBD" w14:paraId="08A5A177" w14:textId="77777777">
        <w:trPr>
          <w:trHeight w:val="720"/>
        </w:trPr>
        <w:tc>
          <w:tcPr>
            <w:tcW w:w="1590" w:type="dxa"/>
            <w:shd w:val="clear" w:color="auto" w:fill="D9DEE4"/>
            <w:vAlign w:val="center"/>
          </w:tcPr>
          <w:p w14:paraId="0F6BD0C0" w14:textId="77777777" w:rsidR="00330BBD" w:rsidRDefault="00557557">
            <w:pPr>
              <w:jc w:val="center"/>
              <w:rPr>
                <w:rFonts w:ascii="Arial" w:eastAsia="Arial" w:hAnsi="Arial" w:cs="Arial"/>
                <w:b/>
                <w:sz w:val="24"/>
                <w:szCs w:val="24"/>
              </w:rPr>
            </w:pPr>
            <w:r>
              <w:rPr>
                <w:rFonts w:ascii="Arial" w:eastAsia="Arial" w:hAnsi="Arial" w:cs="Arial"/>
                <w:b/>
                <w:sz w:val="24"/>
                <w:szCs w:val="24"/>
              </w:rPr>
              <w:t>3.SL.3.2</w:t>
            </w:r>
          </w:p>
        </w:tc>
        <w:tc>
          <w:tcPr>
            <w:tcW w:w="12810" w:type="dxa"/>
            <w:tcBorders>
              <w:bottom w:val="single" w:sz="4" w:space="0" w:color="000000"/>
            </w:tcBorders>
            <w:vAlign w:val="center"/>
          </w:tcPr>
          <w:p w14:paraId="36341F68"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Ask and answer questions about information from a speaker, offering appropriate elaboration and detail. </w:t>
            </w:r>
          </w:p>
        </w:tc>
      </w:tr>
      <w:tr w:rsidR="00330BBD" w14:paraId="2F7175C1" w14:textId="77777777">
        <w:trPr>
          <w:trHeight w:val="420"/>
        </w:trPr>
        <w:tc>
          <w:tcPr>
            <w:tcW w:w="14400" w:type="dxa"/>
            <w:gridSpan w:val="2"/>
            <w:shd w:val="clear" w:color="auto" w:fill="ACB9CA"/>
            <w:vAlign w:val="center"/>
          </w:tcPr>
          <w:p w14:paraId="55300D0C" w14:textId="77777777" w:rsidR="00330BBD" w:rsidRDefault="00557557">
            <w:pPr>
              <w:rPr>
                <w:rFonts w:ascii="Arial" w:eastAsia="Arial" w:hAnsi="Arial" w:cs="Arial"/>
                <w:b/>
                <w:sz w:val="28"/>
                <w:szCs w:val="28"/>
              </w:rPr>
            </w:pPr>
            <w:r>
              <w:rPr>
                <w:rFonts w:ascii="Arial" w:eastAsia="Arial" w:hAnsi="Arial" w:cs="Arial"/>
                <w:b/>
                <w:sz w:val="28"/>
                <w:szCs w:val="28"/>
              </w:rPr>
              <w:t xml:space="preserve">Presentation of Knowledge and Ideas </w:t>
            </w:r>
          </w:p>
        </w:tc>
      </w:tr>
      <w:tr w:rsidR="00330BBD" w14:paraId="11873CA2" w14:textId="77777777">
        <w:trPr>
          <w:trHeight w:val="720"/>
        </w:trPr>
        <w:tc>
          <w:tcPr>
            <w:tcW w:w="1590" w:type="dxa"/>
            <w:shd w:val="clear" w:color="auto" w:fill="D9DEE4"/>
            <w:vAlign w:val="center"/>
          </w:tcPr>
          <w:p w14:paraId="2EBF3246" w14:textId="77777777" w:rsidR="00330BBD" w:rsidRDefault="00557557">
            <w:pPr>
              <w:jc w:val="center"/>
              <w:rPr>
                <w:rFonts w:ascii="Arial" w:eastAsia="Arial" w:hAnsi="Arial" w:cs="Arial"/>
                <w:b/>
                <w:sz w:val="24"/>
                <w:szCs w:val="24"/>
              </w:rPr>
            </w:pPr>
            <w:r>
              <w:rPr>
                <w:rFonts w:ascii="Arial" w:eastAsia="Arial" w:hAnsi="Arial" w:cs="Arial"/>
                <w:b/>
                <w:sz w:val="24"/>
                <w:szCs w:val="24"/>
              </w:rPr>
              <w:t>3.SL.4.1</w:t>
            </w:r>
          </w:p>
        </w:tc>
        <w:tc>
          <w:tcPr>
            <w:tcW w:w="12810" w:type="dxa"/>
            <w:tcBorders>
              <w:bottom w:val="single" w:sz="4" w:space="0" w:color="000000"/>
            </w:tcBorders>
            <w:vAlign w:val="center"/>
          </w:tcPr>
          <w:p w14:paraId="77F87401"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Using appropriate language, report on a topic or text, or provide a narrative that organizes ideas chronologically or around major points of information, with appropriate facts and relevant, descriptive details, speaking at an understandable pace, in a clear, concise manner. </w:t>
            </w:r>
          </w:p>
        </w:tc>
      </w:tr>
      <w:tr w:rsidR="00330BBD" w14:paraId="2A6A1C9C" w14:textId="77777777">
        <w:trPr>
          <w:trHeight w:val="720"/>
        </w:trPr>
        <w:tc>
          <w:tcPr>
            <w:tcW w:w="1590" w:type="dxa"/>
            <w:shd w:val="clear" w:color="auto" w:fill="D9DEE4"/>
            <w:vAlign w:val="center"/>
          </w:tcPr>
          <w:p w14:paraId="0C2DC67B" w14:textId="77777777" w:rsidR="00330BBD" w:rsidRDefault="00557557">
            <w:pPr>
              <w:jc w:val="center"/>
              <w:rPr>
                <w:rFonts w:ascii="Arial" w:eastAsia="Arial" w:hAnsi="Arial" w:cs="Arial"/>
                <w:b/>
                <w:sz w:val="24"/>
                <w:szCs w:val="24"/>
              </w:rPr>
            </w:pPr>
            <w:r>
              <w:rPr>
                <w:rFonts w:ascii="Arial" w:eastAsia="Arial" w:hAnsi="Arial" w:cs="Arial"/>
                <w:b/>
                <w:sz w:val="24"/>
                <w:szCs w:val="24"/>
              </w:rPr>
              <w:t>3.SL.4.2</w:t>
            </w:r>
          </w:p>
        </w:tc>
        <w:tc>
          <w:tcPr>
            <w:tcW w:w="12810" w:type="dxa"/>
            <w:tcBorders>
              <w:bottom w:val="single" w:sz="4" w:space="0" w:color="000000"/>
            </w:tcBorders>
            <w:vAlign w:val="center"/>
          </w:tcPr>
          <w:p w14:paraId="532415EE"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Create oral presentations that maintain a clear focus, using various media when appropriate to emphasize or enhance certain facts or details. </w:t>
            </w:r>
          </w:p>
        </w:tc>
      </w:tr>
      <w:tr w:rsidR="00330BBD" w14:paraId="7D3D26C1" w14:textId="77777777">
        <w:trPr>
          <w:trHeight w:val="720"/>
        </w:trPr>
        <w:tc>
          <w:tcPr>
            <w:tcW w:w="1590" w:type="dxa"/>
            <w:shd w:val="clear" w:color="auto" w:fill="D9DEE4"/>
            <w:vAlign w:val="center"/>
          </w:tcPr>
          <w:p w14:paraId="43D85BA5" w14:textId="77777777" w:rsidR="00330BBD" w:rsidRDefault="00557557">
            <w:pPr>
              <w:jc w:val="center"/>
              <w:rPr>
                <w:rFonts w:ascii="Arial" w:eastAsia="Arial" w:hAnsi="Arial" w:cs="Arial"/>
                <w:b/>
                <w:sz w:val="24"/>
                <w:szCs w:val="24"/>
              </w:rPr>
            </w:pPr>
            <w:r>
              <w:rPr>
                <w:rFonts w:ascii="Arial" w:eastAsia="Arial" w:hAnsi="Arial" w:cs="Arial"/>
                <w:b/>
                <w:sz w:val="24"/>
                <w:szCs w:val="24"/>
              </w:rPr>
              <w:lastRenderedPageBreak/>
              <w:t>3.SL.4.3</w:t>
            </w:r>
          </w:p>
        </w:tc>
        <w:tc>
          <w:tcPr>
            <w:tcW w:w="12810" w:type="dxa"/>
            <w:tcBorders>
              <w:bottom w:val="single" w:sz="4" w:space="0" w:color="000000"/>
            </w:tcBorders>
            <w:vAlign w:val="center"/>
          </w:tcPr>
          <w:p w14:paraId="5E40B403"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conventions learned previously.</w:t>
            </w:r>
          </w:p>
          <w:p w14:paraId="7346C695"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2.SL.4.3 Give and follow multi-step directions. </w:t>
            </w:r>
          </w:p>
        </w:tc>
      </w:tr>
    </w:tbl>
    <w:p w14:paraId="2E04B838" w14:textId="77777777" w:rsidR="00330BBD" w:rsidRDefault="00330BBD">
      <w:pPr>
        <w:spacing w:line="240" w:lineRule="auto"/>
        <w:rPr>
          <w:rFonts w:ascii="Arial" w:eastAsia="Arial" w:hAnsi="Arial" w:cs="Arial"/>
          <w:b/>
          <w:sz w:val="24"/>
          <w:szCs w:val="24"/>
          <w:u w:val="single"/>
        </w:rPr>
      </w:pPr>
    </w:p>
    <w:p w14:paraId="061C0ACC" w14:textId="77777777" w:rsidR="00330BBD" w:rsidRDefault="00330BBD">
      <w:pPr>
        <w:spacing w:line="240" w:lineRule="auto"/>
        <w:rPr>
          <w:rFonts w:ascii="Arial" w:eastAsia="Arial" w:hAnsi="Arial" w:cs="Arial"/>
          <w:b/>
          <w:sz w:val="24"/>
          <w:szCs w:val="24"/>
          <w:u w:val="single"/>
        </w:rPr>
      </w:pPr>
    </w:p>
    <w:p w14:paraId="7CD6EE66" w14:textId="7A3A2AB2" w:rsidR="00330BBD" w:rsidRDefault="00330BBD">
      <w:pPr>
        <w:spacing w:line="240" w:lineRule="auto"/>
        <w:rPr>
          <w:rFonts w:ascii="Arial" w:eastAsia="Arial" w:hAnsi="Arial" w:cs="Arial"/>
          <w:b/>
          <w:sz w:val="24"/>
          <w:szCs w:val="24"/>
          <w:u w:val="single"/>
        </w:rPr>
      </w:pPr>
    </w:p>
    <w:p w14:paraId="2484E74D" w14:textId="19AA3989" w:rsidR="00134A23" w:rsidRDefault="00134A23">
      <w:pPr>
        <w:spacing w:line="240" w:lineRule="auto"/>
        <w:rPr>
          <w:rFonts w:ascii="Arial" w:eastAsia="Arial" w:hAnsi="Arial" w:cs="Arial"/>
          <w:b/>
          <w:sz w:val="24"/>
          <w:szCs w:val="24"/>
          <w:u w:val="single"/>
        </w:rPr>
      </w:pPr>
    </w:p>
    <w:p w14:paraId="326DF7F7" w14:textId="3FCE853D" w:rsidR="00134A23" w:rsidRDefault="00134A23">
      <w:pPr>
        <w:spacing w:line="240" w:lineRule="auto"/>
        <w:rPr>
          <w:rFonts w:ascii="Arial" w:eastAsia="Arial" w:hAnsi="Arial" w:cs="Arial"/>
          <w:b/>
          <w:sz w:val="24"/>
          <w:szCs w:val="24"/>
          <w:u w:val="single"/>
        </w:rPr>
      </w:pPr>
    </w:p>
    <w:p w14:paraId="70DA4C13" w14:textId="01A569B8" w:rsidR="00134A23" w:rsidRDefault="00134A23">
      <w:pPr>
        <w:spacing w:line="240" w:lineRule="auto"/>
        <w:rPr>
          <w:rFonts w:ascii="Arial" w:eastAsia="Arial" w:hAnsi="Arial" w:cs="Arial"/>
          <w:b/>
          <w:sz w:val="24"/>
          <w:szCs w:val="24"/>
          <w:u w:val="single"/>
        </w:rPr>
      </w:pPr>
    </w:p>
    <w:p w14:paraId="41D57237" w14:textId="348B6E91" w:rsidR="00134A23" w:rsidRDefault="00134A23">
      <w:pPr>
        <w:spacing w:line="240" w:lineRule="auto"/>
        <w:rPr>
          <w:rFonts w:ascii="Arial" w:eastAsia="Arial" w:hAnsi="Arial" w:cs="Arial"/>
          <w:b/>
          <w:sz w:val="24"/>
          <w:szCs w:val="24"/>
          <w:u w:val="single"/>
        </w:rPr>
      </w:pPr>
    </w:p>
    <w:p w14:paraId="641D73A9" w14:textId="58EB0311" w:rsidR="00134A23" w:rsidRDefault="00134A23">
      <w:pPr>
        <w:spacing w:line="240" w:lineRule="auto"/>
        <w:rPr>
          <w:rFonts w:ascii="Arial" w:eastAsia="Arial" w:hAnsi="Arial" w:cs="Arial"/>
          <w:b/>
          <w:sz w:val="24"/>
          <w:szCs w:val="24"/>
          <w:u w:val="single"/>
        </w:rPr>
      </w:pPr>
    </w:p>
    <w:p w14:paraId="4AE199DD" w14:textId="4BD88256" w:rsidR="00134A23" w:rsidRDefault="00134A23">
      <w:pPr>
        <w:spacing w:line="240" w:lineRule="auto"/>
        <w:rPr>
          <w:rFonts w:ascii="Arial" w:eastAsia="Arial" w:hAnsi="Arial" w:cs="Arial"/>
          <w:b/>
          <w:sz w:val="24"/>
          <w:szCs w:val="24"/>
          <w:u w:val="single"/>
        </w:rPr>
      </w:pPr>
    </w:p>
    <w:p w14:paraId="4C0CE8EB" w14:textId="26506ABF" w:rsidR="00134A23" w:rsidRDefault="00134A23">
      <w:pPr>
        <w:spacing w:line="240" w:lineRule="auto"/>
        <w:rPr>
          <w:rFonts w:ascii="Arial" w:eastAsia="Arial" w:hAnsi="Arial" w:cs="Arial"/>
          <w:b/>
          <w:sz w:val="24"/>
          <w:szCs w:val="24"/>
          <w:u w:val="single"/>
        </w:rPr>
      </w:pPr>
    </w:p>
    <w:p w14:paraId="761BE006" w14:textId="266E40B0" w:rsidR="00134A23" w:rsidRDefault="00134A23">
      <w:pPr>
        <w:spacing w:line="240" w:lineRule="auto"/>
        <w:rPr>
          <w:rFonts w:ascii="Arial" w:eastAsia="Arial" w:hAnsi="Arial" w:cs="Arial"/>
          <w:b/>
          <w:sz w:val="24"/>
          <w:szCs w:val="24"/>
          <w:u w:val="single"/>
        </w:rPr>
      </w:pPr>
    </w:p>
    <w:p w14:paraId="6EB4792D" w14:textId="1C999A00" w:rsidR="00134A23" w:rsidRDefault="00134A23">
      <w:pPr>
        <w:spacing w:line="240" w:lineRule="auto"/>
        <w:rPr>
          <w:rFonts w:ascii="Arial" w:eastAsia="Arial" w:hAnsi="Arial" w:cs="Arial"/>
          <w:b/>
          <w:sz w:val="24"/>
          <w:szCs w:val="24"/>
          <w:u w:val="single"/>
        </w:rPr>
      </w:pPr>
    </w:p>
    <w:p w14:paraId="4BB5C625" w14:textId="177F529C" w:rsidR="00134A23" w:rsidRDefault="00134A23">
      <w:pPr>
        <w:spacing w:line="240" w:lineRule="auto"/>
        <w:rPr>
          <w:rFonts w:ascii="Arial" w:eastAsia="Arial" w:hAnsi="Arial" w:cs="Arial"/>
          <w:b/>
          <w:sz w:val="24"/>
          <w:szCs w:val="24"/>
          <w:u w:val="single"/>
        </w:rPr>
      </w:pPr>
    </w:p>
    <w:p w14:paraId="0A90E3FF" w14:textId="73875F63" w:rsidR="00134A23" w:rsidRDefault="00134A23">
      <w:pPr>
        <w:spacing w:line="240" w:lineRule="auto"/>
        <w:rPr>
          <w:rFonts w:ascii="Arial" w:eastAsia="Arial" w:hAnsi="Arial" w:cs="Arial"/>
          <w:b/>
          <w:sz w:val="24"/>
          <w:szCs w:val="24"/>
          <w:u w:val="single"/>
        </w:rPr>
      </w:pPr>
    </w:p>
    <w:p w14:paraId="2B634A2F" w14:textId="1B21B23C" w:rsidR="00134A23" w:rsidRDefault="00134A23">
      <w:pPr>
        <w:spacing w:line="240" w:lineRule="auto"/>
        <w:rPr>
          <w:rFonts w:ascii="Arial" w:eastAsia="Arial" w:hAnsi="Arial" w:cs="Arial"/>
          <w:b/>
          <w:sz w:val="24"/>
          <w:szCs w:val="24"/>
          <w:u w:val="single"/>
        </w:rPr>
      </w:pPr>
    </w:p>
    <w:p w14:paraId="76BF745F" w14:textId="77777777" w:rsidR="00134A23" w:rsidRDefault="00134A23">
      <w:pPr>
        <w:spacing w:line="240" w:lineRule="auto"/>
        <w:rPr>
          <w:rFonts w:ascii="Arial" w:eastAsia="Arial" w:hAnsi="Arial" w:cs="Arial"/>
          <w:b/>
          <w:sz w:val="24"/>
          <w:szCs w:val="24"/>
          <w:u w:val="single"/>
        </w:rPr>
      </w:pPr>
    </w:p>
    <w:p w14:paraId="5C84CB65" w14:textId="77777777" w:rsidR="00330BBD" w:rsidRDefault="00557557">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MEDIA LITERACY</w:t>
      </w:r>
    </w:p>
    <w:p w14:paraId="6D7BC3C5" w14:textId="77777777" w:rsidR="00330BBD" w:rsidRDefault="00557557">
      <w:pPr>
        <w:spacing w:line="240" w:lineRule="auto"/>
        <w:rPr>
          <w:rFonts w:ascii="Arial" w:eastAsia="Arial" w:hAnsi="Arial" w:cs="Arial"/>
          <w:i/>
          <w:sz w:val="24"/>
          <w:szCs w:val="24"/>
        </w:rPr>
      </w:pPr>
      <w:r>
        <w:rPr>
          <w:rFonts w:ascii="Arial" w:eastAsia="Arial" w:hAnsi="Arial" w:cs="Arial"/>
          <w:i/>
          <w:sz w:val="24"/>
          <w:szCs w:val="24"/>
          <w:u w:val="single"/>
        </w:rPr>
        <w:t>Guiding Principle:</w:t>
      </w:r>
      <w:r>
        <w:rPr>
          <w:rFonts w:ascii="Arial" w:eastAsia="Arial" w:hAnsi="Arial" w:cs="Arial"/>
          <w:i/>
          <w:sz w:val="24"/>
          <w:szCs w:val="24"/>
        </w:rPr>
        <w:t xml:space="preserve"> Students develop critical thinking about the messages received and created by media. Students recognize that media are a part of culture and function as agents of socialization and develop understanding that people use individual skills, beliefs, and experiences to construct their own meanings from media messages. Students develop media literacy skills in order to become more informed, reflective, and engaged participants in society.</w:t>
      </w: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90"/>
      </w:tblGrid>
      <w:tr w:rsidR="00330BBD" w14:paraId="1A27B2A1" w14:textId="77777777">
        <w:trPr>
          <w:trHeight w:val="420"/>
        </w:trPr>
        <w:tc>
          <w:tcPr>
            <w:tcW w:w="14400" w:type="dxa"/>
            <w:gridSpan w:val="2"/>
            <w:shd w:val="clear" w:color="auto" w:fill="ACB9CA"/>
            <w:vAlign w:val="center"/>
          </w:tcPr>
          <w:p w14:paraId="401253DA" w14:textId="77777777" w:rsidR="00330BBD" w:rsidRDefault="00557557">
            <w:pPr>
              <w:rPr>
                <w:rFonts w:ascii="Arial" w:eastAsia="Arial" w:hAnsi="Arial" w:cs="Arial"/>
                <w:b/>
                <w:sz w:val="28"/>
                <w:szCs w:val="28"/>
              </w:rPr>
            </w:pPr>
            <w:r>
              <w:rPr>
                <w:rFonts w:ascii="Arial" w:eastAsia="Arial" w:hAnsi="Arial" w:cs="Arial"/>
                <w:b/>
                <w:sz w:val="28"/>
                <w:szCs w:val="28"/>
              </w:rPr>
              <w:t>Media Literacy</w:t>
            </w:r>
          </w:p>
        </w:tc>
      </w:tr>
      <w:tr w:rsidR="00330BBD" w14:paraId="18E8AB52" w14:textId="77777777">
        <w:trPr>
          <w:trHeight w:val="405"/>
        </w:trPr>
        <w:tc>
          <w:tcPr>
            <w:tcW w:w="14400" w:type="dxa"/>
            <w:gridSpan w:val="2"/>
            <w:shd w:val="clear" w:color="auto" w:fill="D9DEE4"/>
            <w:vAlign w:val="center"/>
          </w:tcPr>
          <w:p w14:paraId="7FFC9B8F"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By demonstrating the skills listed in Media Literacy, students should be able to meet the Learning Outcome for Media Literacy.  </w:t>
            </w:r>
          </w:p>
        </w:tc>
      </w:tr>
      <w:tr w:rsidR="00330BBD" w14:paraId="15DC4964" w14:textId="77777777">
        <w:trPr>
          <w:trHeight w:val="405"/>
        </w:trPr>
        <w:tc>
          <w:tcPr>
            <w:tcW w:w="14400" w:type="dxa"/>
            <w:gridSpan w:val="2"/>
            <w:shd w:val="clear" w:color="auto" w:fill="ACB9CA"/>
            <w:vAlign w:val="center"/>
          </w:tcPr>
          <w:p w14:paraId="310131B2" w14:textId="77777777" w:rsidR="00330BBD" w:rsidRDefault="00557557">
            <w:pPr>
              <w:rPr>
                <w:rFonts w:ascii="Arial" w:eastAsia="Arial" w:hAnsi="Arial" w:cs="Arial"/>
                <w:b/>
                <w:sz w:val="28"/>
                <w:szCs w:val="28"/>
              </w:rPr>
            </w:pPr>
            <w:r>
              <w:rPr>
                <w:rFonts w:ascii="Arial" w:eastAsia="Arial" w:hAnsi="Arial" w:cs="Arial"/>
                <w:b/>
                <w:sz w:val="28"/>
                <w:szCs w:val="28"/>
              </w:rPr>
              <w:t>Learning Outcome</w:t>
            </w:r>
          </w:p>
        </w:tc>
      </w:tr>
      <w:tr w:rsidR="00330BBD" w14:paraId="06CC59C0" w14:textId="77777777">
        <w:trPr>
          <w:trHeight w:val="720"/>
        </w:trPr>
        <w:tc>
          <w:tcPr>
            <w:tcW w:w="1710" w:type="dxa"/>
            <w:shd w:val="clear" w:color="auto" w:fill="D9DEE4"/>
            <w:vAlign w:val="center"/>
          </w:tcPr>
          <w:p w14:paraId="3EF83EFF" w14:textId="77777777" w:rsidR="00330BBD" w:rsidRDefault="00557557">
            <w:pPr>
              <w:jc w:val="center"/>
              <w:rPr>
                <w:rFonts w:ascii="Arial" w:eastAsia="Arial" w:hAnsi="Arial" w:cs="Arial"/>
                <w:b/>
                <w:sz w:val="24"/>
                <w:szCs w:val="24"/>
              </w:rPr>
            </w:pPr>
            <w:r>
              <w:rPr>
                <w:rFonts w:ascii="Arial" w:eastAsia="Arial" w:hAnsi="Arial" w:cs="Arial"/>
                <w:b/>
                <w:sz w:val="24"/>
                <w:szCs w:val="24"/>
              </w:rPr>
              <w:t>3.ML.1</w:t>
            </w:r>
          </w:p>
        </w:tc>
        <w:tc>
          <w:tcPr>
            <w:tcW w:w="12690" w:type="dxa"/>
            <w:tcBorders>
              <w:bottom w:val="single" w:sz="4" w:space="0" w:color="000000"/>
            </w:tcBorders>
            <w:vAlign w:val="center"/>
          </w:tcPr>
          <w:p w14:paraId="549582EB" w14:textId="77777777" w:rsidR="00330BBD" w:rsidRDefault="00557557">
            <w:pPr>
              <w:widowControl w:val="0"/>
              <w:rPr>
                <w:rFonts w:ascii="Arial" w:eastAsia="Arial" w:hAnsi="Arial" w:cs="Arial"/>
                <w:sz w:val="24"/>
                <w:szCs w:val="24"/>
              </w:rPr>
            </w:pPr>
            <w:r>
              <w:rPr>
                <w:rFonts w:ascii="Arial" w:eastAsia="Arial" w:hAnsi="Arial" w:cs="Arial"/>
                <w:sz w:val="24"/>
                <w:szCs w:val="24"/>
              </w:rPr>
              <w:t xml:space="preserve">Recognize the role of the media in informing, persuading, entertaining, or transmitting culture. </w:t>
            </w:r>
          </w:p>
        </w:tc>
      </w:tr>
      <w:tr w:rsidR="00330BBD" w14:paraId="3C68B710" w14:textId="77777777">
        <w:trPr>
          <w:trHeight w:val="405"/>
        </w:trPr>
        <w:tc>
          <w:tcPr>
            <w:tcW w:w="14400" w:type="dxa"/>
            <w:gridSpan w:val="2"/>
            <w:shd w:val="clear" w:color="auto" w:fill="ACB9CA"/>
            <w:vAlign w:val="center"/>
          </w:tcPr>
          <w:p w14:paraId="689BCF33" w14:textId="77777777" w:rsidR="00330BBD" w:rsidRDefault="00557557">
            <w:pPr>
              <w:rPr>
                <w:rFonts w:ascii="Arial" w:eastAsia="Arial" w:hAnsi="Arial" w:cs="Arial"/>
                <w:b/>
                <w:sz w:val="28"/>
                <w:szCs w:val="28"/>
              </w:rPr>
            </w:pPr>
            <w:r>
              <w:rPr>
                <w:rFonts w:ascii="Arial" w:eastAsia="Arial" w:hAnsi="Arial" w:cs="Arial"/>
                <w:b/>
                <w:sz w:val="28"/>
                <w:szCs w:val="28"/>
              </w:rPr>
              <w:t xml:space="preserve">Media Literacy </w:t>
            </w:r>
          </w:p>
        </w:tc>
      </w:tr>
      <w:tr w:rsidR="00330BBD" w14:paraId="61EBF1D8" w14:textId="77777777">
        <w:trPr>
          <w:trHeight w:val="720"/>
        </w:trPr>
        <w:tc>
          <w:tcPr>
            <w:tcW w:w="1710" w:type="dxa"/>
            <w:shd w:val="clear" w:color="auto" w:fill="D9DEE4"/>
            <w:vAlign w:val="center"/>
          </w:tcPr>
          <w:p w14:paraId="1843AAFF" w14:textId="77777777" w:rsidR="00330BBD" w:rsidRDefault="00557557">
            <w:pPr>
              <w:jc w:val="center"/>
              <w:rPr>
                <w:rFonts w:ascii="Arial" w:eastAsia="Arial" w:hAnsi="Arial" w:cs="Arial"/>
                <w:b/>
                <w:sz w:val="24"/>
                <w:szCs w:val="24"/>
              </w:rPr>
            </w:pPr>
            <w:r>
              <w:rPr>
                <w:rFonts w:ascii="Arial" w:eastAsia="Arial" w:hAnsi="Arial" w:cs="Arial"/>
                <w:b/>
                <w:sz w:val="24"/>
                <w:szCs w:val="24"/>
              </w:rPr>
              <w:t>3.ML.2.1</w:t>
            </w:r>
          </w:p>
        </w:tc>
        <w:tc>
          <w:tcPr>
            <w:tcW w:w="12690" w:type="dxa"/>
            <w:tcBorders>
              <w:bottom w:val="single" w:sz="4" w:space="0" w:color="000000"/>
            </w:tcBorders>
            <w:vAlign w:val="center"/>
          </w:tcPr>
          <w:p w14:paraId="7703A55E" w14:textId="77777777" w:rsidR="00330BBD" w:rsidRDefault="00557557">
            <w:pPr>
              <w:widowControl w:val="0"/>
              <w:rPr>
                <w:rFonts w:ascii="Arial" w:eastAsia="Arial" w:hAnsi="Arial" w:cs="Arial"/>
                <w:sz w:val="24"/>
                <w:szCs w:val="24"/>
              </w:rPr>
            </w:pPr>
            <w:r>
              <w:rPr>
                <w:rFonts w:ascii="Arial" w:eastAsia="Arial" w:hAnsi="Arial" w:cs="Arial"/>
                <w:sz w:val="24"/>
                <w:szCs w:val="24"/>
              </w:rPr>
              <w:t>Distinguish among the purposes of various media messages, including for information, entertainment, persuasion, interpretation of events, or transmission of culture.</w:t>
            </w:r>
          </w:p>
        </w:tc>
      </w:tr>
      <w:tr w:rsidR="00330BBD" w14:paraId="22EA1246" w14:textId="77777777">
        <w:trPr>
          <w:trHeight w:val="720"/>
        </w:trPr>
        <w:tc>
          <w:tcPr>
            <w:tcW w:w="1710" w:type="dxa"/>
            <w:shd w:val="clear" w:color="auto" w:fill="D9DEE4"/>
            <w:vAlign w:val="center"/>
          </w:tcPr>
          <w:p w14:paraId="33A9DE7C" w14:textId="77777777" w:rsidR="00330BBD" w:rsidRDefault="00557557">
            <w:pPr>
              <w:jc w:val="center"/>
              <w:rPr>
                <w:rFonts w:ascii="Arial" w:eastAsia="Arial" w:hAnsi="Arial" w:cs="Arial"/>
                <w:b/>
                <w:sz w:val="24"/>
                <w:szCs w:val="24"/>
              </w:rPr>
            </w:pPr>
            <w:r>
              <w:rPr>
                <w:rFonts w:ascii="Arial" w:eastAsia="Arial" w:hAnsi="Arial" w:cs="Arial"/>
                <w:b/>
                <w:sz w:val="24"/>
                <w:szCs w:val="24"/>
              </w:rPr>
              <w:t>3.ML.2.2</w:t>
            </w:r>
          </w:p>
        </w:tc>
        <w:tc>
          <w:tcPr>
            <w:tcW w:w="12690" w:type="dxa"/>
            <w:tcBorders>
              <w:bottom w:val="single" w:sz="4" w:space="0" w:color="000000"/>
            </w:tcBorders>
            <w:vAlign w:val="center"/>
          </w:tcPr>
          <w:p w14:paraId="16C90DEC"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Standard begins in fifth grade.</w:t>
            </w:r>
          </w:p>
          <w:p w14:paraId="3A27C62A" w14:textId="77777777" w:rsidR="00330BBD" w:rsidRDefault="00557557">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5.ML.2.2: Identify the role of the media in focusing people’s attention on events and in forming their opinions on issues.</w:t>
            </w:r>
          </w:p>
        </w:tc>
      </w:tr>
    </w:tbl>
    <w:p w14:paraId="08CBD92E" w14:textId="77777777" w:rsidR="00330BBD" w:rsidRDefault="00330BBD">
      <w:pPr>
        <w:widowControl w:val="0"/>
        <w:spacing w:after="0" w:line="240" w:lineRule="auto"/>
        <w:rPr>
          <w:rFonts w:ascii="Arial" w:eastAsia="Arial" w:hAnsi="Arial" w:cs="Arial"/>
          <w:b/>
        </w:rPr>
      </w:pPr>
    </w:p>
    <w:p w14:paraId="0F5773B5" w14:textId="77777777" w:rsidR="00330BBD" w:rsidRDefault="00330BBD"/>
    <w:sectPr w:rsidR="00330BBD">
      <w:footerReference w:type="default" r:id="rId12"/>
      <w:pgSz w:w="15840" w:h="12240" w:orient="landscape"/>
      <w:pgMar w:top="720" w:right="720" w:bottom="720"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2E6E" w14:textId="77777777" w:rsidR="00557557" w:rsidRDefault="00557557">
      <w:pPr>
        <w:spacing w:after="0" w:line="240" w:lineRule="auto"/>
      </w:pPr>
      <w:r>
        <w:separator/>
      </w:r>
    </w:p>
  </w:endnote>
  <w:endnote w:type="continuationSeparator" w:id="0">
    <w:p w14:paraId="41F9FD3F" w14:textId="77777777" w:rsidR="00557557" w:rsidRDefault="0055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82C2" w14:textId="77777777" w:rsidR="00330BBD" w:rsidRDefault="00557557">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English Language Arts Grade 3 -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2C59FF">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CE8A" w14:textId="77777777" w:rsidR="00330BBD" w:rsidRDefault="00557557">
    <w:pPr>
      <w:tabs>
        <w:tab w:val="center" w:pos="4680"/>
        <w:tab w:val="right" w:pos="9360"/>
      </w:tabs>
      <w:spacing w:after="0" w:line="240" w:lineRule="auto"/>
      <w:jc w:val="center"/>
      <w:rPr>
        <w:highlight w:val="yellow"/>
      </w:rPr>
    </w:pPr>
    <w:r>
      <w:rPr>
        <w:rFonts w:ascii="Arial" w:eastAsia="Arial" w:hAnsi="Arial" w:cs="Arial"/>
        <w:sz w:val="18"/>
        <w:szCs w:val="18"/>
      </w:rPr>
      <w:t xml:space="preserve">English Language Arts Grade 3 -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2C59FF">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6036" w14:textId="77777777" w:rsidR="00330BBD" w:rsidRDefault="00330BBD">
    <w:pPr>
      <w:pBdr>
        <w:top w:val="nil"/>
        <w:left w:val="nil"/>
        <w:bottom w:val="nil"/>
        <w:right w:val="nil"/>
        <w:between w:val="nil"/>
      </w:pBdr>
      <w:tabs>
        <w:tab w:val="center" w:pos="4680"/>
        <w:tab w:val="right" w:pos="9360"/>
      </w:tabs>
      <w:spacing w:after="0" w:line="240" w:lineRule="auto"/>
      <w:jc w:val="center"/>
      <w:rPr>
        <w:color w:val="000000"/>
      </w:rPr>
    </w:pPr>
  </w:p>
  <w:p w14:paraId="6693BE33" w14:textId="77777777" w:rsidR="00330BBD" w:rsidRDefault="00557557">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English Language Arts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2C59FF">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December 2020</w:t>
    </w:r>
  </w:p>
  <w:p w14:paraId="4CF48869" w14:textId="77777777" w:rsidR="00330BBD" w:rsidRDefault="00330BBD">
    <w:pPr>
      <w:pBdr>
        <w:top w:val="nil"/>
        <w:left w:val="nil"/>
        <w:bottom w:val="nil"/>
        <w:right w:val="nil"/>
        <w:between w:val="nil"/>
      </w:pBdr>
      <w:tabs>
        <w:tab w:val="left" w:pos="7110"/>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580E" w14:textId="77777777" w:rsidR="00557557" w:rsidRDefault="00557557">
      <w:pPr>
        <w:spacing w:after="0" w:line="240" w:lineRule="auto"/>
      </w:pPr>
      <w:r>
        <w:separator/>
      </w:r>
    </w:p>
  </w:footnote>
  <w:footnote w:type="continuationSeparator" w:id="0">
    <w:p w14:paraId="7CDE4525" w14:textId="77777777" w:rsidR="00557557" w:rsidRDefault="0055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8A54" w14:textId="5B1558E4" w:rsidR="00330BBD" w:rsidRDefault="002C59FF" w:rsidP="002C59FF">
    <w:pPr>
      <w:jc w:val="center"/>
    </w:pPr>
    <w:r>
      <w:rPr>
        <w:noProof/>
      </w:rPr>
      <w:drawing>
        <wp:inline distT="0" distB="0" distL="0" distR="0" wp14:anchorId="5D00091B" wp14:editId="656A2853">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64B8" w14:textId="72EA5681" w:rsidR="00330BBD" w:rsidRDefault="002C59FF" w:rsidP="002C59FF">
    <w:pPr>
      <w:jc w:val="center"/>
    </w:pPr>
    <w:r>
      <w:rPr>
        <w:noProof/>
      </w:rPr>
      <w:drawing>
        <wp:inline distT="0" distB="0" distL="0" distR="0" wp14:anchorId="23059085" wp14:editId="27860952">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C2F7F"/>
    <w:multiLevelType w:val="multilevel"/>
    <w:tmpl w:val="928A3B2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894185"/>
    <w:multiLevelType w:val="multilevel"/>
    <w:tmpl w:val="A0509DE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3D5DDE"/>
    <w:multiLevelType w:val="multilevel"/>
    <w:tmpl w:val="C4BC088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B5608C"/>
    <w:multiLevelType w:val="multilevel"/>
    <w:tmpl w:val="3B00F24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801AA7"/>
    <w:multiLevelType w:val="multilevel"/>
    <w:tmpl w:val="4372F34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AC2A0A"/>
    <w:multiLevelType w:val="multilevel"/>
    <w:tmpl w:val="1E5E45C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C00DFE"/>
    <w:multiLevelType w:val="multilevel"/>
    <w:tmpl w:val="041AC5D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BD"/>
    <w:rsid w:val="00134A23"/>
    <w:rsid w:val="002C59FF"/>
    <w:rsid w:val="00330BBD"/>
    <w:rsid w:val="00557557"/>
    <w:rsid w:val="00A4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CCC7"/>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C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9FF"/>
  </w:style>
  <w:style w:type="paragraph" w:styleId="Footer">
    <w:name w:val="footer"/>
    <w:basedOn w:val="Normal"/>
    <w:link w:val="FooterChar"/>
    <w:uiPriority w:val="99"/>
    <w:unhideWhenUsed/>
    <w:rsid w:val="002C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7dqD9MrZbMiMHIsIVx+jW28yhA==">AMUW2mW9sPjpTeNf7lrv+sDjmZmV8EadQTR56bi9JBxjllsUSIzZw6uw755tqLiT5jj8h7vKd9OXK+5pixhjpjLGkfWQxCoeSSgHwJJVCBUfQrWqTjG2dU0Czr57QFO6Eb2QJZBUTQ4C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3308</Words>
  <Characters>18862</Characters>
  <Application>Microsoft Office Word</Application>
  <DocSecurity>0</DocSecurity>
  <Lines>157</Lines>
  <Paragraphs>44</Paragraphs>
  <ScaleCrop>false</ScaleCrop>
  <Company>Indiana Department of Education</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Wright, Jennifer</cp:lastModifiedBy>
  <cp:revision>3</cp:revision>
  <dcterms:created xsi:type="dcterms:W3CDTF">2021-09-23T19:52:00Z</dcterms:created>
  <dcterms:modified xsi:type="dcterms:W3CDTF">2021-09-24T19:01:00Z</dcterms:modified>
</cp:coreProperties>
</file>