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BA98" w14:textId="77777777" w:rsidR="00AB7E3E" w:rsidRPr="008E0F9E" w:rsidRDefault="00AB7E3E" w:rsidP="00AB7E3E">
      <w:pPr>
        <w:pStyle w:val="Title"/>
        <w:spacing w:before="21" w:line="249" w:lineRule="auto"/>
        <w:ind w:left="0" w:right="0"/>
        <w:rPr>
          <w:rFonts w:ascii="Times New Roman" w:hAnsi="Times New Roman" w:cs="Times New Roman"/>
          <w:color w:val="221F1F"/>
          <w:spacing w:val="-2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Indiana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Department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Financial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Institutions</w:t>
      </w:r>
    </w:p>
    <w:p w14:paraId="20897966" w14:textId="0F640321" w:rsidR="00AB7E3E" w:rsidRPr="008E0F9E" w:rsidRDefault="00AB7E3E" w:rsidP="00AB7E3E">
      <w:pPr>
        <w:pStyle w:val="Title"/>
        <w:spacing w:before="21" w:line="249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Consumer Credit Division</w:t>
      </w:r>
    </w:p>
    <w:p w14:paraId="5503041D" w14:textId="77777777" w:rsidR="00AB7E3E" w:rsidRPr="008E0F9E" w:rsidRDefault="00AB7E3E" w:rsidP="00AB7E3E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Change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</w:t>
      </w:r>
      <w:r w:rsidRPr="008E0F9E">
        <w:rPr>
          <w:rFonts w:ascii="Times New Roman" w:hAnsi="Times New Roman" w:cs="Times New Roman"/>
          <w:color w:val="221F1F"/>
          <w:spacing w:val="-1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Control</w:t>
      </w:r>
    </w:p>
    <w:p w14:paraId="6FC1A001" w14:textId="7EE15DBF" w:rsidR="00AB7E3E" w:rsidRPr="008E0F9E" w:rsidRDefault="00A1215E" w:rsidP="00AB7E3E">
      <w:pPr>
        <w:pStyle w:val="BodyText"/>
        <w:spacing w:before="15" w:line="254" w:lineRule="auto"/>
        <w:ind w:left="1440" w:right="1180"/>
        <w:jc w:val="center"/>
        <w:rPr>
          <w:rFonts w:ascii="Times New Roman" w:hAnsi="Times New Roman" w:cs="Times New Roman"/>
          <w:color w:val="221F1F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 xml:space="preserve">Rev. </w:t>
      </w:r>
      <w:r w:rsidR="007D7573" w:rsidRPr="008E0F9E">
        <w:rPr>
          <w:rFonts w:ascii="Times New Roman" w:hAnsi="Times New Roman" w:cs="Times New Roman"/>
          <w:color w:val="221F1F"/>
          <w:sz w:val="28"/>
          <w:szCs w:val="28"/>
        </w:rPr>
        <w:t>9/</w:t>
      </w:r>
      <w:r w:rsidR="326654BC" w:rsidRPr="008E0F9E">
        <w:rPr>
          <w:rFonts w:ascii="Times New Roman" w:hAnsi="Times New Roman" w:cs="Times New Roman"/>
          <w:color w:val="221F1F"/>
          <w:sz w:val="28"/>
          <w:szCs w:val="28"/>
        </w:rPr>
        <w:t>21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/2023</w:t>
      </w:r>
    </w:p>
    <w:p w14:paraId="72242D89" w14:textId="62F97626" w:rsidR="00AB7E3E" w:rsidRPr="008E0F9E" w:rsidRDefault="00AB7E3E" w:rsidP="1A0BD44A">
      <w:pPr>
        <w:pStyle w:val="BodyText"/>
        <w:spacing w:before="15" w:line="254" w:lineRule="auto"/>
        <w:ind w:left="1440" w:right="1180"/>
        <w:jc w:val="center"/>
        <w:rPr>
          <w:rFonts w:ascii="Times New Roman" w:hAnsi="Times New Roman" w:cs="Times New Roman"/>
          <w:color w:val="221F1F"/>
          <w:sz w:val="28"/>
          <w:szCs w:val="28"/>
        </w:rPr>
      </w:pPr>
    </w:p>
    <w:p w14:paraId="70F3E59D" w14:textId="02C767C1" w:rsidR="00AB7E3E" w:rsidRPr="008E0F9E" w:rsidRDefault="00AB7E3E" w:rsidP="1A0BD44A">
      <w:pPr>
        <w:pStyle w:val="BodyText"/>
        <w:ind w:right="299"/>
        <w:jc w:val="both"/>
        <w:rPr>
          <w:rFonts w:ascii="Times New Roman" w:hAnsi="Times New Roman" w:cs="Times New Roman"/>
          <w:b/>
          <w:bCs/>
          <w:color w:val="221F1F"/>
          <w:spacing w:val="-2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 xml:space="preserve">If a change in control is contemplated, a notification must be submitted to the Department as specified in the cited statutes. </w:t>
      </w:r>
      <w:r w:rsidR="007D7573" w:rsidRPr="008E0F9E">
        <w:rPr>
          <w:rFonts w:ascii="Times New Roman" w:hAnsi="Times New Roman" w:cs="Times New Roman"/>
          <w:color w:val="221F1F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 xml:space="preserve">Licenses are not </w:t>
      </w:r>
      <w:r w:rsidRPr="008E0F9E">
        <w:rPr>
          <w:rFonts w:ascii="Times New Roman" w:hAnsi="Times New Roman" w:cs="Times New Roman"/>
          <w:b/>
          <w:bCs/>
          <w:color w:val="221F1F"/>
          <w:spacing w:val="-2"/>
          <w:sz w:val="28"/>
          <w:szCs w:val="28"/>
        </w:rPr>
        <w:t>transferable.</w:t>
      </w:r>
    </w:p>
    <w:p w14:paraId="7F6AF3F3" w14:textId="77777777" w:rsidR="00135A97" w:rsidRPr="008E0F9E" w:rsidRDefault="00135A97" w:rsidP="00AB7E3E">
      <w:pPr>
        <w:pStyle w:val="BodyText"/>
        <w:ind w:right="299"/>
        <w:jc w:val="both"/>
        <w:rPr>
          <w:rFonts w:ascii="Times New Roman" w:hAnsi="Times New Roman" w:cs="Times New Roman"/>
          <w:b/>
          <w:color w:val="221F1F"/>
          <w:spacing w:val="-2"/>
          <w:sz w:val="28"/>
          <w:szCs w:val="28"/>
        </w:rPr>
      </w:pPr>
    </w:p>
    <w:p w14:paraId="030351CC" w14:textId="77777777" w:rsidR="00135A97" w:rsidRPr="008E0F9E" w:rsidRDefault="00135A97" w:rsidP="00FA4A22">
      <w:pPr>
        <w:pStyle w:val="BodyText"/>
        <w:spacing w:before="1"/>
        <w:ind w:left="720" w:right="72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An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organization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individual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acting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directly,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indirectly,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through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concert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with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one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(1)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more other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organizations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individuals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may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not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acquire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control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any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licensee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unless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department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has received and approved an application for change in control.</w:t>
      </w:r>
    </w:p>
    <w:p w14:paraId="3165B1B0" w14:textId="77777777" w:rsidR="00135A97" w:rsidRPr="008E0F9E" w:rsidRDefault="00135A97" w:rsidP="00FA4A22">
      <w:pPr>
        <w:pStyle w:val="BodyText"/>
        <w:spacing w:before="1"/>
        <w:ind w:left="720" w:right="720"/>
        <w:rPr>
          <w:rFonts w:ascii="Times New Roman" w:hAnsi="Times New Roman" w:cs="Times New Roman"/>
          <w:sz w:val="28"/>
          <w:szCs w:val="28"/>
        </w:rPr>
      </w:pPr>
    </w:p>
    <w:p w14:paraId="255E77B8" w14:textId="4C9E844E" w:rsidR="00135A97" w:rsidRPr="008E0F9E" w:rsidRDefault="00135A97" w:rsidP="1A0BD44A">
      <w:pPr>
        <w:ind w:left="720" w:right="720"/>
        <w:rPr>
          <w:rFonts w:ascii="Times New Roman" w:hAnsi="Times New Roman" w:cs="Times New Roman"/>
          <w:b/>
          <w:bCs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Department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has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="004E7605" w:rsidRPr="008E0F9E">
        <w:rPr>
          <w:rFonts w:ascii="Times New Roman" w:hAnsi="Times New Roman" w:cs="Times New Roman"/>
          <w:color w:val="221F1F"/>
          <w:spacing w:val="14"/>
          <w:sz w:val="28"/>
          <w:szCs w:val="28"/>
        </w:rPr>
        <w:t xml:space="preserve">one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hundred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twenty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(120)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days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after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receipt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application</w:t>
      </w:r>
      <w:r w:rsidR="00D307FD" w:rsidRPr="008E0F9E">
        <w:rPr>
          <w:rFonts w:ascii="Times New Roman" w:hAnsi="Times New Roman" w:cs="Times New Roman"/>
          <w:color w:val="221F1F"/>
          <w:sz w:val="28"/>
          <w:szCs w:val="28"/>
        </w:rPr>
        <w:t xml:space="preserve"> for a change in control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to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issue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 notice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approving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proposed</w:t>
      </w:r>
      <w:r w:rsidRPr="008E0F9E">
        <w:rPr>
          <w:rFonts w:ascii="Times New Roman" w:hAnsi="Times New Roman" w:cs="Times New Roman"/>
          <w:color w:val="221F1F"/>
          <w:spacing w:val="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change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control.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application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must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contain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name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and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address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 organization,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individual,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4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individuals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who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propose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to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acquire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control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and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any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other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information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required by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 xml:space="preserve">director. 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For planning</w:t>
      </w:r>
      <w:r w:rsidRPr="008E0F9E">
        <w:rPr>
          <w:rFonts w:ascii="Times New Roman" w:hAnsi="Times New Roman" w:cs="Times New Roman"/>
          <w:b/>
          <w:bCs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purposes, it is recommended that an entity provide</w:t>
      </w:r>
      <w:r w:rsidRPr="008E0F9E">
        <w:rPr>
          <w:rFonts w:ascii="Times New Roman" w:hAnsi="Times New Roman" w:cs="Times New Roman"/>
          <w:b/>
          <w:bCs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 xml:space="preserve">notice to the Department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  <w:u w:val="single" w:color="221F1F"/>
        </w:rPr>
        <w:t>at least 120 days</w:t>
      </w:r>
      <w:r w:rsidRPr="008E0F9E">
        <w:rPr>
          <w:rFonts w:ascii="Times New Roman" w:hAnsi="Times New Roman" w:cs="Times New Roman"/>
          <w:b/>
          <w:bCs/>
          <w:color w:val="221F1F"/>
          <w:spacing w:val="-2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  <w:u w:val="single" w:color="221F1F"/>
        </w:rPr>
        <w:t>prior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 xml:space="preserve"> to any planned consummation or merger transaction requiring approval of a change in control.</w:t>
      </w:r>
    </w:p>
    <w:p w14:paraId="3423A2F7" w14:textId="77777777" w:rsidR="00135A97" w:rsidRPr="008E0F9E" w:rsidRDefault="00135A97" w:rsidP="00135A97">
      <w:pPr>
        <w:pStyle w:val="BodyText"/>
        <w:spacing w:before="7"/>
        <w:rPr>
          <w:rFonts w:ascii="Times New Roman" w:hAnsi="Times New Roman" w:cs="Times New Roman"/>
          <w:b/>
          <w:sz w:val="28"/>
          <w:szCs w:val="28"/>
        </w:rPr>
      </w:pPr>
    </w:p>
    <w:p w14:paraId="675AB65A" w14:textId="77777777" w:rsidR="0053499D" w:rsidRPr="008E0F9E" w:rsidRDefault="0053499D" w:rsidP="0053499D">
      <w:pPr>
        <w:pStyle w:val="BodyText"/>
        <w:spacing w:line="289" w:lineRule="exact"/>
        <w:rPr>
          <w:rFonts w:ascii="Times New Roman" w:hAnsi="Times New Roman" w:cs="Times New Roman"/>
          <w:color w:val="221F1F"/>
          <w:spacing w:val="-2"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325"/>
        <w:gridCol w:w="3060"/>
        <w:gridCol w:w="3060"/>
      </w:tblGrid>
      <w:tr w:rsidR="0053499D" w:rsidRPr="008E0F9E" w14:paraId="1C9AE0B2" w14:textId="77777777" w:rsidTr="007D7573">
        <w:tc>
          <w:tcPr>
            <w:tcW w:w="3325" w:type="dxa"/>
          </w:tcPr>
          <w:p w14:paraId="40C3D597" w14:textId="57B59F48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  <w:t>License Type</w:t>
            </w:r>
          </w:p>
        </w:tc>
        <w:tc>
          <w:tcPr>
            <w:tcW w:w="3060" w:type="dxa"/>
          </w:tcPr>
          <w:p w14:paraId="33E5D999" w14:textId="47A6F413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  <w:t>Indiana statute</w:t>
            </w:r>
            <w:r w:rsidR="007D7573" w:rsidRPr="008E0F9E"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  <w:t xml:space="preserve"> governing Change in Control</w:t>
            </w:r>
          </w:p>
        </w:tc>
        <w:tc>
          <w:tcPr>
            <w:tcW w:w="3060" w:type="dxa"/>
          </w:tcPr>
          <w:p w14:paraId="13D990F6" w14:textId="3EAFC1B8" w:rsidR="0053499D" w:rsidRPr="008E0F9E" w:rsidRDefault="00A1215E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  <w:t xml:space="preserve">Definitions and </w:t>
            </w:r>
            <w:r w:rsidR="0053499D" w:rsidRPr="008E0F9E"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  <w:t>Instructions</w:t>
            </w:r>
            <w:r w:rsidR="00AB7E3E" w:rsidRPr="008E0F9E"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  <w:t xml:space="preserve"> for Change in Control</w:t>
            </w:r>
          </w:p>
        </w:tc>
      </w:tr>
      <w:tr w:rsidR="0053499D" w:rsidRPr="008E0F9E" w14:paraId="574392CA" w14:textId="77777777" w:rsidTr="007D7573">
        <w:tc>
          <w:tcPr>
            <w:tcW w:w="3325" w:type="dxa"/>
          </w:tcPr>
          <w:p w14:paraId="78365746" w14:textId="1C1E4941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Consumer Loan license</w:t>
            </w:r>
            <w:r w:rsidR="00A820C8"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 xml:space="preserve"> (</w:t>
            </w:r>
            <w:r w:rsidR="001349E4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except</w:t>
            </w:r>
            <w:r w:rsidR="00A820C8"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 xml:space="preserve"> payday loans)</w:t>
            </w:r>
          </w:p>
        </w:tc>
        <w:tc>
          <w:tcPr>
            <w:tcW w:w="3060" w:type="dxa"/>
          </w:tcPr>
          <w:p w14:paraId="57BF0E5E" w14:textId="20F98B90" w:rsidR="0053499D" w:rsidRPr="008E0F9E" w:rsidRDefault="00000000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9" w:anchor="24-4.5-3-515" w:history="1">
              <w:r w:rsidR="00A820C8"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 xml:space="preserve">I.C. 24-4.5-3- </w:t>
              </w:r>
              <w:r w:rsidR="00A820C8" w:rsidRPr="008E0F9E">
                <w:rPr>
                  <w:rStyle w:val="Hyperlink"/>
                  <w:rFonts w:ascii="Times New Roman" w:hAnsi="Times New Roman" w:cs="Times New Roman"/>
                  <w:spacing w:val="-4"/>
                  <w:sz w:val="28"/>
                  <w:szCs w:val="28"/>
                </w:rPr>
                <w:t>515</w:t>
              </w:r>
            </w:hyperlink>
          </w:p>
        </w:tc>
        <w:tc>
          <w:tcPr>
            <w:tcW w:w="3060" w:type="dxa"/>
          </w:tcPr>
          <w:p w14:paraId="57970264" w14:textId="64507486" w:rsidR="0053499D" w:rsidRPr="008E0F9E" w:rsidRDefault="00000000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10" w:history="1">
              <w:r w:rsidR="00135A97"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NMLS Amendment Checklist</w:t>
              </w:r>
            </w:hyperlink>
          </w:p>
        </w:tc>
      </w:tr>
      <w:tr w:rsidR="0053499D" w:rsidRPr="008E0F9E" w14:paraId="5D3BF652" w14:textId="77777777" w:rsidTr="007D7573">
        <w:tc>
          <w:tcPr>
            <w:tcW w:w="3325" w:type="dxa"/>
          </w:tcPr>
          <w:p w14:paraId="2F365003" w14:textId="07B179EA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Debt Management license</w:t>
            </w:r>
          </w:p>
        </w:tc>
        <w:tc>
          <w:tcPr>
            <w:tcW w:w="3060" w:type="dxa"/>
          </w:tcPr>
          <w:p w14:paraId="51A84699" w14:textId="2CFA38B3" w:rsidR="0053499D" w:rsidRPr="008E0F9E" w:rsidRDefault="00000000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11" w:anchor="28-1-29-3.1" w:history="1">
              <w:r w:rsidR="00A820C8"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 xml:space="preserve">I.C. </w:t>
              </w:r>
              <w:r w:rsidR="00A820C8"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28-1-29-3.1</w:t>
              </w:r>
            </w:hyperlink>
          </w:p>
        </w:tc>
        <w:tc>
          <w:tcPr>
            <w:tcW w:w="3060" w:type="dxa"/>
          </w:tcPr>
          <w:p w14:paraId="3FA94EAC" w14:textId="2B11F46A" w:rsidR="0053499D" w:rsidRPr="008E0F9E" w:rsidRDefault="00000000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12" w:history="1">
              <w:r w:rsidR="00135A97"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NMLS Amendment Checklist</w:t>
              </w:r>
            </w:hyperlink>
          </w:p>
        </w:tc>
      </w:tr>
      <w:tr w:rsidR="0053499D" w:rsidRPr="008E0F9E" w14:paraId="7180D1AB" w14:textId="77777777" w:rsidTr="007D7573">
        <w:tc>
          <w:tcPr>
            <w:tcW w:w="3325" w:type="dxa"/>
          </w:tcPr>
          <w:p w14:paraId="19A4C001" w14:textId="6CFD789D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Money Transmitter license</w:t>
            </w:r>
          </w:p>
        </w:tc>
        <w:tc>
          <w:tcPr>
            <w:tcW w:w="3060" w:type="dxa"/>
          </w:tcPr>
          <w:p w14:paraId="60669DF5" w14:textId="1BF68101" w:rsidR="0053499D" w:rsidRPr="008E0F9E" w:rsidRDefault="00456020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13" w:anchor="28-8-4.1-40.2" w:history="1">
              <w:r w:rsidR="00A820C8"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 xml:space="preserve">I.C. </w:t>
              </w:r>
              <w:r w:rsidR="00A820C8"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28-8-4</w:t>
              </w:r>
              <w:r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.1</w:t>
              </w:r>
              <w:r w:rsidR="00A820C8"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-40.2</w:t>
              </w:r>
            </w:hyperlink>
          </w:p>
        </w:tc>
        <w:tc>
          <w:tcPr>
            <w:tcW w:w="3060" w:type="dxa"/>
          </w:tcPr>
          <w:p w14:paraId="5BC6B7AA" w14:textId="696C6055" w:rsidR="0053499D" w:rsidRPr="008E0F9E" w:rsidRDefault="00000000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14" w:history="1">
              <w:r w:rsidR="00135A97"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NMLS Amendment Checklist</w:t>
              </w:r>
            </w:hyperlink>
          </w:p>
        </w:tc>
      </w:tr>
      <w:tr w:rsidR="0053499D" w:rsidRPr="008E0F9E" w14:paraId="32E7920E" w14:textId="77777777" w:rsidTr="007D7573">
        <w:tc>
          <w:tcPr>
            <w:tcW w:w="3325" w:type="dxa"/>
          </w:tcPr>
          <w:p w14:paraId="49E635BD" w14:textId="4AD39152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Mortgage Lending license</w:t>
            </w:r>
          </w:p>
        </w:tc>
        <w:tc>
          <w:tcPr>
            <w:tcW w:w="3060" w:type="dxa"/>
          </w:tcPr>
          <w:p w14:paraId="0AAA0CE7" w14:textId="77777777" w:rsidR="00CD78E0" w:rsidRDefault="00A820C8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 xml:space="preserve">First lien mortgage lending:  </w:t>
            </w:r>
          </w:p>
          <w:p w14:paraId="750328D5" w14:textId="02FBA308" w:rsidR="0053499D" w:rsidRPr="008E0F9E" w:rsidRDefault="00000000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5"/>
                <w:sz w:val="28"/>
                <w:szCs w:val="28"/>
              </w:rPr>
            </w:pPr>
            <w:hyperlink r:id="rId15" w:anchor="24-4.4-2-406" w:history="1">
              <w:r w:rsidR="00A820C8"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>I.C. 24-4.4-2-</w:t>
              </w:r>
              <w:r w:rsidR="00A820C8" w:rsidRPr="008E0F9E">
                <w:rPr>
                  <w:rStyle w:val="Hyperlink"/>
                  <w:rFonts w:ascii="Times New Roman" w:hAnsi="Times New Roman" w:cs="Times New Roman"/>
                  <w:spacing w:val="-5"/>
                  <w:sz w:val="28"/>
                  <w:szCs w:val="28"/>
                </w:rPr>
                <w:t>406</w:t>
              </w:r>
            </w:hyperlink>
          </w:p>
          <w:p w14:paraId="5EB20FDE" w14:textId="77777777" w:rsidR="00CD78E0" w:rsidRDefault="00A820C8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5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5"/>
                <w:sz w:val="28"/>
                <w:szCs w:val="28"/>
              </w:rPr>
              <w:t xml:space="preserve">Subordinate lien mortgage lending:  </w:t>
            </w:r>
          </w:p>
          <w:p w14:paraId="1FA86004" w14:textId="38BDA6BA" w:rsidR="00A820C8" w:rsidRPr="008E0F9E" w:rsidRDefault="00000000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16" w:anchor="24-4.5-3-515" w:history="1">
              <w:r w:rsidR="00A820C8" w:rsidRPr="008E0F9E">
                <w:rPr>
                  <w:rStyle w:val="Hyperlink"/>
                  <w:rFonts w:ascii="Times New Roman" w:hAnsi="Times New Roman" w:cs="Times New Roman"/>
                  <w:spacing w:val="-5"/>
                  <w:sz w:val="28"/>
                  <w:szCs w:val="28"/>
                </w:rPr>
                <w:t xml:space="preserve">I.C. </w:t>
              </w:r>
              <w:r w:rsidR="00A820C8"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 xml:space="preserve">24-4.5-3- </w:t>
              </w:r>
              <w:r w:rsidR="00A820C8" w:rsidRPr="008E0F9E">
                <w:rPr>
                  <w:rStyle w:val="Hyperlink"/>
                  <w:rFonts w:ascii="Times New Roman" w:hAnsi="Times New Roman" w:cs="Times New Roman"/>
                  <w:spacing w:val="-4"/>
                  <w:sz w:val="28"/>
                  <w:szCs w:val="28"/>
                </w:rPr>
                <w:t>515</w:t>
              </w:r>
            </w:hyperlink>
          </w:p>
        </w:tc>
        <w:tc>
          <w:tcPr>
            <w:tcW w:w="3060" w:type="dxa"/>
          </w:tcPr>
          <w:p w14:paraId="19783074" w14:textId="6B25A390" w:rsidR="0053499D" w:rsidRPr="008E0F9E" w:rsidRDefault="00000000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17" w:history="1">
              <w:r w:rsidR="00135A97"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NMLS Amendment Checklist</w:t>
              </w:r>
            </w:hyperlink>
          </w:p>
        </w:tc>
      </w:tr>
      <w:tr w:rsidR="0053499D" w:rsidRPr="008E0F9E" w14:paraId="610E6CB1" w14:textId="77777777" w:rsidTr="007D7573">
        <w:tc>
          <w:tcPr>
            <w:tcW w:w="3325" w:type="dxa"/>
          </w:tcPr>
          <w:p w14:paraId="508137F1" w14:textId="1DCB59D3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Civil Proceeding Advance Payment (CPAP) license</w:t>
            </w:r>
          </w:p>
        </w:tc>
        <w:tc>
          <w:tcPr>
            <w:tcW w:w="3060" w:type="dxa"/>
          </w:tcPr>
          <w:p w14:paraId="084BFF35" w14:textId="53933A1E" w:rsidR="0053499D" w:rsidRPr="008E0F9E" w:rsidRDefault="00000000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18" w:anchor="24-12-9-12" w:history="1">
              <w:r w:rsidR="00A820C8"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 xml:space="preserve">I.C. </w:t>
              </w:r>
              <w:r w:rsidR="00A820C8"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24-12-9-12</w:t>
              </w:r>
            </w:hyperlink>
          </w:p>
        </w:tc>
        <w:tc>
          <w:tcPr>
            <w:tcW w:w="3060" w:type="dxa"/>
          </w:tcPr>
          <w:p w14:paraId="668A41E2" w14:textId="28D51938" w:rsidR="0053499D" w:rsidRPr="008E0F9E" w:rsidRDefault="000B6CEE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i/>
                <w:iCs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i/>
                <w:iCs/>
                <w:color w:val="221F1F"/>
                <w:spacing w:val="-2"/>
                <w:sz w:val="28"/>
                <w:szCs w:val="28"/>
              </w:rPr>
              <w:t>See below</w:t>
            </w:r>
          </w:p>
        </w:tc>
      </w:tr>
      <w:tr w:rsidR="0053499D" w:rsidRPr="008E0F9E" w14:paraId="0E1B1F1E" w14:textId="77777777" w:rsidTr="007D7573">
        <w:tc>
          <w:tcPr>
            <w:tcW w:w="3325" w:type="dxa"/>
          </w:tcPr>
          <w:p w14:paraId="7D4A90DD" w14:textId="3F3F7D55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lastRenderedPageBreak/>
              <w:t>Pawnbroking license</w:t>
            </w:r>
          </w:p>
        </w:tc>
        <w:tc>
          <w:tcPr>
            <w:tcW w:w="3060" w:type="dxa"/>
          </w:tcPr>
          <w:p w14:paraId="30A4613A" w14:textId="56B0B49D" w:rsidR="0053499D" w:rsidRPr="008E0F9E" w:rsidRDefault="00000000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19" w:anchor="28-7-5-9.1" w:history="1">
              <w:r w:rsidR="00A820C8"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>I.C. 28-7-5-</w:t>
              </w:r>
              <w:r w:rsidR="00A820C8" w:rsidRPr="008E0F9E">
                <w:rPr>
                  <w:rStyle w:val="Hyperlink"/>
                  <w:rFonts w:ascii="Times New Roman" w:hAnsi="Times New Roman" w:cs="Times New Roman"/>
                  <w:spacing w:val="-5"/>
                  <w:sz w:val="28"/>
                  <w:szCs w:val="28"/>
                </w:rPr>
                <w:t>9.1</w:t>
              </w:r>
            </w:hyperlink>
          </w:p>
        </w:tc>
        <w:tc>
          <w:tcPr>
            <w:tcW w:w="3060" w:type="dxa"/>
          </w:tcPr>
          <w:p w14:paraId="2D32BA20" w14:textId="7AB72FFA" w:rsidR="0053499D" w:rsidRPr="008E0F9E" w:rsidRDefault="000B6CEE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i/>
                <w:iCs/>
                <w:color w:val="221F1F"/>
                <w:spacing w:val="-2"/>
                <w:sz w:val="28"/>
                <w:szCs w:val="28"/>
              </w:rPr>
              <w:t>See below</w:t>
            </w:r>
          </w:p>
        </w:tc>
      </w:tr>
      <w:tr w:rsidR="0053499D" w:rsidRPr="008E0F9E" w14:paraId="3BACA6AD" w14:textId="77777777" w:rsidTr="007D7573">
        <w:tc>
          <w:tcPr>
            <w:tcW w:w="3325" w:type="dxa"/>
          </w:tcPr>
          <w:p w14:paraId="73D846D1" w14:textId="446B46B7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Check Cashing license</w:t>
            </w:r>
          </w:p>
        </w:tc>
        <w:tc>
          <w:tcPr>
            <w:tcW w:w="3060" w:type="dxa"/>
          </w:tcPr>
          <w:p w14:paraId="4B21C500" w14:textId="4F160735" w:rsidR="0053499D" w:rsidRPr="008E0F9E" w:rsidRDefault="00000000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20" w:anchor="28-8-5-13.1" w:history="1">
              <w:r w:rsidR="00A820C8"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 xml:space="preserve">I.C. </w:t>
              </w:r>
              <w:r w:rsidR="00A820C8"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28-8-5-13.1</w:t>
              </w:r>
            </w:hyperlink>
          </w:p>
        </w:tc>
        <w:tc>
          <w:tcPr>
            <w:tcW w:w="3060" w:type="dxa"/>
          </w:tcPr>
          <w:p w14:paraId="698F5B40" w14:textId="0790E9BC" w:rsidR="0053499D" w:rsidRPr="008E0F9E" w:rsidRDefault="000B6CEE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i/>
                <w:iCs/>
                <w:color w:val="221F1F"/>
                <w:spacing w:val="-2"/>
                <w:sz w:val="28"/>
                <w:szCs w:val="28"/>
              </w:rPr>
              <w:t>See below</w:t>
            </w:r>
          </w:p>
        </w:tc>
      </w:tr>
      <w:tr w:rsidR="0053499D" w:rsidRPr="008E0F9E" w14:paraId="10E409F7" w14:textId="77777777" w:rsidTr="007D7573">
        <w:tc>
          <w:tcPr>
            <w:tcW w:w="3325" w:type="dxa"/>
          </w:tcPr>
          <w:p w14:paraId="52DD2428" w14:textId="1BD7BB19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Small Loan (payday loan) license</w:t>
            </w:r>
          </w:p>
        </w:tc>
        <w:tc>
          <w:tcPr>
            <w:tcW w:w="3060" w:type="dxa"/>
          </w:tcPr>
          <w:p w14:paraId="08C0E9FA" w14:textId="5FB27412" w:rsidR="0053499D" w:rsidRPr="008E0F9E" w:rsidRDefault="00000000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21" w:anchor="24-4.5-3-515" w:history="1">
              <w:r w:rsidR="00A820C8"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>I.C. 24-4.5-3-515</w:t>
              </w:r>
            </w:hyperlink>
          </w:p>
        </w:tc>
        <w:tc>
          <w:tcPr>
            <w:tcW w:w="3060" w:type="dxa"/>
          </w:tcPr>
          <w:p w14:paraId="6BDCCE52" w14:textId="4CF4BD82" w:rsidR="0053499D" w:rsidRPr="008E0F9E" w:rsidRDefault="000B6CEE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i/>
                <w:iCs/>
                <w:color w:val="221F1F"/>
                <w:spacing w:val="-2"/>
                <w:sz w:val="28"/>
                <w:szCs w:val="28"/>
              </w:rPr>
              <w:t>See below</w:t>
            </w:r>
          </w:p>
        </w:tc>
      </w:tr>
    </w:tbl>
    <w:p w14:paraId="3D2106A6" w14:textId="77777777" w:rsidR="0053499D" w:rsidRPr="008E0F9E" w:rsidRDefault="0053499D" w:rsidP="0053499D">
      <w:pPr>
        <w:pStyle w:val="BodyText"/>
        <w:spacing w:line="289" w:lineRule="exact"/>
        <w:rPr>
          <w:rFonts w:ascii="Times New Roman" w:hAnsi="Times New Roman" w:cs="Times New Roman"/>
          <w:color w:val="221F1F"/>
          <w:spacing w:val="-2"/>
          <w:sz w:val="28"/>
          <w:szCs w:val="28"/>
        </w:rPr>
      </w:pPr>
    </w:p>
    <w:p w14:paraId="0C745883" w14:textId="77777777" w:rsidR="00135A97" w:rsidRPr="008E0F9E" w:rsidRDefault="00135A97" w:rsidP="0053499D">
      <w:pPr>
        <w:pStyle w:val="BodyText"/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</w:pPr>
    </w:p>
    <w:p w14:paraId="7B5DE696" w14:textId="29C25F23" w:rsidR="00135A97" w:rsidRPr="008E0F9E" w:rsidRDefault="00135A97" w:rsidP="1A0BD44A">
      <w:pPr>
        <w:spacing w:line="242" w:lineRule="auto"/>
        <w:ind w:right="17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E0F9E"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Instructions for holders of CPAP, Pawnbroking, Check Cashing, and Small Loan licenses</w:t>
      </w:r>
    </w:p>
    <w:p w14:paraId="5C640F96" w14:textId="77777777" w:rsidR="00135A97" w:rsidRPr="008E0F9E" w:rsidRDefault="00135A97" w:rsidP="1A0BD44A">
      <w:pPr>
        <w:spacing w:line="242" w:lineRule="auto"/>
        <w:ind w:left="220" w:right="170"/>
        <w:rPr>
          <w:rFonts w:ascii="Times New Roman" w:hAnsi="Times New Roman" w:cs="Times New Roman"/>
          <w:sz w:val="28"/>
          <w:szCs w:val="28"/>
        </w:rPr>
      </w:pPr>
    </w:p>
    <w:p w14:paraId="32C1663C" w14:textId="0697E68D" w:rsidR="0053499D" w:rsidRPr="008E0F9E" w:rsidRDefault="0053499D" w:rsidP="0053499D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“Control” means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possession of</w:t>
      </w:r>
      <w:r w:rsidRPr="008E0F9E">
        <w:rPr>
          <w:rFonts w:ascii="Times New Roman" w:hAnsi="Times New Roman" w:cs="Times New Roman"/>
          <w:color w:val="221F1F"/>
          <w:spacing w:val="2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the power directly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or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indirectly</w:t>
      </w:r>
      <w:r w:rsidRPr="008E0F9E">
        <w:rPr>
          <w:rFonts w:ascii="Times New Roman" w:hAnsi="Times New Roman" w:cs="Times New Roman"/>
          <w:color w:val="221F1F"/>
          <w:spacing w:val="3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  <w:u w:val="single" w:color="221F1F"/>
        </w:rPr>
        <w:t>to:</w:t>
      </w:r>
      <w:r w:rsidRPr="008E0F9E">
        <w:rPr>
          <w:rFonts w:ascii="Times New Roman" w:hAnsi="Times New Roman" w:cs="Times New Roman"/>
          <w:color w:val="221F1F"/>
          <w:spacing w:val="40"/>
          <w:sz w:val="28"/>
          <w:szCs w:val="28"/>
          <w:u w:val="single" w:color="221F1F"/>
        </w:rPr>
        <w:t xml:space="preserve"> </w:t>
      </w:r>
    </w:p>
    <w:p w14:paraId="407BCD36" w14:textId="77777777" w:rsidR="0053499D" w:rsidRPr="008E0F9E" w:rsidRDefault="0053499D" w:rsidP="0053499D">
      <w:pPr>
        <w:pStyle w:val="BodyText"/>
        <w:spacing w:before="7"/>
        <w:rPr>
          <w:rFonts w:ascii="Times New Roman" w:hAnsi="Times New Roman" w:cs="Times New Roman"/>
          <w:sz w:val="28"/>
          <w:szCs w:val="28"/>
        </w:rPr>
      </w:pPr>
    </w:p>
    <w:p w14:paraId="687C5A0B" w14:textId="77777777" w:rsidR="0053499D" w:rsidRPr="008E0F9E" w:rsidRDefault="0053499D" w:rsidP="00FA4A22">
      <w:pPr>
        <w:pStyle w:val="ListParagraph"/>
        <w:numPr>
          <w:ilvl w:val="0"/>
          <w:numId w:val="2"/>
        </w:numPr>
        <w:tabs>
          <w:tab w:val="left" w:pos="821"/>
        </w:tabs>
        <w:spacing w:before="52" w:line="242" w:lineRule="auto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direct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cause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direction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management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policies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licensee,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whether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through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 beneficial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ownership of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voting securities,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by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contract,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 otherwise;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</w:p>
    <w:p w14:paraId="05975881" w14:textId="77777777" w:rsidR="0053499D" w:rsidRPr="008E0F9E" w:rsidRDefault="0053499D" w:rsidP="00FA4A22">
      <w:pPr>
        <w:pStyle w:val="BodyText"/>
        <w:ind w:left="1080" w:hanging="360"/>
        <w:rPr>
          <w:rFonts w:ascii="Times New Roman" w:hAnsi="Times New Roman" w:cs="Times New Roman"/>
          <w:sz w:val="28"/>
          <w:szCs w:val="28"/>
        </w:rPr>
      </w:pPr>
    </w:p>
    <w:p w14:paraId="1A2AEDAF" w14:textId="77777777" w:rsidR="0053499D" w:rsidRPr="008E0F9E" w:rsidRDefault="0053499D" w:rsidP="00FA4A22">
      <w:pPr>
        <w:pStyle w:val="ListParagraph"/>
        <w:numPr>
          <w:ilvl w:val="0"/>
          <w:numId w:val="2"/>
        </w:numPr>
        <w:tabs>
          <w:tab w:val="left" w:pos="821"/>
        </w:tabs>
        <w:spacing w:before="1" w:line="235" w:lineRule="auto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vote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at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least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twenty-five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percent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(25%)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voting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securities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licensee,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whether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voting rights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are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derived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through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beneficial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ownership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voting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securities,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by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contract,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otherwise.</w:t>
      </w:r>
    </w:p>
    <w:p w14:paraId="7BED1B7A" w14:textId="77777777" w:rsidR="0053499D" w:rsidRPr="008E0F9E" w:rsidRDefault="0053499D" w:rsidP="0053499D">
      <w:pPr>
        <w:pStyle w:val="BodyText"/>
        <w:spacing w:before="2"/>
        <w:rPr>
          <w:rFonts w:ascii="Times New Roman" w:hAnsi="Times New Roman" w:cs="Times New Roman"/>
          <w:sz w:val="28"/>
          <w:szCs w:val="28"/>
        </w:rPr>
      </w:pPr>
    </w:p>
    <w:p w14:paraId="52440D68" w14:textId="77777777" w:rsidR="0053499D" w:rsidRPr="008E0F9E" w:rsidRDefault="0053499D" w:rsidP="0053499D">
      <w:pPr>
        <w:pStyle w:val="BodyText"/>
        <w:spacing w:line="291" w:lineRule="exact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Events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that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may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trigger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a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Change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in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Control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Notification:</w:t>
      </w:r>
    </w:p>
    <w:p w14:paraId="17C332D0" w14:textId="77777777" w:rsidR="0053499D" w:rsidRPr="008E0F9E" w:rsidRDefault="0053499D" w:rsidP="00FA4A22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line="304" w:lineRule="exact"/>
        <w:ind w:left="108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Sale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licensee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to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new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owners.</w:t>
      </w:r>
    </w:p>
    <w:p w14:paraId="36811BD9" w14:textId="77777777" w:rsidR="0053499D" w:rsidRPr="008E0F9E" w:rsidRDefault="0053499D" w:rsidP="00FA4A22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addition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new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owner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that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will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obtain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at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least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25%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voting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securities.</w:t>
      </w:r>
    </w:p>
    <w:p w14:paraId="121615D9" w14:textId="77777777" w:rsidR="0053499D" w:rsidRPr="008E0F9E" w:rsidRDefault="0053499D" w:rsidP="00FA4A22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addition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new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owners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that</w:t>
      </w:r>
      <w:r w:rsidRPr="008E0F9E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collectively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will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obtain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at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least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25%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voting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securities.</w:t>
      </w:r>
    </w:p>
    <w:p w14:paraId="7450DA47" w14:textId="77777777" w:rsidR="0053499D" w:rsidRPr="008E0F9E" w:rsidRDefault="0053499D" w:rsidP="0053499D">
      <w:pPr>
        <w:pStyle w:val="BodyText"/>
        <w:spacing w:before="2"/>
        <w:rPr>
          <w:rFonts w:ascii="Times New Roman" w:hAnsi="Times New Roman" w:cs="Times New Roman"/>
          <w:sz w:val="28"/>
          <w:szCs w:val="28"/>
        </w:rPr>
      </w:pPr>
    </w:p>
    <w:p w14:paraId="5CD2DBB0" w14:textId="77777777" w:rsidR="0053499D" w:rsidRPr="008E0F9E" w:rsidRDefault="0053499D" w:rsidP="0053499D">
      <w:pPr>
        <w:pStyle w:val="BodyText"/>
        <w:spacing w:line="291" w:lineRule="exact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Events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that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DO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NOT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trigger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a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Change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in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Control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Notification:</w:t>
      </w:r>
    </w:p>
    <w:p w14:paraId="2042DF8F" w14:textId="3D31E5AC" w:rsidR="0053499D" w:rsidRPr="008E0F9E" w:rsidRDefault="0053499D" w:rsidP="1A0BD4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1" w:lineRule="exact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addition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executive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officer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="00135A97" w:rsidRPr="008E0F9E">
        <w:rPr>
          <w:rFonts w:ascii="Times New Roman" w:hAnsi="Times New Roman" w:cs="Times New Roman"/>
          <w:color w:val="221F1F"/>
          <w:sz w:val="28"/>
          <w:szCs w:val="28"/>
        </w:rPr>
        <w:t>who</w:t>
      </w:r>
      <w:r w:rsidR="00135A97"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is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not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receiving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any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ownership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interest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licensee.</w:t>
      </w:r>
    </w:p>
    <w:p w14:paraId="408724A6" w14:textId="39F8B5EF" w:rsidR="0053499D" w:rsidRPr="008E0F9E" w:rsidRDefault="0053499D" w:rsidP="1A0BD4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change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legal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status,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proofErr w:type="gramStart"/>
      <w:r w:rsidRPr="008E0F9E">
        <w:rPr>
          <w:rFonts w:ascii="Times New Roman" w:hAnsi="Times New Roman" w:cs="Times New Roman"/>
          <w:color w:val="221F1F"/>
          <w:sz w:val="28"/>
          <w:szCs w:val="28"/>
        </w:rPr>
        <w:t>as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long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as</w:t>
      </w:r>
      <w:proofErr w:type="gramEnd"/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no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change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ownership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is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occurring.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="00135A97"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For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 xml:space="preserve">example, </w:t>
      </w:r>
      <w:r w:rsidR="00FA4A22" w:rsidRPr="008E0F9E">
        <w:rPr>
          <w:rFonts w:ascii="Times New Roman" w:hAnsi="Times New Roman" w:cs="Times New Roman"/>
          <w:color w:val="221F1F"/>
          <w:sz w:val="28"/>
          <w:szCs w:val="28"/>
        </w:rPr>
        <w:t xml:space="preserve">a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change from a Limited Liability Company to a Corporation.</w:t>
      </w:r>
    </w:p>
    <w:p w14:paraId="1B95DAE2" w14:textId="77777777" w:rsidR="0053499D" w:rsidRPr="008E0F9E" w:rsidRDefault="0053499D" w:rsidP="00FA4A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Insertion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holding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company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between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licensee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and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parent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company,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provided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ultimate ownership does not change.</w:t>
      </w:r>
    </w:p>
    <w:p w14:paraId="0ADCCCFE" w14:textId="77777777" w:rsidR="0053499D" w:rsidRPr="008E0F9E" w:rsidRDefault="0053499D" w:rsidP="1A0BD44A">
      <w:pPr>
        <w:spacing w:line="242" w:lineRule="auto"/>
        <w:rPr>
          <w:rFonts w:ascii="Times New Roman" w:hAnsi="Times New Roman" w:cs="Times New Roman"/>
          <w:sz w:val="28"/>
          <w:szCs w:val="28"/>
        </w:rPr>
      </w:pPr>
    </w:p>
    <w:p w14:paraId="5EFADD20" w14:textId="14E871D4" w:rsidR="007D7573" w:rsidRPr="008E0F9E" w:rsidDel="007D7573" w:rsidRDefault="007D7573" w:rsidP="1A0BD44A">
      <w:pPr>
        <w:spacing w:line="242" w:lineRule="auto"/>
        <w:rPr>
          <w:rFonts w:ascii="Times New Roman" w:hAnsi="Times New Roman" w:cs="Times New Roman"/>
          <w:sz w:val="28"/>
          <w:szCs w:val="28"/>
        </w:rPr>
        <w:sectPr w:rsidR="007D7573" w:rsidRPr="008E0F9E" w:rsidDel="007D7573" w:rsidSect="0053499D">
          <w:pgSz w:w="12240" w:h="15840"/>
          <w:pgMar w:top="1440" w:right="1440" w:bottom="1440" w:left="1440" w:header="720" w:footer="720" w:gutter="0"/>
          <w:cols w:space="720"/>
        </w:sectPr>
      </w:pPr>
    </w:p>
    <w:p w14:paraId="007D675C" w14:textId="4D70FBEF" w:rsidR="0053499D" w:rsidRPr="008E0F9E" w:rsidRDefault="0053499D" w:rsidP="1A0BD44A">
      <w:pPr>
        <w:pStyle w:val="BodyText"/>
        <w:spacing w:before="29" w:line="237" w:lineRule="auto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lastRenderedPageBreak/>
        <w:t>Required</w:t>
      </w:r>
      <w:r w:rsidRPr="008E0F9E">
        <w:rPr>
          <w:rFonts w:ascii="Times New Roman" w:hAnsi="Times New Roman" w:cs="Times New Roman"/>
          <w:color w:val="221F1F"/>
          <w:spacing w:val="1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Documentation</w:t>
      </w:r>
      <w:r w:rsidR="00135A97"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 xml:space="preserve"> (mail </w:t>
      </w:r>
      <w:r w:rsidR="00FA4A22"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 xml:space="preserve">to DFI </w:t>
      </w:r>
      <w:r w:rsidR="00135A97" w:rsidRPr="008E0F9E">
        <w:rPr>
          <w:rFonts w:ascii="Times New Roman" w:hAnsi="Times New Roman" w:cs="Times New Roman"/>
          <w:color w:val="221F1F"/>
          <w:sz w:val="28"/>
          <w:szCs w:val="28"/>
          <w:u w:val="single"/>
        </w:rPr>
        <w:t>or email to dfilicensing@dfi</w:t>
      </w:r>
      <w:r w:rsidR="00135A97"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.in.gov)</w:t>
      </w:r>
    </w:p>
    <w:p w14:paraId="65F2D41D" w14:textId="77777777" w:rsidR="0053499D" w:rsidRPr="008E0F9E" w:rsidRDefault="0053499D" w:rsidP="00321F31">
      <w:pPr>
        <w:pStyle w:val="ListParagraph"/>
        <w:numPr>
          <w:ilvl w:val="1"/>
          <w:numId w:val="1"/>
        </w:numPr>
        <w:spacing w:line="304" w:lineRule="exact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letter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that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outlines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all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changes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that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will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be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occurring.</w:t>
      </w:r>
    </w:p>
    <w:p w14:paraId="2FC0565F" w14:textId="77777777" w:rsidR="0053499D" w:rsidRPr="008E0F9E" w:rsidRDefault="0053499D" w:rsidP="00321F31">
      <w:pPr>
        <w:pStyle w:val="ListParagraph"/>
        <w:numPr>
          <w:ilvl w:val="1"/>
          <w:numId w:val="1"/>
        </w:numPr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If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applicable,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copy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purchase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agreement.</w:t>
      </w:r>
    </w:p>
    <w:p w14:paraId="00BE46CB" w14:textId="16CA95B6" w:rsidR="0053499D" w:rsidRPr="008E0F9E" w:rsidRDefault="0053499D" w:rsidP="1A0BD44A">
      <w:pPr>
        <w:pStyle w:val="ListParagraph"/>
        <w:numPr>
          <w:ilvl w:val="1"/>
          <w:numId w:val="1"/>
        </w:numPr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pre-</w:t>
      </w:r>
      <w:r w:rsidR="00397976"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change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organizational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chart.</w:t>
      </w:r>
    </w:p>
    <w:p w14:paraId="1EAE89C7" w14:textId="1B51645C" w:rsidR="0053499D" w:rsidRPr="008E0F9E" w:rsidRDefault="0053499D" w:rsidP="1A0BD44A">
      <w:pPr>
        <w:pStyle w:val="ListParagraph"/>
        <w:numPr>
          <w:ilvl w:val="1"/>
          <w:numId w:val="1"/>
        </w:numPr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post-</w:t>
      </w:r>
      <w:r w:rsidR="00397976"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change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organizational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chart.</w:t>
      </w:r>
    </w:p>
    <w:p w14:paraId="28E85B55" w14:textId="77777777" w:rsidR="0053499D" w:rsidRPr="008E0F9E" w:rsidRDefault="0053499D" w:rsidP="00321F31">
      <w:pPr>
        <w:pStyle w:val="ListParagraph"/>
        <w:numPr>
          <w:ilvl w:val="1"/>
          <w:numId w:val="1"/>
        </w:numPr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Financial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statements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for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proposed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new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entity owners.</w:t>
      </w:r>
    </w:p>
    <w:p w14:paraId="75048828" w14:textId="77777777" w:rsidR="0053499D" w:rsidRPr="008E0F9E" w:rsidRDefault="0053499D" w:rsidP="0053499D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49E85889" w14:textId="76BB6E3E" w:rsidR="0053499D" w:rsidRPr="008E0F9E" w:rsidRDefault="0053499D" w:rsidP="0053499D">
      <w:pPr>
        <w:pStyle w:val="BodyText"/>
        <w:spacing w:before="217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sz w:val="28"/>
          <w:szCs w:val="28"/>
        </w:rPr>
        <w:t xml:space="preserve">Indiana law requires that any change </w:t>
      </w:r>
      <w:r w:rsidR="00135A97" w:rsidRPr="008E0F9E">
        <w:rPr>
          <w:rFonts w:ascii="Times New Roman" w:hAnsi="Times New Roman" w:cs="Times New Roman"/>
          <w:sz w:val="28"/>
          <w:szCs w:val="28"/>
        </w:rPr>
        <w:t xml:space="preserve">in </w:t>
      </w:r>
      <w:r w:rsidRPr="008E0F9E">
        <w:rPr>
          <w:rFonts w:ascii="Times New Roman" w:hAnsi="Times New Roman" w:cs="Times New Roman"/>
          <w:sz w:val="28"/>
          <w:szCs w:val="28"/>
        </w:rPr>
        <w:t xml:space="preserve">control that triggers review by the Department </w:t>
      </w:r>
      <w:r w:rsidRPr="008E0F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must </w:t>
      </w:r>
      <w:r w:rsidRPr="008E0F9E">
        <w:rPr>
          <w:rFonts w:ascii="Times New Roman" w:hAnsi="Times New Roman" w:cs="Times New Roman"/>
          <w:sz w:val="28"/>
          <w:szCs w:val="28"/>
        </w:rPr>
        <w:t>be approved prior</w:t>
      </w:r>
      <w:r w:rsidRPr="008E0F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to</w:t>
      </w:r>
      <w:r w:rsidRPr="008E0F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the</w:t>
      </w:r>
      <w:r w:rsidRPr="008E0F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consummation</w:t>
      </w:r>
      <w:r w:rsidRPr="008E0F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of</w:t>
      </w:r>
      <w:r w:rsidRPr="008E0F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the</w:t>
      </w:r>
      <w:r w:rsidRPr="008E0F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transaction.</w:t>
      </w:r>
      <w:r w:rsidR="00FA4A22" w:rsidRPr="008E0F9E">
        <w:rPr>
          <w:rFonts w:ascii="Times New Roman" w:hAnsi="Times New Roman" w:cs="Times New Roman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Failure</w:t>
      </w:r>
      <w:r w:rsidRPr="008E0F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to</w:t>
      </w:r>
      <w:r w:rsidRPr="008E0F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comply</w:t>
      </w:r>
      <w:r w:rsidRPr="008E0F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with</w:t>
      </w:r>
      <w:r w:rsidRPr="008E0F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the</w:t>
      </w:r>
      <w:r w:rsidRPr="008E0F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applicable</w:t>
      </w:r>
      <w:r w:rsidRPr="008E0F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statutory</w:t>
      </w:r>
      <w:r w:rsidRPr="008E0F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 xml:space="preserve">requirements </w:t>
      </w:r>
      <w:r w:rsidR="00FA4A22" w:rsidRPr="008E0F9E">
        <w:rPr>
          <w:rFonts w:ascii="Times New Roman" w:hAnsi="Times New Roman" w:cs="Times New Roman"/>
          <w:sz w:val="28"/>
          <w:szCs w:val="28"/>
        </w:rPr>
        <w:t xml:space="preserve">may </w:t>
      </w:r>
      <w:r w:rsidRPr="008E0F9E">
        <w:rPr>
          <w:rFonts w:ascii="Times New Roman" w:hAnsi="Times New Roman" w:cs="Times New Roman"/>
          <w:sz w:val="28"/>
          <w:szCs w:val="28"/>
        </w:rPr>
        <w:t xml:space="preserve">be </w:t>
      </w:r>
      <w:proofErr w:type="gramStart"/>
      <w:r w:rsidRPr="008E0F9E">
        <w:rPr>
          <w:rFonts w:ascii="Times New Roman" w:hAnsi="Times New Roman" w:cs="Times New Roman"/>
          <w:sz w:val="28"/>
          <w:szCs w:val="28"/>
        </w:rPr>
        <w:t>considered</w:t>
      </w:r>
      <w:r w:rsidR="00EC5812">
        <w:rPr>
          <w:rFonts w:ascii="Times New Roman" w:hAnsi="Times New Roman" w:cs="Times New Roman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 xml:space="preserve"> </w:t>
      </w:r>
      <w:r w:rsidR="00F63F5E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8E0F9E">
        <w:rPr>
          <w:rFonts w:ascii="Times New Roman" w:hAnsi="Times New Roman" w:cs="Times New Roman"/>
          <w:sz w:val="28"/>
          <w:szCs w:val="28"/>
        </w:rPr>
        <w:t xml:space="preserve"> any </w:t>
      </w:r>
      <w:r w:rsidR="00FA4A22" w:rsidRPr="008E0F9E">
        <w:rPr>
          <w:rFonts w:ascii="Times New Roman" w:hAnsi="Times New Roman" w:cs="Times New Roman"/>
          <w:sz w:val="28"/>
          <w:szCs w:val="28"/>
        </w:rPr>
        <w:t>current or future license</w:t>
      </w:r>
      <w:r w:rsidRPr="008E0F9E">
        <w:rPr>
          <w:rFonts w:ascii="Times New Roman" w:hAnsi="Times New Roman" w:cs="Times New Roman"/>
          <w:sz w:val="28"/>
          <w:szCs w:val="28"/>
        </w:rPr>
        <w:t xml:space="preserve"> decision.</w:t>
      </w:r>
    </w:p>
    <w:p w14:paraId="71995483" w14:textId="77777777" w:rsidR="0053499D" w:rsidRPr="008E0F9E" w:rsidRDefault="0053499D" w:rsidP="0053499D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5B13F3F1" w14:textId="77777777" w:rsidR="0053499D" w:rsidRPr="008E0F9E" w:rsidRDefault="0053499D" w:rsidP="0053499D">
      <w:pPr>
        <w:pStyle w:val="BodyText"/>
        <w:spacing w:before="11"/>
        <w:rPr>
          <w:rFonts w:ascii="Times New Roman" w:hAnsi="Times New Roman" w:cs="Times New Roman"/>
          <w:sz w:val="28"/>
          <w:szCs w:val="28"/>
        </w:rPr>
      </w:pPr>
    </w:p>
    <w:p w14:paraId="27824D9A" w14:textId="4BE2401C" w:rsidR="0053499D" w:rsidRPr="008E0F9E" w:rsidRDefault="0053499D" w:rsidP="1A0BD44A">
      <w:pPr>
        <w:spacing w:line="24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If</w:t>
      </w:r>
      <w:r w:rsidRPr="008E0F9E">
        <w:rPr>
          <w:rFonts w:ascii="Times New Roman" w:hAnsi="Times New Roman" w:cs="Times New Roman"/>
          <w:b/>
          <w:bCs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you</w:t>
      </w:r>
      <w:r w:rsidRPr="008E0F9E">
        <w:rPr>
          <w:rFonts w:ascii="Times New Roman" w:hAnsi="Times New Roman" w:cs="Times New Roman"/>
          <w:b/>
          <w:bCs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have</w:t>
      </w:r>
      <w:r w:rsidRPr="008E0F9E">
        <w:rPr>
          <w:rFonts w:ascii="Times New Roman" w:hAnsi="Times New Roman" w:cs="Times New Roman"/>
          <w:b/>
          <w:bCs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any</w:t>
      </w:r>
      <w:r w:rsidRPr="008E0F9E">
        <w:rPr>
          <w:rFonts w:ascii="Times New Roman" w:hAnsi="Times New Roman" w:cs="Times New Roman"/>
          <w:b/>
          <w:bCs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additional</w:t>
      </w:r>
      <w:r w:rsidRPr="008E0F9E">
        <w:rPr>
          <w:rFonts w:ascii="Times New Roman" w:hAnsi="Times New Roman" w:cs="Times New Roman"/>
          <w:b/>
          <w:bCs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questions</w:t>
      </w:r>
      <w:r w:rsidRPr="008E0F9E">
        <w:rPr>
          <w:rFonts w:ascii="Times New Roman" w:hAnsi="Times New Roman" w:cs="Times New Roman"/>
          <w:b/>
          <w:bCs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regarding</w:t>
      </w:r>
      <w:r w:rsidRPr="008E0F9E">
        <w:rPr>
          <w:rFonts w:ascii="Times New Roman" w:hAnsi="Times New Roman" w:cs="Times New Roman"/>
          <w:b/>
          <w:bCs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b/>
          <w:bCs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possible</w:t>
      </w:r>
      <w:r w:rsidRPr="008E0F9E">
        <w:rPr>
          <w:rFonts w:ascii="Times New Roman" w:hAnsi="Times New Roman" w:cs="Times New Roman"/>
          <w:b/>
          <w:bCs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change</w:t>
      </w:r>
      <w:r w:rsidRPr="008E0F9E">
        <w:rPr>
          <w:rFonts w:ascii="Times New Roman" w:hAnsi="Times New Roman" w:cs="Times New Roman"/>
          <w:b/>
          <w:bCs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in</w:t>
      </w:r>
      <w:r w:rsidRPr="008E0F9E">
        <w:rPr>
          <w:rFonts w:ascii="Times New Roman" w:hAnsi="Times New Roman" w:cs="Times New Roman"/>
          <w:b/>
          <w:bCs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control,</w:t>
      </w:r>
      <w:r w:rsidRPr="008E0F9E">
        <w:rPr>
          <w:rFonts w:ascii="Times New Roman" w:hAnsi="Times New Roman" w:cs="Times New Roman"/>
          <w:b/>
          <w:bCs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please</w:t>
      </w:r>
      <w:r w:rsidRPr="008E0F9E">
        <w:rPr>
          <w:rFonts w:ascii="Times New Roman" w:hAnsi="Times New Roman" w:cs="Times New Roman"/>
          <w:b/>
          <w:bCs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contact</w:t>
      </w:r>
      <w:r w:rsidRPr="008E0F9E">
        <w:rPr>
          <w:rFonts w:ascii="Times New Roman" w:hAnsi="Times New Roman" w:cs="Times New Roman"/>
          <w:b/>
          <w:bCs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us</w:t>
      </w:r>
      <w:r w:rsidRPr="008E0F9E">
        <w:rPr>
          <w:rFonts w:ascii="Times New Roman" w:hAnsi="Times New Roman" w:cs="Times New Roman"/>
          <w:b/>
          <w:bCs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 xml:space="preserve">at 317-453-2566 or </w:t>
      </w:r>
      <w:hyperlink r:id="rId22">
        <w:r w:rsidRPr="008E0F9E">
          <w:rPr>
            <w:rFonts w:ascii="Times New Roman" w:hAnsi="Times New Roman" w:cs="Times New Roman"/>
            <w:b/>
            <w:bCs/>
            <w:color w:val="3952A3"/>
            <w:sz w:val="28"/>
            <w:szCs w:val="28"/>
            <w:u w:val="single" w:color="3952A3"/>
          </w:rPr>
          <w:t>dfilicensing@dfi.in.gov</w:t>
        </w:r>
        <w:r w:rsidRPr="008E0F9E">
          <w:rPr>
            <w:rFonts w:ascii="Times New Roman" w:hAnsi="Times New Roman" w:cs="Times New Roman"/>
            <w:b/>
            <w:bCs/>
            <w:color w:val="221F1F"/>
            <w:sz w:val="28"/>
            <w:szCs w:val="28"/>
          </w:rPr>
          <w:t>.</w:t>
        </w:r>
      </w:hyperlink>
    </w:p>
    <w:p w14:paraId="40F14812" w14:textId="77777777" w:rsidR="0053499D" w:rsidRPr="008E0F9E" w:rsidRDefault="0053499D" w:rsidP="0053499D">
      <w:pPr>
        <w:rPr>
          <w:rFonts w:ascii="Times New Roman" w:hAnsi="Times New Roman" w:cs="Times New Roman"/>
          <w:sz w:val="28"/>
          <w:szCs w:val="28"/>
        </w:rPr>
      </w:pPr>
    </w:p>
    <w:sectPr w:rsidR="0053499D" w:rsidRPr="008E0F9E" w:rsidSect="00534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50AE"/>
    <w:multiLevelType w:val="hybridMultilevel"/>
    <w:tmpl w:val="CFE2CB20"/>
    <w:lvl w:ilvl="0" w:tplc="35BA8C4A">
      <w:start w:val="1"/>
      <w:numFmt w:val="decimal"/>
      <w:lvlText w:val="(%1)"/>
      <w:lvlJc w:val="left"/>
      <w:pPr>
        <w:ind w:left="515" w:hanging="3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-1"/>
        <w:w w:val="94"/>
        <w:sz w:val="22"/>
        <w:szCs w:val="22"/>
        <w:lang w:val="en-US" w:eastAsia="en-US" w:bidi="ar-SA"/>
      </w:rPr>
    </w:lvl>
    <w:lvl w:ilvl="1" w:tplc="6E16D26C">
      <w:numFmt w:val="bullet"/>
      <w:lvlText w:val=""/>
      <w:lvlJc w:val="left"/>
      <w:pPr>
        <w:ind w:left="12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en-US" w:bidi="ar-SA"/>
      </w:rPr>
    </w:lvl>
    <w:lvl w:ilvl="2" w:tplc="F48C45F6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6F84B13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439C446A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EDCADD9E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85EACCA4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7" w:tplc="523A03E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564059D8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6EC3481"/>
    <w:multiLevelType w:val="hybridMultilevel"/>
    <w:tmpl w:val="F604A8CC"/>
    <w:lvl w:ilvl="0" w:tplc="363034E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en-US" w:bidi="ar-SA"/>
      </w:rPr>
    </w:lvl>
    <w:lvl w:ilvl="1" w:tplc="CE86772C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en-US" w:bidi="ar-SA"/>
      </w:rPr>
    </w:lvl>
    <w:lvl w:ilvl="2" w:tplc="4492F8AA"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3" w:tplc="30385858">
      <w:numFmt w:val="bullet"/>
      <w:lvlText w:val="•"/>
      <w:lvlJc w:val="left"/>
      <w:pPr>
        <w:ind w:left="3113" w:hanging="361"/>
      </w:pPr>
      <w:rPr>
        <w:rFonts w:hint="default"/>
        <w:lang w:val="en-US" w:eastAsia="en-US" w:bidi="ar-SA"/>
      </w:rPr>
    </w:lvl>
    <w:lvl w:ilvl="4" w:tplc="BF2213A6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4B2059FE">
      <w:numFmt w:val="bullet"/>
      <w:lvlText w:val="•"/>
      <w:lvlJc w:val="left"/>
      <w:pPr>
        <w:ind w:left="5286" w:hanging="361"/>
      </w:pPr>
      <w:rPr>
        <w:rFonts w:hint="default"/>
        <w:lang w:val="en-US" w:eastAsia="en-US" w:bidi="ar-SA"/>
      </w:rPr>
    </w:lvl>
    <w:lvl w:ilvl="6" w:tplc="E5A2137C">
      <w:numFmt w:val="bullet"/>
      <w:lvlText w:val="•"/>
      <w:lvlJc w:val="left"/>
      <w:pPr>
        <w:ind w:left="6373" w:hanging="361"/>
      </w:pPr>
      <w:rPr>
        <w:rFonts w:hint="default"/>
        <w:lang w:val="en-US" w:eastAsia="en-US" w:bidi="ar-SA"/>
      </w:rPr>
    </w:lvl>
    <w:lvl w:ilvl="7" w:tplc="E19494C8">
      <w:numFmt w:val="bullet"/>
      <w:lvlText w:val="•"/>
      <w:lvlJc w:val="left"/>
      <w:pPr>
        <w:ind w:left="7460" w:hanging="361"/>
      </w:pPr>
      <w:rPr>
        <w:rFonts w:hint="default"/>
        <w:lang w:val="en-US" w:eastAsia="en-US" w:bidi="ar-SA"/>
      </w:rPr>
    </w:lvl>
    <w:lvl w:ilvl="8" w:tplc="3E883F5E">
      <w:numFmt w:val="bullet"/>
      <w:lvlText w:val="•"/>
      <w:lvlJc w:val="left"/>
      <w:pPr>
        <w:ind w:left="8546" w:hanging="361"/>
      </w:pPr>
      <w:rPr>
        <w:rFonts w:hint="default"/>
        <w:lang w:val="en-US" w:eastAsia="en-US" w:bidi="ar-SA"/>
      </w:rPr>
    </w:lvl>
  </w:abstractNum>
  <w:num w:numId="1" w16cid:durableId="1290237336">
    <w:abstractNumId w:val="1"/>
  </w:num>
  <w:num w:numId="2" w16cid:durableId="37574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0NTM2NLEwMjEwNbRU0lEKTi0uzszPAykwrgUAB1ThaiwAAAA="/>
  </w:docVars>
  <w:rsids>
    <w:rsidRoot w:val="0053499D"/>
    <w:rsid w:val="000B6CEE"/>
    <w:rsid w:val="000D56A9"/>
    <w:rsid w:val="001349E4"/>
    <w:rsid w:val="00135A97"/>
    <w:rsid w:val="00321F31"/>
    <w:rsid w:val="00397976"/>
    <w:rsid w:val="00456020"/>
    <w:rsid w:val="004E7605"/>
    <w:rsid w:val="0051338F"/>
    <w:rsid w:val="0053499D"/>
    <w:rsid w:val="005607EB"/>
    <w:rsid w:val="005E25A4"/>
    <w:rsid w:val="00781030"/>
    <w:rsid w:val="007D7573"/>
    <w:rsid w:val="0084372D"/>
    <w:rsid w:val="008D17DE"/>
    <w:rsid w:val="008E0F9E"/>
    <w:rsid w:val="00A1215E"/>
    <w:rsid w:val="00A820C8"/>
    <w:rsid w:val="00AB7E3E"/>
    <w:rsid w:val="00CD78E0"/>
    <w:rsid w:val="00D307FD"/>
    <w:rsid w:val="00EC5812"/>
    <w:rsid w:val="00EE54B4"/>
    <w:rsid w:val="00F0142D"/>
    <w:rsid w:val="00F578CD"/>
    <w:rsid w:val="00F63F5E"/>
    <w:rsid w:val="00F65A04"/>
    <w:rsid w:val="00FA4A22"/>
    <w:rsid w:val="06999078"/>
    <w:rsid w:val="1A0BD44A"/>
    <w:rsid w:val="3266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DEEAA"/>
  <w15:chartTrackingRefBased/>
  <w15:docId w15:val="{775AC25D-60C2-41AF-B984-15926D92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9D"/>
    <w:pPr>
      <w:widowControl w:val="0"/>
      <w:autoSpaceDE w:val="0"/>
      <w:autoSpaceDN w:val="0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3499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499D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53499D"/>
    <w:pPr>
      <w:spacing w:line="305" w:lineRule="exact"/>
      <w:ind w:left="940" w:hanging="361"/>
    </w:pPr>
  </w:style>
  <w:style w:type="table" w:styleId="TableGrid">
    <w:name w:val="Table Grid"/>
    <w:basedOn w:val="TableNormal"/>
    <w:uiPriority w:val="39"/>
    <w:rsid w:val="00534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AB7E3E"/>
    <w:pPr>
      <w:spacing w:before="4"/>
      <w:ind w:left="2702" w:right="2361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B7E3E"/>
    <w:rPr>
      <w:rFonts w:ascii="Calibri" w:eastAsia="Calibri" w:hAnsi="Calibri" w:cs="Calibri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AB7E3E"/>
    <w:rPr>
      <w:color w:val="0000FF"/>
      <w:u w:val="single"/>
    </w:rPr>
  </w:style>
  <w:style w:type="paragraph" w:styleId="Revision">
    <w:name w:val="Revision"/>
    <w:hidden/>
    <w:uiPriority w:val="99"/>
    <w:semiHidden/>
    <w:rsid w:val="00AB7E3E"/>
    <w:rPr>
      <w:rFonts w:ascii="Calibri" w:eastAsia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D17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6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020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020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ga.in.gov/laws/2022/ic/titles/28" TargetMode="External"/><Relationship Id="rId18" Type="http://schemas.openxmlformats.org/officeDocument/2006/relationships/hyperlink" Target="https://iga.in.gov/laws/2022/ic/titles/2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ga.in.gov/laws/2022/ic/titles/2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ortgage.nationwidelicensingsystem.org/slr/PublishedStateDocuments/IN-DFI-Debt_Management_License-Company-Amendment-Checklist.pdf" TargetMode="External"/><Relationship Id="rId17" Type="http://schemas.openxmlformats.org/officeDocument/2006/relationships/hyperlink" Target="https://mortgage.nationwidelicensingsystem.org/slr/PublishedStateDocuments/IN-DFI_Mortgage_Lending_License-Company-Amendment-Checklis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ga.in.gov/laws/2022/ic/titles/24" TargetMode="External"/><Relationship Id="rId20" Type="http://schemas.openxmlformats.org/officeDocument/2006/relationships/hyperlink" Target="https://iga.in.gov/laws/2022/ic/titles/2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ga.in.gov/laws/2022/ic/titles/28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iga.in.gov/laws/2022/ic/titles/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ortgage.nationwidelicensingsystem.org/slr/PublishedStateDocuments/IN-DFI_Consumer_Loan_License-Company-Amendment-Checklist.pdf" TargetMode="External"/><Relationship Id="rId19" Type="http://schemas.openxmlformats.org/officeDocument/2006/relationships/hyperlink" Target="https://iga.in.gov/laws/2022/ic/titles/2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ga.in.gov/laws/2022/ic/titles/24" TargetMode="External"/><Relationship Id="rId14" Type="http://schemas.openxmlformats.org/officeDocument/2006/relationships/hyperlink" Target="https://mortgage.nationwidelicensingsystem.org/slr/PublishedStateDocuments/IN-DFI-Money-Transmitter-Company-Amendment-Checklist.pdf" TargetMode="External"/><Relationship Id="rId22" Type="http://schemas.openxmlformats.org/officeDocument/2006/relationships/hyperlink" Target="mailto:dfilicensing@dfi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eb7918-f587-4a50-8b3f-5ba3b5dd851a">
      <UserInfo>
        <DisplayName>Bray, Miranda</DisplayName>
        <AccountId>33</AccountId>
        <AccountType/>
      </UserInfo>
      <UserInfo>
        <DisplayName>Conner, Scott (DFI)</DisplayName>
        <AccountId>42</AccountId>
        <AccountType/>
      </UserInfo>
      <UserInfo>
        <DisplayName>Degott, Nancy G</DisplayName>
        <AccountId>26</AccountId>
        <AccountType/>
      </UserInfo>
      <UserInfo>
        <DisplayName>VanNatter, Luke R</DisplayName>
        <AccountId>40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296852278264DA5E0D823A5D88A38" ma:contentTypeVersion="9" ma:contentTypeDescription="Create a new document." ma:contentTypeScope="" ma:versionID="be6fbddbcde3b027da46c0dabce360ea">
  <xsd:schema xmlns:xsd="http://www.w3.org/2001/XMLSchema" xmlns:xs="http://www.w3.org/2001/XMLSchema" xmlns:p="http://schemas.microsoft.com/office/2006/metadata/properties" xmlns:ns2="34df275a-ab55-46c7-a19d-04ed1ac577e5" xmlns:ns3="a0eb7918-f587-4a50-8b3f-5ba3b5dd851a" targetNamespace="http://schemas.microsoft.com/office/2006/metadata/properties" ma:root="true" ma:fieldsID="a4d750011ea926d1fc3ea7e0ca9ab953" ns2:_="" ns3:_="">
    <xsd:import namespace="34df275a-ab55-46c7-a19d-04ed1ac577e5"/>
    <xsd:import namespace="a0eb7918-f587-4a50-8b3f-5ba3b5dd8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f275a-ab55-46c7-a19d-04ed1ac57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b7918-f587-4a50-8b3f-5ba3b5dd8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81E41-CC27-4ECD-9175-1510D61DE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38AEA-0E5A-49F5-8EB3-394B4BF80249}">
  <ds:schemaRefs>
    <ds:schemaRef ds:uri="http://schemas.microsoft.com/office/2006/metadata/properties"/>
    <ds:schemaRef ds:uri="http://schemas.microsoft.com/office/infopath/2007/PartnerControls"/>
    <ds:schemaRef ds:uri="a0eb7918-f587-4a50-8b3f-5ba3b5dd851a"/>
  </ds:schemaRefs>
</ds:datastoreItem>
</file>

<file path=customXml/itemProps3.xml><?xml version="1.0" encoding="utf-8"?>
<ds:datastoreItem xmlns:ds="http://schemas.openxmlformats.org/officeDocument/2006/customXml" ds:itemID="{E83322A2-19B2-403D-A714-F87E7D845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CE5353-4D87-4DC5-957B-7A3CFD7D1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f275a-ab55-46c7-a19d-04ed1ac577e5"/>
    <ds:schemaRef ds:uri="a0eb7918-f587-4a50-8b3f-5ba3b5dd8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Angela J</dc:creator>
  <cp:keywords/>
  <dc:description/>
  <cp:lastModifiedBy>Bailey, Angela J</cp:lastModifiedBy>
  <cp:revision>16</cp:revision>
  <dcterms:created xsi:type="dcterms:W3CDTF">2023-08-31T11:51:00Z</dcterms:created>
  <dcterms:modified xsi:type="dcterms:W3CDTF">2023-09-21T14:42:00Z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0x0101006BC296852278264DA5E0D823A5D88A38</vt:lpwstr>
  </property>
</Properties>
</file>