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6A" w:rsidRDefault="00465B07" w:rsidP="0061503B">
      <w:pPr>
        <w:jc w:val="center"/>
      </w:pPr>
      <w:r>
        <w:t>Regional Service Council</w:t>
      </w:r>
    </w:p>
    <w:p w:rsidR="00465B07" w:rsidRDefault="00465B07" w:rsidP="0061503B">
      <w:pPr>
        <w:jc w:val="center"/>
      </w:pPr>
      <w:r>
        <w:t>Region 6</w:t>
      </w:r>
    </w:p>
    <w:p w:rsidR="00465B07" w:rsidRDefault="00465B07" w:rsidP="0061503B">
      <w:pPr>
        <w:jc w:val="center"/>
      </w:pPr>
      <w:r>
        <w:t>6-12-2019</w:t>
      </w:r>
    </w:p>
    <w:p w:rsidR="00465B07" w:rsidRDefault="00465B07"/>
    <w:p w:rsidR="00465B07" w:rsidRDefault="00465B07">
      <w:r>
        <w:t>Attendees</w:t>
      </w:r>
    </w:p>
    <w:p w:rsidR="00465B07" w:rsidRDefault="00465B07">
      <w:r>
        <w:t>Liz Learned</w:t>
      </w:r>
    </w:p>
    <w:p w:rsidR="00465B07" w:rsidRDefault="00465B07">
      <w:r>
        <w:t>Rebecca Pence</w:t>
      </w:r>
    </w:p>
    <w:p w:rsidR="00465B07" w:rsidRDefault="00465B07" w:rsidP="00465B07">
      <w:r>
        <w:t xml:space="preserve">Katie Craft </w:t>
      </w:r>
    </w:p>
    <w:p w:rsidR="00465B07" w:rsidRDefault="00465B07" w:rsidP="00465B07">
      <w:r>
        <w:t>Kerri Baker</w:t>
      </w:r>
    </w:p>
    <w:p w:rsidR="00465B07" w:rsidRDefault="00465B07" w:rsidP="00465B07">
      <w:r>
        <w:t>Jamie Brown</w:t>
      </w:r>
    </w:p>
    <w:p w:rsidR="00465B07" w:rsidRDefault="00465B07" w:rsidP="00465B07">
      <w:r>
        <w:t>Mary Cunningham</w:t>
      </w:r>
    </w:p>
    <w:p w:rsidR="00465B07" w:rsidRDefault="00465B07" w:rsidP="00465B07">
      <w:r>
        <w:t>Cassie Bault</w:t>
      </w:r>
    </w:p>
    <w:p w:rsidR="00465B07" w:rsidRDefault="00465B07" w:rsidP="00465B07">
      <w:r>
        <w:t>Stacey Morgan</w:t>
      </w:r>
    </w:p>
    <w:p w:rsidR="005B1362" w:rsidRDefault="005B1362" w:rsidP="00465B07"/>
    <w:p w:rsidR="00465B07" w:rsidRDefault="005B1362" w:rsidP="00465B07">
      <w:r>
        <w:t>Paige</w:t>
      </w:r>
    </w:p>
    <w:p w:rsidR="00465B07" w:rsidRDefault="00465B07" w:rsidP="00465B07">
      <w:r>
        <w:t>Brittney Pickett-Anthem</w:t>
      </w:r>
    </w:p>
    <w:p w:rsidR="00465B07" w:rsidRDefault="00465B07" w:rsidP="00465B07">
      <w:r>
        <w:t>Chelsea Winner-Youth Services Bureau of Huntington</w:t>
      </w:r>
    </w:p>
    <w:p w:rsidR="00465B07" w:rsidRDefault="00465B07" w:rsidP="00465B07">
      <w:r>
        <w:t xml:space="preserve">Laruen </w:t>
      </w:r>
      <w:proofErr w:type="spellStart"/>
      <w:r>
        <w:t>McCammon</w:t>
      </w:r>
      <w:proofErr w:type="spellEnd"/>
      <w:r>
        <w:t xml:space="preserve"> LSSI</w:t>
      </w:r>
    </w:p>
    <w:p w:rsidR="00465B07" w:rsidRDefault="00465B07"/>
    <w:p w:rsidR="00465B07" w:rsidRDefault="00465B07"/>
    <w:p w:rsidR="00465B07" w:rsidRDefault="00465B07" w:rsidP="00215D6A">
      <w:pPr>
        <w:pStyle w:val="ListParagraph"/>
        <w:numPr>
          <w:ilvl w:val="0"/>
          <w:numId w:val="2"/>
        </w:numPr>
      </w:pPr>
      <w:r>
        <w:t>Budget and Projections</w:t>
      </w:r>
      <w:r w:rsidR="00215D6A">
        <w:t xml:space="preserve"> - </w:t>
      </w:r>
      <w:r>
        <w:t>Katie Craft</w:t>
      </w:r>
    </w:p>
    <w:p w:rsidR="00465B07" w:rsidRDefault="00215D6A" w:rsidP="00215D6A">
      <w:pPr>
        <w:ind w:firstLine="720"/>
      </w:pPr>
      <w:r>
        <w:t>R</w:t>
      </w:r>
      <w:r w:rsidR="00465B07">
        <w:t>egion 6 is under budget.</w:t>
      </w:r>
      <w:r w:rsidR="003B52E0">
        <w:t xml:space="preserve"> </w:t>
      </w:r>
    </w:p>
    <w:p w:rsidR="003B52E0" w:rsidRDefault="003B52E0"/>
    <w:p w:rsidR="003B52E0" w:rsidRDefault="00891631" w:rsidP="00215D6A">
      <w:pPr>
        <w:ind w:left="720"/>
      </w:pPr>
      <w:r>
        <w:t>March t</w:t>
      </w:r>
      <w:r w:rsidR="003B52E0">
        <w:t>arget was 75% we came in at 63.3%</w:t>
      </w:r>
    </w:p>
    <w:p w:rsidR="003B52E0" w:rsidRDefault="003B52E0" w:rsidP="00215D6A">
      <w:pPr>
        <w:ind w:firstLine="720"/>
      </w:pPr>
      <w:r>
        <w:t xml:space="preserve">April </w:t>
      </w:r>
      <w:r w:rsidR="00891631">
        <w:t>target was</w:t>
      </w:r>
      <w:r w:rsidR="00C97AD7">
        <w:t>83.3% we came in at 70</w:t>
      </w:r>
      <w:r>
        <w:t>.</w:t>
      </w:r>
      <w:r w:rsidR="00C97AD7">
        <w:t>7</w:t>
      </w:r>
      <w:r>
        <w:t>3%</w:t>
      </w:r>
    </w:p>
    <w:p w:rsidR="003B52E0" w:rsidRDefault="003B52E0" w:rsidP="00891631">
      <w:pPr>
        <w:ind w:firstLine="720"/>
      </w:pPr>
      <w:r>
        <w:t>May</w:t>
      </w:r>
      <w:r w:rsidR="00891631">
        <w:t xml:space="preserve"> target was</w:t>
      </w:r>
      <w:r w:rsidR="00C97AD7">
        <w:t xml:space="preserve"> 91.67</w:t>
      </w:r>
      <w:r>
        <w:t>% we came in at 77.79%</w:t>
      </w:r>
    </w:p>
    <w:p w:rsidR="003B52E0" w:rsidRDefault="003B52E0"/>
    <w:p w:rsidR="003B52E0" w:rsidRDefault="003B52E0" w:rsidP="00215D6A">
      <w:pPr>
        <w:ind w:left="720"/>
      </w:pPr>
      <w:r>
        <w:t>Projected to close at just over 11 million, next year budget may get cut by 2 million. Which is doable.</w:t>
      </w:r>
    </w:p>
    <w:p w:rsidR="003B52E0" w:rsidRDefault="003B52E0"/>
    <w:p w:rsidR="003B52E0" w:rsidRDefault="003B52E0" w:rsidP="00215D6A">
      <w:pPr>
        <w:ind w:firstLine="720"/>
      </w:pPr>
      <w:r>
        <w:t xml:space="preserve">In the last year, we have spent our money more appropriately than in other years. </w:t>
      </w:r>
    </w:p>
    <w:p w:rsidR="003B52E0" w:rsidRDefault="003B52E0" w:rsidP="00215D6A">
      <w:pPr>
        <w:ind w:firstLine="720"/>
      </w:pPr>
      <w:r>
        <w:t>Our heaviest impact is in residential care and younger children with high needs.</w:t>
      </w:r>
    </w:p>
    <w:p w:rsidR="003B52E0" w:rsidRDefault="003B52E0"/>
    <w:p w:rsidR="003B52E0" w:rsidRDefault="003B52E0" w:rsidP="00215D6A">
      <w:pPr>
        <w:ind w:left="720"/>
      </w:pPr>
      <w:r>
        <w:t>We need to work with community partners and need to try to keep children in local care vs residential</w:t>
      </w:r>
    </w:p>
    <w:p w:rsidR="003B52E0" w:rsidRDefault="003B52E0"/>
    <w:p w:rsidR="003B52E0" w:rsidRDefault="003B52E0" w:rsidP="00215D6A">
      <w:pPr>
        <w:ind w:firstLine="720"/>
      </w:pPr>
      <w:r>
        <w:t>Fulton and Huntington residential expense is up</w:t>
      </w:r>
    </w:p>
    <w:p w:rsidR="003B52E0" w:rsidRDefault="003B52E0" w:rsidP="00215D6A">
      <w:pPr>
        <w:ind w:firstLine="720"/>
      </w:pPr>
      <w:r>
        <w:t>Miami residential expense is down</w:t>
      </w:r>
    </w:p>
    <w:p w:rsidR="003B52E0" w:rsidRDefault="003B52E0" w:rsidP="00215D6A">
      <w:pPr>
        <w:ind w:firstLine="720"/>
      </w:pPr>
      <w:r>
        <w:t>Wabash is down across the board. Big change in supervised visitations</w:t>
      </w:r>
    </w:p>
    <w:p w:rsidR="003B52E0" w:rsidRDefault="00215D6A">
      <w:r>
        <w:tab/>
      </w:r>
    </w:p>
    <w:p w:rsidR="003B52E0" w:rsidRDefault="003B52E0" w:rsidP="00215D6A">
      <w:pPr>
        <w:ind w:firstLine="720"/>
      </w:pPr>
      <w:r>
        <w:t>In July Huntington will be on board fiscally</w:t>
      </w:r>
    </w:p>
    <w:p w:rsidR="003B52E0" w:rsidRDefault="003B52E0"/>
    <w:p w:rsidR="003B52E0" w:rsidRDefault="003B52E0"/>
    <w:p w:rsidR="003B52E0" w:rsidRDefault="003B52E0" w:rsidP="003B52E0">
      <w:pPr>
        <w:pStyle w:val="ListParagraph"/>
        <w:numPr>
          <w:ilvl w:val="0"/>
          <w:numId w:val="1"/>
        </w:numPr>
      </w:pPr>
      <w:r>
        <w:t>Foster Care updates</w:t>
      </w:r>
    </w:p>
    <w:p w:rsidR="003B52E0" w:rsidRDefault="003B52E0" w:rsidP="00215D6A">
      <w:pPr>
        <w:ind w:left="720"/>
      </w:pPr>
      <w:r>
        <w:t>There is a restructuring of foster care in Indiana. There are dedicated people to work specifically with foster care. There will be more support and better quality of work to support our foster care system.</w:t>
      </w:r>
      <w:r w:rsidR="00215D6A">
        <w:t xml:space="preserve"> </w:t>
      </w:r>
    </w:p>
    <w:p w:rsidR="00215D6A" w:rsidRDefault="00215D6A" w:rsidP="00215D6A">
      <w:pPr>
        <w:ind w:left="720"/>
      </w:pPr>
    </w:p>
    <w:p w:rsidR="00215D6A" w:rsidRDefault="00215D6A" w:rsidP="00215D6A">
      <w:pPr>
        <w:pStyle w:val="ListParagraph"/>
      </w:pPr>
    </w:p>
    <w:p w:rsidR="00215D6A" w:rsidRDefault="00215D6A" w:rsidP="00215D6A">
      <w:pPr>
        <w:pStyle w:val="ListParagraph"/>
        <w:numPr>
          <w:ilvl w:val="0"/>
          <w:numId w:val="1"/>
        </w:numPr>
      </w:pPr>
      <w:r>
        <w:t>Services – Rebecca</w:t>
      </w:r>
    </w:p>
    <w:p w:rsidR="005B1362" w:rsidRDefault="005B1362" w:rsidP="005B1362">
      <w:pPr>
        <w:pStyle w:val="ListParagraph"/>
      </w:pPr>
      <w:r>
        <w:t xml:space="preserve">New statewide RFP for services will help cover service gaps. </w:t>
      </w:r>
    </w:p>
    <w:p w:rsidR="005B1362" w:rsidRDefault="005B1362" w:rsidP="005B1362">
      <w:pPr>
        <w:pStyle w:val="ListParagraph"/>
      </w:pPr>
    </w:p>
    <w:p w:rsidR="005B1362" w:rsidRDefault="005B1362" w:rsidP="005B1362">
      <w:pPr>
        <w:pStyle w:val="ListParagraph"/>
      </w:pPr>
      <w:r>
        <w:t>Family preservation services. Preparing to seek proposals. Legal mandate to start 10-1</w:t>
      </w:r>
    </w:p>
    <w:p w:rsidR="005B1362" w:rsidRDefault="005B1362" w:rsidP="005B1362">
      <w:pPr>
        <w:pStyle w:val="ListParagraph"/>
      </w:pPr>
    </w:p>
    <w:p w:rsidR="005B1362" w:rsidRDefault="005B1362" w:rsidP="005B1362">
      <w:pPr>
        <w:pStyle w:val="ListParagraph"/>
      </w:pPr>
      <w:r>
        <w:t>Drug screen providers, Redwood and Forensic Fluids will stay the same for the time being</w:t>
      </w:r>
    </w:p>
    <w:p w:rsidR="005B1362" w:rsidRDefault="005B1362" w:rsidP="005B1362">
      <w:pPr>
        <w:pStyle w:val="ListParagraph"/>
      </w:pPr>
    </w:p>
    <w:p w:rsidR="005B1362" w:rsidRDefault="005B1362" w:rsidP="005B1362">
      <w:pPr>
        <w:pStyle w:val="ListParagraph"/>
        <w:numPr>
          <w:ilvl w:val="0"/>
          <w:numId w:val="1"/>
        </w:numPr>
      </w:pPr>
      <w:r>
        <w:t>SCAN – Paige</w:t>
      </w:r>
    </w:p>
    <w:p w:rsidR="00221FC4" w:rsidRDefault="00221FC4" w:rsidP="00221FC4">
      <w:pPr>
        <w:pStyle w:val="ListParagraph"/>
      </w:pPr>
      <w:r>
        <w:t>Behind in spending in services and LPD. Might look into moving money between services and LPD</w:t>
      </w:r>
    </w:p>
    <w:p w:rsidR="00221FC4" w:rsidRDefault="00221FC4" w:rsidP="00221FC4">
      <w:pPr>
        <w:pStyle w:val="ListParagraph"/>
      </w:pPr>
    </w:p>
    <w:p w:rsidR="00221FC4" w:rsidRDefault="00221FC4" w:rsidP="00221FC4"/>
    <w:p w:rsidR="00221FC4" w:rsidRDefault="00221FC4" w:rsidP="00221FC4">
      <w:pPr>
        <w:pStyle w:val="ListParagraph"/>
        <w:numPr>
          <w:ilvl w:val="0"/>
          <w:numId w:val="1"/>
        </w:numPr>
      </w:pPr>
      <w:r>
        <w:t>Liz</w:t>
      </w:r>
    </w:p>
    <w:p w:rsidR="00221FC4" w:rsidRDefault="00221FC4" w:rsidP="00221FC4">
      <w:pPr>
        <w:pStyle w:val="ListParagraph"/>
      </w:pPr>
      <w:r>
        <w:t>DCS Practice Model Relaunch</w:t>
      </w:r>
    </w:p>
    <w:p w:rsidR="00221FC4" w:rsidRDefault="00221FC4" w:rsidP="00221FC4">
      <w:pPr>
        <w:pStyle w:val="ListParagraph"/>
      </w:pPr>
      <w:r>
        <w:t>Each Region management and local office to go over model and expectations.</w:t>
      </w:r>
    </w:p>
    <w:p w:rsidR="00221FC4" w:rsidRDefault="00221FC4" w:rsidP="00221FC4">
      <w:pPr>
        <w:pStyle w:val="ListParagraph"/>
      </w:pPr>
      <w:r>
        <w:t>Create real and genuine relationships with families. Teach staff the importance of engagement</w:t>
      </w:r>
    </w:p>
    <w:p w:rsidR="00221FC4" w:rsidRDefault="00221FC4" w:rsidP="00221FC4">
      <w:pPr>
        <w:pStyle w:val="ListParagraph"/>
      </w:pPr>
      <w:r>
        <w:rPr>
          <w:u w:val="single"/>
        </w:rPr>
        <w:t xml:space="preserve">Parents have a voice! </w:t>
      </w:r>
    </w:p>
    <w:p w:rsidR="00221FC4" w:rsidRDefault="00221FC4" w:rsidP="00221FC4">
      <w:pPr>
        <w:pStyle w:val="ListParagraph"/>
      </w:pPr>
      <w:r>
        <w:t>Invest in families, develop</w:t>
      </w:r>
      <w:r w:rsidR="0061503B">
        <w:t xml:space="preserve"> quality</w:t>
      </w:r>
      <w:r>
        <w:t xml:space="preserve"> plans and </w:t>
      </w:r>
      <w:r w:rsidR="0061503B">
        <w:t xml:space="preserve">strive for better </w:t>
      </w:r>
      <w:r>
        <w:t>outcomes</w:t>
      </w:r>
    </w:p>
    <w:p w:rsidR="00221FC4" w:rsidRDefault="00221FC4" w:rsidP="00221FC4">
      <w:pPr>
        <w:pStyle w:val="ListParagraph"/>
      </w:pPr>
    </w:p>
    <w:p w:rsidR="00221FC4" w:rsidRDefault="00221FC4" w:rsidP="00221FC4">
      <w:pPr>
        <w:pStyle w:val="ListParagraph"/>
      </w:pPr>
      <w:r>
        <w:t>Each LOD, Supervisor, FCM, Clerical &amp; Attorney will be retrained in DCS Practice Model by end of June.</w:t>
      </w:r>
    </w:p>
    <w:p w:rsidR="005B1362" w:rsidRDefault="005B1362" w:rsidP="005B1362">
      <w:pPr>
        <w:pStyle w:val="ListParagraph"/>
      </w:pPr>
    </w:p>
    <w:p w:rsidR="00215D6A" w:rsidRDefault="0061503B" w:rsidP="00215D6A">
      <w:pPr>
        <w:ind w:left="720"/>
      </w:pPr>
      <w:r>
        <w:t xml:space="preserve">No other business meeting adjourned </w:t>
      </w:r>
    </w:p>
    <w:p w:rsidR="00215D6A" w:rsidRDefault="00215D6A" w:rsidP="00215D6A">
      <w:pPr>
        <w:pStyle w:val="ListParagraph"/>
        <w:ind w:left="1440"/>
      </w:pPr>
    </w:p>
    <w:p w:rsidR="003B52E0" w:rsidRDefault="003B52E0"/>
    <w:p w:rsidR="003B52E0" w:rsidRDefault="003B52E0"/>
    <w:sectPr w:rsidR="003B5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177B0"/>
    <w:multiLevelType w:val="hybridMultilevel"/>
    <w:tmpl w:val="EFD4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84177B"/>
    <w:multiLevelType w:val="hybridMultilevel"/>
    <w:tmpl w:val="4B324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07"/>
    <w:rsid w:val="00215D6A"/>
    <w:rsid w:val="00221FC4"/>
    <w:rsid w:val="00243B58"/>
    <w:rsid w:val="00305B9F"/>
    <w:rsid w:val="003B52E0"/>
    <w:rsid w:val="00465B07"/>
    <w:rsid w:val="005B1362"/>
    <w:rsid w:val="0061503B"/>
    <w:rsid w:val="00891631"/>
    <w:rsid w:val="00AB2CC8"/>
    <w:rsid w:val="00C9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0CF93-4AC2-442E-9706-2C6060A7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Shively, Kara</dc:creator>
  <cp:keywords/>
  <dc:description/>
  <cp:lastModifiedBy>Shively, Kara</cp:lastModifiedBy>
  <cp:revision>2</cp:revision>
  <dcterms:created xsi:type="dcterms:W3CDTF">2019-06-14T15:29:00Z</dcterms:created>
  <dcterms:modified xsi:type="dcterms:W3CDTF">2019-06-14T15:29:00Z</dcterms:modified>
</cp:coreProperties>
</file>