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02B7" w14:textId="65B5909B" w:rsidR="008A3281" w:rsidRDefault="008A3281" w:rsidP="008A3281">
      <w:pPr>
        <w:tabs>
          <w:tab w:val="left" w:pos="1824"/>
        </w:tabs>
        <w:ind w:left="1440"/>
        <w:jc w:val="center"/>
        <w:rPr>
          <w:rFonts w:ascii="Arial" w:hAnsi="Arial" w:cs="Arial"/>
          <w:b/>
          <w:sz w:val="28"/>
          <w:szCs w:val="28"/>
        </w:rPr>
      </w:pPr>
      <w:r>
        <w:rPr>
          <w:noProof/>
        </w:rPr>
        <w:drawing>
          <wp:anchor distT="0" distB="0" distL="114300" distR="114300" simplePos="0" relativeHeight="251659264" behindDoc="0" locked="0" layoutInCell="1" allowOverlap="1" wp14:anchorId="3F23C77E" wp14:editId="1724469C">
            <wp:simplePos x="0" y="0"/>
            <wp:positionH relativeFrom="column">
              <wp:posOffset>36195</wp:posOffset>
            </wp:positionH>
            <wp:positionV relativeFrom="paragraph">
              <wp:posOffset>68580</wp:posOffset>
            </wp:positionV>
            <wp:extent cx="901065" cy="12573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13014"/>
                    <a:stretch>
                      <a:fillRect/>
                    </a:stretch>
                  </pic:blipFill>
                  <pic:spPr bwMode="auto">
                    <a:xfrm>
                      <a:off x="0" y="0"/>
                      <a:ext cx="90106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Regional Service Council </w:t>
      </w:r>
    </w:p>
    <w:p w14:paraId="20DA0D6F" w14:textId="77777777" w:rsidR="008A3281" w:rsidRDefault="008A3281" w:rsidP="008A3281">
      <w:pPr>
        <w:tabs>
          <w:tab w:val="left" w:pos="1824"/>
        </w:tabs>
        <w:ind w:left="1440"/>
        <w:jc w:val="center"/>
        <w:rPr>
          <w:rFonts w:ascii="Arial" w:hAnsi="Arial" w:cs="Arial"/>
          <w:b/>
          <w:sz w:val="28"/>
          <w:szCs w:val="28"/>
        </w:rPr>
      </w:pPr>
      <w:r>
        <w:rPr>
          <w:rFonts w:ascii="Arial" w:hAnsi="Arial" w:cs="Arial"/>
          <w:b/>
          <w:sz w:val="28"/>
          <w:szCs w:val="28"/>
        </w:rPr>
        <w:t>Region # 2</w:t>
      </w:r>
      <w:r>
        <w:rPr>
          <w:rFonts w:ascii="Arial" w:hAnsi="Arial" w:cs="Arial"/>
          <w:b/>
          <w:sz w:val="28"/>
          <w:szCs w:val="28"/>
          <w:shd w:val="clear" w:color="auto" w:fill="FFFF99"/>
        </w:rPr>
        <w:t xml:space="preserve">    </w:t>
      </w:r>
    </w:p>
    <w:p w14:paraId="684224D4" w14:textId="77777777" w:rsidR="008A3281" w:rsidRDefault="008A3281" w:rsidP="008A3281">
      <w:pPr>
        <w:tabs>
          <w:tab w:val="left" w:pos="1824"/>
        </w:tabs>
        <w:ind w:left="1440"/>
        <w:jc w:val="center"/>
        <w:rPr>
          <w:rFonts w:ascii="Arial" w:hAnsi="Arial" w:cs="Arial"/>
          <w:b/>
          <w:sz w:val="28"/>
          <w:szCs w:val="28"/>
        </w:rPr>
      </w:pPr>
    </w:p>
    <w:p w14:paraId="4C8BBA1F" w14:textId="5EA4E43B" w:rsidR="008A3281" w:rsidRDefault="008A3281" w:rsidP="008A3281">
      <w:pPr>
        <w:tabs>
          <w:tab w:val="left" w:pos="1824"/>
        </w:tabs>
        <w:ind w:left="1653" w:right="-558"/>
        <w:rPr>
          <w:rFonts w:ascii="Arial" w:hAnsi="Arial" w:cs="Arial"/>
          <w:sz w:val="28"/>
          <w:szCs w:val="28"/>
        </w:rPr>
      </w:pPr>
      <w:r>
        <w:rPr>
          <w:rFonts w:ascii="Arial" w:hAnsi="Arial" w:cs="Arial"/>
          <w:b/>
          <w:sz w:val="28"/>
          <w:szCs w:val="28"/>
        </w:rPr>
        <w:t>Meeting Date</w:t>
      </w:r>
      <w:r>
        <w:rPr>
          <w:rFonts w:ascii="Arial" w:hAnsi="Arial" w:cs="Arial"/>
          <w:sz w:val="28"/>
          <w:szCs w:val="28"/>
        </w:rPr>
        <w:t>:</w:t>
      </w:r>
      <w:r>
        <w:rPr>
          <w:rFonts w:ascii="Arial" w:hAnsi="Arial" w:cs="Arial"/>
          <w:sz w:val="28"/>
          <w:szCs w:val="28"/>
        </w:rPr>
        <w:tab/>
        <w:t xml:space="preserve">Friday, June </w:t>
      </w:r>
      <w:r w:rsidR="00151098">
        <w:rPr>
          <w:rFonts w:ascii="Arial" w:hAnsi="Arial" w:cs="Arial"/>
          <w:sz w:val="28"/>
          <w:szCs w:val="28"/>
        </w:rPr>
        <w:t>9</w:t>
      </w:r>
      <w:r>
        <w:rPr>
          <w:rFonts w:ascii="Arial" w:hAnsi="Arial" w:cs="Arial"/>
          <w:sz w:val="28"/>
          <w:szCs w:val="28"/>
        </w:rPr>
        <w:t xml:space="preserve">, 2023 – 9:00 a.m. CST </w:t>
      </w:r>
    </w:p>
    <w:p w14:paraId="277020B0" w14:textId="4ECD5685" w:rsidR="008A3281" w:rsidRDefault="008A3281" w:rsidP="008A3281">
      <w:pPr>
        <w:tabs>
          <w:tab w:val="left" w:pos="1824"/>
        </w:tabs>
        <w:ind w:left="1653" w:right="-558"/>
        <w:rPr>
          <w:rFonts w:ascii="Arial" w:hAnsi="Arial" w:cs="Arial"/>
          <w:sz w:val="28"/>
          <w:szCs w:val="28"/>
        </w:rPr>
      </w:pPr>
      <w:r>
        <w:rPr>
          <w:rFonts w:ascii="Arial" w:hAnsi="Arial" w:cs="Arial"/>
          <w:b/>
          <w:sz w:val="28"/>
          <w:szCs w:val="28"/>
        </w:rPr>
        <w:t>Meeting Location</w:t>
      </w:r>
      <w:r>
        <w:rPr>
          <w:rFonts w:ascii="Arial" w:hAnsi="Arial" w:cs="Arial"/>
          <w:sz w:val="28"/>
          <w:szCs w:val="28"/>
        </w:rPr>
        <w:t xml:space="preserve">:  Porter County/Virtual Meeting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13A2C938" w14:textId="77777777" w:rsidR="008A3281" w:rsidRDefault="008A3281" w:rsidP="008A3281">
      <w:pPr>
        <w:tabs>
          <w:tab w:val="left" w:pos="1824"/>
        </w:tabs>
        <w:ind w:left="1653"/>
        <w:rPr>
          <w:rFonts w:ascii="Arial" w:hAnsi="Arial" w:cs="Arial"/>
          <w:sz w:val="28"/>
          <w:szCs w:val="28"/>
        </w:rPr>
      </w:pPr>
    </w:p>
    <w:p w14:paraId="670E358B" w14:textId="77777777" w:rsidR="008A3281" w:rsidRDefault="008A3281" w:rsidP="008A3281">
      <w:pPr>
        <w:pBdr>
          <w:top w:val="single" w:sz="4" w:space="1" w:color="auto"/>
          <w:left w:val="single" w:sz="4" w:space="4" w:color="auto"/>
          <w:bottom w:val="single" w:sz="4" w:space="1" w:color="auto"/>
          <w:right w:val="single" w:sz="4" w:space="4" w:color="auto"/>
        </w:pBdr>
        <w:tabs>
          <w:tab w:val="left" w:pos="1824"/>
        </w:tabs>
        <w:ind w:left="57"/>
        <w:jc w:val="center"/>
        <w:rPr>
          <w:rFonts w:ascii="Arial" w:hAnsi="Arial" w:cs="Arial"/>
          <w:b/>
          <w:sz w:val="28"/>
          <w:szCs w:val="28"/>
        </w:rPr>
      </w:pPr>
      <w:r>
        <w:rPr>
          <w:rFonts w:ascii="Arial" w:hAnsi="Arial" w:cs="Arial"/>
          <w:b/>
          <w:sz w:val="28"/>
          <w:szCs w:val="28"/>
        </w:rPr>
        <w:t>Meeting Minutes</w:t>
      </w:r>
    </w:p>
    <w:p w14:paraId="27290B49" w14:textId="77777777" w:rsidR="008A3281" w:rsidRDefault="008A3281" w:rsidP="008A3281">
      <w:pPr>
        <w:tabs>
          <w:tab w:val="left" w:pos="1824"/>
        </w:tabs>
        <w:rPr>
          <w:rFonts w:ascii="Arial" w:hAnsi="Arial" w:cs="Arial"/>
          <w:b/>
          <w:sz w:val="28"/>
          <w:szCs w:val="28"/>
        </w:rPr>
      </w:pPr>
    </w:p>
    <w:p w14:paraId="6CA2B7AC" w14:textId="77777777" w:rsidR="008A3281" w:rsidRDefault="008A3281" w:rsidP="008A3281">
      <w:pPr>
        <w:rPr>
          <w:rFonts w:ascii="Arial" w:hAnsi="Arial" w:cs="Arial"/>
        </w:rPr>
      </w:pPr>
      <w:r>
        <w:rPr>
          <w:rFonts w:ascii="Arial" w:hAnsi="Arial" w:cs="Arial"/>
          <w:b/>
        </w:rPr>
        <w:t>I. Meeting Called to Order</w:t>
      </w:r>
      <w:r>
        <w:rPr>
          <w:rFonts w:ascii="Arial" w:hAnsi="Arial" w:cs="Arial"/>
        </w:rPr>
        <w:t xml:space="preserve">:  Regional Service Council meeting was called to order by Regional Manager Brian Brown. </w:t>
      </w:r>
    </w:p>
    <w:p w14:paraId="396D3E9E" w14:textId="77777777" w:rsidR="008A3281" w:rsidRDefault="008A3281" w:rsidP="008A3281">
      <w:pPr>
        <w:rPr>
          <w:rFonts w:ascii="Arial" w:hAnsi="Arial" w:cs="Arial"/>
          <w:b/>
        </w:rPr>
      </w:pPr>
    </w:p>
    <w:p w14:paraId="2F07F410" w14:textId="6D6A8EF3" w:rsidR="008A3281" w:rsidRDefault="008A3281" w:rsidP="008A3281">
      <w:pPr>
        <w:tabs>
          <w:tab w:val="left" w:pos="1824"/>
        </w:tabs>
        <w:rPr>
          <w:rFonts w:ascii="Arial" w:hAnsi="Arial" w:cs="Arial"/>
          <w:color w:val="FF0000"/>
        </w:rPr>
      </w:pPr>
      <w:r>
        <w:rPr>
          <w:rFonts w:ascii="Arial" w:hAnsi="Arial" w:cs="Arial"/>
          <w:b/>
        </w:rPr>
        <w:t xml:space="preserve">2. Introductions:  </w:t>
      </w:r>
      <w:r>
        <w:rPr>
          <w:rFonts w:ascii="Arial" w:hAnsi="Arial" w:cs="Arial"/>
          <w:bCs/>
        </w:rPr>
        <w:t>RM Brown</w:t>
      </w:r>
      <w:r>
        <w:rPr>
          <w:rFonts w:ascii="Arial" w:hAnsi="Arial" w:cs="Arial"/>
        </w:rPr>
        <w:t xml:space="preserve"> welcomed everyone and thanked them for joining the meeting. RSC members present: RM Brian Brown, Brian Broek, Chris Buyer, Crystal Bradley, Shawna Smith, Angelina Brouillette, Brandi Spear</w:t>
      </w:r>
      <w:r w:rsidR="00B25286">
        <w:rPr>
          <w:rFonts w:ascii="Arial" w:hAnsi="Arial" w:cs="Arial"/>
        </w:rPr>
        <w:t xml:space="preserve">, and </w:t>
      </w:r>
      <w:r w:rsidR="00E36DED">
        <w:rPr>
          <w:rFonts w:ascii="Arial" w:hAnsi="Arial" w:cs="Arial"/>
        </w:rPr>
        <w:t xml:space="preserve">Regina Cross. </w:t>
      </w:r>
    </w:p>
    <w:p w14:paraId="5F2ADA49" w14:textId="77777777" w:rsidR="008A3281" w:rsidRDefault="008A3281" w:rsidP="008A3281"/>
    <w:p w14:paraId="0A04FF82" w14:textId="43168969" w:rsidR="008A3281" w:rsidRDefault="008A3281" w:rsidP="008A3281">
      <w:pPr>
        <w:rPr>
          <w:rFonts w:ascii="Arial" w:hAnsi="Arial" w:cs="Arial"/>
        </w:rPr>
      </w:pPr>
      <w:r>
        <w:rPr>
          <w:rFonts w:ascii="Arial" w:hAnsi="Arial" w:cs="Arial"/>
          <w:b/>
          <w:bCs/>
        </w:rPr>
        <w:t>3</w:t>
      </w:r>
      <w:r>
        <w:rPr>
          <w:rFonts w:ascii="Arial" w:hAnsi="Arial" w:cs="Arial"/>
        </w:rPr>
        <w:t xml:space="preserve">. </w:t>
      </w:r>
      <w:r w:rsidR="004A217B">
        <w:rPr>
          <w:rFonts w:ascii="Arial" w:hAnsi="Arial" w:cs="Arial"/>
          <w:b/>
          <w:bCs/>
        </w:rPr>
        <w:t>May</w:t>
      </w:r>
      <w:r>
        <w:rPr>
          <w:rFonts w:ascii="Arial" w:hAnsi="Arial" w:cs="Arial"/>
        </w:rPr>
        <w:t xml:space="preserve"> </w:t>
      </w:r>
      <w:r>
        <w:rPr>
          <w:rFonts w:ascii="Arial" w:hAnsi="Arial" w:cs="Arial"/>
          <w:b/>
          <w:bCs/>
        </w:rPr>
        <w:t>1</w:t>
      </w:r>
      <w:r w:rsidR="004A217B">
        <w:rPr>
          <w:rFonts w:ascii="Arial" w:hAnsi="Arial" w:cs="Arial"/>
          <w:b/>
          <w:bCs/>
        </w:rPr>
        <w:t>2</w:t>
      </w:r>
      <w:r>
        <w:rPr>
          <w:rFonts w:ascii="Arial" w:hAnsi="Arial" w:cs="Arial"/>
          <w:b/>
          <w:bCs/>
        </w:rPr>
        <w:t>th, 2023</w:t>
      </w:r>
      <w:r>
        <w:rPr>
          <w:rFonts w:ascii="Arial" w:hAnsi="Arial" w:cs="Arial"/>
          <w:b/>
        </w:rPr>
        <w:t>, Minutes</w:t>
      </w:r>
      <w:r>
        <w:rPr>
          <w:rFonts w:ascii="Arial" w:hAnsi="Arial" w:cs="Arial"/>
        </w:rPr>
        <w:t xml:space="preserve">:  RM Brown asked for additions or corrections to the minutes, Brian Broek made a motion to accept the </w:t>
      </w:r>
      <w:r w:rsidR="004A217B">
        <w:rPr>
          <w:rFonts w:ascii="Arial" w:hAnsi="Arial" w:cs="Arial"/>
        </w:rPr>
        <w:t>May</w:t>
      </w:r>
      <w:r>
        <w:rPr>
          <w:rFonts w:ascii="Arial" w:hAnsi="Arial" w:cs="Arial"/>
        </w:rPr>
        <w:t xml:space="preserve"> 1</w:t>
      </w:r>
      <w:r w:rsidR="004A217B">
        <w:rPr>
          <w:rFonts w:ascii="Arial" w:hAnsi="Arial" w:cs="Arial"/>
        </w:rPr>
        <w:t>2</w:t>
      </w:r>
      <w:r>
        <w:rPr>
          <w:rFonts w:ascii="Arial" w:hAnsi="Arial" w:cs="Arial"/>
          <w:vertAlign w:val="superscript"/>
        </w:rPr>
        <w:t>th</w:t>
      </w:r>
      <w:r>
        <w:rPr>
          <w:rFonts w:ascii="Arial" w:hAnsi="Arial" w:cs="Arial"/>
        </w:rPr>
        <w:t xml:space="preserve"> minutes as written and was seconded by Crystal Bradley, minutes passed.  </w:t>
      </w:r>
    </w:p>
    <w:p w14:paraId="7CCAE1A9" w14:textId="77777777" w:rsidR="008A3281" w:rsidRDefault="008A3281" w:rsidP="008A3281">
      <w:pPr>
        <w:rPr>
          <w:rFonts w:ascii="Arial" w:hAnsi="Arial" w:cs="Arial"/>
        </w:rPr>
      </w:pPr>
    </w:p>
    <w:p w14:paraId="68C2C1CA" w14:textId="2526971B" w:rsidR="00B25574" w:rsidRDefault="008A3281" w:rsidP="00B25574">
      <w:pPr>
        <w:rPr>
          <w:rFonts w:ascii="Arial" w:hAnsi="Arial" w:cs="Arial"/>
          <w:bCs/>
          <w:color w:val="FF0000"/>
        </w:rPr>
      </w:pPr>
      <w:r>
        <w:rPr>
          <w:rFonts w:ascii="Arial" w:hAnsi="Arial" w:cs="Arial"/>
          <w:b/>
          <w:bCs/>
        </w:rPr>
        <w:t xml:space="preserve">4. </w:t>
      </w:r>
      <w:r w:rsidR="00B25574">
        <w:rPr>
          <w:rFonts w:ascii="Arial" w:hAnsi="Arial" w:cs="Arial"/>
          <w:b/>
        </w:rPr>
        <w:t xml:space="preserve">Community Partners – </w:t>
      </w:r>
      <w:proofErr w:type="spellStart"/>
      <w:r w:rsidR="00B25574">
        <w:rPr>
          <w:rFonts w:ascii="Arial" w:hAnsi="Arial" w:cs="Arial"/>
          <w:b/>
        </w:rPr>
        <w:t>Geminus</w:t>
      </w:r>
      <w:proofErr w:type="spellEnd"/>
      <w:r w:rsidR="00B25574">
        <w:rPr>
          <w:rFonts w:ascii="Arial" w:hAnsi="Arial" w:cs="Arial"/>
          <w:b/>
        </w:rPr>
        <w:t xml:space="preserve">:  </w:t>
      </w:r>
      <w:r w:rsidR="00B25574">
        <w:rPr>
          <w:rFonts w:ascii="Arial" w:hAnsi="Arial" w:cs="Arial"/>
          <w:bCs/>
        </w:rPr>
        <w:t xml:space="preserve">Nicholas Neal discussed upcoming grant information, upcoming book bag events and the Provider Fair which will be held in September. Nick asked for the counties to send their FCM’s to attend the fair. Nick announced this year’s budget will be reduces due to not having covid monies. There will be reductions in different areas. Tayler Stroobandt </w:t>
      </w:r>
      <w:r w:rsidR="004E3A12">
        <w:rPr>
          <w:rFonts w:ascii="Arial" w:hAnsi="Arial" w:cs="Arial"/>
          <w:bCs/>
        </w:rPr>
        <w:t>went over the Community Partners report:</w:t>
      </w:r>
    </w:p>
    <w:p w14:paraId="12913F99" w14:textId="6A9C9821" w:rsidR="00B25574" w:rsidRDefault="00B25574" w:rsidP="00B25574">
      <w:pPr>
        <w:rPr>
          <w:rFonts w:ascii="Arial" w:hAnsi="Arial" w:cs="Arial"/>
          <w:bCs/>
        </w:rPr>
      </w:pPr>
      <w:r>
        <w:rPr>
          <w:rFonts w:ascii="Arial" w:hAnsi="Arial" w:cs="Arial"/>
          <w:bCs/>
        </w:rPr>
        <w:t>Open Referrals – 1</w:t>
      </w:r>
      <w:r w:rsidR="004E3A12">
        <w:rPr>
          <w:rFonts w:ascii="Arial" w:hAnsi="Arial" w:cs="Arial"/>
          <w:bCs/>
        </w:rPr>
        <w:t>41</w:t>
      </w:r>
    </w:p>
    <w:p w14:paraId="6941828F" w14:textId="47028DA3" w:rsidR="00B25574" w:rsidRDefault="00B25574" w:rsidP="00B25574">
      <w:pPr>
        <w:rPr>
          <w:rFonts w:ascii="Arial" w:hAnsi="Arial" w:cs="Arial"/>
          <w:bCs/>
        </w:rPr>
      </w:pPr>
      <w:r>
        <w:rPr>
          <w:rFonts w:ascii="Arial" w:hAnsi="Arial" w:cs="Arial"/>
          <w:bCs/>
        </w:rPr>
        <w:t xml:space="preserve">New Enrollments – </w:t>
      </w:r>
      <w:r w:rsidR="004E3A12">
        <w:rPr>
          <w:rFonts w:ascii="Arial" w:hAnsi="Arial" w:cs="Arial"/>
          <w:bCs/>
        </w:rPr>
        <w:t>87</w:t>
      </w:r>
    </w:p>
    <w:p w14:paraId="113A87B6" w14:textId="2BB009CF" w:rsidR="00B25574" w:rsidRDefault="00B25574" w:rsidP="00B25574">
      <w:pPr>
        <w:rPr>
          <w:rFonts w:ascii="Arial" w:hAnsi="Arial" w:cs="Arial"/>
          <w:bCs/>
        </w:rPr>
      </w:pPr>
      <w:r>
        <w:rPr>
          <w:rFonts w:ascii="Arial" w:hAnsi="Arial" w:cs="Arial"/>
          <w:bCs/>
        </w:rPr>
        <w:t xml:space="preserve">Discharges – </w:t>
      </w:r>
      <w:r w:rsidR="004E3A12">
        <w:rPr>
          <w:rFonts w:ascii="Arial" w:hAnsi="Arial" w:cs="Arial"/>
          <w:bCs/>
        </w:rPr>
        <w:t>99</w:t>
      </w:r>
    </w:p>
    <w:p w14:paraId="0D7509D7" w14:textId="5C512F10" w:rsidR="00B25574" w:rsidRDefault="00B25574" w:rsidP="00B25574">
      <w:pPr>
        <w:rPr>
          <w:rFonts w:ascii="Arial" w:hAnsi="Arial" w:cs="Arial"/>
          <w:bCs/>
        </w:rPr>
      </w:pPr>
      <w:r>
        <w:rPr>
          <w:rFonts w:ascii="Arial" w:hAnsi="Arial" w:cs="Arial"/>
        </w:rPr>
        <w:t xml:space="preserve">DCS County Referrals – Total of </w:t>
      </w:r>
      <w:r w:rsidR="004E3A12">
        <w:rPr>
          <w:rFonts w:ascii="Arial" w:hAnsi="Arial" w:cs="Arial"/>
        </w:rPr>
        <w:t>47</w:t>
      </w:r>
      <w:r>
        <w:rPr>
          <w:rFonts w:ascii="Arial" w:hAnsi="Arial" w:cs="Arial"/>
        </w:rPr>
        <w:t xml:space="preserve">    </w:t>
      </w:r>
    </w:p>
    <w:p w14:paraId="5E0743D6" w14:textId="324F01C0" w:rsidR="00B25574" w:rsidRDefault="00B25574" w:rsidP="00B25574">
      <w:pPr>
        <w:numPr>
          <w:ilvl w:val="0"/>
          <w:numId w:val="3"/>
        </w:numPr>
        <w:rPr>
          <w:rFonts w:ascii="Arial" w:hAnsi="Arial" w:cs="Arial"/>
        </w:rPr>
      </w:pPr>
      <w:r>
        <w:rPr>
          <w:rFonts w:ascii="Arial" w:hAnsi="Arial" w:cs="Arial"/>
        </w:rPr>
        <w:t xml:space="preserve">Benton/Newton – </w:t>
      </w:r>
      <w:r w:rsidR="004E3A12">
        <w:rPr>
          <w:rFonts w:ascii="Arial" w:hAnsi="Arial" w:cs="Arial"/>
        </w:rPr>
        <w:t>2</w:t>
      </w:r>
    </w:p>
    <w:p w14:paraId="57C25490" w14:textId="392843F6" w:rsidR="00B25574" w:rsidRDefault="00B25574" w:rsidP="00B25574">
      <w:pPr>
        <w:numPr>
          <w:ilvl w:val="0"/>
          <w:numId w:val="3"/>
        </w:numPr>
        <w:rPr>
          <w:rFonts w:ascii="Arial" w:hAnsi="Arial" w:cs="Arial"/>
        </w:rPr>
      </w:pPr>
      <w:r>
        <w:rPr>
          <w:rFonts w:ascii="Arial" w:hAnsi="Arial" w:cs="Arial"/>
        </w:rPr>
        <w:t xml:space="preserve">Jasper – </w:t>
      </w:r>
      <w:r w:rsidR="004E3A12">
        <w:rPr>
          <w:rFonts w:ascii="Arial" w:hAnsi="Arial" w:cs="Arial"/>
        </w:rPr>
        <w:t>2</w:t>
      </w:r>
    </w:p>
    <w:p w14:paraId="553300C3" w14:textId="7181FA08" w:rsidR="00B25574" w:rsidRDefault="00B25574" w:rsidP="00B25574">
      <w:pPr>
        <w:numPr>
          <w:ilvl w:val="0"/>
          <w:numId w:val="3"/>
        </w:numPr>
        <w:rPr>
          <w:rFonts w:ascii="Arial" w:hAnsi="Arial" w:cs="Arial"/>
        </w:rPr>
      </w:pPr>
      <w:r>
        <w:rPr>
          <w:rFonts w:ascii="Arial" w:hAnsi="Arial" w:cs="Arial"/>
        </w:rPr>
        <w:t>LaPorte – 1</w:t>
      </w:r>
      <w:r w:rsidR="004E3A12">
        <w:rPr>
          <w:rFonts w:ascii="Arial" w:hAnsi="Arial" w:cs="Arial"/>
        </w:rPr>
        <w:t>8</w:t>
      </w:r>
      <w:r>
        <w:rPr>
          <w:rFonts w:ascii="Arial" w:hAnsi="Arial" w:cs="Arial"/>
        </w:rPr>
        <w:t xml:space="preserve">    </w:t>
      </w:r>
    </w:p>
    <w:p w14:paraId="20B11AA0" w14:textId="2A5589EA" w:rsidR="00B25574" w:rsidRDefault="00B25574" w:rsidP="00B25574">
      <w:pPr>
        <w:numPr>
          <w:ilvl w:val="0"/>
          <w:numId w:val="3"/>
        </w:numPr>
        <w:rPr>
          <w:rFonts w:ascii="Arial" w:hAnsi="Arial" w:cs="Arial"/>
        </w:rPr>
      </w:pPr>
      <w:r>
        <w:rPr>
          <w:rFonts w:ascii="Arial" w:hAnsi="Arial" w:cs="Arial"/>
        </w:rPr>
        <w:t xml:space="preserve">Porter – </w:t>
      </w:r>
      <w:r w:rsidR="004E3A12">
        <w:rPr>
          <w:rFonts w:ascii="Arial" w:hAnsi="Arial" w:cs="Arial"/>
        </w:rPr>
        <w:t>16</w:t>
      </w:r>
    </w:p>
    <w:p w14:paraId="4557212D" w14:textId="30DB9DCF" w:rsidR="00B25574" w:rsidRDefault="00B25574" w:rsidP="00B25574">
      <w:pPr>
        <w:numPr>
          <w:ilvl w:val="0"/>
          <w:numId w:val="3"/>
        </w:numPr>
        <w:rPr>
          <w:rFonts w:ascii="Arial" w:hAnsi="Arial" w:cs="Arial"/>
        </w:rPr>
      </w:pPr>
      <w:r>
        <w:rPr>
          <w:rFonts w:ascii="Arial" w:hAnsi="Arial" w:cs="Arial"/>
        </w:rPr>
        <w:t xml:space="preserve">Pulaski – </w:t>
      </w:r>
      <w:r w:rsidR="004E3A12">
        <w:rPr>
          <w:rFonts w:ascii="Arial" w:hAnsi="Arial" w:cs="Arial"/>
        </w:rPr>
        <w:t>3</w:t>
      </w:r>
      <w:r>
        <w:rPr>
          <w:rFonts w:ascii="Arial" w:hAnsi="Arial" w:cs="Arial"/>
        </w:rPr>
        <w:t xml:space="preserve">                      </w:t>
      </w:r>
    </w:p>
    <w:p w14:paraId="3AA085E7" w14:textId="48B81900" w:rsidR="00B25574" w:rsidRDefault="00B25574" w:rsidP="00B25574">
      <w:pPr>
        <w:numPr>
          <w:ilvl w:val="0"/>
          <w:numId w:val="3"/>
        </w:numPr>
        <w:rPr>
          <w:rFonts w:ascii="Arial" w:hAnsi="Arial" w:cs="Arial"/>
        </w:rPr>
      </w:pPr>
      <w:r>
        <w:rPr>
          <w:rFonts w:ascii="Arial" w:hAnsi="Arial" w:cs="Arial"/>
        </w:rPr>
        <w:t xml:space="preserve">Starke – </w:t>
      </w:r>
      <w:r w:rsidR="004E3A12">
        <w:rPr>
          <w:rFonts w:ascii="Arial" w:hAnsi="Arial" w:cs="Arial"/>
        </w:rPr>
        <w:t>6</w:t>
      </w:r>
      <w:r>
        <w:rPr>
          <w:rFonts w:ascii="Arial" w:hAnsi="Arial" w:cs="Arial"/>
        </w:rPr>
        <w:t xml:space="preserve">          </w:t>
      </w:r>
    </w:p>
    <w:p w14:paraId="3B3DBE7E" w14:textId="0F895D03" w:rsidR="00B25574" w:rsidRDefault="00B25574" w:rsidP="00B25574">
      <w:pPr>
        <w:rPr>
          <w:rFonts w:ascii="Arial" w:hAnsi="Arial" w:cs="Arial"/>
        </w:rPr>
      </w:pPr>
      <w:r>
        <w:rPr>
          <w:rFonts w:ascii="Arial" w:hAnsi="Arial" w:cs="Arial"/>
        </w:rPr>
        <w:t xml:space="preserve">Non DCS Referrals -Total of </w:t>
      </w:r>
      <w:r w:rsidR="004E3A12">
        <w:rPr>
          <w:rFonts w:ascii="Arial" w:hAnsi="Arial" w:cs="Arial"/>
        </w:rPr>
        <w:t>40</w:t>
      </w:r>
    </w:p>
    <w:p w14:paraId="4AC1BDDE" w14:textId="64100853" w:rsidR="00B25574" w:rsidRDefault="00B25574" w:rsidP="00B25574">
      <w:pPr>
        <w:pStyle w:val="ListParagraph"/>
        <w:numPr>
          <w:ilvl w:val="0"/>
          <w:numId w:val="4"/>
        </w:numPr>
        <w:rPr>
          <w:rFonts w:ascii="Arial" w:hAnsi="Arial" w:cs="Arial"/>
        </w:rPr>
      </w:pPr>
      <w:r>
        <w:rPr>
          <w:rFonts w:ascii="Arial" w:hAnsi="Arial" w:cs="Arial"/>
        </w:rPr>
        <w:t xml:space="preserve">Benton/Newton – </w:t>
      </w:r>
      <w:r w:rsidR="004E3A12">
        <w:rPr>
          <w:rFonts w:ascii="Arial" w:hAnsi="Arial" w:cs="Arial"/>
        </w:rPr>
        <w:t>3</w:t>
      </w:r>
    </w:p>
    <w:p w14:paraId="059DBC2D" w14:textId="17B2F587" w:rsidR="00B25574" w:rsidRDefault="00B25574" w:rsidP="00B25574">
      <w:pPr>
        <w:pStyle w:val="ListParagraph"/>
        <w:numPr>
          <w:ilvl w:val="0"/>
          <w:numId w:val="4"/>
        </w:numPr>
        <w:rPr>
          <w:rFonts w:ascii="Arial" w:hAnsi="Arial" w:cs="Arial"/>
        </w:rPr>
      </w:pPr>
      <w:r>
        <w:rPr>
          <w:rFonts w:ascii="Arial" w:hAnsi="Arial" w:cs="Arial"/>
        </w:rPr>
        <w:t xml:space="preserve">Jasper – </w:t>
      </w:r>
      <w:r w:rsidR="004E3A12">
        <w:rPr>
          <w:rFonts w:ascii="Arial" w:hAnsi="Arial" w:cs="Arial"/>
        </w:rPr>
        <w:t>2</w:t>
      </w:r>
    </w:p>
    <w:p w14:paraId="0F48CB9D" w14:textId="607DBF96" w:rsidR="00B25574" w:rsidRDefault="00B25574" w:rsidP="00B25574">
      <w:pPr>
        <w:pStyle w:val="ListParagraph"/>
        <w:numPr>
          <w:ilvl w:val="0"/>
          <w:numId w:val="4"/>
        </w:numPr>
        <w:rPr>
          <w:rFonts w:ascii="Arial" w:hAnsi="Arial" w:cs="Arial"/>
        </w:rPr>
      </w:pPr>
      <w:r>
        <w:rPr>
          <w:rFonts w:ascii="Arial" w:hAnsi="Arial" w:cs="Arial"/>
        </w:rPr>
        <w:t>LaPorte – 1</w:t>
      </w:r>
      <w:r w:rsidR="004E3A12">
        <w:rPr>
          <w:rFonts w:ascii="Arial" w:hAnsi="Arial" w:cs="Arial"/>
        </w:rPr>
        <w:t>4</w:t>
      </w:r>
    </w:p>
    <w:p w14:paraId="76B80186" w14:textId="56258EA1" w:rsidR="00B25574" w:rsidRDefault="00B25574" w:rsidP="00B25574">
      <w:pPr>
        <w:pStyle w:val="ListParagraph"/>
        <w:numPr>
          <w:ilvl w:val="0"/>
          <w:numId w:val="4"/>
        </w:numPr>
        <w:rPr>
          <w:rFonts w:ascii="Arial" w:hAnsi="Arial" w:cs="Arial"/>
        </w:rPr>
      </w:pPr>
      <w:r>
        <w:rPr>
          <w:rFonts w:ascii="Arial" w:hAnsi="Arial" w:cs="Arial"/>
        </w:rPr>
        <w:t xml:space="preserve">Porter – </w:t>
      </w:r>
      <w:r w:rsidR="004E3A12">
        <w:rPr>
          <w:rFonts w:ascii="Arial" w:hAnsi="Arial" w:cs="Arial"/>
        </w:rPr>
        <w:t>14</w:t>
      </w:r>
    </w:p>
    <w:p w14:paraId="0C1F7A6D" w14:textId="77777777" w:rsidR="00B25574" w:rsidRDefault="00B25574" w:rsidP="00B25574">
      <w:pPr>
        <w:pStyle w:val="ListParagraph"/>
        <w:numPr>
          <w:ilvl w:val="0"/>
          <w:numId w:val="4"/>
        </w:numPr>
        <w:rPr>
          <w:rFonts w:ascii="Arial" w:hAnsi="Arial" w:cs="Arial"/>
        </w:rPr>
      </w:pPr>
      <w:r>
        <w:rPr>
          <w:rFonts w:ascii="Arial" w:hAnsi="Arial" w:cs="Arial"/>
        </w:rPr>
        <w:t>Pulaski – 1</w:t>
      </w:r>
    </w:p>
    <w:p w14:paraId="2EA86E1B" w14:textId="44611367" w:rsidR="00B25574" w:rsidRDefault="00B25574" w:rsidP="00B25574">
      <w:pPr>
        <w:pStyle w:val="ListParagraph"/>
        <w:numPr>
          <w:ilvl w:val="0"/>
          <w:numId w:val="4"/>
        </w:numPr>
        <w:rPr>
          <w:rFonts w:ascii="Arial" w:hAnsi="Arial" w:cs="Arial"/>
        </w:rPr>
      </w:pPr>
      <w:r>
        <w:rPr>
          <w:rFonts w:ascii="Arial" w:hAnsi="Arial" w:cs="Arial"/>
        </w:rPr>
        <w:t xml:space="preserve">Starke – </w:t>
      </w:r>
      <w:r w:rsidR="004E3A12">
        <w:rPr>
          <w:rFonts w:ascii="Arial" w:hAnsi="Arial" w:cs="Arial"/>
        </w:rPr>
        <w:t>6</w:t>
      </w:r>
    </w:p>
    <w:p w14:paraId="4BFE0361" w14:textId="647E4304" w:rsidR="004E3A12" w:rsidRDefault="004E3A12" w:rsidP="004E3A12">
      <w:pPr>
        <w:rPr>
          <w:rFonts w:ascii="Arial" w:hAnsi="Arial" w:cs="Arial"/>
        </w:rPr>
      </w:pPr>
      <w:r>
        <w:rPr>
          <w:rFonts w:ascii="Arial" w:hAnsi="Arial" w:cs="Arial"/>
        </w:rPr>
        <w:t>Non DCS Referral Sources:</w:t>
      </w:r>
    </w:p>
    <w:p w14:paraId="0EE4D487" w14:textId="4B6BA22F" w:rsidR="004E3A12" w:rsidRDefault="004E3A12" w:rsidP="004E3A12">
      <w:pPr>
        <w:pStyle w:val="ListParagraph"/>
        <w:numPr>
          <w:ilvl w:val="0"/>
          <w:numId w:val="9"/>
        </w:numPr>
        <w:rPr>
          <w:rFonts w:ascii="Arial" w:hAnsi="Arial" w:cs="Arial"/>
        </w:rPr>
      </w:pPr>
      <w:r>
        <w:rPr>
          <w:rFonts w:ascii="Arial" w:hAnsi="Arial" w:cs="Arial"/>
        </w:rPr>
        <w:t>Self – 14</w:t>
      </w:r>
    </w:p>
    <w:p w14:paraId="20856C10" w14:textId="1B66EEA4" w:rsidR="004E3A12" w:rsidRDefault="004E3A12" w:rsidP="004E3A12">
      <w:pPr>
        <w:pStyle w:val="ListParagraph"/>
        <w:numPr>
          <w:ilvl w:val="0"/>
          <w:numId w:val="9"/>
        </w:numPr>
        <w:rPr>
          <w:rFonts w:ascii="Arial" w:hAnsi="Arial" w:cs="Arial"/>
        </w:rPr>
      </w:pPr>
      <w:r>
        <w:rPr>
          <w:rFonts w:ascii="Arial" w:hAnsi="Arial" w:cs="Arial"/>
        </w:rPr>
        <w:lastRenderedPageBreak/>
        <w:t>Community – 17</w:t>
      </w:r>
    </w:p>
    <w:p w14:paraId="74025823" w14:textId="452CD530" w:rsidR="004E3A12" w:rsidRDefault="004E3A12" w:rsidP="004E3A12">
      <w:pPr>
        <w:pStyle w:val="ListParagraph"/>
        <w:numPr>
          <w:ilvl w:val="0"/>
          <w:numId w:val="9"/>
        </w:numPr>
        <w:rPr>
          <w:rFonts w:ascii="Arial" w:hAnsi="Arial" w:cs="Arial"/>
        </w:rPr>
      </w:pPr>
      <w:r>
        <w:rPr>
          <w:rFonts w:ascii="Arial" w:hAnsi="Arial" w:cs="Arial"/>
        </w:rPr>
        <w:t>School – 4</w:t>
      </w:r>
    </w:p>
    <w:p w14:paraId="174B31CC" w14:textId="5D133223" w:rsidR="004E3A12" w:rsidRDefault="004E3A12" w:rsidP="004E3A12">
      <w:pPr>
        <w:pStyle w:val="ListParagraph"/>
        <w:numPr>
          <w:ilvl w:val="0"/>
          <w:numId w:val="9"/>
        </w:numPr>
        <w:rPr>
          <w:rFonts w:ascii="Arial" w:hAnsi="Arial" w:cs="Arial"/>
        </w:rPr>
      </w:pPr>
      <w:r>
        <w:rPr>
          <w:rFonts w:ascii="Arial" w:hAnsi="Arial" w:cs="Arial"/>
        </w:rPr>
        <w:t>Legal – 2</w:t>
      </w:r>
    </w:p>
    <w:p w14:paraId="0E94D8BB" w14:textId="34ADE8F3" w:rsidR="00B25574" w:rsidRPr="004E3A12" w:rsidRDefault="004E3A12" w:rsidP="004E3A12">
      <w:pPr>
        <w:pStyle w:val="ListParagraph"/>
        <w:numPr>
          <w:ilvl w:val="0"/>
          <w:numId w:val="9"/>
        </w:numPr>
        <w:rPr>
          <w:rFonts w:ascii="Arial" w:hAnsi="Arial" w:cs="Arial"/>
        </w:rPr>
      </w:pPr>
      <w:r>
        <w:rPr>
          <w:rFonts w:ascii="Arial" w:hAnsi="Arial" w:cs="Arial"/>
        </w:rPr>
        <w:t>Family/Neighbor - 2</w:t>
      </w:r>
    </w:p>
    <w:p w14:paraId="7F4B2604" w14:textId="77777777" w:rsidR="00B25574" w:rsidRDefault="00B25574" w:rsidP="00B25574">
      <w:pPr>
        <w:rPr>
          <w:rFonts w:ascii="Arial" w:hAnsi="Arial" w:cs="Arial"/>
        </w:rPr>
      </w:pPr>
      <w:r>
        <w:rPr>
          <w:rFonts w:ascii="Arial" w:hAnsi="Arial" w:cs="Arial"/>
        </w:rPr>
        <w:t xml:space="preserve">   Flexible Funds</w:t>
      </w:r>
    </w:p>
    <w:p w14:paraId="00FE6E7A" w14:textId="2F89249D" w:rsidR="00B25574" w:rsidRDefault="00B25574" w:rsidP="00B25574">
      <w:pPr>
        <w:numPr>
          <w:ilvl w:val="0"/>
          <w:numId w:val="5"/>
        </w:numPr>
        <w:rPr>
          <w:rFonts w:ascii="Arial" w:hAnsi="Arial" w:cs="Arial"/>
        </w:rPr>
      </w:pPr>
      <w:r>
        <w:rPr>
          <w:rFonts w:ascii="Arial" w:hAnsi="Arial" w:cs="Arial"/>
        </w:rPr>
        <w:t>Request – 1</w:t>
      </w:r>
      <w:r w:rsidR="004E3A12">
        <w:rPr>
          <w:rFonts w:ascii="Arial" w:hAnsi="Arial" w:cs="Arial"/>
        </w:rPr>
        <w:t>7</w:t>
      </w:r>
    </w:p>
    <w:p w14:paraId="3BE0FE16" w14:textId="4CA43E83" w:rsidR="00B25574" w:rsidRDefault="00B25574" w:rsidP="00B25574">
      <w:pPr>
        <w:numPr>
          <w:ilvl w:val="0"/>
          <w:numId w:val="5"/>
        </w:numPr>
        <w:rPr>
          <w:rFonts w:ascii="Arial" w:hAnsi="Arial" w:cs="Arial"/>
        </w:rPr>
      </w:pPr>
      <w:r>
        <w:rPr>
          <w:rFonts w:ascii="Arial" w:hAnsi="Arial" w:cs="Arial"/>
        </w:rPr>
        <w:t>Approved – 1</w:t>
      </w:r>
      <w:r w:rsidR="004E3A12">
        <w:rPr>
          <w:rFonts w:ascii="Arial" w:hAnsi="Arial" w:cs="Arial"/>
        </w:rPr>
        <w:t>7</w:t>
      </w:r>
    </w:p>
    <w:p w14:paraId="41805B93" w14:textId="168D4FC8" w:rsidR="00B25574" w:rsidRDefault="00B25574" w:rsidP="00B25574">
      <w:pPr>
        <w:pStyle w:val="ListParagraph"/>
        <w:numPr>
          <w:ilvl w:val="0"/>
          <w:numId w:val="6"/>
        </w:numPr>
        <w:rPr>
          <w:rFonts w:ascii="Arial" w:hAnsi="Arial" w:cs="Arial"/>
        </w:rPr>
      </w:pPr>
      <w:r>
        <w:rPr>
          <w:rFonts w:ascii="Arial" w:hAnsi="Arial" w:cs="Arial"/>
        </w:rPr>
        <w:t>There w</w:t>
      </w:r>
      <w:r w:rsidR="004E3A12">
        <w:rPr>
          <w:rFonts w:ascii="Arial" w:hAnsi="Arial" w:cs="Arial"/>
        </w:rPr>
        <w:t>ere no</w:t>
      </w:r>
      <w:r>
        <w:rPr>
          <w:rFonts w:ascii="Arial" w:hAnsi="Arial" w:cs="Arial"/>
        </w:rPr>
        <w:t xml:space="preserve"> CFTM requests and </w:t>
      </w:r>
      <w:r w:rsidR="004E3A12">
        <w:rPr>
          <w:rFonts w:ascii="Arial" w:hAnsi="Arial" w:cs="Arial"/>
        </w:rPr>
        <w:t>one</w:t>
      </w:r>
      <w:r>
        <w:rPr>
          <w:rFonts w:ascii="Arial" w:hAnsi="Arial" w:cs="Arial"/>
        </w:rPr>
        <w:t xml:space="preserve"> safe sleep request</w:t>
      </w:r>
      <w:r w:rsidR="004E3A12">
        <w:rPr>
          <w:rFonts w:ascii="Arial" w:hAnsi="Arial" w:cs="Arial"/>
        </w:rPr>
        <w:t xml:space="preserve"> from Porter County</w:t>
      </w:r>
      <w:r>
        <w:rPr>
          <w:rFonts w:ascii="Arial" w:hAnsi="Arial" w:cs="Arial"/>
        </w:rPr>
        <w:t xml:space="preserve">. </w:t>
      </w:r>
    </w:p>
    <w:p w14:paraId="1E770B7F" w14:textId="32623261" w:rsidR="00B25574" w:rsidRDefault="008F3303" w:rsidP="004E3A12">
      <w:pPr>
        <w:pStyle w:val="ListParagraph"/>
        <w:numPr>
          <w:ilvl w:val="0"/>
          <w:numId w:val="6"/>
        </w:numPr>
        <w:rPr>
          <w:rFonts w:ascii="Arial" w:hAnsi="Arial" w:cs="Arial"/>
        </w:rPr>
      </w:pPr>
      <w:r>
        <w:rPr>
          <w:rFonts w:ascii="Arial" w:hAnsi="Arial" w:cs="Arial"/>
        </w:rPr>
        <w:t>The following events are coming up:</w:t>
      </w:r>
    </w:p>
    <w:p w14:paraId="5F8A3784" w14:textId="5BEEE2E8" w:rsidR="008F3303" w:rsidRDefault="008F3303" w:rsidP="008F3303">
      <w:pPr>
        <w:pStyle w:val="ListParagraph"/>
        <w:numPr>
          <w:ilvl w:val="0"/>
          <w:numId w:val="10"/>
        </w:numPr>
        <w:rPr>
          <w:rFonts w:ascii="Arial" w:hAnsi="Arial" w:cs="Arial"/>
        </w:rPr>
      </w:pPr>
      <w:r>
        <w:rPr>
          <w:rFonts w:ascii="Arial" w:hAnsi="Arial" w:cs="Arial"/>
        </w:rPr>
        <w:t>Newton County Back to School – July 12</w:t>
      </w:r>
      <w:r w:rsidRPr="008F3303">
        <w:rPr>
          <w:rFonts w:ascii="Arial" w:hAnsi="Arial" w:cs="Arial"/>
          <w:vertAlign w:val="superscript"/>
        </w:rPr>
        <w:t>th</w:t>
      </w:r>
    </w:p>
    <w:p w14:paraId="395A6AFB" w14:textId="59C98B9B" w:rsidR="008F3303" w:rsidRDefault="008F3303" w:rsidP="008F3303">
      <w:pPr>
        <w:pStyle w:val="ListParagraph"/>
        <w:numPr>
          <w:ilvl w:val="0"/>
          <w:numId w:val="10"/>
        </w:numPr>
        <w:rPr>
          <w:rFonts w:ascii="Arial" w:hAnsi="Arial" w:cs="Arial"/>
        </w:rPr>
      </w:pPr>
      <w:r>
        <w:rPr>
          <w:rFonts w:ascii="Arial" w:hAnsi="Arial" w:cs="Arial"/>
        </w:rPr>
        <w:t>LaPorte County Back to School – July 14</w:t>
      </w:r>
      <w:r w:rsidRPr="008F3303">
        <w:rPr>
          <w:rFonts w:ascii="Arial" w:hAnsi="Arial" w:cs="Arial"/>
          <w:vertAlign w:val="superscript"/>
        </w:rPr>
        <w:t>th</w:t>
      </w:r>
    </w:p>
    <w:p w14:paraId="0E3FFC85" w14:textId="03CBB90E" w:rsidR="008A3281" w:rsidRPr="008F3303" w:rsidRDefault="008F3303" w:rsidP="008F3303">
      <w:pPr>
        <w:pStyle w:val="ListParagraph"/>
        <w:numPr>
          <w:ilvl w:val="0"/>
          <w:numId w:val="10"/>
        </w:numPr>
        <w:rPr>
          <w:rFonts w:ascii="Arial" w:hAnsi="Arial" w:cs="Arial"/>
        </w:rPr>
      </w:pPr>
      <w:r>
        <w:rPr>
          <w:rFonts w:ascii="Arial" w:hAnsi="Arial" w:cs="Arial"/>
        </w:rPr>
        <w:t>Benton County Back to School – July 21</w:t>
      </w:r>
      <w:r w:rsidRPr="008F3303">
        <w:rPr>
          <w:rFonts w:ascii="Arial" w:hAnsi="Arial" w:cs="Arial"/>
          <w:vertAlign w:val="superscript"/>
        </w:rPr>
        <w:t>st</w:t>
      </w:r>
    </w:p>
    <w:p w14:paraId="47C731FD" w14:textId="77777777" w:rsidR="008A3281" w:rsidRDefault="008A3281" w:rsidP="008A3281">
      <w:pPr>
        <w:rPr>
          <w:rFonts w:ascii="Arial" w:hAnsi="Arial" w:cs="Arial"/>
        </w:rPr>
      </w:pPr>
    </w:p>
    <w:p w14:paraId="3FD58F2D" w14:textId="2AA9FF77" w:rsidR="008A3281" w:rsidRDefault="008A3281" w:rsidP="008A3281">
      <w:pPr>
        <w:rPr>
          <w:rFonts w:ascii="Arial" w:hAnsi="Arial" w:cs="Arial"/>
          <w:bCs/>
        </w:rPr>
      </w:pPr>
      <w:r>
        <w:rPr>
          <w:rFonts w:ascii="Arial" w:hAnsi="Arial" w:cs="Arial"/>
          <w:b/>
        </w:rPr>
        <w:t>5.Services – Dion Smith:</w:t>
      </w:r>
      <w:r>
        <w:rPr>
          <w:rFonts w:ascii="Arial" w:hAnsi="Arial" w:cs="Arial"/>
          <w:bCs/>
        </w:rPr>
        <w:t xml:space="preserve"> Dion </w:t>
      </w:r>
      <w:r w:rsidR="00EB1663">
        <w:rPr>
          <w:rFonts w:ascii="Arial" w:hAnsi="Arial" w:cs="Arial"/>
          <w:bCs/>
        </w:rPr>
        <w:t>went over the data for Family Preservation:</w:t>
      </w:r>
    </w:p>
    <w:p w14:paraId="3FAFE17B" w14:textId="24B6DBCE" w:rsidR="00EB1663" w:rsidRDefault="00EB1663" w:rsidP="00EB1663">
      <w:pPr>
        <w:pStyle w:val="ListParagraph"/>
        <w:numPr>
          <w:ilvl w:val="0"/>
          <w:numId w:val="11"/>
        </w:numPr>
        <w:rPr>
          <w:rFonts w:ascii="Arial" w:hAnsi="Arial" w:cs="Arial"/>
          <w:bCs/>
        </w:rPr>
      </w:pPr>
      <w:r>
        <w:rPr>
          <w:rFonts w:ascii="Arial" w:hAnsi="Arial" w:cs="Arial"/>
          <w:bCs/>
        </w:rPr>
        <w:t>Total cases</w:t>
      </w:r>
      <w:r w:rsidR="0013312F">
        <w:rPr>
          <w:rFonts w:ascii="Arial" w:hAnsi="Arial" w:cs="Arial"/>
          <w:bCs/>
        </w:rPr>
        <w:t>: State</w:t>
      </w:r>
      <w:r>
        <w:rPr>
          <w:rFonts w:ascii="Arial" w:hAnsi="Arial" w:cs="Arial"/>
          <w:bCs/>
        </w:rPr>
        <w:t xml:space="preserve"> – 10,417: Region 2 – 457</w:t>
      </w:r>
    </w:p>
    <w:p w14:paraId="3A213B84" w14:textId="67C609B5" w:rsidR="00EB1663" w:rsidRDefault="00EB1663" w:rsidP="00EB1663">
      <w:pPr>
        <w:pStyle w:val="ListParagraph"/>
        <w:numPr>
          <w:ilvl w:val="0"/>
          <w:numId w:val="11"/>
        </w:numPr>
        <w:rPr>
          <w:rFonts w:ascii="Arial" w:hAnsi="Arial" w:cs="Arial"/>
          <w:bCs/>
        </w:rPr>
      </w:pPr>
      <w:r>
        <w:rPr>
          <w:rFonts w:ascii="Arial" w:hAnsi="Arial" w:cs="Arial"/>
          <w:bCs/>
        </w:rPr>
        <w:t>In the last 90 days</w:t>
      </w:r>
      <w:r w:rsidR="0013312F">
        <w:rPr>
          <w:rFonts w:ascii="Arial" w:hAnsi="Arial" w:cs="Arial"/>
          <w:bCs/>
        </w:rPr>
        <w:t>: State –</w:t>
      </w:r>
      <w:r>
        <w:rPr>
          <w:rFonts w:ascii="Arial" w:hAnsi="Arial" w:cs="Arial"/>
          <w:bCs/>
        </w:rPr>
        <w:t xml:space="preserve"> 7,239: Region 2 – 325</w:t>
      </w:r>
    </w:p>
    <w:p w14:paraId="429775F6" w14:textId="55C83F0A" w:rsidR="00EB1663" w:rsidRDefault="00EB1663" w:rsidP="00EB1663">
      <w:pPr>
        <w:pStyle w:val="ListParagraph"/>
        <w:numPr>
          <w:ilvl w:val="0"/>
          <w:numId w:val="11"/>
        </w:numPr>
        <w:rPr>
          <w:rFonts w:ascii="Arial" w:hAnsi="Arial" w:cs="Arial"/>
          <w:bCs/>
        </w:rPr>
      </w:pPr>
      <w:r>
        <w:rPr>
          <w:rFonts w:ascii="Arial" w:hAnsi="Arial" w:cs="Arial"/>
          <w:bCs/>
        </w:rPr>
        <w:t>Total children</w:t>
      </w:r>
      <w:r w:rsidR="0013312F">
        <w:rPr>
          <w:rFonts w:ascii="Arial" w:hAnsi="Arial" w:cs="Arial"/>
          <w:bCs/>
        </w:rPr>
        <w:t>:</w:t>
      </w:r>
      <w:r>
        <w:rPr>
          <w:rFonts w:ascii="Arial" w:hAnsi="Arial" w:cs="Arial"/>
          <w:bCs/>
        </w:rPr>
        <w:t xml:space="preserve"> </w:t>
      </w:r>
      <w:r w:rsidR="0013312F">
        <w:rPr>
          <w:rFonts w:ascii="Arial" w:hAnsi="Arial" w:cs="Arial"/>
          <w:bCs/>
        </w:rPr>
        <w:t xml:space="preserve">State </w:t>
      </w:r>
      <w:r>
        <w:rPr>
          <w:rFonts w:ascii="Arial" w:hAnsi="Arial" w:cs="Arial"/>
          <w:bCs/>
        </w:rPr>
        <w:t>– 20,926: Region 2 – 906</w:t>
      </w:r>
    </w:p>
    <w:p w14:paraId="36924D9A" w14:textId="5E902C3D" w:rsidR="00EB1663" w:rsidRDefault="00EB1663" w:rsidP="00EB1663">
      <w:pPr>
        <w:pStyle w:val="ListParagraph"/>
        <w:numPr>
          <w:ilvl w:val="0"/>
          <w:numId w:val="11"/>
        </w:numPr>
        <w:rPr>
          <w:rFonts w:ascii="Arial" w:hAnsi="Arial" w:cs="Arial"/>
          <w:bCs/>
        </w:rPr>
      </w:pPr>
      <w:r>
        <w:rPr>
          <w:rFonts w:ascii="Arial" w:hAnsi="Arial" w:cs="Arial"/>
          <w:bCs/>
        </w:rPr>
        <w:t>In the last 90 days</w:t>
      </w:r>
      <w:r w:rsidR="0013312F">
        <w:rPr>
          <w:rFonts w:ascii="Arial" w:hAnsi="Arial" w:cs="Arial"/>
          <w:bCs/>
        </w:rPr>
        <w:t>: State</w:t>
      </w:r>
      <w:r>
        <w:rPr>
          <w:rFonts w:ascii="Arial" w:hAnsi="Arial" w:cs="Arial"/>
          <w:bCs/>
        </w:rPr>
        <w:t xml:space="preserve"> – 14,752: Region 2 </w:t>
      </w:r>
      <w:r w:rsidR="0013312F">
        <w:rPr>
          <w:rFonts w:ascii="Arial" w:hAnsi="Arial" w:cs="Arial"/>
          <w:bCs/>
        </w:rPr>
        <w:t>–</w:t>
      </w:r>
      <w:r>
        <w:rPr>
          <w:rFonts w:ascii="Arial" w:hAnsi="Arial" w:cs="Arial"/>
          <w:bCs/>
        </w:rPr>
        <w:t xml:space="preserve"> 656</w:t>
      </w:r>
    </w:p>
    <w:p w14:paraId="00DEF915" w14:textId="10828139" w:rsidR="0013312F" w:rsidRPr="0013312F" w:rsidRDefault="0013312F" w:rsidP="0013312F">
      <w:pPr>
        <w:rPr>
          <w:rFonts w:ascii="Arial" w:hAnsi="Arial" w:cs="Arial"/>
          <w:bCs/>
        </w:rPr>
      </w:pPr>
      <w:r>
        <w:rPr>
          <w:rFonts w:ascii="Arial" w:hAnsi="Arial" w:cs="Arial"/>
          <w:bCs/>
        </w:rPr>
        <w:t xml:space="preserve">Dion reminded providers to update their information in the app, and standard enhanced visitation must show the evidence-based model you are using. Rate changes are </w:t>
      </w:r>
      <w:proofErr w:type="spellStart"/>
      <w:r>
        <w:rPr>
          <w:rFonts w:ascii="Arial" w:hAnsi="Arial" w:cs="Arial"/>
          <w:bCs/>
        </w:rPr>
        <w:t>gong</w:t>
      </w:r>
      <w:proofErr w:type="spellEnd"/>
      <w:r>
        <w:rPr>
          <w:rFonts w:ascii="Arial" w:hAnsi="Arial" w:cs="Arial"/>
          <w:bCs/>
        </w:rPr>
        <w:t xml:space="preserve"> into effect on July 1</w:t>
      </w:r>
      <w:r w:rsidRPr="0013312F">
        <w:rPr>
          <w:rFonts w:ascii="Arial" w:hAnsi="Arial" w:cs="Arial"/>
          <w:bCs/>
          <w:vertAlign w:val="superscript"/>
        </w:rPr>
        <w:t>st</w:t>
      </w:r>
      <w:r>
        <w:rPr>
          <w:rFonts w:ascii="Arial" w:hAnsi="Arial" w:cs="Arial"/>
          <w:bCs/>
        </w:rPr>
        <w:t>, everyone should have received their information. CMHC</w:t>
      </w:r>
      <w:r w:rsidR="00F24D41">
        <w:rPr>
          <w:rFonts w:ascii="Arial" w:hAnsi="Arial" w:cs="Arial"/>
          <w:bCs/>
        </w:rPr>
        <w:t>, new contracts will be issued on July 1</w:t>
      </w:r>
      <w:r w:rsidR="00F24D41" w:rsidRPr="00F24D41">
        <w:rPr>
          <w:rFonts w:ascii="Arial" w:hAnsi="Arial" w:cs="Arial"/>
          <w:bCs/>
          <w:vertAlign w:val="superscript"/>
        </w:rPr>
        <w:t>st</w:t>
      </w:r>
      <w:r w:rsidR="00F24D41">
        <w:rPr>
          <w:rFonts w:ascii="Arial" w:hAnsi="Arial" w:cs="Arial"/>
          <w:bCs/>
        </w:rPr>
        <w:t>. Regular traditional providers will have their referrals automatically updated, CMHC referrals will not be automatically, working on the issue but if not, local offices will have to update the referrals on July 1</w:t>
      </w:r>
      <w:r w:rsidR="00F24D41" w:rsidRPr="00F24D41">
        <w:rPr>
          <w:rFonts w:ascii="Arial" w:hAnsi="Arial" w:cs="Arial"/>
          <w:bCs/>
          <w:vertAlign w:val="superscript"/>
        </w:rPr>
        <w:t>st</w:t>
      </w:r>
      <w:r w:rsidR="00F24D41">
        <w:rPr>
          <w:rFonts w:ascii="Arial" w:hAnsi="Arial" w:cs="Arial"/>
          <w:bCs/>
        </w:rPr>
        <w:t xml:space="preserve">. Family Preservation provider, if a 2 family home with parents and grandparents, children are removed from the parents and placed with grandparents, the case type becomes out of home placement. You cannot keep under family preservation </w:t>
      </w:r>
      <w:r w:rsidR="006F193D">
        <w:rPr>
          <w:rFonts w:ascii="Arial" w:hAnsi="Arial" w:cs="Arial"/>
          <w:bCs/>
        </w:rPr>
        <w:t>services;</w:t>
      </w:r>
      <w:r w:rsidR="00F24D41">
        <w:rPr>
          <w:rFonts w:ascii="Arial" w:hAnsi="Arial" w:cs="Arial"/>
          <w:bCs/>
        </w:rPr>
        <w:t xml:space="preserve"> everyone needs to be notified and change the type of ser</w:t>
      </w:r>
      <w:r w:rsidR="006F193D">
        <w:rPr>
          <w:rFonts w:ascii="Arial" w:hAnsi="Arial" w:cs="Arial"/>
          <w:bCs/>
        </w:rPr>
        <w:t xml:space="preserve">vices. </w:t>
      </w:r>
    </w:p>
    <w:p w14:paraId="7EE28A22" w14:textId="77777777" w:rsidR="008A3281" w:rsidRDefault="008A3281" w:rsidP="008A3281">
      <w:pPr>
        <w:rPr>
          <w:rFonts w:ascii="Arial" w:hAnsi="Arial" w:cs="Arial"/>
        </w:rPr>
      </w:pPr>
    </w:p>
    <w:p w14:paraId="53DA43EB" w14:textId="7C6E7469" w:rsidR="008A3281" w:rsidRDefault="008A3281" w:rsidP="008A3281">
      <w:pPr>
        <w:rPr>
          <w:rFonts w:ascii="Arial" w:hAnsi="Arial" w:cs="Arial"/>
        </w:rPr>
      </w:pPr>
      <w:r>
        <w:rPr>
          <w:rFonts w:ascii="Arial" w:hAnsi="Arial" w:cs="Arial"/>
          <w:b/>
        </w:rPr>
        <w:t>6.</w:t>
      </w:r>
      <w:r>
        <w:rPr>
          <w:rFonts w:ascii="Arial" w:hAnsi="Arial" w:cs="Arial"/>
        </w:rPr>
        <w:t xml:space="preserve"> </w:t>
      </w:r>
      <w:r>
        <w:rPr>
          <w:rFonts w:ascii="Arial" w:hAnsi="Arial" w:cs="Arial"/>
          <w:b/>
        </w:rPr>
        <w:t xml:space="preserve">Finance – Joni Tusing: </w:t>
      </w:r>
      <w:r>
        <w:rPr>
          <w:rFonts w:ascii="Arial" w:hAnsi="Arial" w:cs="Arial"/>
        </w:rPr>
        <w:t xml:space="preserve">Joni went over finances for </w:t>
      </w:r>
      <w:r w:rsidR="006F193D">
        <w:rPr>
          <w:rFonts w:ascii="Arial" w:hAnsi="Arial" w:cs="Arial"/>
        </w:rPr>
        <w:t>May</w:t>
      </w:r>
      <w:r>
        <w:rPr>
          <w:rFonts w:ascii="Arial" w:hAnsi="Arial" w:cs="Arial"/>
        </w:rPr>
        <w:t>:</w:t>
      </w:r>
    </w:p>
    <w:p w14:paraId="776C7B17" w14:textId="77D26C88" w:rsidR="008A3281" w:rsidRDefault="008A3281" w:rsidP="008A3281">
      <w:pPr>
        <w:numPr>
          <w:ilvl w:val="0"/>
          <w:numId w:val="1"/>
        </w:numPr>
        <w:rPr>
          <w:rFonts w:ascii="Arial" w:hAnsi="Arial" w:cs="Arial"/>
        </w:rPr>
      </w:pPr>
      <w:r>
        <w:rPr>
          <w:rFonts w:ascii="Arial" w:hAnsi="Arial" w:cs="Arial"/>
        </w:rPr>
        <w:t xml:space="preserve">Budget target is </w:t>
      </w:r>
      <w:r w:rsidR="006F193D">
        <w:rPr>
          <w:rFonts w:ascii="Arial" w:hAnsi="Arial" w:cs="Arial"/>
        </w:rPr>
        <w:t>92</w:t>
      </w:r>
      <w:r>
        <w:rPr>
          <w:rFonts w:ascii="Arial" w:hAnsi="Arial" w:cs="Arial"/>
        </w:rPr>
        <w:t>.</w:t>
      </w:r>
      <w:r w:rsidR="006F193D">
        <w:rPr>
          <w:rFonts w:ascii="Arial" w:hAnsi="Arial" w:cs="Arial"/>
        </w:rPr>
        <w:t>59</w:t>
      </w:r>
      <w:r>
        <w:rPr>
          <w:rFonts w:ascii="Arial" w:hAnsi="Arial" w:cs="Arial"/>
        </w:rPr>
        <w:t xml:space="preserve">%, region is at </w:t>
      </w:r>
      <w:r w:rsidR="006F193D">
        <w:rPr>
          <w:rFonts w:ascii="Arial" w:hAnsi="Arial" w:cs="Arial"/>
        </w:rPr>
        <w:t>9</w:t>
      </w:r>
      <w:r>
        <w:rPr>
          <w:rFonts w:ascii="Arial" w:hAnsi="Arial" w:cs="Arial"/>
        </w:rPr>
        <w:t>0.</w:t>
      </w:r>
      <w:r w:rsidR="006F193D">
        <w:rPr>
          <w:rFonts w:ascii="Arial" w:hAnsi="Arial" w:cs="Arial"/>
        </w:rPr>
        <w:t>86</w:t>
      </w:r>
      <w:r>
        <w:rPr>
          <w:rFonts w:ascii="Arial" w:hAnsi="Arial" w:cs="Arial"/>
        </w:rPr>
        <w:t>%</w:t>
      </w:r>
      <w:r>
        <w:rPr>
          <w:rFonts w:ascii="Arial" w:hAnsi="Arial" w:cs="Arial"/>
          <w:color w:val="FF0000"/>
        </w:rPr>
        <w:t xml:space="preserve">  </w:t>
      </w:r>
    </w:p>
    <w:p w14:paraId="17BB10B4" w14:textId="44AA4582" w:rsidR="008A3281" w:rsidRDefault="008A3281" w:rsidP="008A3281">
      <w:pPr>
        <w:pStyle w:val="ListParagraph"/>
        <w:numPr>
          <w:ilvl w:val="0"/>
          <w:numId w:val="2"/>
        </w:numPr>
        <w:rPr>
          <w:rFonts w:ascii="Arial" w:hAnsi="Arial" w:cs="Arial"/>
        </w:rPr>
      </w:pPr>
      <w:r>
        <w:rPr>
          <w:rFonts w:ascii="Arial" w:hAnsi="Arial" w:cs="Arial"/>
        </w:rPr>
        <w:t xml:space="preserve">Benton – </w:t>
      </w:r>
      <w:r w:rsidR="006F193D">
        <w:rPr>
          <w:rFonts w:ascii="Arial" w:hAnsi="Arial" w:cs="Arial"/>
        </w:rPr>
        <w:t>90</w:t>
      </w:r>
      <w:r>
        <w:rPr>
          <w:rFonts w:ascii="Arial" w:hAnsi="Arial" w:cs="Arial"/>
        </w:rPr>
        <w:t>.</w:t>
      </w:r>
      <w:r w:rsidR="006F193D">
        <w:rPr>
          <w:rFonts w:ascii="Arial" w:hAnsi="Arial" w:cs="Arial"/>
        </w:rPr>
        <w:t>40</w:t>
      </w:r>
      <w:r>
        <w:rPr>
          <w:rFonts w:ascii="Arial" w:hAnsi="Arial" w:cs="Arial"/>
        </w:rPr>
        <w:t>%</w:t>
      </w:r>
    </w:p>
    <w:p w14:paraId="7E7C79DE" w14:textId="457D17AF" w:rsidR="008A3281" w:rsidRDefault="008A3281" w:rsidP="008A3281">
      <w:pPr>
        <w:pStyle w:val="ListParagraph"/>
        <w:numPr>
          <w:ilvl w:val="0"/>
          <w:numId w:val="2"/>
        </w:numPr>
        <w:rPr>
          <w:rFonts w:ascii="Arial" w:hAnsi="Arial" w:cs="Arial"/>
        </w:rPr>
      </w:pPr>
      <w:r>
        <w:rPr>
          <w:rFonts w:ascii="Arial" w:hAnsi="Arial" w:cs="Arial"/>
        </w:rPr>
        <w:t xml:space="preserve">Jasper – </w:t>
      </w:r>
      <w:r w:rsidR="006F193D">
        <w:rPr>
          <w:rFonts w:ascii="Arial" w:hAnsi="Arial" w:cs="Arial"/>
        </w:rPr>
        <w:t>91</w:t>
      </w:r>
      <w:r>
        <w:rPr>
          <w:rFonts w:ascii="Arial" w:hAnsi="Arial" w:cs="Arial"/>
        </w:rPr>
        <w:t>.</w:t>
      </w:r>
      <w:r w:rsidR="006F193D">
        <w:rPr>
          <w:rFonts w:ascii="Arial" w:hAnsi="Arial" w:cs="Arial"/>
        </w:rPr>
        <w:t>3</w:t>
      </w:r>
      <w:r>
        <w:rPr>
          <w:rFonts w:ascii="Arial" w:hAnsi="Arial" w:cs="Arial"/>
        </w:rPr>
        <w:t>0%</w:t>
      </w:r>
    </w:p>
    <w:p w14:paraId="085C277F" w14:textId="1108B29B" w:rsidR="008A3281" w:rsidRDefault="008A3281" w:rsidP="008A3281">
      <w:pPr>
        <w:pStyle w:val="ListParagraph"/>
        <w:numPr>
          <w:ilvl w:val="0"/>
          <w:numId w:val="2"/>
        </w:numPr>
        <w:rPr>
          <w:rFonts w:ascii="Arial" w:hAnsi="Arial" w:cs="Arial"/>
        </w:rPr>
      </w:pPr>
      <w:r>
        <w:rPr>
          <w:rFonts w:ascii="Arial" w:hAnsi="Arial" w:cs="Arial"/>
        </w:rPr>
        <w:t xml:space="preserve">LaPorte – </w:t>
      </w:r>
      <w:r w:rsidR="006F193D">
        <w:rPr>
          <w:rFonts w:ascii="Arial" w:hAnsi="Arial" w:cs="Arial"/>
        </w:rPr>
        <w:t>110</w:t>
      </w:r>
      <w:r>
        <w:rPr>
          <w:rFonts w:ascii="Arial" w:hAnsi="Arial" w:cs="Arial"/>
        </w:rPr>
        <w:t>.</w:t>
      </w:r>
      <w:r w:rsidR="006F193D">
        <w:rPr>
          <w:rFonts w:ascii="Arial" w:hAnsi="Arial" w:cs="Arial"/>
        </w:rPr>
        <w:t>64</w:t>
      </w:r>
      <w:r>
        <w:rPr>
          <w:rFonts w:ascii="Arial" w:hAnsi="Arial" w:cs="Arial"/>
        </w:rPr>
        <w:t>%</w:t>
      </w:r>
    </w:p>
    <w:p w14:paraId="5263F1B3" w14:textId="2BFDB08A" w:rsidR="008A3281" w:rsidRDefault="008A3281" w:rsidP="008A3281">
      <w:pPr>
        <w:pStyle w:val="ListParagraph"/>
        <w:numPr>
          <w:ilvl w:val="0"/>
          <w:numId w:val="2"/>
        </w:numPr>
        <w:rPr>
          <w:rFonts w:ascii="Arial" w:hAnsi="Arial" w:cs="Arial"/>
        </w:rPr>
      </w:pPr>
      <w:r>
        <w:rPr>
          <w:rFonts w:ascii="Arial" w:hAnsi="Arial" w:cs="Arial"/>
        </w:rPr>
        <w:t xml:space="preserve">Newton – </w:t>
      </w:r>
      <w:r w:rsidR="006F193D">
        <w:rPr>
          <w:rFonts w:ascii="Arial" w:hAnsi="Arial" w:cs="Arial"/>
        </w:rPr>
        <w:t>85</w:t>
      </w:r>
      <w:r>
        <w:rPr>
          <w:rFonts w:ascii="Arial" w:hAnsi="Arial" w:cs="Arial"/>
        </w:rPr>
        <w:t>.</w:t>
      </w:r>
      <w:r w:rsidR="006F193D">
        <w:rPr>
          <w:rFonts w:ascii="Arial" w:hAnsi="Arial" w:cs="Arial"/>
        </w:rPr>
        <w:t>1</w:t>
      </w:r>
      <w:r>
        <w:rPr>
          <w:rFonts w:ascii="Arial" w:hAnsi="Arial" w:cs="Arial"/>
        </w:rPr>
        <w:t>2%</w:t>
      </w:r>
    </w:p>
    <w:p w14:paraId="5F3C5391" w14:textId="4947C95B" w:rsidR="008A3281" w:rsidRDefault="008A3281" w:rsidP="008A3281">
      <w:pPr>
        <w:pStyle w:val="ListParagraph"/>
        <w:numPr>
          <w:ilvl w:val="0"/>
          <w:numId w:val="2"/>
        </w:numPr>
        <w:rPr>
          <w:rFonts w:ascii="Arial" w:hAnsi="Arial" w:cs="Arial"/>
        </w:rPr>
      </w:pPr>
      <w:r>
        <w:rPr>
          <w:rFonts w:ascii="Arial" w:hAnsi="Arial" w:cs="Arial"/>
        </w:rPr>
        <w:t xml:space="preserve">Porter – </w:t>
      </w:r>
      <w:r w:rsidR="006F193D">
        <w:rPr>
          <w:rFonts w:ascii="Arial" w:hAnsi="Arial" w:cs="Arial"/>
        </w:rPr>
        <w:t>8</w:t>
      </w:r>
      <w:r>
        <w:rPr>
          <w:rFonts w:ascii="Arial" w:hAnsi="Arial" w:cs="Arial"/>
        </w:rPr>
        <w:t>3.</w:t>
      </w:r>
      <w:r w:rsidR="006F193D">
        <w:rPr>
          <w:rFonts w:ascii="Arial" w:hAnsi="Arial" w:cs="Arial"/>
        </w:rPr>
        <w:t>34</w:t>
      </w:r>
      <w:r>
        <w:rPr>
          <w:rFonts w:ascii="Arial" w:hAnsi="Arial" w:cs="Arial"/>
        </w:rPr>
        <w:t>%</w:t>
      </w:r>
    </w:p>
    <w:p w14:paraId="285EBEF7" w14:textId="00D0F790" w:rsidR="008A3281" w:rsidRDefault="008A3281" w:rsidP="008A3281">
      <w:pPr>
        <w:pStyle w:val="ListParagraph"/>
        <w:numPr>
          <w:ilvl w:val="0"/>
          <w:numId w:val="2"/>
        </w:numPr>
        <w:rPr>
          <w:rFonts w:ascii="Arial" w:hAnsi="Arial" w:cs="Arial"/>
        </w:rPr>
      </w:pPr>
      <w:r>
        <w:rPr>
          <w:rFonts w:ascii="Arial" w:hAnsi="Arial" w:cs="Arial"/>
        </w:rPr>
        <w:t xml:space="preserve">Pulaski – </w:t>
      </w:r>
      <w:r w:rsidR="006F193D">
        <w:rPr>
          <w:rFonts w:ascii="Arial" w:hAnsi="Arial" w:cs="Arial"/>
        </w:rPr>
        <w:t>66</w:t>
      </w:r>
      <w:r>
        <w:rPr>
          <w:rFonts w:ascii="Arial" w:hAnsi="Arial" w:cs="Arial"/>
        </w:rPr>
        <w:t>.0</w:t>
      </w:r>
      <w:r w:rsidR="006F193D">
        <w:rPr>
          <w:rFonts w:ascii="Arial" w:hAnsi="Arial" w:cs="Arial"/>
        </w:rPr>
        <w:t>1</w:t>
      </w:r>
      <w:r>
        <w:rPr>
          <w:rFonts w:ascii="Arial" w:hAnsi="Arial" w:cs="Arial"/>
        </w:rPr>
        <w:t>%</w:t>
      </w:r>
    </w:p>
    <w:p w14:paraId="55D0C2AD" w14:textId="4DE8A930" w:rsidR="008A3281" w:rsidRDefault="008A3281" w:rsidP="008A3281">
      <w:pPr>
        <w:pStyle w:val="ListParagraph"/>
        <w:numPr>
          <w:ilvl w:val="0"/>
          <w:numId w:val="2"/>
        </w:numPr>
        <w:rPr>
          <w:rFonts w:ascii="Arial" w:hAnsi="Arial" w:cs="Arial"/>
        </w:rPr>
      </w:pPr>
      <w:r>
        <w:rPr>
          <w:rFonts w:ascii="Arial" w:hAnsi="Arial" w:cs="Arial"/>
        </w:rPr>
        <w:t>Starke – 5</w:t>
      </w:r>
      <w:r w:rsidR="006F193D">
        <w:rPr>
          <w:rFonts w:ascii="Arial" w:hAnsi="Arial" w:cs="Arial"/>
        </w:rPr>
        <w:t>6</w:t>
      </w:r>
      <w:r>
        <w:rPr>
          <w:rFonts w:ascii="Arial" w:hAnsi="Arial" w:cs="Arial"/>
        </w:rPr>
        <w:t>.</w:t>
      </w:r>
      <w:r w:rsidR="006F193D">
        <w:rPr>
          <w:rFonts w:ascii="Arial" w:hAnsi="Arial" w:cs="Arial"/>
        </w:rPr>
        <w:t>82</w:t>
      </w:r>
      <w:r>
        <w:rPr>
          <w:rFonts w:ascii="Arial" w:hAnsi="Arial" w:cs="Arial"/>
        </w:rPr>
        <w:t>%</w:t>
      </w:r>
    </w:p>
    <w:p w14:paraId="44C9427C" w14:textId="50CD4F62" w:rsidR="008A3281" w:rsidRDefault="008A3281" w:rsidP="008A3281">
      <w:pPr>
        <w:numPr>
          <w:ilvl w:val="0"/>
          <w:numId w:val="1"/>
        </w:numPr>
        <w:rPr>
          <w:rFonts w:ascii="Arial" w:hAnsi="Arial" w:cs="Arial"/>
        </w:rPr>
      </w:pPr>
      <w:r>
        <w:rPr>
          <w:rFonts w:ascii="Arial" w:hAnsi="Arial" w:cs="Arial"/>
        </w:rPr>
        <w:t>Expenditures were $1,</w:t>
      </w:r>
      <w:r w:rsidR="006F193D">
        <w:rPr>
          <w:rFonts w:ascii="Arial" w:hAnsi="Arial" w:cs="Arial"/>
        </w:rPr>
        <w:t>201</w:t>
      </w:r>
      <w:r>
        <w:rPr>
          <w:rFonts w:ascii="Arial" w:hAnsi="Arial" w:cs="Arial"/>
        </w:rPr>
        <w:t>,</w:t>
      </w:r>
      <w:r w:rsidR="006F193D">
        <w:rPr>
          <w:rFonts w:ascii="Arial" w:hAnsi="Arial" w:cs="Arial"/>
        </w:rPr>
        <w:t>583</w:t>
      </w:r>
      <w:r>
        <w:rPr>
          <w:rFonts w:ascii="Arial" w:hAnsi="Arial" w:cs="Arial"/>
        </w:rPr>
        <w:t xml:space="preserve"> (YTD is $</w:t>
      </w:r>
      <w:r w:rsidR="006F193D">
        <w:rPr>
          <w:rFonts w:ascii="Arial" w:hAnsi="Arial" w:cs="Arial"/>
        </w:rPr>
        <w:t>10</w:t>
      </w:r>
      <w:r>
        <w:rPr>
          <w:rFonts w:ascii="Arial" w:hAnsi="Arial" w:cs="Arial"/>
        </w:rPr>
        <w:t>,</w:t>
      </w:r>
      <w:r w:rsidR="006F193D">
        <w:rPr>
          <w:rFonts w:ascii="Arial" w:hAnsi="Arial" w:cs="Arial"/>
        </w:rPr>
        <w:t>766</w:t>
      </w:r>
      <w:r>
        <w:rPr>
          <w:rFonts w:ascii="Arial" w:hAnsi="Arial" w:cs="Arial"/>
        </w:rPr>
        <w:t>,</w:t>
      </w:r>
      <w:r w:rsidR="006F193D">
        <w:rPr>
          <w:rFonts w:ascii="Arial" w:hAnsi="Arial" w:cs="Arial"/>
        </w:rPr>
        <w:t>533</w:t>
      </w:r>
      <w:r>
        <w:rPr>
          <w:rFonts w:ascii="Arial" w:hAnsi="Arial" w:cs="Arial"/>
        </w:rPr>
        <w:t xml:space="preserve">, </w:t>
      </w:r>
      <w:r w:rsidR="006F193D">
        <w:rPr>
          <w:rFonts w:ascii="Arial" w:hAnsi="Arial" w:cs="Arial"/>
        </w:rPr>
        <w:t>up</w:t>
      </w:r>
      <w:r>
        <w:rPr>
          <w:rFonts w:ascii="Arial" w:hAnsi="Arial" w:cs="Arial"/>
        </w:rPr>
        <w:t xml:space="preserve"> $</w:t>
      </w:r>
      <w:r w:rsidR="006F193D">
        <w:rPr>
          <w:rFonts w:ascii="Arial" w:hAnsi="Arial" w:cs="Arial"/>
        </w:rPr>
        <w:t>68</w:t>
      </w:r>
      <w:r>
        <w:rPr>
          <w:rFonts w:ascii="Arial" w:hAnsi="Arial" w:cs="Arial"/>
        </w:rPr>
        <w:t>,</w:t>
      </w:r>
      <w:r w:rsidR="006F193D">
        <w:rPr>
          <w:rFonts w:ascii="Arial" w:hAnsi="Arial" w:cs="Arial"/>
        </w:rPr>
        <w:t>298</w:t>
      </w:r>
      <w:r>
        <w:rPr>
          <w:rFonts w:ascii="Arial" w:hAnsi="Arial" w:cs="Arial"/>
        </w:rPr>
        <w:t xml:space="preserve">) </w:t>
      </w:r>
    </w:p>
    <w:p w14:paraId="78086E81" w14:textId="0D805A57" w:rsidR="008A3281" w:rsidRDefault="008A3281" w:rsidP="008A3281">
      <w:pPr>
        <w:numPr>
          <w:ilvl w:val="0"/>
          <w:numId w:val="1"/>
        </w:numPr>
        <w:rPr>
          <w:rFonts w:ascii="Arial" w:hAnsi="Arial" w:cs="Arial"/>
        </w:rPr>
      </w:pPr>
      <w:r>
        <w:rPr>
          <w:rFonts w:ascii="Arial" w:hAnsi="Arial" w:cs="Arial"/>
        </w:rPr>
        <w:t>In-Home was $</w:t>
      </w:r>
      <w:r w:rsidR="006F193D">
        <w:rPr>
          <w:rFonts w:ascii="Arial" w:hAnsi="Arial" w:cs="Arial"/>
        </w:rPr>
        <w:t>2</w:t>
      </w:r>
      <w:r>
        <w:rPr>
          <w:rFonts w:ascii="Arial" w:hAnsi="Arial" w:cs="Arial"/>
        </w:rPr>
        <w:t>,</w:t>
      </w:r>
      <w:r w:rsidR="006F193D">
        <w:rPr>
          <w:rFonts w:ascii="Arial" w:hAnsi="Arial" w:cs="Arial"/>
        </w:rPr>
        <w:t>040</w:t>
      </w:r>
      <w:r>
        <w:rPr>
          <w:rFonts w:ascii="Arial" w:hAnsi="Arial" w:cs="Arial"/>
        </w:rPr>
        <w:t>,</w:t>
      </w:r>
      <w:r w:rsidR="006F193D">
        <w:rPr>
          <w:rFonts w:ascii="Arial" w:hAnsi="Arial" w:cs="Arial"/>
        </w:rPr>
        <w:t>380</w:t>
      </w:r>
      <w:r>
        <w:rPr>
          <w:rFonts w:ascii="Arial" w:hAnsi="Arial" w:cs="Arial"/>
        </w:rPr>
        <w:t xml:space="preserve">: down </w:t>
      </w:r>
      <w:r w:rsidR="006F193D">
        <w:rPr>
          <w:rFonts w:ascii="Arial" w:hAnsi="Arial" w:cs="Arial"/>
        </w:rPr>
        <w:t>19</w:t>
      </w:r>
      <w:r>
        <w:rPr>
          <w:rFonts w:ascii="Arial" w:hAnsi="Arial" w:cs="Arial"/>
        </w:rPr>
        <w:t>.7</w:t>
      </w:r>
      <w:r w:rsidR="006F193D">
        <w:rPr>
          <w:rFonts w:ascii="Arial" w:hAnsi="Arial" w:cs="Arial"/>
        </w:rPr>
        <w:t>8</w:t>
      </w:r>
      <w:r>
        <w:rPr>
          <w:rFonts w:ascii="Arial" w:hAnsi="Arial" w:cs="Arial"/>
        </w:rPr>
        <w:t>% ($5</w:t>
      </w:r>
      <w:r w:rsidR="006F193D">
        <w:rPr>
          <w:rFonts w:ascii="Arial" w:hAnsi="Arial" w:cs="Arial"/>
        </w:rPr>
        <w:t>03</w:t>
      </w:r>
      <w:r>
        <w:rPr>
          <w:rFonts w:ascii="Arial" w:hAnsi="Arial" w:cs="Arial"/>
        </w:rPr>
        <w:t>,</w:t>
      </w:r>
      <w:r w:rsidR="006F193D">
        <w:rPr>
          <w:rFonts w:ascii="Arial" w:hAnsi="Arial" w:cs="Arial"/>
        </w:rPr>
        <w:t>000</w:t>
      </w:r>
      <w:r>
        <w:rPr>
          <w:rFonts w:ascii="Arial" w:hAnsi="Arial" w:cs="Arial"/>
        </w:rPr>
        <w:t>)</w:t>
      </w:r>
    </w:p>
    <w:p w14:paraId="7684346F" w14:textId="177FD69A" w:rsidR="008A3281" w:rsidRDefault="008A3281" w:rsidP="008A3281">
      <w:pPr>
        <w:numPr>
          <w:ilvl w:val="0"/>
          <w:numId w:val="1"/>
        </w:numPr>
        <w:rPr>
          <w:rFonts w:ascii="Arial" w:hAnsi="Arial" w:cs="Arial"/>
        </w:rPr>
      </w:pPr>
      <w:r>
        <w:rPr>
          <w:rFonts w:ascii="Arial" w:hAnsi="Arial" w:cs="Arial"/>
        </w:rPr>
        <w:t>Out-of-Home was $</w:t>
      </w:r>
      <w:r w:rsidR="006F193D">
        <w:rPr>
          <w:rFonts w:ascii="Arial" w:hAnsi="Arial" w:cs="Arial"/>
        </w:rPr>
        <w:t>8</w:t>
      </w:r>
      <w:r>
        <w:rPr>
          <w:rFonts w:ascii="Arial" w:hAnsi="Arial" w:cs="Arial"/>
        </w:rPr>
        <w:t>,72</w:t>
      </w:r>
      <w:r w:rsidR="006F193D">
        <w:rPr>
          <w:rFonts w:ascii="Arial" w:hAnsi="Arial" w:cs="Arial"/>
        </w:rPr>
        <w:t>6</w:t>
      </w:r>
      <w:r>
        <w:rPr>
          <w:rFonts w:ascii="Arial" w:hAnsi="Arial" w:cs="Arial"/>
        </w:rPr>
        <w:t>,</w:t>
      </w:r>
      <w:r w:rsidR="006F193D">
        <w:rPr>
          <w:rFonts w:ascii="Arial" w:hAnsi="Arial" w:cs="Arial"/>
        </w:rPr>
        <w:t>153</w:t>
      </w:r>
      <w:r>
        <w:rPr>
          <w:rFonts w:ascii="Arial" w:hAnsi="Arial" w:cs="Arial"/>
        </w:rPr>
        <w:t xml:space="preserve">: up </w:t>
      </w:r>
      <w:r w:rsidR="006F193D">
        <w:rPr>
          <w:rFonts w:ascii="Arial" w:hAnsi="Arial" w:cs="Arial"/>
        </w:rPr>
        <w:t>7</w:t>
      </w:r>
      <w:r>
        <w:rPr>
          <w:rFonts w:ascii="Arial" w:hAnsi="Arial" w:cs="Arial"/>
        </w:rPr>
        <w:t>.</w:t>
      </w:r>
      <w:r w:rsidR="006F193D">
        <w:rPr>
          <w:rFonts w:ascii="Arial" w:hAnsi="Arial" w:cs="Arial"/>
        </w:rPr>
        <w:t>01</w:t>
      </w:r>
      <w:r>
        <w:rPr>
          <w:rFonts w:ascii="Arial" w:hAnsi="Arial" w:cs="Arial"/>
        </w:rPr>
        <w:t>% ($</w:t>
      </w:r>
      <w:r w:rsidR="006F193D">
        <w:rPr>
          <w:rFonts w:ascii="Arial" w:hAnsi="Arial" w:cs="Arial"/>
        </w:rPr>
        <w:t>571</w:t>
      </w:r>
      <w:r>
        <w:rPr>
          <w:rFonts w:ascii="Arial" w:hAnsi="Arial" w:cs="Arial"/>
        </w:rPr>
        <w:t>,</w:t>
      </w:r>
      <w:r w:rsidR="006F193D">
        <w:rPr>
          <w:rFonts w:ascii="Arial" w:hAnsi="Arial" w:cs="Arial"/>
        </w:rPr>
        <w:t>299</w:t>
      </w:r>
      <w:r>
        <w:rPr>
          <w:rFonts w:ascii="Arial" w:hAnsi="Arial" w:cs="Arial"/>
        </w:rPr>
        <w:t>)</w:t>
      </w:r>
    </w:p>
    <w:p w14:paraId="48DC83FB" w14:textId="77777777" w:rsidR="008A3281" w:rsidRDefault="008A3281" w:rsidP="008A3281">
      <w:pPr>
        <w:numPr>
          <w:ilvl w:val="0"/>
          <w:numId w:val="1"/>
        </w:numPr>
        <w:rPr>
          <w:rFonts w:ascii="Arial" w:hAnsi="Arial" w:cs="Arial"/>
        </w:rPr>
      </w:pPr>
      <w:r>
        <w:rPr>
          <w:rFonts w:ascii="Arial" w:hAnsi="Arial" w:cs="Arial"/>
        </w:rPr>
        <w:t>Discussed each county expenses:</w:t>
      </w:r>
    </w:p>
    <w:p w14:paraId="4EBFFF30" w14:textId="0CAE1B91" w:rsidR="008A3281" w:rsidRDefault="008A3281" w:rsidP="008A3281">
      <w:pPr>
        <w:numPr>
          <w:ilvl w:val="1"/>
          <w:numId w:val="1"/>
        </w:numPr>
        <w:rPr>
          <w:rFonts w:ascii="Arial" w:hAnsi="Arial" w:cs="Arial"/>
        </w:rPr>
      </w:pPr>
      <w:r>
        <w:rPr>
          <w:rFonts w:ascii="Arial" w:hAnsi="Arial" w:cs="Arial"/>
        </w:rPr>
        <w:t>Benton - $30,</w:t>
      </w:r>
      <w:r w:rsidR="006F193D">
        <w:rPr>
          <w:rFonts w:ascii="Arial" w:hAnsi="Arial" w:cs="Arial"/>
        </w:rPr>
        <w:t>193</w:t>
      </w:r>
      <w:r>
        <w:rPr>
          <w:rFonts w:ascii="Arial" w:hAnsi="Arial" w:cs="Arial"/>
        </w:rPr>
        <w:t xml:space="preserve"> (YTD $</w:t>
      </w:r>
      <w:r w:rsidR="006F193D">
        <w:rPr>
          <w:rFonts w:ascii="Arial" w:hAnsi="Arial" w:cs="Arial"/>
        </w:rPr>
        <w:t>404</w:t>
      </w:r>
      <w:r>
        <w:rPr>
          <w:rFonts w:ascii="Arial" w:hAnsi="Arial" w:cs="Arial"/>
        </w:rPr>
        <w:t>,</w:t>
      </w:r>
      <w:r w:rsidR="006F193D">
        <w:rPr>
          <w:rFonts w:ascii="Arial" w:hAnsi="Arial" w:cs="Arial"/>
        </w:rPr>
        <w:t>804</w:t>
      </w:r>
      <w:r>
        <w:rPr>
          <w:rFonts w:ascii="Arial" w:hAnsi="Arial" w:cs="Arial"/>
        </w:rPr>
        <w:t>: up 5</w:t>
      </w:r>
      <w:r w:rsidR="006F193D">
        <w:rPr>
          <w:rFonts w:ascii="Arial" w:hAnsi="Arial" w:cs="Arial"/>
        </w:rPr>
        <w:t>4</w:t>
      </w:r>
      <w:r>
        <w:rPr>
          <w:rFonts w:ascii="Arial" w:hAnsi="Arial" w:cs="Arial"/>
        </w:rPr>
        <w:t>.</w:t>
      </w:r>
      <w:r w:rsidR="006F193D">
        <w:rPr>
          <w:rFonts w:ascii="Arial" w:hAnsi="Arial" w:cs="Arial"/>
        </w:rPr>
        <w:t>70</w:t>
      </w:r>
      <w:r>
        <w:rPr>
          <w:rFonts w:ascii="Arial" w:hAnsi="Arial" w:cs="Arial"/>
        </w:rPr>
        <w:t>%-$1</w:t>
      </w:r>
      <w:r w:rsidR="006F193D">
        <w:rPr>
          <w:rFonts w:ascii="Arial" w:hAnsi="Arial" w:cs="Arial"/>
        </w:rPr>
        <w:t>43</w:t>
      </w:r>
      <w:r>
        <w:rPr>
          <w:rFonts w:ascii="Arial" w:hAnsi="Arial" w:cs="Arial"/>
        </w:rPr>
        <w:t>,</w:t>
      </w:r>
      <w:r w:rsidR="006F193D">
        <w:rPr>
          <w:rFonts w:ascii="Arial" w:hAnsi="Arial" w:cs="Arial"/>
        </w:rPr>
        <w:t>132</w:t>
      </w:r>
      <w:r>
        <w:rPr>
          <w:rFonts w:ascii="Arial" w:hAnsi="Arial" w:cs="Arial"/>
        </w:rPr>
        <w:t>)</w:t>
      </w:r>
    </w:p>
    <w:p w14:paraId="36ADA775" w14:textId="4A3DAAC7" w:rsidR="008A3281" w:rsidRDefault="008A3281" w:rsidP="008A3281">
      <w:pPr>
        <w:numPr>
          <w:ilvl w:val="1"/>
          <w:numId w:val="1"/>
        </w:numPr>
        <w:rPr>
          <w:rFonts w:ascii="Arial" w:hAnsi="Arial" w:cs="Arial"/>
        </w:rPr>
      </w:pPr>
      <w:r>
        <w:rPr>
          <w:rFonts w:ascii="Arial" w:hAnsi="Arial" w:cs="Arial"/>
        </w:rPr>
        <w:t>Jasper - $</w:t>
      </w:r>
      <w:r w:rsidR="006F193D">
        <w:rPr>
          <w:rFonts w:ascii="Arial" w:hAnsi="Arial" w:cs="Arial"/>
        </w:rPr>
        <w:t>83</w:t>
      </w:r>
      <w:r>
        <w:rPr>
          <w:rFonts w:ascii="Arial" w:hAnsi="Arial" w:cs="Arial"/>
        </w:rPr>
        <w:t>,</w:t>
      </w:r>
      <w:r w:rsidR="006F193D">
        <w:rPr>
          <w:rFonts w:ascii="Arial" w:hAnsi="Arial" w:cs="Arial"/>
        </w:rPr>
        <w:t>929</w:t>
      </w:r>
      <w:r>
        <w:rPr>
          <w:rFonts w:ascii="Arial" w:hAnsi="Arial" w:cs="Arial"/>
        </w:rPr>
        <w:t xml:space="preserve"> (YTD $</w:t>
      </w:r>
      <w:r w:rsidR="006F193D">
        <w:rPr>
          <w:rFonts w:ascii="Arial" w:hAnsi="Arial" w:cs="Arial"/>
        </w:rPr>
        <w:t>923</w:t>
      </w:r>
      <w:r>
        <w:rPr>
          <w:rFonts w:ascii="Arial" w:hAnsi="Arial" w:cs="Arial"/>
        </w:rPr>
        <w:t>,</w:t>
      </w:r>
      <w:r w:rsidR="006F193D">
        <w:rPr>
          <w:rFonts w:ascii="Arial" w:hAnsi="Arial" w:cs="Arial"/>
        </w:rPr>
        <w:t>400</w:t>
      </w:r>
      <w:r>
        <w:rPr>
          <w:rFonts w:ascii="Arial" w:hAnsi="Arial" w:cs="Arial"/>
        </w:rPr>
        <w:t xml:space="preserve">: down </w:t>
      </w:r>
      <w:r w:rsidR="006F193D">
        <w:rPr>
          <w:rFonts w:ascii="Arial" w:hAnsi="Arial" w:cs="Arial"/>
        </w:rPr>
        <w:t>1</w:t>
      </w:r>
      <w:r>
        <w:rPr>
          <w:rFonts w:ascii="Arial" w:hAnsi="Arial" w:cs="Arial"/>
        </w:rPr>
        <w:t>.</w:t>
      </w:r>
      <w:r w:rsidR="006F193D">
        <w:rPr>
          <w:rFonts w:ascii="Arial" w:hAnsi="Arial" w:cs="Arial"/>
        </w:rPr>
        <w:t>61</w:t>
      </w:r>
      <w:r>
        <w:rPr>
          <w:rFonts w:ascii="Arial" w:hAnsi="Arial" w:cs="Arial"/>
        </w:rPr>
        <w:t>%-$</w:t>
      </w:r>
      <w:r w:rsidR="006F193D">
        <w:rPr>
          <w:rFonts w:ascii="Arial" w:hAnsi="Arial" w:cs="Arial"/>
        </w:rPr>
        <w:t>15</w:t>
      </w:r>
      <w:r>
        <w:rPr>
          <w:rFonts w:ascii="Arial" w:hAnsi="Arial" w:cs="Arial"/>
        </w:rPr>
        <w:t>,</w:t>
      </w:r>
      <w:r w:rsidR="006F193D">
        <w:rPr>
          <w:rFonts w:ascii="Arial" w:hAnsi="Arial" w:cs="Arial"/>
        </w:rPr>
        <w:t>063</w:t>
      </w:r>
      <w:r>
        <w:rPr>
          <w:rFonts w:ascii="Arial" w:hAnsi="Arial" w:cs="Arial"/>
        </w:rPr>
        <w:t>)</w:t>
      </w:r>
    </w:p>
    <w:p w14:paraId="3EFE173C" w14:textId="682A0F25" w:rsidR="008A3281" w:rsidRDefault="008A3281" w:rsidP="008A3281">
      <w:pPr>
        <w:numPr>
          <w:ilvl w:val="1"/>
          <w:numId w:val="1"/>
        </w:numPr>
        <w:rPr>
          <w:rFonts w:ascii="Arial" w:hAnsi="Arial" w:cs="Arial"/>
        </w:rPr>
      </w:pPr>
      <w:r>
        <w:rPr>
          <w:rFonts w:ascii="Arial" w:hAnsi="Arial" w:cs="Arial"/>
        </w:rPr>
        <w:t>LaPorte - $6</w:t>
      </w:r>
      <w:r w:rsidR="006F193D">
        <w:rPr>
          <w:rFonts w:ascii="Arial" w:hAnsi="Arial" w:cs="Arial"/>
        </w:rPr>
        <w:t>30</w:t>
      </w:r>
      <w:r>
        <w:rPr>
          <w:rFonts w:ascii="Arial" w:hAnsi="Arial" w:cs="Arial"/>
        </w:rPr>
        <w:t>,</w:t>
      </w:r>
      <w:r w:rsidR="006F193D">
        <w:rPr>
          <w:rFonts w:ascii="Arial" w:hAnsi="Arial" w:cs="Arial"/>
        </w:rPr>
        <w:t>542</w:t>
      </w:r>
      <w:r>
        <w:rPr>
          <w:rFonts w:ascii="Arial" w:hAnsi="Arial" w:cs="Arial"/>
        </w:rPr>
        <w:t xml:space="preserve"> (YTD $</w:t>
      </w:r>
      <w:r w:rsidR="006F193D">
        <w:rPr>
          <w:rFonts w:ascii="Arial" w:hAnsi="Arial" w:cs="Arial"/>
        </w:rPr>
        <w:t>5</w:t>
      </w:r>
      <w:r>
        <w:rPr>
          <w:rFonts w:ascii="Arial" w:hAnsi="Arial" w:cs="Arial"/>
        </w:rPr>
        <w:t>,</w:t>
      </w:r>
      <w:r w:rsidR="006F193D">
        <w:rPr>
          <w:rFonts w:ascii="Arial" w:hAnsi="Arial" w:cs="Arial"/>
        </w:rPr>
        <w:t>388</w:t>
      </w:r>
      <w:r>
        <w:rPr>
          <w:rFonts w:ascii="Arial" w:hAnsi="Arial" w:cs="Arial"/>
        </w:rPr>
        <w:t>,</w:t>
      </w:r>
      <w:r w:rsidR="006F193D">
        <w:rPr>
          <w:rFonts w:ascii="Arial" w:hAnsi="Arial" w:cs="Arial"/>
        </w:rPr>
        <w:t>173</w:t>
      </w:r>
      <w:r>
        <w:rPr>
          <w:rFonts w:ascii="Arial" w:hAnsi="Arial" w:cs="Arial"/>
        </w:rPr>
        <w:t xml:space="preserve"> up </w:t>
      </w:r>
      <w:r w:rsidR="006F193D">
        <w:rPr>
          <w:rFonts w:ascii="Arial" w:hAnsi="Arial" w:cs="Arial"/>
        </w:rPr>
        <w:t>21</w:t>
      </w:r>
      <w:r>
        <w:rPr>
          <w:rFonts w:ascii="Arial" w:hAnsi="Arial" w:cs="Arial"/>
        </w:rPr>
        <w:t>.</w:t>
      </w:r>
      <w:r w:rsidR="006F193D">
        <w:rPr>
          <w:rFonts w:ascii="Arial" w:hAnsi="Arial" w:cs="Arial"/>
        </w:rPr>
        <w:t>93</w:t>
      </w:r>
      <w:r>
        <w:rPr>
          <w:rFonts w:ascii="Arial" w:hAnsi="Arial" w:cs="Arial"/>
        </w:rPr>
        <w:t>%-$</w:t>
      </w:r>
      <w:r w:rsidR="006F193D">
        <w:rPr>
          <w:rFonts w:ascii="Arial" w:hAnsi="Arial" w:cs="Arial"/>
        </w:rPr>
        <w:t>969</w:t>
      </w:r>
      <w:r>
        <w:rPr>
          <w:rFonts w:ascii="Arial" w:hAnsi="Arial" w:cs="Arial"/>
        </w:rPr>
        <w:t>,</w:t>
      </w:r>
      <w:r w:rsidR="006F193D">
        <w:rPr>
          <w:rFonts w:ascii="Arial" w:hAnsi="Arial" w:cs="Arial"/>
        </w:rPr>
        <w:t>072</w:t>
      </w:r>
      <w:r>
        <w:rPr>
          <w:rFonts w:ascii="Arial" w:hAnsi="Arial" w:cs="Arial"/>
        </w:rPr>
        <w:t>)</w:t>
      </w:r>
    </w:p>
    <w:p w14:paraId="34CE2992" w14:textId="53EC554B" w:rsidR="008A3281" w:rsidRDefault="008A3281" w:rsidP="008A3281">
      <w:pPr>
        <w:numPr>
          <w:ilvl w:val="1"/>
          <w:numId w:val="1"/>
        </w:numPr>
        <w:rPr>
          <w:rFonts w:ascii="Arial" w:hAnsi="Arial" w:cs="Arial"/>
        </w:rPr>
      </w:pPr>
      <w:r>
        <w:rPr>
          <w:rFonts w:ascii="Arial" w:hAnsi="Arial" w:cs="Arial"/>
        </w:rPr>
        <w:t>Newton - $6</w:t>
      </w:r>
      <w:r w:rsidR="006F193D">
        <w:rPr>
          <w:rFonts w:ascii="Arial" w:hAnsi="Arial" w:cs="Arial"/>
        </w:rPr>
        <w:t>1</w:t>
      </w:r>
      <w:r>
        <w:rPr>
          <w:rFonts w:ascii="Arial" w:hAnsi="Arial" w:cs="Arial"/>
        </w:rPr>
        <w:t>,</w:t>
      </w:r>
      <w:r w:rsidR="006F193D">
        <w:rPr>
          <w:rFonts w:ascii="Arial" w:hAnsi="Arial" w:cs="Arial"/>
        </w:rPr>
        <w:t>755</w:t>
      </w:r>
      <w:r>
        <w:rPr>
          <w:rFonts w:ascii="Arial" w:hAnsi="Arial" w:cs="Arial"/>
        </w:rPr>
        <w:t xml:space="preserve"> (YTD $</w:t>
      </w:r>
      <w:r w:rsidR="006F193D">
        <w:rPr>
          <w:rFonts w:ascii="Arial" w:hAnsi="Arial" w:cs="Arial"/>
        </w:rPr>
        <w:t>401</w:t>
      </w:r>
      <w:r>
        <w:rPr>
          <w:rFonts w:ascii="Arial" w:hAnsi="Arial" w:cs="Arial"/>
        </w:rPr>
        <w:t>,</w:t>
      </w:r>
      <w:r w:rsidR="006F193D">
        <w:rPr>
          <w:rFonts w:ascii="Arial" w:hAnsi="Arial" w:cs="Arial"/>
        </w:rPr>
        <w:t>262</w:t>
      </w:r>
      <w:r>
        <w:rPr>
          <w:rFonts w:ascii="Arial" w:hAnsi="Arial" w:cs="Arial"/>
        </w:rPr>
        <w:t xml:space="preserve"> down </w:t>
      </w:r>
      <w:r w:rsidR="006F193D">
        <w:rPr>
          <w:rFonts w:ascii="Arial" w:hAnsi="Arial" w:cs="Arial"/>
        </w:rPr>
        <w:t>28</w:t>
      </w:r>
      <w:r>
        <w:rPr>
          <w:rFonts w:ascii="Arial" w:hAnsi="Arial" w:cs="Arial"/>
        </w:rPr>
        <w:t>.</w:t>
      </w:r>
      <w:r w:rsidR="006F193D">
        <w:rPr>
          <w:rFonts w:ascii="Arial" w:hAnsi="Arial" w:cs="Arial"/>
        </w:rPr>
        <w:t>79</w:t>
      </w:r>
      <w:r>
        <w:rPr>
          <w:rFonts w:ascii="Arial" w:hAnsi="Arial" w:cs="Arial"/>
        </w:rPr>
        <w:t>%-$1</w:t>
      </w:r>
      <w:r w:rsidR="006F193D">
        <w:rPr>
          <w:rFonts w:ascii="Arial" w:hAnsi="Arial" w:cs="Arial"/>
        </w:rPr>
        <w:t>62</w:t>
      </w:r>
      <w:r>
        <w:rPr>
          <w:rFonts w:ascii="Arial" w:hAnsi="Arial" w:cs="Arial"/>
        </w:rPr>
        <w:t>,</w:t>
      </w:r>
      <w:r w:rsidR="006F193D">
        <w:rPr>
          <w:rFonts w:ascii="Arial" w:hAnsi="Arial" w:cs="Arial"/>
        </w:rPr>
        <w:t>190</w:t>
      </w:r>
      <w:r>
        <w:rPr>
          <w:rFonts w:ascii="Arial" w:hAnsi="Arial" w:cs="Arial"/>
        </w:rPr>
        <w:t>)</w:t>
      </w:r>
    </w:p>
    <w:p w14:paraId="641D9889" w14:textId="39324056" w:rsidR="008A3281" w:rsidRDefault="008A3281" w:rsidP="008A3281">
      <w:pPr>
        <w:numPr>
          <w:ilvl w:val="1"/>
          <w:numId w:val="1"/>
        </w:numPr>
        <w:rPr>
          <w:rFonts w:ascii="Arial" w:hAnsi="Arial" w:cs="Arial"/>
        </w:rPr>
      </w:pPr>
      <w:r>
        <w:rPr>
          <w:rFonts w:ascii="Arial" w:hAnsi="Arial" w:cs="Arial"/>
        </w:rPr>
        <w:lastRenderedPageBreak/>
        <w:t>Porter - $2</w:t>
      </w:r>
      <w:r w:rsidR="006F193D">
        <w:rPr>
          <w:rFonts w:ascii="Arial" w:hAnsi="Arial" w:cs="Arial"/>
        </w:rPr>
        <w:t>63</w:t>
      </w:r>
      <w:r>
        <w:rPr>
          <w:rFonts w:ascii="Arial" w:hAnsi="Arial" w:cs="Arial"/>
        </w:rPr>
        <w:t>,</w:t>
      </w:r>
      <w:r w:rsidR="006F193D">
        <w:rPr>
          <w:rFonts w:ascii="Arial" w:hAnsi="Arial" w:cs="Arial"/>
        </w:rPr>
        <w:t>058</w:t>
      </w:r>
      <w:r>
        <w:rPr>
          <w:rFonts w:ascii="Arial" w:hAnsi="Arial" w:cs="Arial"/>
        </w:rPr>
        <w:t xml:space="preserve"> (YTD $2,</w:t>
      </w:r>
      <w:r w:rsidR="00C92026">
        <w:rPr>
          <w:rFonts w:ascii="Arial" w:hAnsi="Arial" w:cs="Arial"/>
        </w:rPr>
        <w:t>269</w:t>
      </w:r>
      <w:r>
        <w:rPr>
          <w:rFonts w:ascii="Arial" w:hAnsi="Arial" w:cs="Arial"/>
        </w:rPr>
        <w:t>,</w:t>
      </w:r>
      <w:r w:rsidR="00C92026">
        <w:rPr>
          <w:rFonts w:ascii="Arial" w:hAnsi="Arial" w:cs="Arial"/>
        </w:rPr>
        <w:t>960</w:t>
      </w:r>
      <w:r>
        <w:rPr>
          <w:rFonts w:ascii="Arial" w:hAnsi="Arial" w:cs="Arial"/>
        </w:rPr>
        <w:t xml:space="preserve"> down </w:t>
      </w:r>
      <w:r w:rsidR="00C92026">
        <w:rPr>
          <w:rFonts w:ascii="Arial" w:hAnsi="Arial" w:cs="Arial"/>
        </w:rPr>
        <w:t>9</w:t>
      </w:r>
      <w:r>
        <w:rPr>
          <w:rFonts w:ascii="Arial" w:hAnsi="Arial" w:cs="Arial"/>
        </w:rPr>
        <w:t>.</w:t>
      </w:r>
      <w:r w:rsidR="00C92026">
        <w:rPr>
          <w:rFonts w:ascii="Arial" w:hAnsi="Arial" w:cs="Arial"/>
        </w:rPr>
        <w:t>53</w:t>
      </w:r>
      <w:r>
        <w:rPr>
          <w:rFonts w:ascii="Arial" w:hAnsi="Arial" w:cs="Arial"/>
        </w:rPr>
        <w:t>%-$2</w:t>
      </w:r>
      <w:r w:rsidR="00C92026">
        <w:rPr>
          <w:rFonts w:ascii="Arial" w:hAnsi="Arial" w:cs="Arial"/>
        </w:rPr>
        <w:t>39</w:t>
      </w:r>
      <w:r>
        <w:rPr>
          <w:rFonts w:ascii="Arial" w:hAnsi="Arial" w:cs="Arial"/>
        </w:rPr>
        <w:t>,</w:t>
      </w:r>
      <w:r w:rsidR="00C92026">
        <w:rPr>
          <w:rFonts w:ascii="Arial" w:hAnsi="Arial" w:cs="Arial"/>
        </w:rPr>
        <w:t>132</w:t>
      </w:r>
      <w:r>
        <w:rPr>
          <w:rFonts w:ascii="Arial" w:hAnsi="Arial" w:cs="Arial"/>
        </w:rPr>
        <w:t>)</w:t>
      </w:r>
    </w:p>
    <w:p w14:paraId="5E719915" w14:textId="0E325E2D" w:rsidR="008A3281" w:rsidRDefault="008A3281" w:rsidP="008A3281">
      <w:pPr>
        <w:numPr>
          <w:ilvl w:val="1"/>
          <w:numId w:val="1"/>
        </w:numPr>
        <w:rPr>
          <w:rFonts w:ascii="Arial" w:hAnsi="Arial" w:cs="Arial"/>
        </w:rPr>
      </w:pPr>
      <w:r>
        <w:rPr>
          <w:rFonts w:ascii="Arial" w:hAnsi="Arial" w:cs="Arial"/>
        </w:rPr>
        <w:t>Pulaski - $</w:t>
      </w:r>
      <w:r w:rsidR="00C92026">
        <w:rPr>
          <w:rFonts w:ascii="Arial" w:hAnsi="Arial" w:cs="Arial"/>
        </w:rPr>
        <w:t>56</w:t>
      </w:r>
      <w:r>
        <w:rPr>
          <w:rFonts w:ascii="Arial" w:hAnsi="Arial" w:cs="Arial"/>
        </w:rPr>
        <w:t>,</w:t>
      </w:r>
      <w:r w:rsidR="00C92026">
        <w:rPr>
          <w:rFonts w:ascii="Arial" w:hAnsi="Arial" w:cs="Arial"/>
        </w:rPr>
        <w:t>203</w:t>
      </w:r>
      <w:r>
        <w:rPr>
          <w:rFonts w:ascii="Arial" w:hAnsi="Arial" w:cs="Arial"/>
        </w:rPr>
        <w:t xml:space="preserve"> (YTD $</w:t>
      </w:r>
      <w:r w:rsidR="00C92026">
        <w:rPr>
          <w:rFonts w:ascii="Arial" w:hAnsi="Arial" w:cs="Arial"/>
        </w:rPr>
        <w:t>415</w:t>
      </w:r>
      <w:r>
        <w:rPr>
          <w:rFonts w:ascii="Arial" w:hAnsi="Arial" w:cs="Arial"/>
        </w:rPr>
        <w:t>,</w:t>
      </w:r>
      <w:r w:rsidR="00C92026">
        <w:rPr>
          <w:rFonts w:ascii="Arial" w:hAnsi="Arial" w:cs="Arial"/>
        </w:rPr>
        <w:t>952</w:t>
      </w:r>
      <w:r>
        <w:rPr>
          <w:rFonts w:ascii="Arial" w:hAnsi="Arial" w:cs="Arial"/>
        </w:rPr>
        <w:t xml:space="preserve"> down </w:t>
      </w:r>
      <w:r w:rsidR="00C92026">
        <w:rPr>
          <w:rFonts w:ascii="Arial" w:hAnsi="Arial" w:cs="Arial"/>
        </w:rPr>
        <w:t>7</w:t>
      </w:r>
      <w:r>
        <w:rPr>
          <w:rFonts w:ascii="Arial" w:hAnsi="Arial" w:cs="Arial"/>
        </w:rPr>
        <w:t>.</w:t>
      </w:r>
      <w:r w:rsidR="00C92026">
        <w:rPr>
          <w:rFonts w:ascii="Arial" w:hAnsi="Arial" w:cs="Arial"/>
        </w:rPr>
        <w:t>81</w:t>
      </w:r>
      <w:r>
        <w:rPr>
          <w:rFonts w:ascii="Arial" w:hAnsi="Arial" w:cs="Arial"/>
        </w:rPr>
        <w:t>%-$</w:t>
      </w:r>
      <w:r w:rsidR="00C92026">
        <w:rPr>
          <w:rFonts w:ascii="Arial" w:hAnsi="Arial" w:cs="Arial"/>
        </w:rPr>
        <w:t>35</w:t>
      </w:r>
      <w:r>
        <w:rPr>
          <w:rFonts w:ascii="Arial" w:hAnsi="Arial" w:cs="Arial"/>
        </w:rPr>
        <w:t>,</w:t>
      </w:r>
      <w:r w:rsidR="00C92026">
        <w:rPr>
          <w:rFonts w:ascii="Arial" w:hAnsi="Arial" w:cs="Arial"/>
        </w:rPr>
        <w:t>257</w:t>
      </w:r>
      <w:r>
        <w:rPr>
          <w:rFonts w:ascii="Arial" w:hAnsi="Arial" w:cs="Arial"/>
        </w:rPr>
        <w:t>)</w:t>
      </w:r>
    </w:p>
    <w:p w14:paraId="5201C718" w14:textId="3B94F613" w:rsidR="00DD2DC7" w:rsidRDefault="008A3281" w:rsidP="00DD2DC7">
      <w:pPr>
        <w:numPr>
          <w:ilvl w:val="1"/>
          <w:numId w:val="1"/>
        </w:numPr>
        <w:rPr>
          <w:rFonts w:ascii="Arial" w:hAnsi="Arial" w:cs="Arial"/>
        </w:rPr>
      </w:pPr>
      <w:r>
        <w:rPr>
          <w:rFonts w:ascii="Arial" w:hAnsi="Arial" w:cs="Arial"/>
        </w:rPr>
        <w:t>Starke - $</w:t>
      </w:r>
      <w:r w:rsidR="00C92026">
        <w:rPr>
          <w:rFonts w:ascii="Arial" w:hAnsi="Arial" w:cs="Arial"/>
        </w:rPr>
        <w:t>75</w:t>
      </w:r>
      <w:r>
        <w:rPr>
          <w:rFonts w:ascii="Arial" w:hAnsi="Arial" w:cs="Arial"/>
        </w:rPr>
        <w:t>,</w:t>
      </w:r>
      <w:r w:rsidR="00C92026">
        <w:rPr>
          <w:rFonts w:ascii="Arial" w:hAnsi="Arial" w:cs="Arial"/>
        </w:rPr>
        <w:t>903</w:t>
      </w:r>
      <w:r>
        <w:rPr>
          <w:rFonts w:ascii="Arial" w:hAnsi="Arial" w:cs="Arial"/>
        </w:rPr>
        <w:t xml:space="preserve"> (YTD $</w:t>
      </w:r>
      <w:r w:rsidR="00C92026">
        <w:rPr>
          <w:rFonts w:ascii="Arial" w:hAnsi="Arial" w:cs="Arial"/>
        </w:rPr>
        <w:t>962</w:t>
      </w:r>
      <w:r>
        <w:rPr>
          <w:rFonts w:ascii="Arial" w:hAnsi="Arial" w:cs="Arial"/>
        </w:rPr>
        <w:t>,</w:t>
      </w:r>
      <w:r w:rsidR="00C92026">
        <w:rPr>
          <w:rFonts w:ascii="Arial" w:hAnsi="Arial" w:cs="Arial"/>
        </w:rPr>
        <w:t>982</w:t>
      </w:r>
      <w:r>
        <w:rPr>
          <w:rFonts w:ascii="Arial" w:hAnsi="Arial" w:cs="Arial"/>
        </w:rPr>
        <w:t xml:space="preserve"> down </w:t>
      </w:r>
      <w:r w:rsidR="00DD2DC7">
        <w:rPr>
          <w:rFonts w:ascii="Arial" w:hAnsi="Arial" w:cs="Arial"/>
        </w:rPr>
        <w:t>38</w:t>
      </w:r>
      <w:r>
        <w:rPr>
          <w:rFonts w:ascii="Arial" w:hAnsi="Arial" w:cs="Arial"/>
        </w:rPr>
        <w:t>.</w:t>
      </w:r>
      <w:r w:rsidR="00DD2DC7">
        <w:rPr>
          <w:rFonts w:ascii="Arial" w:hAnsi="Arial" w:cs="Arial"/>
        </w:rPr>
        <w:t>08</w:t>
      </w:r>
      <w:r>
        <w:rPr>
          <w:rFonts w:ascii="Arial" w:hAnsi="Arial" w:cs="Arial"/>
        </w:rPr>
        <w:t>%-$</w:t>
      </w:r>
      <w:r w:rsidR="00C92026">
        <w:rPr>
          <w:rFonts w:ascii="Arial" w:hAnsi="Arial" w:cs="Arial"/>
        </w:rPr>
        <w:t>592</w:t>
      </w:r>
      <w:r>
        <w:rPr>
          <w:rFonts w:ascii="Arial" w:hAnsi="Arial" w:cs="Arial"/>
        </w:rPr>
        <w:t>,</w:t>
      </w:r>
      <w:r w:rsidR="00C92026">
        <w:rPr>
          <w:rFonts w:ascii="Arial" w:hAnsi="Arial" w:cs="Arial"/>
        </w:rPr>
        <w:t>264</w:t>
      </w:r>
      <w:r>
        <w:rPr>
          <w:rFonts w:ascii="Arial" w:hAnsi="Arial" w:cs="Arial"/>
        </w:rPr>
        <w:t xml:space="preserve">)  </w:t>
      </w:r>
    </w:p>
    <w:p w14:paraId="76DE7F31" w14:textId="77777777" w:rsidR="00846260" w:rsidRDefault="00846260" w:rsidP="00DD2DC7">
      <w:pPr>
        <w:rPr>
          <w:rFonts w:ascii="Arial" w:hAnsi="Arial" w:cs="Arial"/>
          <w:b/>
          <w:bCs/>
        </w:rPr>
      </w:pPr>
    </w:p>
    <w:p w14:paraId="101B57DA" w14:textId="64CA0EA5" w:rsidR="00DD2DC7" w:rsidRPr="00846260" w:rsidRDefault="00DD2DC7" w:rsidP="00DD2DC7">
      <w:pPr>
        <w:rPr>
          <w:rFonts w:ascii="Arial" w:hAnsi="Arial" w:cs="Arial"/>
        </w:rPr>
      </w:pPr>
      <w:r>
        <w:rPr>
          <w:rFonts w:ascii="Arial" w:hAnsi="Arial" w:cs="Arial"/>
          <w:b/>
          <w:bCs/>
        </w:rPr>
        <w:t xml:space="preserve">7. </w:t>
      </w:r>
      <w:r w:rsidR="00846260">
        <w:rPr>
          <w:rFonts w:ascii="Arial" w:hAnsi="Arial" w:cs="Arial"/>
          <w:b/>
          <w:bCs/>
        </w:rPr>
        <w:t xml:space="preserve">CP Bid Request Review: </w:t>
      </w:r>
      <w:r w:rsidR="00846260">
        <w:rPr>
          <w:rFonts w:ascii="Arial" w:hAnsi="Arial" w:cs="Arial"/>
        </w:rPr>
        <w:t>RM Brown stated there wasn’t enough voting members present today, a special meeting with the voting members will be held to discuss and vote on the grants proposals. Voting members were asked to read over the proposals and a meeting will be held virtually on Friday, June 16</w:t>
      </w:r>
      <w:r w:rsidR="00846260" w:rsidRPr="00846260">
        <w:rPr>
          <w:rFonts w:ascii="Arial" w:hAnsi="Arial" w:cs="Arial"/>
          <w:vertAlign w:val="superscript"/>
        </w:rPr>
        <w:t>th</w:t>
      </w:r>
      <w:r w:rsidR="00846260">
        <w:rPr>
          <w:rFonts w:ascii="Arial" w:hAnsi="Arial" w:cs="Arial"/>
        </w:rPr>
        <w:t xml:space="preserve">. </w:t>
      </w:r>
    </w:p>
    <w:p w14:paraId="3A08E430" w14:textId="77777777" w:rsidR="008A3281" w:rsidRDefault="008A3281" w:rsidP="008A3281">
      <w:pPr>
        <w:rPr>
          <w:rFonts w:ascii="Arial" w:hAnsi="Arial" w:cs="Arial"/>
        </w:rPr>
      </w:pPr>
    </w:p>
    <w:p w14:paraId="0226E62D" w14:textId="75BE6191" w:rsidR="008A3281" w:rsidRPr="002C0512" w:rsidRDefault="00846260" w:rsidP="008A3281">
      <w:pPr>
        <w:rPr>
          <w:rFonts w:ascii="Arial" w:hAnsi="Arial" w:cs="Arial"/>
          <w:bCs/>
        </w:rPr>
      </w:pPr>
      <w:r>
        <w:rPr>
          <w:rFonts w:ascii="Arial" w:hAnsi="Arial" w:cs="Arial"/>
          <w:b/>
        </w:rPr>
        <w:t>8</w:t>
      </w:r>
      <w:r w:rsidR="008A3281">
        <w:rPr>
          <w:rFonts w:ascii="Arial" w:hAnsi="Arial" w:cs="Arial"/>
          <w:b/>
        </w:rPr>
        <w:t xml:space="preserve">. Region 2 Child and Family Outcomes: </w:t>
      </w:r>
      <w:r w:rsidR="008A3281">
        <w:rPr>
          <w:rFonts w:ascii="Arial" w:hAnsi="Arial" w:cs="Arial"/>
          <w:bCs/>
        </w:rPr>
        <w:t xml:space="preserve">RM Brown went over the data </w:t>
      </w:r>
      <w:r w:rsidR="002C0512">
        <w:rPr>
          <w:rFonts w:ascii="Arial" w:hAnsi="Arial" w:cs="Arial"/>
          <w:bCs/>
        </w:rPr>
        <w:t xml:space="preserve">showing the region is </w:t>
      </w:r>
      <w:r w:rsidR="00807D55">
        <w:rPr>
          <w:rFonts w:ascii="Arial" w:hAnsi="Arial" w:cs="Arial"/>
          <w:bCs/>
        </w:rPr>
        <w:t xml:space="preserve">overall </w:t>
      </w:r>
      <w:r w:rsidR="00F920D0">
        <w:rPr>
          <w:rFonts w:ascii="Arial" w:hAnsi="Arial" w:cs="Arial"/>
          <w:bCs/>
        </w:rPr>
        <w:t xml:space="preserve">doing a great job with the help of providers. </w:t>
      </w:r>
      <w:r w:rsidR="008A0AD3">
        <w:rPr>
          <w:rFonts w:ascii="Arial" w:hAnsi="Arial" w:cs="Arial"/>
          <w:bCs/>
        </w:rPr>
        <w:t>The region is still in need for more providers in the smaller count</w:t>
      </w:r>
      <w:r w:rsidR="00C91362">
        <w:rPr>
          <w:rFonts w:ascii="Arial" w:hAnsi="Arial" w:cs="Arial"/>
          <w:bCs/>
        </w:rPr>
        <w:t xml:space="preserve">ies. </w:t>
      </w:r>
    </w:p>
    <w:p w14:paraId="2958EC92" w14:textId="77777777" w:rsidR="008A3281" w:rsidRDefault="008A3281" w:rsidP="008A3281">
      <w:pPr>
        <w:rPr>
          <w:rFonts w:ascii="Arial" w:hAnsi="Arial" w:cs="Arial"/>
          <w:bCs/>
        </w:rPr>
      </w:pPr>
    </w:p>
    <w:p w14:paraId="53785490" w14:textId="47397DFD" w:rsidR="008A3281" w:rsidRDefault="00846260" w:rsidP="008A3281">
      <w:pPr>
        <w:rPr>
          <w:rFonts w:ascii="Arial" w:hAnsi="Arial" w:cs="Arial"/>
          <w:bCs/>
        </w:rPr>
      </w:pPr>
      <w:r>
        <w:rPr>
          <w:rFonts w:ascii="Arial" w:hAnsi="Arial" w:cs="Arial"/>
          <w:b/>
        </w:rPr>
        <w:t>9</w:t>
      </w:r>
      <w:r w:rsidR="008A3281">
        <w:rPr>
          <w:rFonts w:ascii="Arial" w:hAnsi="Arial" w:cs="Arial"/>
          <w:b/>
        </w:rPr>
        <w:t xml:space="preserve">. Open Discussion, Questions, Information, Good Things Happening: </w:t>
      </w:r>
      <w:r w:rsidR="00A92596">
        <w:rPr>
          <w:rFonts w:ascii="Arial" w:hAnsi="Arial" w:cs="Arial"/>
          <w:bCs/>
        </w:rPr>
        <w:t>None</w:t>
      </w:r>
    </w:p>
    <w:p w14:paraId="4A50F9A5" w14:textId="77777777" w:rsidR="008A3281" w:rsidRDefault="008A3281" w:rsidP="008A3281">
      <w:pPr>
        <w:rPr>
          <w:rFonts w:ascii="Arial" w:hAnsi="Arial" w:cs="Arial"/>
          <w:bCs/>
        </w:rPr>
      </w:pPr>
    </w:p>
    <w:p w14:paraId="1F8606E9" w14:textId="4D6C9150" w:rsidR="008A3281" w:rsidRDefault="00846260" w:rsidP="008A3281">
      <w:pPr>
        <w:rPr>
          <w:rFonts w:ascii="Arial" w:hAnsi="Arial" w:cs="Arial"/>
        </w:rPr>
      </w:pPr>
      <w:r>
        <w:rPr>
          <w:rFonts w:ascii="Arial" w:hAnsi="Arial" w:cs="Arial"/>
          <w:b/>
          <w:bCs/>
        </w:rPr>
        <w:t>10</w:t>
      </w:r>
      <w:r w:rsidR="008A3281">
        <w:rPr>
          <w:rFonts w:ascii="Arial" w:hAnsi="Arial" w:cs="Arial"/>
          <w:b/>
          <w:bCs/>
        </w:rPr>
        <w:t xml:space="preserve">. Next RSC Meeting: </w:t>
      </w:r>
      <w:r w:rsidR="008A3281">
        <w:rPr>
          <w:rFonts w:ascii="Arial" w:hAnsi="Arial" w:cs="Arial"/>
        </w:rPr>
        <w:t>The next regular RSC meeting will be held in person and virtually on Ju</w:t>
      </w:r>
      <w:r w:rsidR="00A92596">
        <w:rPr>
          <w:rFonts w:ascii="Arial" w:hAnsi="Arial" w:cs="Arial"/>
        </w:rPr>
        <w:t>ly</w:t>
      </w:r>
      <w:r w:rsidR="008A3281">
        <w:rPr>
          <w:rFonts w:ascii="Arial" w:hAnsi="Arial" w:cs="Arial"/>
        </w:rPr>
        <w:t xml:space="preserve"> </w:t>
      </w:r>
      <w:r w:rsidR="00C949B3">
        <w:rPr>
          <w:rFonts w:ascii="Arial" w:hAnsi="Arial" w:cs="Arial"/>
        </w:rPr>
        <w:t>14</w:t>
      </w:r>
      <w:r w:rsidR="008A3281">
        <w:rPr>
          <w:rFonts w:ascii="Arial" w:hAnsi="Arial" w:cs="Arial"/>
          <w:vertAlign w:val="superscript"/>
        </w:rPr>
        <w:t>th</w:t>
      </w:r>
      <w:r w:rsidR="008A3281">
        <w:rPr>
          <w:rFonts w:ascii="Arial" w:hAnsi="Arial" w:cs="Arial"/>
        </w:rPr>
        <w:t xml:space="preserve">, at 9:00 a.m. at the Porter County office. Please join us in person if possible. </w:t>
      </w:r>
    </w:p>
    <w:p w14:paraId="73C3D58F" w14:textId="77777777" w:rsidR="008A3281" w:rsidRDefault="008A3281" w:rsidP="008A3281">
      <w:pPr>
        <w:rPr>
          <w:rFonts w:ascii="Arial" w:hAnsi="Arial" w:cs="Arial"/>
        </w:rPr>
      </w:pPr>
    </w:p>
    <w:p w14:paraId="3AE4C2A4" w14:textId="0FD1C140" w:rsidR="008A3281" w:rsidRDefault="008A3281" w:rsidP="008A3281">
      <w:r>
        <w:rPr>
          <w:rFonts w:ascii="Arial" w:hAnsi="Arial" w:cs="Arial"/>
          <w:b/>
        </w:rPr>
        <w:t>1</w:t>
      </w:r>
      <w:r w:rsidR="00846260">
        <w:rPr>
          <w:rFonts w:ascii="Arial" w:hAnsi="Arial" w:cs="Arial"/>
          <w:b/>
        </w:rPr>
        <w:t>1</w:t>
      </w:r>
      <w:r>
        <w:rPr>
          <w:rFonts w:ascii="Arial" w:hAnsi="Arial" w:cs="Arial"/>
          <w:b/>
        </w:rPr>
        <w:t>.</w:t>
      </w:r>
      <w:r>
        <w:rPr>
          <w:rFonts w:ascii="Arial" w:hAnsi="Arial" w:cs="Arial"/>
        </w:rPr>
        <w:t xml:space="preserve">  </w:t>
      </w:r>
      <w:r>
        <w:rPr>
          <w:rFonts w:ascii="Arial" w:hAnsi="Arial" w:cs="Arial"/>
          <w:b/>
        </w:rPr>
        <w:t xml:space="preserve">Adjournment: </w:t>
      </w:r>
      <w:r>
        <w:rPr>
          <w:rFonts w:ascii="Arial" w:hAnsi="Arial" w:cs="Arial"/>
          <w:bCs/>
        </w:rPr>
        <w:t xml:space="preserve">RM Brown </w:t>
      </w:r>
      <w:r w:rsidR="00A66B87">
        <w:rPr>
          <w:rFonts w:ascii="Arial" w:hAnsi="Arial" w:cs="Arial"/>
          <w:bCs/>
        </w:rPr>
        <w:t xml:space="preserve">announced he will not be at the </w:t>
      </w:r>
      <w:r w:rsidR="00005FA3">
        <w:rPr>
          <w:rFonts w:ascii="Arial" w:hAnsi="Arial" w:cs="Arial"/>
          <w:bCs/>
        </w:rPr>
        <w:t>July</w:t>
      </w:r>
      <w:r w:rsidR="00A66B87">
        <w:rPr>
          <w:rFonts w:ascii="Arial" w:hAnsi="Arial" w:cs="Arial"/>
          <w:bCs/>
        </w:rPr>
        <w:t xml:space="preserve"> </w:t>
      </w:r>
      <w:r w:rsidR="00CB5A72">
        <w:rPr>
          <w:rFonts w:ascii="Arial" w:hAnsi="Arial" w:cs="Arial"/>
          <w:bCs/>
        </w:rPr>
        <w:t>meeting,</w:t>
      </w:r>
      <w:r w:rsidR="00A66B87">
        <w:rPr>
          <w:rFonts w:ascii="Arial" w:hAnsi="Arial" w:cs="Arial"/>
          <w:bCs/>
        </w:rPr>
        <w:t xml:space="preserve"> </w:t>
      </w:r>
      <w:r w:rsidR="00833420">
        <w:rPr>
          <w:rFonts w:ascii="Arial" w:hAnsi="Arial" w:cs="Arial"/>
          <w:bCs/>
        </w:rPr>
        <w:t xml:space="preserve">but </w:t>
      </w:r>
      <w:r w:rsidR="00005FA3">
        <w:rPr>
          <w:rFonts w:ascii="Arial" w:hAnsi="Arial" w:cs="Arial"/>
          <w:bCs/>
        </w:rPr>
        <w:t xml:space="preserve">an LOD will </w:t>
      </w:r>
      <w:r w:rsidR="00CB5A72">
        <w:rPr>
          <w:rFonts w:ascii="Arial" w:hAnsi="Arial" w:cs="Arial"/>
          <w:bCs/>
        </w:rPr>
        <w:t>conduct it</w:t>
      </w:r>
      <w:r>
        <w:rPr>
          <w:rFonts w:ascii="Arial" w:hAnsi="Arial" w:cs="Arial"/>
          <w:bCs/>
        </w:rPr>
        <w:t xml:space="preserve"> and adjourned the meeting. </w:t>
      </w:r>
    </w:p>
    <w:p w14:paraId="750BD26F" w14:textId="77777777" w:rsidR="008A3281" w:rsidRDefault="008A3281" w:rsidP="008A3281"/>
    <w:p w14:paraId="6194E9C1" w14:textId="77777777" w:rsidR="008A3281" w:rsidRDefault="008A3281" w:rsidP="008A3281"/>
    <w:p w14:paraId="28D86DA7" w14:textId="77777777" w:rsidR="008A3281" w:rsidRDefault="008A3281" w:rsidP="008A3281">
      <w:pPr>
        <w:jc w:val="center"/>
      </w:pPr>
    </w:p>
    <w:p w14:paraId="11F35FA9" w14:textId="77777777" w:rsidR="008A3281" w:rsidRDefault="008A3281" w:rsidP="008A3281"/>
    <w:p w14:paraId="40A98E84" w14:textId="77777777" w:rsidR="008A3281" w:rsidRDefault="008A3281" w:rsidP="008A3281">
      <w:pPr>
        <w:jc w:val="center"/>
      </w:pPr>
    </w:p>
    <w:p w14:paraId="43CD39AA" w14:textId="77777777" w:rsidR="008A3281" w:rsidRDefault="008A3281" w:rsidP="008A3281"/>
    <w:p w14:paraId="332A1530" w14:textId="77777777" w:rsidR="008A3281" w:rsidRDefault="008A3281" w:rsidP="008A3281">
      <w:pPr>
        <w:jc w:val="center"/>
      </w:pPr>
    </w:p>
    <w:p w14:paraId="0756DF39" w14:textId="77777777" w:rsidR="00CA59D9" w:rsidRDefault="00CA59D9"/>
    <w:sectPr w:rsidR="00CA5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146B8"/>
    <w:multiLevelType w:val="hybridMultilevel"/>
    <w:tmpl w:val="9EBE63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2852B8"/>
    <w:multiLevelType w:val="hybridMultilevel"/>
    <w:tmpl w:val="26026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E731C"/>
    <w:multiLevelType w:val="hybridMultilevel"/>
    <w:tmpl w:val="B1160A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56D62B1"/>
    <w:multiLevelType w:val="hybridMultilevel"/>
    <w:tmpl w:val="C712B4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F161E8"/>
    <w:multiLevelType w:val="hybridMultilevel"/>
    <w:tmpl w:val="C61A8FEA"/>
    <w:lvl w:ilvl="0" w:tplc="04090003">
      <w:start w:val="1"/>
      <w:numFmt w:val="bullet"/>
      <w:lvlText w:val="o"/>
      <w:lvlJc w:val="left"/>
      <w:pPr>
        <w:ind w:left="1515" w:hanging="360"/>
      </w:pPr>
      <w:rPr>
        <w:rFonts w:ascii="Courier New" w:hAnsi="Courier New" w:cs="Courier New"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5" w15:restartNumberingAfterBreak="0">
    <w:nsid w:val="505C0F65"/>
    <w:multiLevelType w:val="hybridMultilevel"/>
    <w:tmpl w:val="02FE3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A75973"/>
    <w:multiLevelType w:val="hybridMultilevel"/>
    <w:tmpl w:val="AD7ABC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B74D7D"/>
    <w:multiLevelType w:val="hybridMultilevel"/>
    <w:tmpl w:val="D7C68A46"/>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start w:val="1"/>
      <w:numFmt w:val="bullet"/>
      <w:lvlText w:val=""/>
      <w:lvlJc w:val="left"/>
      <w:pPr>
        <w:ind w:left="3675" w:hanging="360"/>
      </w:pPr>
      <w:rPr>
        <w:rFonts w:ascii="Wingdings" w:hAnsi="Wingdings" w:hint="default"/>
      </w:rPr>
    </w:lvl>
    <w:lvl w:ilvl="3" w:tplc="04090001">
      <w:start w:val="1"/>
      <w:numFmt w:val="bullet"/>
      <w:lvlText w:val=""/>
      <w:lvlJc w:val="left"/>
      <w:pPr>
        <w:ind w:left="4395" w:hanging="360"/>
      </w:pPr>
      <w:rPr>
        <w:rFonts w:ascii="Symbol" w:hAnsi="Symbol" w:hint="default"/>
      </w:rPr>
    </w:lvl>
    <w:lvl w:ilvl="4" w:tplc="04090003">
      <w:start w:val="1"/>
      <w:numFmt w:val="bullet"/>
      <w:lvlText w:val="o"/>
      <w:lvlJc w:val="left"/>
      <w:pPr>
        <w:ind w:left="5115" w:hanging="360"/>
      </w:pPr>
      <w:rPr>
        <w:rFonts w:ascii="Courier New" w:hAnsi="Courier New" w:cs="Courier New" w:hint="default"/>
      </w:rPr>
    </w:lvl>
    <w:lvl w:ilvl="5" w:tplc="04090005">
      <w:start w:val="1"/>
      <w:numFmt w:val="bullet"/>
      <w:lvlText w:val=""/>
      <w:lvlJc w:val="left"/>
      <w:pPr>
        <w:ind w:left="5835" w:hanging="360"/>
      </w:pPr>
      <w:rPr>
        <w:rFonts w:ascii="Wingdings" w:hAnsi="Wingdings" w:hint="default"/>
      </w:rPr>
    </w:lvl>
    <w:lvl w:ilvl="6" w:tplc="04090001">
      <w:start w:val="1"/>
      <w:numFmt w:val="bullet"/>
      <w:lvlText w:val=""/>
      <w:lvlJc w:val="left"/>
      <w:pPr>
        <w:ind w:left="6555" w:hanging="360"/>
      </w:pPr>
      <w:rPr>
        <w:rFonts w:ascii="Symbol" w:hAnsi="Symbol" w:hint="default"/>
      </w:rPr>
    </w:lvl>
    <w:lvl w:ilvl="7" w:tplc="04090003">
      <w:start w:val="1"/>
      <w:numFmt w:val="bullet"/>
      <w:lvlText w:val="o"/>
      <w:lvlJc w:val="left"/>
      <w:pPr>
        <w:ind w:left="7275" w:hanging="360"/>
      </w:pPr>
      <w:rPr>
        <w:rFonts w:ascii="Courier New" w:hAnsi="Courier New" w:cs="Courier New" w:hint="default"/>
      </w:rPr>
    </w:lvl>
    <w:lvl w:ilvl="8" w:tplc="04090005">
      <w:start w:val="1"/>
      <w:numFmt w:val="bullet"/>
      <w:lvlText w:val=""/>
      <w:lvlJc w:val="left"/>
      <w:pPr>
        <w:ind w:left="7995" w:hanging="360"/>
      </w:pPr>
      <w:rPr>
        <w:rFonts w:ascii="Wingdings" w:hAnsi="Wingdings" w:hint="default"/>
      </w:rPr>
    </w:lvl>
  </w:abstractNum>
  <w:abstractNum w:abstractNumId="8" w15:restartNumberingAfterBreak="0">
    <w:nsid w:val="60FA305E"/>
    <w:multiLevelType w:val="hybridMultilevel"/>
    <w:tmpl w:val="A99EA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831E91"/>
    <w:multiLevelType w:val="hybridMultilevel"/>
    <w:tmpl w:val="C8CCC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524173049">
    <w:abstractNumId w:val="4"/>
  </w:num>
  <w:num w:numId="2" w16cid:durableId="927277971">
    <w:abstractNumId w:val="7"/>
  </w:num>
  <w:num w:numId="3" w16cid:durableId="2026706746">
    <w:abstractNumId w:val="8"/>
  </w:num>
  <w:num w:numId="4" w16cid:durableId="42289272">
    <w:abstractNumId w:val="3"/>
  </w:num>
  <w:num w:numId="5" w16cid:durableId="551423605">
    <w:abstractNumId w:val="2"/>
  </w:num>
  <w:num w:numId="6" w16cid:durableId="1085759875">
    <w:abstractNumId w:val="5"/>
  </w:num>
  <w:num w:numId="7" w16cid:durableId="372121038">
    <w:abstractNumId w:val="9"/>
  </w:num>
  <w:num w:numId="8" w16cid:durableId="1333991397">
    <w:abstractNumId w:val="2"/>
  </w:num>
  <w:num w:numId="9" w16cid:durableId="2036222844">
    <w:abstractNumId w:val="1"/>
  </w:num>
  <w:num w:numId="10" w16cid:durableId="250046175">
    <w:abstractNumId w:val="6"/>
  </w:num>
  <w:num w:numId="11" w16cid:durableId="160426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81"/>
    <w:rsid w:val="00005FA3"/>
    <w:rsid w:val="00020D85"/>
    <w:rsid w:val="0013312F"/>
    <w:rsid w:val="00151098"/>
    <w:rsid w:val="002C0512"/>
    <w:rsid w:val="00367E43"/>
    <w:rsid w:val="004A217B"/>
    <w:rsid w:val="004E3A12"/>
    <w:rsid w:val="0058783A"/>
    <w:rsid w:val="0065225F"/>
    <w:rsid w:val="0067491F"/>
    <w:rsid w:val="006F193D"/>
    <w:rsid w:val="006F2561"/>
    <w:rsid w:val="00807D55"/>
    <w:rsid w:val="00833420"/>
    <w:rsid w:val="00846260"/>
    <w:rsid w:val="008A0AD3"/>
    <w:rsid w:val="008A3281"/>
    <w:rsid w:val="008D0FDF"/>
    <w:rsid w:val="008F3303"/>
    <w:rsid w:val="009418A9"/>
    <w:rsid w:val="00A66B87"/>
    <w:rsid w:val="00A92596"/>
    <w:rsid w:val="00B1723A"/>
    <w:rsid w:val="00B25286"/>
    <w:rsid w:val="00B25574"/>
    <w:rsid w:val="00C91362"/>
    <w:rsid w:val="00C92026"/>
    <w:rsid w:val="00C949B3"/>
    <w:rsid w:val="00CA59D9"/>
    <w:rsid w:val="00CB5A72"/>
    <w:rsid w:val="00DD2DC7"/>
    <w:rsid w:val="00E36DED"/>
    <w:rsid w:val="00E829A1"/>
    <w:rsid w:val="00EB1663"/>
    <w:rsid w:val="00F24D41"/>
    <w:rsid w:val="00F9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AA7C"/>
  <w15:chartTrackingRefBased/>
  <w15:docId w15:val="{5D9A9469-BC16-4F0E-9090-FB0DAAE0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8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Westlund, Rita A</dc:creator>
  <cp:keywords/>
  <dc:description/>
  <cp:lastModifiedBy>Westlund, Rita A</cp:lastModifiedBy>
  <cp:revision>24</cp:revision>
  <dcterms:created xsi:type="dcterms:W3CDTF">2023-06-22T13:10:00Z</dcterms:created>
  <dcterms:modified xsi:type="dcterms:W3CDTF">2023-07-20T15:43:00Z</dcterms:modified>
</cp:coreProperties>
</file>