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10D80" w14:textId="3406A41E" w:rsidR="00D75819" w:rsidRDefault="00D75819" w:rsidP="00D75819">
      <w:pPr>
        <w:tabs>
          <w:tab w:val="left" w:pos="1824"/>
        </w:tabs>
        <w:ind w:left="144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A6B72D4" wp14:editId="1A6F1F0B">
            <wp:simplePos x="0" y="0"/>
            <wp:positionH relativeFrom="column">
              <wp:posOffset>36195</wp:posOffset>
            </wp:positionH>
            <wp:positionV relativeFrom="paragraph">
              <wp:posOffset>68580</wp:posOffset>
            </wp:positionV>
            <wp:extent cx="901065" cy="1257300"/>
            <wp:effectExtent l="0" t="0" r="0" b="0"/>
            <wp:wrapNone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0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 xml:space="preserve"> Regional Service Council </w:t>
      </w:r>
    </w:p>
    <w:p w14:paraId="0A0FC337" w14:textId="77777777" w:rsidR="00D75819" w:rsidRDefault="00D75819" w:rsidP="00D75819">
      <w:pPr>
        <w:tabs>
          <w:tab w:val="left" w:pos="1824"/>
        </w:tabs>
        <w:ind w:left="14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Region # 2</w:t>
      </w:r>
      <w:r>
        <w:rPr>
          <w:rFonts w:ascii="Arial" w:hAnsi="Arial" w:cs="Arial"/>
          <w:b/>
          <w:sz w:val="28"/>
          <w:szCs w:val="28"/>
          <w:shd w:val="clear" w:color="auto" w:fill="FFFF99"/>
        </w:rPr>
        <w:t xml:space="preserve">    </w:t>
      </w:r>
    </w:p>
    <w:p w14:paraId="19C0D50C" w14:textId="77777777" w:rsidR="00D75819" w:rsidRDefault="00D75819" w:rsidP="00D75819">
      <w:pPr>
        <w:tabs>
          <w:tab w:val="left" w:pos="1824"/>
        </w:tabs>
        <w:ind w:left="1440"/>
        <w:jc w:val="center"/>
        <w:rPr>
          <w:rFonts w:ascii="Arial" w:hAnsi="Arial" w:cs="Arial"/>
          <w:b/>
          <w:sz w:val="28"/>
          <w:szCs w:val="28"/>
        </w:rPr>
      </w:pPr>
    </w:p>
    <w:p w14:paraId="15B9EC74" w14:textId="4F3F10C7" w:rsidR="00D75819" w:rsidRDefault="00D75819" w:rsidP="00D75819">
      <w:pPr>
        <w:tabs>
          <w:tab w:val="left" w:pos="1824"/>
        </w:tabs>
        <w:ind w:left="1653" w:right="-55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Meeting Date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  <w:t xml:space="preserve">Friday, March 10, 2023 – 9:00 a.m. CST </w:t>
      </w:r>
    </w:p>
    <w:p w14:paraId="18B0CF5F" w14:textId="77777777" w:rsidR="00D75819" w:rsidRDefault="00D75819" w:rsidP="00D75819">
      <w:pPr>
        <w:tabs>
          <w:tab w:val="left" w:pos="1824"/>
        </w:tabs>
        <w:ind w:left="1653" w:right="-55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Meeting Location</w:t>
      </w:r>
      <w:r>
        <w:rPr>
          <w:rFonts w:ascii="Arial" w:hAnsi="Arial" w:cs="Arial"/>
          <w:sz w:val="28"/>
          <w:szCs w:val="28"/>
        </w:rPr>
        <w:t xml:space="preserve">:  Virtual Meeting                    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52102FF3" w14:textId="77777777" w:rsidR="00D75819" w:rsidRDefault="00D75819" w:rsidP="00D75819">
      <w:pPr>
        <w:tabs>
          <w:tab w:val="left" w:pos="1824"/>
        </w:tabs>
        <w:ind w:left="1653"/>
        <w:rPr>
          <w:rFonts w:ascii="Arial" w:hAnsi="Arial" w:cs="Arial"/>
          <w:sz w:val="28"/>
          <w:szCs w:val="28"/>
        </w:rPr>
      </w:pPr>
    </w:p>
    <w:p w14:paraId="520C5F35" w14:textId="77777777" w:rsidR="00D75819" w:rsidRDefault="00D75819" w:rsidP="00D758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24"/>
        </w:tabs>
        <w:ind w:left="57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Meeting Minutes</w:t>
      </w:r>
    </w:p>
    <w:p w14:paraId="3FAD5D9A" w14:textId="77777777" w:rsidR="00D75819" w:rsidRDefault="00D75819" w:rsidP="00D75819">
      <w:pPr>
        <w:tabs>
          <w:tab w:val="left" w:pos="1824"/>
        </w:tabs>
        <w:rPr>
          <w:rFonts w:ascii="Arial" w:hAnsi="Arial" w:cs="Arial"/>
          <w:b/>
          <w:sz w:val="28"/>
          <w:szCs w:val="28"/>
        </w:rPr>
      </w:pPr>
    </w:p>
    <w:p w14:paraId="78ECC59E" w14:textId="77777777" w:rsidR="00D75819" w:rsidRDefault="00D75819" w:rsidP="00D75819">
      <w:pPr>
        <w:rPr>
          <w:rFonts w:ascii="Arial" w:hAnsi="Arial" w:cs="Arial"/>
        </w:rPr>
      </w:pPr>
      <w:r>
        <w:rPr>
          <w:rFonts w:ascii="Arial" w:hAnsi="Arial" w:cs="Arial"/>
          <w:b/>
        </w:rPr>
        <w:t>I. Meeting Called to Order</w:t>
      </w:r>
      <w:r>
        <w:rPr>
          <w:rFonts w:ascii="Arial" w:hAnsi="Arial" w:cs="Arial"/>
        </w:rPr>
        <w:t xml:space="preserve">:  Regional Service Council meeting was called to order by Regional Manager Brian Brown. </w:t>
      </w:r>
    </w:p>
    <w:p w14:paraId="2E663516" w14:textId="77777777" w:rsidR="00D75819" w:rsidRDefault="00D75819" w:rsidP="00D75819">
      <w:pPr>
        <w:rPr>
          <w:rFonts w:ascii="Arial" w:hAnsi="Arial" w:cs="Arial"/>
          <w:b/>
        </w:rPr>
      </w:pPr>
    </w:p>
    <w:p w14:paraId="220F5C0B" w14:textId="5A3D0837" w:rsidR="00D75819" w:rsidRDefault="00D75819" w:rsidP="00D75819">
      <w:pPr>
        <w:tabs>
          <w:tab w:val="left" w:pos="182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2. Introductions:  </w:t>
      </w:r>
      <w:r>
        <w:rPr>
          <w:rFonts w:ascii="Arial" w:hAnsi="Arial" w:cs="Arial"/>
          <w:bCs/>
        </w:rPr>
        <w:t>RM Brown</w:t>
      </w:r>
      <w:r>
        <w:rPr>
          <w:rFonts w:ascii="Arial" w:hAnsi="Arial" w:cs="Arial"/>
        </w:rPr>
        <w:t xml:space="preserve"> welcomed everyone and thanked them for joining the meeting. RM Brown asked for new attendees which there were none. RSC members present: RM Brown, Brian Broek, Marc Brown, Angelina Brouillette, Sharon </w:t>
      </w:r>
      <w:r w:rsidR="00366430">
        <w:rPr>
          <w:rFonts w:ascii="Arial" w:hAnsi="Arial" w:cs="Arial"/>
        </w:rPr>
        <w:t>Mathew, and</w:t>
      </w:r>
      <w:r>
        <w:rPr>
          <w:rFonts w:ascii="Arial" w:hAnsi="Arial" w:cs="Arial"/>
        </w:rPr>
        <w:t xml:space="preserve"> Sarah Fink. </w:t>
      </w:r>
    </w:p>
    <w:p w14:paraId="424ADDAD" w14:textId="77777777" w:rsidR="00D75819" w:rsidRDefault="00D75819" w:rsidP="00D75819"/>
    <w:p w14:paraId="4D26FADB" w14:textId="03F822C8" w:rsidR="00D75819" w:rsidRDefault="00D75819" w:rsidP="00D75819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</w:rPr>
        <w:t xml:space="preserve">. </w:t>
      </w:r>
      <w:r w:rsidR="00366430">
        <w:rPr>
          <w:rFonts w:ascii="Arial" w:hAnsi="Arial" w:cs="Arial"/>
          <w:b/>
          <w:bCs/>
        </w:rPr>
        <w:t>February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1</w:t>
      </w:r>
      <w:r w:rsidR="00366430"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</w:rPr>
        <w:t>th, 2023</w:t>
      </w:r>
      <w:r>
        <w:rPr>
          <w:rFonts w:ascii="Arial" w:hAnsi="Arial" w:cs="Arial"/>
          <w:b/>
        </w:rPr>
        <w:t>, Minutes</w:t>
      </w:r>
      <w:r>
        <w:rPr>
          <w:rFonts w:ascii="Arial" w:hAnsi="Arial" w:cs="Arial"/>
        </w:rPr>
        <w:t xml:space="preserve">:  RM Brown asked for additions or corrections to the minutes, </w:t>
      </w:r>
      <w:r w:rsidR="00366430">
        <w:rPr>
          <w:rFonts w:ascii="Arial" w:hAnsi="Arial" w:cs="Arial"/>
        </w:rPr>
        <w:t>Angelina Brouillette</w:t>
      </w:r>
      <w:r>
        <w:rPr>
          <w:rFonts w:ascii="Arial" w:hAnsi="Arial" w:cs="Arial"/>
        </w:rPr>
        <w:t xml:space="preserve"> made a motion to accept the </w:t>
      </w:r>
      <w:r w:rsidR="00366430">
        <w:rPr>
          <w:rFonts w:ascii="Arial" w:hAnsi="Arial" w:cs="Arial"/>
        </w:rPr>
        <w:t>February</w:t>
      </w:r>
      <w:r>
        <w:rPr>
          <w:rFonts w:ascii="Arial" w:hAnsi="Arial" w:cs="Arial"/>
        </w:rPr>
        <w:t xml:space="preserve"> 1</w:t>
      </w:r>
      <w:r w:rsidR="00366430">
        <w:rPr>
          <w:rFonts w:ascii="Arial" w:hAnsi="Arial" w:cs="Arial"/>
        </w:rPr>
        <w:t>0</w:t>
      </w:r>
      <w:r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minutes as written and was seconded by Sharon Matthew, minutes passed.  </w:t>
      </w:r>
    </w:p>
    <w:p w14:paraId="6B72888F" w14:textId="77777777" w:rsidR="00D75819" w:rsidRDefault="00D75819" w:rsidP="00D75819">
      <w:pPr>
        <w:rPr>
          <w:rFonts w:ascii="Arial" w:hAnsi="Arial" w:cs="Arial"/>
        </w:rPr>
      </w:pPr>
    </w:p>
    <w:p w14:paraId="23EDD076" w14:textId="400AC1B7" w:rsidR="00D75819" w:rsidRPr="00441A95" w:rsidRDefault="00D75819" w:rsidP="00D75819">
      <w:pPr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/>
        </w:rPr>
        <w:t xml:space="preserve">4. Community Partners – </w:t>
      </w:r>
      <w:proofErr w:type="spellStart"/>
      <w:r>
        <w:rPr>
          <w:rFonts w:ascii="Arial" w:hAnsi="Arial" w:cs="Arial"/>
          <w:b/>
        </w:rPr>
        <w:t>Geminus</w:t>
      </w:r>
      <w:proofErr w:type="spellEnd"/>
      <w:r>
        <w:rPr>
          <w:rFonts w:ascii="Arial" w:hAnsi="Arial" w:cs="Arial"/>
          <w:b/>
        </w:rPr>
        <w:t xml:space="preserve">:  </w:t>
      </w:r>
      <w:r w:rsidR="00366430">
        <w:rPr>
          <w:rFonts w:ascii="Arial" w:hAnsi="Arial" w:cs="Arial"/>
          <w:bCs/>
        </w:rPr>
        <w:t xml:space="preserve">Nicholas Neal discussed upcoming events for </w:t>
      </w:r>
      <w:r w:rsidR="006603DC">
        <w:rPr>
          <w:rFonts w:ascii="Arial" w:hAnsi="Arial" w:cs="Arial"/>
          <w:bCs/>
        </w:rPr>
        <w:t>A</w:t>
      </w:r>
      <w:r w:rsidR="00366430">
        <w:rPr>
          <w:rFonts w:ascii="Arial" w:hAnsi="Arial" w:cs="Arial"/>
          <w:bCs/>
        </w:rPr>
        <w:t>pril’s Child Abuse Prevention</w:t>
      </w:r>
      <w:r w:rsidR="006603DC">
        <w:rPr>
          <w:rFonts w:ascii="Arial" w:hAnsi="Arial" w:cs="Arial"/>
          <w:bCs/>
        </w:rPr>
        <w:t xml:space="preserve"> month and Easter</w:t>
      </w:r>
      <w:r w:rsidR="00366430">
        <w:rPr>
          <w:rFonts w:ascii="Arial" w:hAnsi="Arial" w:cs="Arial"/>
          <w:bCs/>
        </w:rPr>
        <w:t xml:space="preserve">. </w:t>
      </w:r>
      <w:r w:rsidR="00BC4C7E">
        <w:rPr>
          <w:rFonts w:ascii="Arial" w:hAnsi="Arial" w:cs="Arial"/>
          <w:bCs/>
        </w:rPr>
        <w:t>Nickolas</w:t>
      </w:r>
      <w:r>
        <w:rPr>
          <w:rFonts w:ascii="Arial" w:hAnsi="Arial" w:cs="Arial"/>
          <w:bCs/>
        </w:rPr>
        <w:t xml:space="preserve"> announced the Bidders Symposium coming up on March 24</w:t>
      </w:r>
      <w:r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, 9:00 – 11:00 at the Embers Venue located in Rensselaer. Kristin discussed the Community Partners report for January. </w:t>
      </w:r>
    </w:p>
    <w:p w14:paraId="7562F1BE" w14:textId="4E399D59" w:rsidR="00D75819" w:rsidRDefault="00D75819" w:rsidP="00D7581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Open Referrals – 1</w:t>
      </w:r>
      <w:r w:rsidR="00EB2750">
        <w:rPr>
          <w:rFonts w:ascii="Arial" w:hAnsi="Arial" w:cs="Arial"/>
          <w:bCs/>
        </w:rPr>
        <w:t>44</w:t>
      </w:r>
    </w:p>
    <w:p w14:paraId="6FE0ECAC" w14:textId="46CB3C2E" w:rsidR="00D75819" w:rsidRDefault="00D75819" w:rsidP="00D7581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New Enrollments – </w:t>
      </w:r>
      <w:r w:rsidR="00B23B62">
        <w:rPr>
          <w:rFonts w:ascii="Arial" w:hAnsi="Arial" w:cs="Arial"/>
          <w:bCs/>
        </w:rPr>
        <w:t>99</w:t>
      </w:r>
    </w:p>
    <w:p w14:paraId="22E47CFF" w14:textId="658846C4" w:rsidR="00D75819" w:rsidRDefault="00D75819" w:rsidP="00D7581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Discharges – </w:t>
      </w:r>
      <w:r w:rsidR="00B23B62">
        <w:rPr>
          <w:rFonts w:ascii="Arial" w:hAnsi="Arial" w:cs="Arial"/>
          <w:bCs/>
        </w:rPr>
        <w:t>72</w:t>
      </w:r>
    </w:p>
    <w:p w14:paraId="329BF584" w14:textId="4998DC91" w:rsidR="00D75819" w:rsidRDefault="00D75819" w:rsidP="00D75819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DCS County Referrals – Total of </w:t>
      </w:r>
      <w:r w:rsidR="00B23B62">
        <w:rPr>
          <w:rFonts w:ascii="Arial" w:hAnsi="Arial" w:cs="Arial"/>
        </w:rPr>
        <w:t>54</w:t>
      </w:r>
      <w:r>
        <w:rPr>
          <w:rFonts w:ascii="Arial" w:hAnsi="Arial" w:cs="Arial"/>
        </w:rPr>
        <w:t xml:space="preserve">     </w:t>
      </w:r>
    </w:p>
    <w:p w14:paraId="2426893E" w14:textId="60699601" w:rsidR="00D75819" w:rsidRDefault="00D75819" w:rsidP="00D75819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Benton/Newton – </w:t>
      </w:r>
      <w:r w:rsidR="00B23B62">
        <w:rPr>
          <w:rFonts w:ascii="Arial" w:hAnsi="Arial" w:cs="Arial"/>
        </w:rPr>
        <w:t>3</w:t>
      </w:r>
    </w:p>
    <w:p w14:paraId="756BE384" w14:textId="2F020761" w:rsidR="00D75819" w:rsidRDefault="00D75819" w:rsidP="00D75819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Jasper – </w:t>
      </w:r>
      <w:r w:rsidR="00641FA4">
        <w:rPr>
          <w:rFonts w:ascii="Arial" w:hAnsi="Arial" w:cs="Arial"/>
        </w:rPr>
        <w:t>3</w:t>
      </w:r>
    </w:p>
    <w:p w14:paraId="4704308B" w14:textId="45342DE6" w:rsidR="00D75819" w:rsidRDefault="00D75819" w:rsidP="00D75819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LaPorte – </w:t>
      </w:r>
      <w:r w:rsidR="00641FA4">
        <w:rPr>
          <w:rFonts w:ascii="Arial" w:hAnsi="Arial" w:cs="Arial"/>
        </w:rPr>
        <w:t>21</w:t>
      </w:r>
      <w:r>
        <w:rPr>
          <w:rFonts w:ascii="Arial" w:hAnsi="Arial" w:cs="Arial"/>
        </w:rPr>
        <w:t xml:space="preserve">    </w:t>
      </w:r>
    </w:p>
    <w:p w14:paraId="06C72C6D" w14:textId="3F3BCFA6" w:rsidR="00D75819" w:rsidRDefault="00D75819" w:rsidP="00D75819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Porter – </w:t>
      </w:r>
      <w:r w:rsidR="00641FA4">
        <w:rPr>
          <w:rFonts w:ascii="Arial" w:hAnsi="Arial" w:cs="Arial"/>
        </w:rPr>
        <w:t>26</w:t>
      </w:r>
      <w:r>
        <w:rPr>
          <w:rFonts w:ascii="Arial" w:hAnsi="Arial" w:cs="Arial"/>
        </w:rPr>
        <w:t xml:space="preserve">  </w:t>
      </w:r>
    </w:p>
    <w:p w14:paraId="2200029A" w14:textId="4DD2B124" w:rsidR="00D75819" w:rsidRDefault="00D75819" w:rsidP="00D75819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Pulaski – </w:t>
      </w:r>
      <w:r w:rsidR="00641FA4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                     </w:t>
      </w:r>
    </w:p>
    <w:p w14:paraId="75709FD7" w14:textId="5EA82AD0" w:rsidR="00D75819" w:rsidRDefault="00D75819" w:rsidP="00D75819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Starke – </w:t>
      </w:r>
      <w:r w:rsidR="00641FA4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           </w:t>
      </w:r>
    </w:p>
    <w:p w14:paraId="7CB0E966" w14:textId="3185BB7A" w:rsidR="00D75819" w:rsidRDefault="00D75819" w:rsidP="00D758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Non DCS Referrals -Total of </w:t>
      </w:r>
      <w:r w:rsidR="005A0209">
        <w:rPr>
          <w:rFonts w:ascii="Arial" w:hAnsi="Arial" w:cs="Arial"/>
        </w:rPr>
        <w:t>45</w:t>
      </w:r>
    </w:p>
    <w:p w14:paraId="29F6D648" w14:textId="35A2AD65" w:rsidR="00D75819" w:rsidRDefault="00D75819" w:rsidP="00D7581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Benton/Newton – </w:t>
      </w:r>
      <w:r w:rsidR="005A0209">
        <w:rPr>
          <w:rFonts w:ascii="Arial" w:hAnsi="Arial" w:cs="Arial"/>
        </w:rPr>
        <w:t>1</w:t>
      </w:r>
    </w:p>
    <w:p w14:paraId="7D87551B" w14:textId="77777777" w:rsidR="00D75819" w:rsidRDefault="00D75819" w:rsidP="00D7581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Jasper – 4</w:t>
      </w:r>
    </w:p>
    <w:p w14:paraId="4BD8DB8D" w14:textId="245EB77B" w:rsidR="00D75819" w:rsidRDefault="00D75819" w:rsidP="00D7581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LaPorte – </w:t>
      </w:r>
      <w:r w:rsidR="005A0209">
        <w:rPr>
          <w:rFonts w:ascii="Arial" w:hAnsi="Arial" w:cs="Arial"/>
        </w:rPr>
        <w:t>24</w:t>
      </w:r>
    </w:p>
    <w:p w14:paraId="596B9C0B" w14:textId="1A906C6E" w:rsidR="00D75819" w:rsidRDefault="00D75819" w:rsidP="00D7581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Porter – 1</w:t>
      </w:r>
      <w:r w:rsidR="005A0209">
        <w:rPr>
          <w:rFonts w:ascii="Arial" w:hAnsi="Arial" w:cs="Arial"/>
        </w:rPr>
        <w:t>1</w:t>
      </w:r>
    </w:p>
    <w:p w14:paraId="104E3A73" w14:textId="54332D9D" w:rsidR="00D75819" w:rsidRDefault="00D75819" w:rsidP="00D7581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Pulaski – </w:t>
      </w:r>
      <w:r w:rsidR="0014757C">
        <w:rPr>
          <w:rFonts w:ascii="Arial" w:hAnsi="Arial" w:cs="Arial"/>
        </w:rPr>
        <w:t>3</w:t>
      </w:r>
    </w:p>
    <w:p w14:paraId="3BDE9E94" w14:textId="1D9AE615" w:rsidR="00D75819" w:rsidRPr="0014757C" w:rsidRDefault="00D75819" w:rsidP="0014757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Starke – </w:t>
      </w:r>
      <w:r w:rsidR="0014757C">
        <w:rPr>
          <w:rFonts w:ascii="Arial" w:hAnsi="Arial" w:cs="Arial"/>
        </w:rPr>
        <w:t>2</w:t>
      </w:r>
    </w:p>
    <w:p w14:paraId="66765E51" w14:textId="77777777" w:rsidR="00D75819" w:rsidRDefault="00D75819" w:rsidP="00D7581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Flexible Funds</w:t>
      </w:r>
    </w:p>
    <w:p w14:paraId="660D3F5C" w14:textId="2C913F24" w:rsidR="00D75819" w:rsidRDefault="00D75819" w:rsidP="00D75819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Request – 1</w:t>
      </w:r>
      <w:r w:rsidR="00150A35">
        <w:rPr>
          <w:rFonts w:ascii="Arial" w:hAnsi="Arial" w:cs="Arial"/>
        </w:rPr>
        <w:t>9</w:t>
      </w:r>
    </w:p>
    <w:p w14:paraId="2544A8E1" w14:textId="60ABE4E1" w:rsidR="00D75819" w:rsidRDefault="00D75819" w:rsidP="00D75819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Approved – 1</w:t>
      </w:r>
      <w:r w:rsidR="00150A35">
        <w:rPr>
          <w:rFonts w:ascii="Arial" w:hAnsi="Arial" w:cs="Arial"/>
        </w:rPr>
        <w:t>9</w:t>
      </w:r>
    </w:p>
    <w:p w14:paraId="560F8E43" w14:textId="1FBA4723" w:rsidR="00D75819" w:rsidRDefault="00D75819" w:rsidP="00D75819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There w</w:t>
      </w:r>
      <w:r w:rsidR="00FA2A09">
        <w:rPr>
          <w:rFonts w:ascii="Arial" w:hAnsi="Arial" w:cs="Arial"/>
        </w:rPr>
        <w:t>as 1</w:t>
      </w:r>
      <w:r>
        <w:rPr>
          <w:rFonts w:ascii="Arial" w:hAnsi="Arial" w:cs="Arial"/>
        </w:rPr>
        <w:t xml:space="preserve"> CFTM request from </w:t>
      </w:r>
      <w:r w:rsidR="00FA2A09">
        <w:rPr>
          <w:rFonts w:ascii="Arial" w:hAnsi="Arial" w:cs="Arial"/>
        </w:rPr>
        <w:t>LaPorte</w:t>
      </w:r>
      <w:r>
        <w:rPr>
          <w:rFonts w:ascii="Arial" w:hAnsi="Arial" w:cs="Arial"/>
        </w:rPr>
        <w:t xml:space="preserve"> County. </w:t>
      </w:r>
      <w:r w:rsidR="002E6BBF">
        <w:rPr>
          <w:rFonts w:ascii="Arial" w:hAnsi="Arial" w:cs="Arial"/>
        </w:rPr>
        <w:t>Two</w:t>
      </w:r>
      <w:r>
        <w:rPr>
          <w:rFonts w:ascii="Arial" w:hAnsi="Arial" w:cs="Arial"/>
        </w:rPr>
        <w:t xml:space="preserve"> safe sleep requests, </w:t>
      </w:r>
      <w:r w:rsidR="002E6BBF">
        <w:rPr>
          <w:rFonts w:ascii="Arial" w:hAnsi="Arial" w:cs="Arial"/>
        </w:rPr>
        <w:t>both</w:t>
      </w:r>
      <w:r>
        <w:rPr>
          <w:rFonts w:ascii="Arial" w:hAnsi="Arial" w:cs="Arial"/>
        </w:rPr>
        <w:t xml:space="preserve"> from LaPorte County. </w:t>
      </w:r>
    </w:p>
    <w:p w14:paraId="2DD187F8" w14:textId="6B5AF211" w:rsidR="00D75819" w:rsidRDefault="00D75819" w:rsidP="00D75819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Kristin went over the meetings/events </w:t>
      </w:r>
      <w:r w:rsidR="003B7DEA">
        <w:rPr>
          <w:rFonts w:ascii="Arial" w:hAnsi="Arial" w:cs="Arial"/>
        </w:rPr>
        <w:t>Community Partners</w:t>
      </w:r>
      <w:r>
        <w:rPr>
          <w:rFonts w:ascii="Arial" w:hAnsi="Arial" w:cs="Arial"/>
        </w:rPr>
        <w:t xml:space="preserve"> attended. </w:t>
      </w:r>
    </w:p>
    <w:p w14:paraId="476F8CDF" w14:textId="4D226068" w:rsidR="00D75819" w:rsidRPr="00414F61" w:rsidRDefault="00D75819" w:rsidP="00414F6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Concerns: Increase in available therapists by providers for clients’ mental issues. Dramatically rising costs of furniture which causes a downward shift in the number of families CP can help, and local families being able to find affordable housing. </w:t>
      </w:r>
    </w:p>
    <w:p w14:paraId="1D7C33CF" w14:textId="6B88083B" w:rsidR="00D75819" w:rsidRDefault="00D75819" w:rsidP="00D75819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Kristin went over the </w:t>
      </w:r>
      <w:r w:rsidR="0054209A">
        <w:rPr>
          <w:rFonts w:ascii="Arial" w:hAnsi="Arial" w:cs="Arial"/>
        </w:rPr>
        <w:t xml:space="preserve">March </w:t>
      </w:r>
      <w:r>
        <w:rPr>
          <w:rFonts w:ascii="Arial" w:hAnsi="Arial" w:cs="Arial"/>
        </w:rPr>
        <w:t>C</w:t>
      </w:r>
      <w:r w:rsidR="00684D6D">
        <w:rPr>
          <w:rFonts w:ascii="Arial" w:hAnsi="Arial" w:cs="Arial"/>
        </w:rPr>
        <w:t xml:space="preserve">ommunity </w:t>
      </w:r>
      <w:r>
        <w:rPr>
          <w:rFonts w:ascii="Arial" w:hAnsi="Arial" w:cs="Arial"/>
        </w:rPr>
        <w:t>P</w:t>
      </w:r>
      <w:r w:rsidR="00684D6D">
        <w:rPr>
          <w:rFonts w:ascii="Arial" w:hAnsi="Arial" w:cs="Arial"/>
        </w:rPr>
        <w:t>artners</w:t>
      </w:r>
      <w:r>
        <w:rPr>
          <w:rFonts w:ascii="Arial" w:hAnsi="Arial" w:cs="Arial"/>
        </w:rPr>
        <w:t xml:space="preserve"> Newsletter.</w:t>
      </w:r>
    </w:p>
    <w:p w14:paraId="5CB0BEBC" w14:textId="09023E75" w:rsidR="00813599" w:rsidRDefault="001C2DAB" w:rsidP="00D75819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RM Brown</w:t>
      </w:r>
      <w:r w:rsidR="00813599">
        <w:rPr>
          <w:rFonts w:ascii="Arial" w:hAnsi="Arial" w:cs="Arial"/>
        </w:rPr>
        <w:t xml:space="preserve"> commented on how busy the next 6 weeks are going to be. </w:t>
      </w:r>
    </w:p>
    <w:p w14:paraId="40DC5C26" w14:textId="77777777" w:rsidR="00D75819" w:rsidRDefault="00D75819" w:rsidP="00D75819">
      <w:pPr>
        <w:rPr>
          <w:rFonts w:ascii="Arial" w:hAnsi="Arial" w:cs="Arial"/>
          <w:b/>
        </w:rPr>
      </w:pPr>
    </w:p>
    <w:p w14:paraId="60C7F060" w14:textId="120CA927" w:rsidR="00D75819" w:rsidRDefault="00D75819" w:rsidP="00D75819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>5.Services – Dion Smith:</w:t>
      </w:r>
      <w:r>
        <w:rPr>
          <w:rFonts w:ascii="Arial" w:hAnsi="Arial" w:cs="Arial"/>
          <w:bCs/>
        </w:rPr>
        <w:t xml:space="preserve"> </w:t>
      </w:r>
      <w:r w:rsidR="00FF6C49">
        <w:rPr>
          <w:rFonts w:ascii="Arial" w:hAnsi="Arial" w:cs="Arial"/>
          <w:bCs/>
        </w:rPr>
        <w:t xml:space="preserve">Dion went over the new </w:t>
      </w:r>
      <w:r>
        <w:rPr>
          <w:rFonts w:ascii="Arial" w:hAnsi="Arial" w:cs="Arial"/>
          <w:bCs/>
        </w:rPr>
        <w:t xml:space="preserve">Service Hub </w:t>
      </w:r>
      <w:r w:rsidR="00F635B9">
        <w:rPr>
          <w:rFonts w:ascii="Arial" w:hAnsi="Arial" w:cs="Arial"/>
          <w:bCs/>
        </w:rPr>
        <w:t>which will be rolled out on April 3</w:t>
      </w:r>
      <w:r w:rsidR="00F635B9" w:rsidRPr="00F635B9">
        <w:rPr>
          <w:rFonts w:ascii="Arial" w:hAnsi="Arial" w:cs="Arial"/>
          <w:bCs/>
          <w:vertAlign w:val="superscript"/>
        </w:rPr>
        <w:t>rd</w:t>
      </w:r>
      <w:r w:rsidR="00F635B9">
        <w:rPr>
          <w:rFonts w:ascii="Arial" w:hAnsi="Arial" w:cs="Arial"/>
          <w:bCs/>
        </w:rPr>
        <w:t>. Dion thanked those providers that have already entered information in the hub</w:t>
      </w:r>
      <w:r>
        <w:rPr>
          <w:rFonts w:ascii="Arial" w:hAnsi="Arial" w:cs="Arial"/>
          <w:bCs/>
        </w:rPr>
        <w:t>.</w:t>
      </w:r>
      <w:r w:rsidR="001F30E3">
        <w:rPr>
          <w:rFonts w:ascii="Arial" w:hAnsi="Arial" w:cs="Arial"/>
          <w:bCs/>
        </w:rPr>
        <w:t xml:space="preserve"> If any provider hasn’t received any information concerning the Service Hub, please contact Dion. </w:t>
      </w:r>
    </w:p>
    <w:p w14:paraId="715D7328" w14:textId="77777777" w:rsidR="00D75819" w:rsidRDefault="00D75819" w:rsidP="00D75819">
      <w:pPr>
        <w:rPr>
          <w:rFonts w:ascii="Arial" w:hAnsi="Arial" w:cs="Arial"/>
        </w:rPr>
      </w:pPr>
    </w:p>
    <w:p w14:paraId="2917AF08" w14:textId="0ADBDCDA" w:rsidR="00D75819" w:rsidRDefault="00D75819" w:rsidP="00D75819">
      <w:pPr>
        <w:rPr>
          <w:rFonts w:ascii="Arial" w:hAnsi="Arial" w:cs="Arial"/>
        </w:rPr>
      </w:pPr>
      <w:r>
        <w:rPr>
          <w:rFonts w:ascii="Arial" w:hAnsi="Arial" w:cs="Arial"/>
          <w:b/>
        </w:rPr>
        <w:t>6.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Finance – Joni Tusing: </w:t>
      </w:r>
      <w:r>
        <w:rPr>
          <w:rFonts w:ascii="Arial" w:hAnsi="Arial" w:cs="Arial"/>
        </w:rPr>
        <w:t xml:space="preserve">Joni went over finances for </w:t>
      </w:r>
      <w:r w:rsidR="00C44AB1">
        <w:rPr>
          <w:rFonts w:ascii="Arial" w:hAnsi="Arial" w:cs="Arial"/>
        </w:rPr>
        <w:t>February</w:t>
      </w:r>
      <w:r>
        <w:rPr>
          <w:rFonts w:ascii="Arial" w:hAnsi="Arial" w:cs="Arial"/>
        </w:rPr>
        <w:t>:</w:t>
      </w:r>
    </w:p>
    <w:p w14:paraId="0CA29628" w14:textId="499C7899" w:rsidR="00D75819" w:rsidRDefault="00D75819" w:rsidP="00D75819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Budget target is </w:t>
      </w:r>
      <w:r w:rsidR="002A78DA">
        <w:rPr>
          <w:rFonts w:ascii="Arial" w:hAnsi="Arial" w:cs="Arial"/>
        </w:rPr>
        <w:t>66</w:t>
      </w:r>
      <w:r>
        <w:rPr>
          <w:rFonts w:ascii="Arial" w:hAnsi="Arial" w:cs="Arial"/>
        </w:rPr>
        <w:t>.</w:t>
      </w:r>
      <w:r w:rsidR="002A78DA">
        <w:rPr>
          <w:rFonts w:ascii="Arial" w:hAnsi="Arial" w:cs="Arial"/>
        </w:rPr>
        <w:t>67</w:t>
      </w:r>
      <w:r>
        <w:rPr>
          <w:rFonts w:ascii="Arial" w:hAnsi="Arial" w:cs="Arial"/>
        </w:rPr>
        <w:t xml:space="preserve">%, region is at </w:t>
      </w:r>
      <w:r w:rsidR="002A78DA">
        <w:rPr>
          <w:rFonts w:ascii="Arial" w:hAnsi="Arial" w:cs="Arial"/>
        </w:rPr>
        <w:t>62</w:t>
      </w:r>
      <w:r>
        <w:rPr>
          <w:rFonts w:ascii="Arial" w:hAnsi="Arial" w:cs="Arial"/>
        </w:rPr>
        <w:t>.</w:t>
      </w:r>
      <w:r w:rsidR="002A78DA">
        <w:rPr>
          <w:rFonts w:ascii="Arial" w:hAnsi="Arial" w:cs="Arial"/>
        </w:rPr>
        <w:t>43</w:t>
      </w:r>
      <w:r>
        <w:rPr>
          <w:rFonts w:ascii="Arial" w:hAnsi="Arial" w:cs="Arial"/>
        </w:rPr>
        <w:t>%</w:t>
      </w:r>
      <w:r>
        <w:rPr>
          <w:rFonts w:ascii="Arial" w:hAnsi="Arial" w:cs="Arial"/>
          <w:color w:val="FF0000"/>
        </w:rPr>
        <w:t xml:space="preserve"> </w:t>
      </w:r>
    </w:p>
    <w:p w14:paraId="5467449D" w14:textId="30A756B2" w:rsidR="00D75819" w:rsidRDefault="00D75819" w:rsidP="00D75819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Expenditures were $9</w:t>
      </w:r>
      <w:r w:rsidR="00E034F9">
        <w:rPr>
          <w:rFonts w:ascii="Arial" w:hAnsi="Arial" w:cs="Arial"/>
        </w:rPr>
        <w:t>73</w:t>
      </w:r>
      <w:r>
        <w:rPr>
          <w:rFonts w:ascii="Arial" w:hAnsi="Arial" w:cs="Arial"/>
        </w:rPr>
        <w:t>,</w:t>
      </w:r>
      <w:r w:rsidR="00E034F9">
        <w:rPr>
          <w:rFonts w:ascii="Arial" w:hAnsi="Arial" w:cs="Arial"/>
        </w:rPr>
        <w:t>995</w:t>
      </w:r>
      <w:r>
        <w:rPr>
          <w:rFonts w:ascii="Arial" w:hAnsi="Arial" w:cs="Arial"/>
        </w:rPr>
        <w:t xml:space="preserve"> (YTD is $</w:t>
      </w:r>
      <w:r w:rsidR="00E034F9">
        <w:rPr>
          <w:rFonts w:ascii="Arial" w:hAnsi="Arial" w:cs="Arial"/>
        </w:rPr>
        <w:t>7</w:t>
      </w:r>
      <w:r>
        <w:rPr>
          <w:rFonts w:ascii="Arial" w:hAnsi="Arial" w:cs="Arial"/>
        </w:rPr>
        <w:t>,</w:t>
      </w:r>
      <w:r w:rsidR="00E034F9">
        <w:rPr>
          <w:rFonts w:ascii="Arial" w:hAnsi="Arial" w:cs="Arial"/>
        </w:rPr>
        <w:t>396</w:t>
      </w:r>
      <w:r>
        <w:rPr>
          <w:rFonts w:ascii="Arial" w:hAnsi="Arial" w:cs="Arial"/>
        </w:rPr>
        <w:t>,</w:t>
      </w:r>
      <w:r w:rsidR="00E034F9">
        <w:rPr>
          <w:rFonts w:ascii="Arial" w:hAnsi="Arial" w:cs="Arial"/>
        </w:rPr>
        <w:t>936</w:t>
      </w:r>
      <w:r>
        <w:rPr>
          <w:rFonts w:ascii="Arial" w:hAnsi="Arial" w:cs="Arial"/>
        </w:rPr>
        <w:t xml:space="preserve">, down </w:t>
      </w:r>
      <w:r w:rsidR="0095732E">
        <w:rPr>
          <w:rFonts w:ascii="Arial" w:hAnsi="Arial" w:cs="Arial"/>
        </w:rPr>
        <w:t>6.99%</w:t>
      </w:r>
      <w:r w:rsidR="00D70D16">
        <w:rPr>
          <w:rFonts w:ascii="Arial" w:hAnsi="Arial" w:cs="Arial"/>
        </w:rPr>
        <w:t>-</w:t>
      </w:r>
      <w:r>
        <w:rPr>
          <w:rFonts w:ascii="Arial" w:hAnsi="Arial" w:cs="Arial"/>
        </w:rPr>
        <w:t>$</w:t>
      </w:r>
      <w:r w:rsidR="00E90B2C">
        <w:rPr>
          <w:rFonts w:ascii="Arial" w:hAnsi="Arial" w:cs="Arial"/>
        </w:rPr>
        <w:t>555</w:t>
      </w:r>
      <w:r>
        <w:rPr>
          <w:rFonts w:ascii="Arial" w:hAnsi="Arial" w:cs="Arial"/>
        </w:rPr>
        <w:t>,</w:t>
      </w:r>
      <w:r w:rsidR="00E90B2C">
        <w:rPr>
          <w:rFonts w:ascii="Arial" w:hAnsi="Arial" w:cs="Arial"/>
        </w:rPr>
        <w:t>542</w:t>
      </w:r>
      <w:r>
        <w:rPr>
          <w:rFonts w:ascii="Arial" w:hAnsi="Arial" w:cs="Arial"/>
        </w:rPr>
        <w:t xml:space="preserve">) </w:t>
      </w:r>
    </w:p>
    <w:p w14:paraId="18C00AD6" w14:textId="2F55C4DE" w:rsidR="00D75819" w:rsidRDefault="00D75819" w:rsidP="00D75819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In-Home is down 2</w:t>
      </w:r>
      <w:r w:rsidR="00E90B2C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 w:rsidR="005F7F40">
        <w:rPr>
          <w:rFonts w:ascii="Arial" w:hAnsi="Arial" w:cs="Arial"/>
        </w:rPr>
        <w:t>01</w:t>
      </w:r>
      <w:r>
        <w:rPr>
          <w:rFonts w:ascii="Arial" w:hAnsi="Arial" w:cs="Arial"/>
        </w:rPr>
        <w:t>%</w:t>
      </w:r>
      <w:r w:rsidR="005F7F40">
        <w:rPr>
          <w:rFonts w:ascii="Arial" w:hAnsi="Arial" w:cs="Arial"/>
        </w:rPr>
        <w:t xml:space="preserve"> (</w:t>
      </w:r>
      <w:r w:rsidR="00CF5DB9">
        <w:rPr>
          <w:rFonts w:ascii="Arial" w:hAnsi="Arial" w:cs="Arial"/>
        </w:rPr>
        <w:t>$434,163)</w:t>
      </w:r>
      <w:r w:rsidR="00C727B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Out-of-Home is down </w:t>
      </w:r>
      <w:r w:rsidR="005F7F40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% </w:t>
      </w:r>
      <w:r w:rsidR="00CF5DB9">
        <w:rPr>
          <w:rFonts w:ascii="Arial" w:hAnsi="Arial" w:cs="Arial"/>
        </w:rPr>
        <w:t>(</w:t>
      </w:r>
      <w:r w:rsidR="00C727B8">
        <w:rPr>
          <w:rFonts w:ascii="Arial" w:hAnsi="Arial" w:cs="Arial"/>
        </w:rPr>
        <w:t>$121,379)</w:t>
      </w:r>
    </w:p>
    <w:p w14:paraId="1A6C7861" w14:textId="77777777" w:rsidR="00D75819" w:rsidRDefault="00D75819" w:rsidP="00D75819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Discussed each county expenses:</w:t>
      </w:r>
    </w:p>
    <w:p w14:paraId="4E52E366" w14:textId="132C3F04" w:rsidR="00D75819" w:rsidRDefault="00D75819" w:rsidP="00D75819">
      <w:pPr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Benton - $</w:t>
      </w:r>
      <w:r w:rsidR="00C727B8">
        <w:rPr>
          <w:rFonts w:ascii="Arial" w:hAnsi="Arial" w:cs="Arial"/>
        </w:rPr>
        <w:t>26</w:t>
      </w:r>
      <w:r w:rsidR="00F064D0">
        <w:rPr>
          <w:rFonts w:ascii="Arial" w:hAnsi="Arial" w:cs="Arial"/>
        </w:rPr>
        <w:t>,954</w:t>
      </w:r>
      <w:r>
        <w:rPr>
          <w:rFonts w:ascii="Arial" w:hAnsi="Arial" w:cs="Arial"/>
        </w:rPr>
        <w:t xml:space="preserve"> (YTD </w:t>
      </w:r>
      <w:r w:rsidR="006A425D">
        <w:rPr>
          <w:rFonts w:ascii="Arial" w:hAnsi="Arial" w:cs="Arial"/>
        </w:rPr>
        <w:t>$318,479</w:t>
      </w:r>
      <w:r w:rsidR="0038361C">
        <w:rPr>
          <w:rFonts w:ascii="Arial" w:hAnsi="Arial" w:cs="Arial"/>
        </w:rPr>
        <w:t>:</w:t>
      </w:r>
      <w:r w:rsidR="00B476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up </w:t>
      </w:r>
      <w:r w:rsidR="00B476C5">
        <w:rPr>
          <w:rFonts w:ascii="Arial" w:hAnsi="Arial" w:cs="Arial"/>
        </w:rPr>
        <w:t>74.5</w:t>
      </w:r>
      <w:r>
        <w:rPr>
          <w:rFonts w:ascii="Arial" w:hAnsi="Arial" w:cs="Arial"/>
        </w:rPr>
        <w:t>%</w:t>
      </w:r>
      <w:r w:rsidR="00D33CBA">
        <w:rPr>
          <w:rFonts w:ascii="Arial" w:hAnsi="Arial" w:cs="Arial"/>
        </w:rPr>
        <w:t>-</w:t>
      </w:r>
      <w:r w:rsidR="00B476C5">
        <w:rPr>
          <w:rFonts w:ascii="Arial" w:hAnsi="Arial" w:cs="Arial"/>
        </w:rPr>
        <w:t>$136,047</w:t>
      </w:r>
      <w:r>
        <w:rPr>
          <w:rFonts w:ascii="Arial" w:hAnsi="Arial" w:cs="Arial"/>
        </w:rPr>
        <w:t>)</w:t>
      </w:r>
    </w:p>
    <w:p w14:paraId="5CEAA8CE" w14:textId="042E4575" w:rsidR="00D75819" w:rsidRDefault="00D75819" w:rsidP="00D75819">
      <w:pPr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Jasper - $77,</w:t>
      </w:r>
      <w:r w:rsidR="00DC521D">
        <w:rPr>
          <w:rFonts w:ascii="Arial" w:hAnsi="Arial" w:cs="Arial"/>
        </w:rPr>
        <w:t>253</w:t>
      </w:r>
      <w:r>
        <w:rPr>
          <w:rFonts w:ascii="Arial" w:hAnsi="Arial" w:cs="Arial"/>
        </w:rPr>
        <w:t xml:space="preserve"> (YTD </w:t>
      </w:r>
      <w:r w:rsidR="00DC521D">
        <w:rPr>
          <w:rFonts w:ascii="Arial" w:hAnsi="Arial" w:cs="Arial"/>
        </w:rPr>
        <w:t>$665,372</w:t>
      </w:r>
      <w:r w:rsidR="0038361C">
        <w:rPr>
          <w:rFonts w:ascii="Arial" w:hAnsi="Arial" w:cs="Arial"/>
        </w:rPr>
        <w:t>:</w:t>
      </w:r>
      <w:r w:rsidR="00DC52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down </w:t>
      </w:r>
      <w:r w:rsidR="0038361C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 w:rsidR="00C22C8B">
        <w:rPr>
          <w:rFonts w:ascii="Arial" w:hAnsi="Arial" w:cs="Arial"/>
        </w:rPr>
        <w:t>1</w:t>
      </w:r>
      <w:r>
        <w:rPr>
          <w:rFonts w:ascii="Arial" w:hAnsi="Arial" w:cs="Arial"/>
        </w:rPr>
        <w:t>%</w:t>
      </w:r>
      <w:r w:rsidR="00C22C8B">
        <w:rPr>
          <w:rFonts w:ascii="Arial" w:hAnsi="Arial" w:cs="Arial"/>
        </w:rPr>
        <w:t>-$28,764</w:t>
      </w:r>
      <w:r>
        <w:rPr>
          <w:rFonts w:ascii="Arial" w:hAnsi="Arial" w:cs="Arial"/>
        </w:rPr>
        <w:t>)</w:t>
      </w:r>
    </w:p>
    <w:p w14:paraId="315ABE21" w14:textId="18F5B283" w:rsidR="00D75819" w:rsidRDefault="00D75819" w:rsidP="00D75819">
      <w:pPr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LaPorte - $4</w:t>
      </w:r>
      <w:r w:rsidR="00B7338D">
        <w:rPr>
          <w:rFonts w:ascii="Arial" w:hAnsi="Arial" w:cs="Arial"/>
        </w:rPr>
        <w:t>66</w:t>
      </w:r>
      <w:r>
        <w:rPr>
          <w:rFonts w:ascii="Arial" w:hAnsi="Arial" w:cs="Arial"/>
        </w:rPr>
        <w:t>,</w:t>
      </w:r>
      <w:r w:rsidR="004F1D08">
        <w:rPr>
          <w:rFonts w:ascii="Arial" w:hAnsi="Arial" w:cs="Arial"/>
        </w:rPr>
        <w:t>308</w:t>
      </w:r>
      <w:r>
        <w:rPr>
          <w:rFonts w:ascii="Arial" w:hAnsi="Arial" w:cs="Arial"/>
        </w:rPr>
        <w:t xml:space="preserve"> (YTD</w:t>
      </w:r>
      <w:r w:rsidR="004F1D08">
        <w:rPr>
          <w:rFonts w:ascii="Arial" w:hAnsi="Arial" w:cs="Arial"/>
        </w:rPr>
        <w:t xml:space="preserve"> $3,305,023</w:t>
      </w:r>
      <w:r>
        <w:rPr>
          <w:rFonts w:ascii="Arial" w:hAnsi="Arial" w:cs="Arial"/>
        </w:rPr>
        <w:t xml:space="preserve"> up </w:t>
      </w:r>
      <w:r w:rsidR="004F1D08">
        <w:rPr>
          <w:rFonts w:ascii="Arial" w:hAnsi="Arial" w:cs="Arial"/>
        </w:rPr>
        <w:t>10</w:t>
      </w:r>
      <w:r>
        <w:rPr>
          <w:rFonts w:ascii="Arial" w:hAnsi="Arial" w:cs="Arial"/>
        </w:rPr>
        <w:t>.</w:t>
      </w:r>
      <w:r w:rsidR="008055A3">
        <w:rPr>
          <w:rFonts w:ascii="Arial" w:hAnsi="Arial" w:cs="Arial"/>
        </w:rPr>
        <w:t>8</w:t>
      </w:r>
      <w:r>
        <w:rPr>
          <w:rFonts w:ascii="Arial" w:hAnsi="Arial" w:cs="Arial"/>
        </w:rPr>
        <w:t>%</w:t>
      </w:r>
      <w:r w:rsidR="005B2672">
        <w:rPr>
          <w:rFonts w:ascii="Arial" w:hAnsi="Arial" w:cs="Arial"/>
        </w:rPr>
        <w:t>-$322,211</w:t>
      </w:r>
      <w:r>
        <w:rPr>
          <w:rFonts w:ascii="Arial" w:hAnsi="Arial" w:cs="Arial"/>
        </w:rPr>
        <w:t>)</w:t>
      </w:r>
    </w:p>
    <w:p w14:paraId="013CC2EC" w14:textId="5DE70EC3" w:rsidR="00D75819" w:rsidRDefault="00D75819" w:rsidP="00D75819">
      <w:pPr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Newton - $</w:t>
      </w:r>
      <w:r w:rsidR="008055A3">
        <w:rPr>
          <w:rFonts w:ascii="Arial" w:hAnsi="Arial" w:cs="Arial"/>
        </w:rPr>
        <w:t>43</w:t>
      </w:r>
      <w:r>
        <w:rPr>
          <w:rFonts w:ascii="Arial" w:hAnsi="Arial" w:cs="Arial"/>
        </w:rPr>
        <w:t>,</w:t>
      </w:r>
      <w:r w:rsidR="008055A3">
        <w:rPr>
          <w:rFonts w:ascii="Arial" w:hAnsi="Arial" w:cs="Arial"/>
        </w:rPr>
        <w:t>149</w:t>
      </w:r>
      <w:r>
        <w:rPr>
          <w:rFonts w:ascii="Arial" w:hAnsi="Arial" w:cs="Arial"/>
        </w:rPr>
        <w:t xml:space="preserve"> (YTD </w:t>
      </w:r>
      <w:r w:rsidR="008055A3">
        <w:rPr>
          <w:rFonts w:ascii="Arial" w:hAnsi="Arial" w:cs="Arial"/>
        </w:rPr>
        <w:t>$</w:t>
      </w:r>
      <w:r w:rsidR="005A063D">
        <w:rPr>
          <w:rFonts w:ascii="Arial" w:hAnsi="Arial" w:cs="Arial"/>
        </w:rPr>
        <w:t xml:space="preserve">226,783 </w:t>
      </w:r>
      <w:r>
        <w:rPr>
          <w:rFonts w:ascii="Arial" w:hAnsi="Arial" w:cs="Arial"/>
        </w:rPr>
        <w:t xml:space="preserve">down </w:t>
      </w:r>
      <w:r w:rsidR="005A063D">
        <w:rPr>
          <w:rFonts w:ascii="Arial" w:hAnsi="Arial" w:cs="Arial"/>
        </w:rPr>
        <w:t>49</w:t>
      </w:r>
      <w:r>
        <w:rPr>
          <w:rFonts w:ascii="Arial" w:hAnsi="Arial" w:cs="Arial"/>
        </w:rPr>
        <w:t>.</w:t>
      </w:r>
      <w:r w:rsidR="005A063D">
        <w:rPr>
          <w:rFonts w:ascii="Arial" w:hAnsi="Arial" w:cs="Arial"/>
        </w:rPr>
        <w:t>4</w:t>
      </w:r>
      <w:r>
        <w:rPr>
          <w:rFonts w:ascii="Arial" w:hAnsi="Arial" w:cs="Arial"/>
        </w:rPr>
        <w:t>%</w:t>
      </w:r>
      <w:r w:rsidR="005A063D">
        <w:rPr>
          <w:rFonts w:ascii="Arial" w:hAnsi="Arial" w:cs="Arial"/>
        </w:rPr>
        <w:t>-$</w:t>
      </w:r>
      <w:r w:rsidR="002C0CF4">
        <w:rPr>
          <w:rFonts w:ascii="Arial" w:hAnsi="Arial" w:cs="Arial"/>
        </w:rPr>
        <w:t>221,701</w:t>
      </w:r>
      <w:r>
        <w:rPr>
          <w:rFonts w:ascii="Arial" w:hAnsi="Arial" w:cs="Arial"/>
        </w:rPr>
        <w:t>)</w:t>
      </w:r>
    </w:p>
    <w:p w14:paraId="130E7D6D" w14:textId="08E5D562" w:rsidR="00D75819" w:rsidRDefault="00D75819" w:rsidP="00D75819">
      <w:pPr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Porter - $</w:t>
      </w:r>
      <w:r w:rsidR="00783D11">
        <w:rPr>
          <w:rFonts w:ascii="Arial" w:hAnsi="Arial" w:cs="Arial"/>
        </w:rPr>
        <w:t>219</w:t>
      </w:r>
      <w:r>
        <w:rPr>
          <w:rFonts w:ascii="Arial" w:hAnsi="Arial" w:cs="Arial"/>
        </w:rPr>
        <w:t>,8</w:t>
      </w:r>
      <w:r w:rsidR="00783D11">
        <w:rPr>
          <w:rFonts w:ascii="Arial" w:hAnsi="Arial" w:cs="Arial"/>
        </w:rPr>
        <w:t>82</w:t>
      </w:r>
      <w:r>
        <w:rPr>
          <w:rFonts w:ascii="Arial" w:hAnsi="Arial" w:cs="Arial"/>
        </w:rPr>
        <w:t xml:space="preserve"> (YTD </w:t>
      </w:r>
      <w:r w:rsidR="00783D11">
        <w:rPr>
          <w:rFonts w:ascii="Arial" w:hAnsi="Arial" w:cs="Arial"/>
        </w:rPr>
        <w:t>$1,553,445</w:t>
      </w:r>
      <w:r w:rsidR="006753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down 1</w:t>
      </w:r>
      <w:r w:rsidR="0067538B">
        <w:rPr>
          <w:rFonts w:ascii="Arial" w:hAnsi="Arial" w:cs="Arial"/>
        </w:rPr>
        <w:t>6</w:t>
      </w:r>
      <w:r>
        <w:rPr>
          <w:rFonts w:ascii="Arial" w:hAnsi="Arial" w:cs="Arial"/>
        </w:rPr>
        <w:t>%</w:t>
      </w:r>
      <w:r w:rsidR="0067538B">
        <w:rPr>
          <w:rFonts w:ascii="Arial" w:hAnsi="Arial" w:cs="Arial"/>
        </w:rPr>
        <w:t>-$296,022</w:t>
      </w:r>
      <w:r>
        <w:rPr>
          <w:rFonts w:ascii="Arial" w:hAnsi="Arial" w:cs="Arial"/>
        </w:rPr>
        <w:t>)</w:t>
      </w:r>
    </w:p>
    <w:p w14:paraId="2DEE8016" w14:textId="7905D389" w:rsidR="00D75819" w:rsidRDefault="00D75819" w:rsidP="00D75819">
      <w:pPr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Pulaski - $</w:t>
      </w:r>
      <w:r w:rsidR="00A7108F">
        <w:rPr>
          <w:rFonts w:ascii="Arial" w:hAnsi="Arial" w:cs="Arial"/>
        </w:rPr>
        <w:t>35</w:t>
      </w:r>
      <w:r>
        <w:rPr>
          <w:rFonts w:ascii="Arial" w:hAnsi="Arial" w:cs="Arial"/>
        </w:rPr>
        <w:t>,26</w:t>
      </w:r>
      <w:r w:rsidR="00A7108F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(YTD </w:t>
      </w:r>
      <w:r w:rsidR="00C7648F">
        <w:rPr>
          <w:rFonts w:ascii="Arial" w:hAnsi="Arial" w:cs="Arial"/>
        </w:rPr>
        <w:t xml:space="preserve">$310,060 </w:t>
      </w:r>
      <w:r>
        <w:rPr>
          <w:rFonts w:ascii="Arial" w:hAnsi="Arial" w:cs="Arial"/>
        </w:rPr>
        <w:t>down 26%</w:t>
      </w:r>
      <w:r w:rsidR="00C7648F">
        <w:rPr>
          <w:rFonts w:ascii="Arial" w:hAnsi="Arial" w:cs="Arial"/>
        </w:rPr>
        <w:t>-</w:t>
      </w:r>
      <w:r w:rsidR="00636310">
        <w:rPr>
          <w:rFonts w:ascii="Arial" w:hAnsi="Arial" w:cs="Arial"/>
        </w:rPr>
        <w:t>$108,936</w:t>
      </w:r>
      <w:r>
        <w:rPr>
          <w:rFonts w:ascii="Arial" w:hAnsi="Arial" w:cs="Arial"/>
        </w:rPr>
        <w:t>)</w:t>
      </w:r>
    </w:p>
    <w:p w14:paraId="31B4A7E5" w14:textId="089ED1B1" w:rsidR="00D75819" w:rsidRDefault="00D75819" w:rsidP="00D75819">
      <w:pPr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Starke - $1</w:t>
      </w:r>
      <w:r w:rsidR="00636310">
        <w:rPr>
          <w:rFonts w:ascii="Arial" w:hAnsi="Arial" w:cs="Arial"/>
        </w:rPr>
        <w:t>05</w:t>
      </w:r>
      <w:r>
        <w:rPr>
          <w:rFonts w:ascii="Arial" w:hAnsi="Arial" w:cs="Arial"/>
        </w:rPr>
        <w:t>,</w:t>
      </w:r>
      <w:r w:rsidR="00636310">
        <w:rPr>
          <w:rFonts w:ascii="Arial" w:hAnsi="Arial" w:cs="Arial"/>
        </w:rPr>
        <w:t>186</w:t>
      </w:r>
      <w:r>
        <w:rPr>
          <w:rFonts w:ascii="Arial" w:hAnsi="Arial" w:cs="Arial"/>
        </w:rPr>
        <w:t xml:space="preserve"> (YTD </w:t>
      </w:r>
      <w:r w:rsidR="00636310">
        <w:rPr>
          <w:rFonts w:ascii="Arial" w:hAnsi="Arial" w:cs="Arial"/>
        </w:rPr>
        <w:t>$1,017,775</w:t>
      </w:r>
      <w:r w:rsidR="001D24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down 26%</w:t>
      </w:r>
      <w:r w:rsidR="001D247C">
        <w:rPr>
          <w:rFonts w:ascii="Arial" w:hAnsi="Arial" w:cs="Arial"/>
        </w:rPr>
        <w:t>-$358,377</w:t>
      </w:r>
      <w:r>
        <w:rPr>
          <w:rFonts w:ascii="Arial" w:hAnsi="Arial" w:cs="Arial"/>
        </w:rPr>
        <w:t xml:space="preserve">)    </w:t>
      </w:r>
    </w:p>
    <w:p w14:paraId="0CDA340B" w14:textId="77777777" w:rsidR="00D3340A" w:rsidRDefault="006C0F36" w:rsidP="00D75819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Joni mentioned the totals do not include </w:t>
      </w:r>
      <w:r w:rsidR="00D8230B">
        <w:rPr>
          <w:rFonts w:ascii="Arial" w:hAnsi="Arial" w:cs="Arial"/>
        </w:rPr>
        <w:t xml:space="preserve">the new </w:t>
      </w:r>
      <w:r w:rsidR="00B27CE5">
        <w:rPr>
          <w:rFonts w:ascii="Arial" w:hAnsi="Arial" w:cs="Arial"/>
        </w:rPr>
        <w:t>adoption</w:t>
      </w:r>
      <w:r w:rsidR="00D8230B">
        <w:rPr>
          <w:rFonts w:ascii="Arial" w:hAnsi="Arial" w:cs="Arial"/>
        </w:rPr>
        <w:t xml:space="preserve"> services. </w:t>
      </w:r>
    </w:p>
    <w:p w14:paraId="7A99BA7E" w14:textId="5518DCBF" w:rsidR="00D75819" w:rsidRDefault="001E206D" w:rsidP="00D75819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RM </w:t>
      </w:r>
      <w:r w:rsidR="00864533">
        <w:rPr>
          <w:rFonts w:ascii="Arial" w:hAnsi="Arial" w:cs="Arial"/>
        </w:rPr>
        <w:t xml:space="preserve">discussed back payments that will be coming up and </w:t>
      </w:r>
      <w:r w:rsidR="00772702">
        <w:rPr>
          <w:rFonts w:ascii="Arial" w:hAnsi="Arial" w:cs="Arial"/>
        </w:rPr>
        <w:t>will affect</w:t>
      </w:r>
      <w:r w:rsidR="00864533">
        <w:rPr>
          <w:rFonts w:ascii="Arial" w:hAnsi="Arial" w:cs="Arial"/>
        </w:rPr>
        <w:t xml:space="preserve"> the </w:t>
      </w:r>
      <w:r w:rsidR="00772702">
        <w:rPr>
          <w:rFonts w:ascii="Arial" w:hAnsi="Arial" w:cs="Arial"/>
        </w:rPr>
        <w:t>budget.</w:t>
      </w:r>
      <w:r w:rsidR="00B27CE5">
        <w:rPr>
          <w:rFonts w:ascii="Arial" w:hAnsi="Arial" w:cs="Arial"/>
        </w:rPr>
        <w:t xml:space="preserve"> </w:t>
      </w:r>
      <w:r w:rsidR="00D75819">
        <w:rPr>
          <w:rFonts w:ascii="Arial" w:hAnsi="Arial" w:cs="Arial"/>
        </w:rPr>
        <w:t xml:space="preserve">     </w:t>
      </w:r>
    </w:p>
    <w:p w14:paraId="7694621A" w14:textId="77777777" w:rsidR="00D75819" w:rsidRDefault="00D75819" w:rsidP="00D75819">
      <w:pPr>
        <w:rPr>
          <w:rFonts w:ascii="Arial" w:hAnsi="Arial" w:cs="Arial"/>
        </w:rPr>
      </w:pPr>
    </w:p>
    <w:p w14:paraId="35847E73" w14:textId="510327DC" w:rsidR="00D75819" w:rsidRDefault="00D75819" w:rsidP="00D75819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7. Region 2 Child and Family Outcomes: </w:t>
      </w:r>
      <w:r>
        <w:rPr>
          <w:rFonts w:ascii="Arial" w:hAnsi="Arial" w:cs="Arial"/>
          <w:bCs/>
        </w:rPr>
        <w:t xml:space="preserve">RM Brown discussed the PI Overview </w:t>
      </w:r>
      <w:r w:rsidR="00156D65">
        <w:rPr>
          <w:rFonts w:ascii="Arial" w:hAnsi="Arial" w:cs="Arial"/>
          <w:bCs/>
        </w:rPr>
        <w:t>and</w:t>
      </w:r>
      <w:r w:rsidR="000145C6">
        <w:rPr>
          <w:rFonts w:ascii="Arial" w:hAnsi="Arial" w:cs="Arial"/>
          <w:bCs/>
        </w:rPr>
        <w:t xml:space="preserve"> how</w:t>
      </w:r>
      <w:r w:rsidR="00156D65">
        <w:rPr>
          <w:rFonts w:ascii="Arial" w:hAnsi="Arial" w:cs="Arial"/>
          <w:bCs/>
        </w:rPr>
        <w:t xml:space="preserve"> the region is stabilizing on their caseloads. </w:t>
      </w:r>
      <w:r w:rsidR="008226FE">
        <w:rPr>
          <w:rFonts w:ascii="Arial" w:hAnsi="Arial" w:cs="Arial"/>
          <w:bCs/>
        </w:rPr>
        <w:t xml:space="preserve">RM Brown </w:t>
      </w:r>
      <w:r w:rsidR="00541A80">
        <w:rPr>
          <w:rFonts w:ascii="Arial" w:hAnsi="Arial" w:cs="Arial"/>
          <w:bCs/>
        </w:rPr>
        <w:t xml:space="preserve">talked about </w:t>
      </w:r>
      <w:r w:rsidR="00BA5480">
        <w:rPr>
          <w:rFonts w:ascii="Arial" w:hAnsi="Arial" w:cs="Arial"/>
          <w:bCs/>
        </w:rPr>
        <w:t>what effects the data such as placement of the children</w:t>
      </w:r>
      <w:r w:rsidR="00DC2E6B">
        <w:rPr>
          <w:rFonts w:ascii="Arial" w:hAnsi="Arial" w:cs="Arial"/>
          <w:bCs/>
        </w:rPr>
        <w:t>,</w:t>
      </w:r>
      <w:r w:rsidR="00BA5480">
        <w:rPr>
          <w:rFonts w:ascii="Arial" w:hAnsi="Arial" w:cs="Arial"/>
          <w:bCs/>
        </w:rPr>
        <w:t xml:space="preserve"> repeat </w:t>
      </w:r>
      <w:r w:rsidR="0026703B">
        <w:rPr>
          <w:rFonts w:ascii="Arial" w:hAnsi="Arial" w:cs="Arial"/>
          <w:bCs/>
        </w:rPr>
        <w:t>maltreatment</w:t>
      </w:r>
      <w:r w:rsidR="000145C6">
        <w:rPr>
          <w:rFonts w:ascii="Arial" w:hAnsi="Arial" w:cs="Arial"/>
          <w:bCs/>
        </w:rPr>
        <w:t>, and</w:t>
      </w:r>
      <w:r w:rsidR="00DC2E6B">
        <w:rPr>
          <w:rFonts w:ascii="Arial" w:hAnsi="Arial" w:cs="Arial"/>
          <w:bCs/>
        </w:rPr>
        <w:t xml:space="preserve"> core issues with each c</w:t>
      </w:r>
      <w:r w:rsidR="000145C6">
        <w:rPr>
          <w:rFonts w:ascii="Arial" w:hAnsi="Arial" w:cs="Arial"/>
          <w:bCs/>
        </w:rPr>
        <w:t>ase.</w:t>
      </w:r>
      <w:r w:rsidR="00913797">
        <w:rPr>
          <w:rFonts w:ascii="Arial" w:hAnsi="Arial" w:cs="Arial"/>
          <w:bCs/>
        </w:rPr>
        <w:t xml:space="preserve"> There is new data coming out </w:t>
      </w:r>
      <w:r w:rsidR="00CE3F29">
        <w:rPr>
          <w:rFonts w:ascii="Arial" w:hAnsi="Arial" w:cs="Arial"/>
          <w:bCs/>
        </w:rPr>
        <w:t xml:space="preserve">that will </w:t>
      </w:r>
      <w:r w:rsidR="008D6C89">
        <w:rPr>
          <w:rFonts w:ascii="Arial" w:hAnsi="Arial" w:cs="Arial"/>
          <w:bCs/>
        </w:rPr>
        <w:t xml:space="preserve">release information </w:t>
      </w:r>
      <w:r w:rsidR="001F672C">
        <w:rPr>
          <w:rFonts w:ascii="Arial" w:hAnsi="Arial" w:cs="Arial"/>
          <w:bCs/>
        </w:rPr>
        <w:t>tell</w:t>
      </w:r>
      <w:r w:rsidR="00F5717F">
        <w:rPr>
          <w:rFonts w:ascii="Arial" w:hAnsi="Arial" w:cs="Arial"/>
          <w:bCs/>
        </w:rPr>
        <w:t>ing</w:t>
      </w:r>
      <w:r w:rsidR="001F672C">
        <w:rPr>
          <w:rFonts w:ascii="Arial" w:hAnsi="Arial" w:cs="Arial"/>
          <w:bCs/>
        </w:rPr>
        <w:t xml:space="preserve"> us </w:t>
      </w:r>
      <w:r w:rsidR="00F5717F">
        <w:rPr>
          <w:rFonts w:ascii="Arial" w:hAnsi="Arial" w:cs="Arial"/>
          <w:bCs/>
        </w:rPr>
        <w:t>if we need to</w:t>
      </w:r>
      <w:r w:rsidR="001F672C">
        <w:rPr>
          <w:rFonts w:ascii="Arial" w:hAnsi="Arial" w:cs="Arial"/>
          <w:bCs/>
        </w:rPr>
        <w:t xml:space="preserve"> make corrections</w:t>
      </w:r>
      <w:r w:rsidR="00F17E98">
        <w:rPr>
          <w:rFonts w:ascii="Arial" w:hAnsi="Arial" w:cs="Arial"/>
          <w:bCs/>
        </w:rPr>
        <w:t xml:space="preserve"> on services. </w:t>
      </w:r>
      <w:r w:rsidR="00357E7A">
        <w:rPr>
          <w:rFonts w:ascii="Arial" w:hAnsi="Arial" w:cs="Arial"/>
          <w:bCs/>
        </w:rPr>
        <w:t xml:space="preserve">We will be discussing this in the future. </w:t>
      </w:r>
      <w:r w:rsidR="00C12A68">
        <w:rPr>
          <w:rFonts w:ascii="Arial" w:hAnsi="Arial" w:cs="Arial"/>
          <w:bCs/>
        </w:rPr>
        <w:t xml:space="preserve">RM Brown discussed </w:t>
      </w:r>
      <w:r w:rsidR="0036292A">
        <w:rPr>
          <w:rFonts w:ascii="Arial" w:hAnsi="Arial" w:cs="Arial"/>
          <w:bCs/>
        </w:rPr>
        <w:t xml:space="preserve">a community center in LaPorte. </w:t>
      </w:r>
      <w:r w:rsidR="000145C6">
        <w:rPr>
          <w:rFonts w:ascii="Arial" w:hAnsi="Arial" w:cs="Arial"/>
          <w:bCs/>
        </w:rPr>
        <w:t xml:space="preserve"> </w:t>
      </w:r>
      <w:r w:rsidR="0026703B">
        <w:rPr>
          <w:rFonts w:ascii="Arial" w:hAnsi="Arial" w:cs="Arial"/>
          <w:bCs/>
        </w:rPr>
        <w:t xml:space="preserve"> </w:t>
      </w:r>
    </w:p>
    <w:p w14:paraId="36F3D71F" w14:textId="77777777" w:rsidR="00D75819" w:rsidRDefault="00D75819" w:rsidP="00D75819">
      <w:pPr>
        <w:rPr>
          <w:rFonts w:ascii="Arial" w:hAnsi="Arial" w:cs="Arial"/>
          <w:bCs/>
        </w:rPr>
      </w:pPr>
    </w:p>
    <w:p w14:paraId="439095D4" w14:textId="1308140F" w:rsidR="00D75819" w:rsidRDefault="00D75819" w:rsidP="00D7581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</w:rPr>
        <w:t xml:space="preserve">8. Open Discussion, Questions, Information, Good Things Happening: </w:t>
      </w:r>
      <w:r w:rsidR="00435832">
        <w:rPr>
          <w:rFonts w:ascii="Arial" w:hAnsi="Arial" w:cs="Arial"/>
          <w:bCs/>
        </w:rPr>
        <w:t>Sar</w:t>
      </w:r>
      <w:r w:rsidR="002B1F24">
        <w:rPr>
          <w:rFonts w:ascii="Arial" w:hAnsi="Arial" w:cs="Arial"/>
          <w:bCs/>
        </w:rPr>
        <w:t>a Fink</w:t>
      </w:r>
      <w:r w:rsidR="00A8589B">
        <w:rPr>
          <w:rFonts w:ascii="Arial" w:hAnsi="Arial" w:cs="Arial"/>
          <w:bCs/>
        </w:rPr>
        <w:t xml:space="preserve"> questioned </w:t>
      </w:r>
      <w:r w:rsidR="00821822">
        <w:rPr>
          <w:rFonts w:ascii="Arial" w:hAnsi="Arial" w:cs="Arial"/>
          <w:bCs/>
        </w:rPr>
        <w:t xml:space="preserve">if there was a measuring tool </w:t>
      </w:r>
      <w:r w:rsidR="003E1F1C">
        <w:rPr>
          <w:rFonts w:ascii="Arial" w:hAnsi="Arial" w:cs="Arial"/>
          <w:bCs/>
        </w:rPr>
        <w:t>in place for now for the success of services in the community which RM Brown explained how they are documented and measured</w:t>
      </w:r>
      <w:r w:rsidR="00477532">
        <w:rPr>
          <w:rFonts w:ascii="Arial" w:hAnsi="Arial" w:cs="Arial"/>
          <w:bCs/>
        </w:rPr>
        <w:t xml:space="preserve"> either through DCS or Community Partners. </w:t>
      </w:r>
      <w:r w:rsidR="00BB203B">
        <w:rPr>
          <w:rFonts w:ascii="Arial" w:hAnsi="Arial" w:cs="Arial"/>
          <w:bCs/>
        </w:rPr>
        <w:t>RM Brown s</w:t>
      </w:r>
      <w:r w:rsidR="0065574B">
        <w:rPr>
          <w:rFonts w:ascii="Arial" w:hAnsi="Arial" w:cs="Arial"/>
          <w:bCs/>
        </w:rPr>
        <w:t xml:space="preserve">howed the form with the new data </w:t>
      </w:r>
      <w:r w:rsidR="00DC1ECC">
        <w:rPr>
          <w:rFonts w:ascii="Arial" w:hAnsi="Arial" w:cs="Arial"/>
          <w:bCs/>
        </w:rPr>
        <w:t>information,</w:t>
      </w:r>
      <w:r w:rsidR="005D3218">
        <w:rPr>
          <w:rFonts w:ascii="Arial" w:hAnsi="Arial" w:cs="Arial"/>
          <w:bCs/>
        </w:rPr>
        <w:t xml:space="preserve"> but it is in the early stages. </w:t>
      </w:r>
    </w:p>
    <w:p w14:paraId="08319C1E" w14:textId="615990BD" w:rsidR="00624E71" w:rsidRDefault="00DC1ECC" w:rsidP="00D7581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RM Brown explained the money for the Community Center is specifically for LaPorte</w:t>
      </w:r>
      <w:r w:rsidR="00C35701">
        <w:rPr>
          <w:rFonts w:ascii="Arial" w:hAnsi="Arial" w:cs="Arial"/>
          <w:bCs/>
        </w:rPr>
        <w:t xml:space="preserve"> but hopefully will be expanded in the future</w:t>
      </w:r>
      <w:r w:rsidR="003177EC">
        <w:rPr>
          <w:rFonts w:ascii="Arial" w:hAnsi="Arial" w:cs="Arial"/>
          <w:bCs/>
        </w:rPr>
        <w:t xml:space="preserve"> to other counties in the region</w:t>
      </w:r>
      <w:r w:rsidR="00C35701">
        <w:rPr>
          <w:rFonts w:ascii="Arial" w:hAnsi="Arial" w:cs="Arial"/>
          <w:bCs/>
        </w:rPr>
        <w:t xml:space="preserve">. More information </w:t>
      </w:r>
      <w:r w:rsidR="00C35701">
        <w:rPr>
          <w:rFonts w:ascii="Arial" w:hAnsi="Arial" w:cs="Arial"/>
          <w:bCs/>
        </w:rPr>
        <w:lastRenderedPageBreak/>
        <w:t xml:space="preserve">on the Center will </w:t>
      </w:r>
      <w:r w:rsidR="00E641A5">
        <w:rPr>
          <w:rFonts w:ascii="Arial" w:hAnsi="Arial" w:cs="Arial"/>
          <w:bCs/>
        </w:rPr>
        <w:t xml:space="preserve">be brought before the council. </w:t>
      </w:r>
      <w:r w:rsidR="003177EC">
        <w:rPr>
          <w:rFonts w:ascii="Arial" w:hAnsi="Arial" w:cs="Arial"/>
          <w:bCs/>
        </w:rPr>
        <w:t xml:space="preserve">RM Brown asked if anyone </w:t>
      </w:r>
      <w:r w:rsidR="00512824">
        <w:rPr>
          <w:rFonts w:ascii="Arial" w:hAnsi="Arial" w:cs="Arial"/>
          <w:bCs/>
        </w:rPr>
        <w:t xml:space="preserve">see or knows of gaps in services, please bring it to his attention. </w:t>
      </w:r>
    </w:p>
    <w:p w14:paraId="1CD0D07E" w14:textId="77777777" w:rsidR="00D75819" w:rsidRDefault="00D75819" w:rsidP="00D75819">
      <w:pPr>
        <w:rPr>
          <w:rFonts w:ascii="Arial" w:hAnsi="Arial" w:cs="Arial"/>
          <w:bCs/>
        </w:rPr>
      </w:pPr>
    </w:p>
    <w:p w14:paraId="11DB2986" w14:textId="563BC8D0" w:rsidR="00D75819" w:rsidRDefault="00D75819" w:rsidP="00D75819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9. Next RSC Meeting: </w:t>
      </w:r>
      <w:r>
        <w:rPr>
          <w:rFonts w:ascii="Arial" w:hAnsi="Arial" w:cs="Arial"/>
        </w:rPr>
        <w:t xml:space="preserve">The next regular RSC meeting will be held virtually on </w:t>
      </w:r>
      <w:r w:rsidR="00981F65">
        <w:rPr>
          <w:rFonts w:ascii="Arial" w:hAnsi="Arial" w:cs="Arial"/>
        </w:rPr>
        <w:t>April</w:t>
      </w:r>
      <w:r>
        <w:rPr>
          <w:rFonts w:ascii="Arial" w:hAnsi="Arial" w:cs="Arial"/>
        </w:rPr>
        <w:t xml:space="preserve"> 1</w:t>
      </w:r>
      <w:r w:rsidR="00435832">
        <w:rPr>
          <w:rFonts w:ascii="Arial" w:hAnsi="Arial" w:cs="Arial"/>
        </w:rPr>
        <w:t>4</w:t>
      </w:r>
      <w:r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, at 9:00 a.m. central time. </w:t>
      </w:r>
    </w:p>
    <w:p w14:paraId="1FD4B28D" w14:textId="77777777" w:rsidR="00D75819" w:rsidRDefault="00D75819" w:rsidP="00D75819">
      <w:pPr>
        <w:rPr>
          <w:rFonts w:ascii="Arial" w:hAnsi="Arial" w:cs="Arial"/>
        </w:rPr>
      </w:pPr>
    </w:p>
    <w:p w14:paraId="3DD29FE4" w14:textId="77777777" w:rsidR="00D75819" w:rsidRDefault="00D75819" w:rsidP="00D75819">
      <w:r>
        <w:rPr>
          <w:rFonts w:ascii="Arial" w:hAnsi="Arial" w:cs="Arial"/>
          <w:b/>
        </w:rPr>
        <w:t>10.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b/>
        </w:rPr>
        <w:t xml:space="preserve">Adjournment: </w:t>
      </w:r>
      <w:r>
        <w:rPr>
          <w:rFonts w:ascii="Arial" w:hAnsi="Arial" w:cs="Arial"/>
          <w:bCs/>
        </w:rPr>
        <w:t xml:space="preserve">RM Brown thanked everyone for their time and adjourned the meeting. </w:t>
      </w:r>
    </w:p>
    <w:p w14:paraId="544CD168" w14:textId="77777777" w:rsidR="00D75819" w:rsidRDefault="00D75819" w:rsidP="00D75819"/>
    <w:p w14:paraId="220A6BFC" w14:textId="77777777" w:rsidR="00D75819" w:rsidRDefault="00D75819" w:rsidP="00D75819"/>
    <w:p w14:paraId="04DD56ED" w14:textId="77777777" w:rsidR="00D75819" w:rsidRDefault="00D75819" w:rsidP="00D75819">
      <w:pPr>
        <w:jc w:val="center"/>
      </w:pPr>
    </w:p>
    <w:p w14:paraId="3A5C744D" w14:textId="77777777" w:rsidR="00D75819" w:rsidRDefault="00D75819" w:rsidP="00D75819"/>
    <w:p w14:paraId="07E67C47" w14:textId="77777777" w:rsidR="00D75819" w:rsidRDefault="00D75819" w:rsidP="00D75819">
      <w:pPr>
        <w:jc w:val="center"/>
      </w:pPr>
    </w:p>
    <w:p w14:paraId="067D56F9" w14:textId="77777777" w:rsidR="00CA59D9" w:rsidRPr="00D75819" w:rsidRDefault="00CA59D9" w:rsidP="00D75819"/>
    <w:sectPr w:rsidR="00CA59D9" w:rsidRPr="00D758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E731C"/>
    <w:multiLevelType w:val="hybridMultilevel"/>
    <w:tmpl w:val="B1160A9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56D62B1"/>
    <w:multiLevelType w:val="hybridMultilevel"/>
    <w:tmpl w:val="C712B4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161E8"/>
    <w:multiLevelType w:val="hybridMultilevel"/>
    <w:tmpl w:val="A7D4F758"/>
    <w:lvl w:ilvl="0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" w15:restartNumberingAfterBreak="0">
    <w:nsid w:val="505C0F65"/>
    <w:multiLevelType w:val="hybridMultilevel"/>
    <w:tmpl w:val="B3881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FA305E"/>
    <w:multiLevelType w:val="hybridMultilevel"/>
    <w:tmpl w:val="A99EA5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5736160">
    <w:abstractNumId w:val="4"/>
  </w:num>
  <w:num w:numId="2" w16cid:durableId="1485775574">
    <w:abstractNumId w:val="1"/>
  </w:num>
  <w:num w:numId="3" w16cid:durableId="17438283">
    <w:abstractNumId w:val="0"/>
  </w:num>
  <w:num w:numId="4" w16cid:durableId="1084455050">
    <w:abstractNumId w:val="3"/>
  </w:num>
  <w:num w:numId="5" w16cid:durableId="5134223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819"/>
    <w:rsid w:val="000145C6"/>
    <w:rsid w:val="0014757C"/>
    <w:rsid w:val="00150A35"/>
    <w:rsid w:val="00156D65"/>
    <w:rsid w:val="001C2DAB"/>
    <w:rsid w:val="001D247C"/>
    <w:rsid w:val="001E206D"/>
    <w:rsid w:val="001F30E3"/>
    <w:rsid w:val="001F39B4"/>
    <w:rsid w:val="001F672C"/>
    <w:rsid w:val="0026703B"/>
    <w:rsid w:val="002A78DA"/>
    <w:rsid w:val="002B1F24"/>
    <w:rsid w:val="002B3F50"/>
    <w:rsid w:val="002C0CF4"/>
    <w:rsid w:val="002E6BBF"/>
    <w:rsid w:val="003177EC"/>
    <w:rsid w:val="00357E7A"/>
    <w:rsid w:val="0036292A"/>
    <w:rsid w:val="00366430"/>
    <w:rsid w:val="0038361C"/>
    <w:rsid w:val="003B7DEA"/>
    <w:rsid w:val="003D7B3C"/>
    <w:rsid w:val="003E1F1C"/>
    <w:rsid w:val="00414F61"/>
    <w:rsid w:val="00435832"/>
    <w:rsid w:val="00441A95"/>
    <w:rsid w:val="00477532"/>
    <w:rsid w:val="004F1D08"/>
    <w:rsid w:val="00512824"/>
    <w:rsid w:val="00541A80"/>
    <w:rsid w:val="0054209A"/>
    <w:rsid w:val="005A0209"/>
    <w:rsid w:val="005A063D"/>
    <w:rsid w:val="005B2672"/>
    <w:rsid w:val="005D3218"/>
    <w:rsid w:val="005F7F40"/>
    <w:rsid w:val="00624E71"/>
    <w:rsid w:val="00636310"/>
    <w:rsid w:val="00641FA4"/>
    <w:rsid w:val="0065574B"/>
    <w:rsid w:val="006603DC"/>
    <w:rsid w:val="0067538B"/>
    <w:rsid w:val="00684D6D"/>
    <w:rsid w:val="006A425D"/>
    <w:rsid w:val="006C0F36"/>
    <w:rsid w:val="00772702"/>
    <w:rsid w:val="00783D11"/>
    <w:rsid w:val="008055A3"/>
    <w:rsid w:val="00813599"/>
    <w:rsid w:val="00821822"/>
    <w:rsid w:val="008226FE"/>
    <w:rsid w:val="00864533"/>
    <w:rsid w:val="008D6C89"/>
    <w:rsid w:val="00913797"/>
    <w:rsid w:val="0095732E"/>
    <w:rsid w:val="00981F65"/>
    <w:rsid w:val="00A54B02"/>
    <w:rsid w:val="00A7108F"/>
    <w:rsid w:val="00A8589B"/>
    <w:rsid w:val="00AE1CB3"/>
    <w:rsid w:val="00B23B62"/>
    <w:rsid w:val="00B27CE5"/>
    <w:rsid w:val="00B34426"/>
    <w:rsid w:val="00B476C5"/>
    <w:rsid w:val="00B7338D"/>
    <w:rsid w:val="00B97C99"/>
    <w:rsid w:val="00BA5480"/>
    <w:rsid w:val="00BB203B"/>
    <w:rsid w:val="00BC4C7E"/>
    <w:rsid w:val="00C12A68"/>
    <w:rsid w:val="00C22C8B"/>
    <w:rsid w:val="00C35701"/>
    <w:rsid w:val="00C44AB1"/>
    <w:rsid w:val="00C727B8"/>
    <w:rsid w:val="00C7648F"/>
    <w:rsid w:val="00CA59D9"/>
    <w:rsid w:val="00CE3F29"/>
    <w:rsid w:val="00CF5DB9"/>
    <w:rsid w:val="00D3340A"/>
    <w:rsid w:val="00D33CBA"/>
    <w:rsid w:val="00D70D16"/>
    <w:rsid w:val="00D75819"/>
    <w:rsid w:val="00D8230B"/>
    <w:rsid w:val="00D930C5"/>
    <w:rsid w:val="00DC1ECC"/>
    <w:rsid w:val="00DC2E6B"/>
    <w:rsid w:val="00DC521D"/>
    <w:rsid w:val="00E034F9"/>
    <w:rsid w:val="00E44B2F"/>
    <w:rsid w:val="00E641A5"/>
    <w:rsid w:val="00E90B2C"/>
    <w:rsid w:val="00EB2750"/>
    <w:rsid w:val="00F064D0"/>
    <w:rsid w:val="00F17E98"/>
    <w:rsid w:val="00F55BA0"/>
    <w:rsid w:val="00F5717F"/>
    <w:rsid w:val="00F635B9"/>
    <w:rsid w:val="00FA2A09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6BDF2"/>
  <w15:chartTrackingRefBased/>
  <w15:docId w15:val="{43C2A45B-A844-4B30-8DA1-AF31C8E67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58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5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Westlund, Rita A</dc:creator>
  <cp:keywords/>
  <dc:description/>
  <cp:lastModifiedBy>Westlund, Rita A</cp:lastModifiedBy>
  <cp:revision>2</cp:revision>
  <dcterms:created xsi:type="dcterms:W3CDTF">2023-04-12T14:06:00Z</dcterms:created>
  <dcterms:modified xsi:type="dcterms:W3CDTF">2023-04-12T14:06:00Z</dcterms:modified>
</cp:coreProperties>
</file>