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962" w14:textId="77777777"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216FA36" w14:textId="77777777" w:rsidR="00E278FE" w:rsidRPr="00835C69" w:rsidRDefault="00E278FE" w:rsidP="00E278FE">
      <w:pPr>
        <w:pStyle w:val="NoSpacing"/>
        <w:jc w:val="center"/>
        <w:rPr>
          <w:rStyle w:val="Emphasis"/>
          <w:b/>
        </w:rPr>
      </w:pPr>
      <w:r w:rsidRPr="00835C69">
        <w:rPr>
          <w:rStyle w:val="Emphasis"/>
          <w:b/>
        </w:rPr>
        <w:t>Provider Call</w:t>
      </w:r>
    </w:p>
    <w:p w14:paraId="3689B9A4" w14:textId="77777777" w:rsidR="00E278FE" w:rsidRPr="00835C69" w:rsidRDefault="00E278FE" w:rsidP="00E278FE">
      <w:pPr>
        <w:pStyle w:val="NoSpacing"/>
        <w:jc w:val="center"/>
        <w:rPr>
          <w:rStyle w:val="Emphasis"/>
          <w:b/>
        </w:rPr>
      </w:pPr>
      <w:r w:rsidRPr="00835C69">
        <w:rPr>
          <w:rStyle w:val="Emphasis"/>
          <w:b/>
        </w:rPr>
        <w:t>Agenda and Questions</w:t>
      </w:r>
    </w:p>
    <w:p w14:paraId="5CA3A21E" w14:textId="77777777" w:rsidR="00E278FE" w:rsidRDefault="00D07C32" w:rsidP="0029568E">
      <w:pPr>
        <w:pStyle w:val="NoSpacing"/>
        <w:jc w:val="center"/>
        <w:rPr>
          <w:rStyle w:val="Emphasis"/>
          <w:b/>
        </w:rPr>
      </w:pPr>
      <w:r>
        <w:rPr>
          <w:rStyle w:val="Emphasis"/>
          <w:b/>
        </w:rPr>
        <w:t>August 6</w:t>
      </w:r>
      <w:r w:rsidR="0029568E" w:rsidRPr="00835C69">
        <w:rPr>
          <w:rStyle w:val="Emphasis"/>
          <w:b/>
        </w:rPr>
        <w:t>, 202</w:t>
      </w:r>
      <w:r w:rsidR="00B246ED">
        <w:rPr>
          <w:rStyle w:val="Emphasis"/>
          <w:b/>
        </w:rPr>
        <w:t>1</w:t>
      </w:r>
      <w:r w:rsidR="0029568E" w:rsidRPr="00835C69">
        <w:rPr>
          <w:rStyle w:val="Emphasis"/>
          <w:b/>
        </w:rPr>
        <w:t xml:space="preserve"> </w:t>
      </w:r>
    </w:p>
    <w:p w14:paraId="0C8F3510" w14:textId="77777777" w:rsidR="00A0216D" w:rsidRPr="00431F25" w:rsidRDefault="00A0216D" w:rsidP="00431F25">
      <w:pPr>
        <w:pStyle w:val="NoSpacing"/>
        <w:jc w:val="center"/>
        <w:rPr>
          <w:b/>
          <w:i/>
          <w:iCs/>
        </w:rPr>
      </w:pPr>
    </w:p>
    <w:p w14:paraId="6CF36A52" w14:textId="77777777" w:rsidR="003703F4" w:rsidRDefault="003703F4" w:rsidP="00AC5485">
      <w:pPr>
        <w:pStyle w:val="ListParagraph"/>
        <w:numPr>
          <w:ilvl w:val="0"/>
          <w:numId w:val="1"/>
        </w:numPr>
        <w:spacing w:before="100" w:beforeAutospacing="1" w:after="165"/>
        <w:rPr>
          <w:rFonts w:eastAsia="Times New Roman"/>
          <w:i/>
          <w:iCs/>
        </w:rPr>
      </w:pPr>
      <w:r w:rsidRPr="009E4767">
        <w:rPr>
          <w:rFonts w:eastAsia="Times New Roman"/>
          <w:i/>
          <w:iCs/>
        </w:rPr>
        <w:t>Updates from the Evaluation Team:</w:t>
      </w:r>
    </w:p>
    <w:p w14:paraId="5142BEE1" w14:textId="77777777" w:rsidR="007E1E0D" w:rsidRPr="009E4767" w:rsidRDefault="007E1E0D" w:rsidP="007E1E0D">
      <w:pPr>
        <w:pStyle w:val="ListParagraph"/>
        <w:spacing w:before="100" w:beforeAutospacing="1" w:after="165"/>
        <w:ind w:left="1080"/>
        <w:rPr>
          <w:rFonts w:eastAsia="Times New Roman"/>
          <w:i/>
          <w:iCs/>
        </w:rPr>
      </w:pPr>
    </w:p>
    <w:p w14:paraId="08A19795" w14:textId="77777777" w:rsidR="00B86286" w:rsidRDefault="00B86286" w:rsidP="00F70978">
      <w:pPr>
        <w:pStyle w:val="NoSpacing"/>
        <w:numPr>
          <w:ilvl w:val="1"/>
          <w:numId w:val="1"/>
        </w:numPr>
        <w:rPr>
          <w:i/>
          <w:iCs/>
        </w:rPr>
      </w:pPr>
      <w:r w:rsidRPr="009E4767">
        <w:rPr>
          <w:i/>
          <w:iCs/>
        </w:rPr>
        <w:t xml:space="preserve">Brian Goodwin to discuss </w:t>
      </w:r>
      <w:r w:rsidR="000C3AD7" w:rsidRPr="009E4767">
        <w:rPr>
          <w:i/>
          <w:iCs/>
        </w:rPr>
        <w:t>recent provider reports and upcoming office hours</w:t>
      </w:r>
    </w:p>
    <w:p w14:paraId="3A40DA70" w14:textId="77777777" w:rsidR="004D3D18" w:rsidRDefault="004D3D18" w:rsidP="004D3D18">
      <w:pPr>
        <w:pStyle w:val="NoSpacing"/>
        <w:numPr>
          <w:ilvl w:val="2"/>
          <w:numId w:val="1"/>
        </w:numPr>
        <w:rPr>
          <w:i/>
          <w:iCs/>
        </w:rPr>
      </w:pPr>
      <w:r>
        <w:rPr>
          <w:i/>
          <w:iCs/>
        </w:rPr>
        <w:t>Last week sent all documents regarding survey</w:t>
      </w:r>
    </w:p>
    <w:p w14:paraId="6508D413" w14:textId="77777777" w:rsidR="004D3D18" w:rsidRPr="004D3D18" w:rsidRDefault="004D3D18" w:rsidP="004D3D18">
      <w:pPr>
        <w:pStyle w:val="NoSpacing"/>
        <w:numPr>
          <w:ilvl w:val="2"/>
          <w:numId w:val="1"/>
        </w:numPr>
        <w:rPr>
          <w:i/>
          <w:iCs/>
        </w:rPr>
      </w:pPr>
      <w:r>
        <w:rPr>
          <w:i/>
          <w:iCs/>
        </w:rPr>
        <w:t>Opening office hours again Wed. 1-2 eastern time, every other week starting this upcoming Wednesday.</w:t>
      </w:r>
    </w:p>
    <w:p w14:paraId="1EBCD17E" w14:textId="77777777" w:rsidR="004D3D18" w:rsidRDefault="004D3D18" w:rsidP="004D3D18">
      <w:pPr>
        <w:pStyle w:val="NoSpacing"/>
        <w:numPr>
          <w:ilvl w:val="2"/>
          <w:numId w:val="1"/>
        </w:numPr>
        <w:rPr>
          <w:i/>
          <w:iCs/>
        </w:rPr>
      </w:pPr>
      <w:r>
        <w:rPr>
          <w:i/>
          <w:iCs/>
        </w:rPr>
        <w:t>If would like to email please reach out to Brian or the evaluation team</w:t>
      </w:r>
    </w:p>
    <w:p w14:paraId="4CBD9A87" w14:textId="77777777" w:rsidR="004D3D18" w:rsidRDefault="004D3D18" w:rsidP="00A0216D">
      <w:pPr>
        <w:pStyle w:val="NoSpacing"/>
        <w:ind w:left="1440"/>
        <w:rPr>
          <w:i/>
          <w:iCs/>
        </w:rPr>
      </w:pPr>
    </w:p>
    <w:p w14:paraId="20DDF906" w14:textId="75C45FEB" w:rsidR="00A0216D" w:rsidRPr="009E4767" w:rsidRDefault="004D3D18" w:rsidP="00A0216D">
      <w:pPr>
        <w:pStyle w:val="NoSpacing"/>
        <w:ind w:left="1440"/>
        <w:rPr>
          <w:i/>
          <w:iCs/>
        </w:rPr>
      </w:pPr>
      <w:r>
        <w:rPr>
          <w:i/>
          <w:iCs/>
        </w:rPr>
        <w:t xml:space="preserve">Repeat </w:t>
      </w:r>
      <w:proofErr w:type="gramStart"/>
      <w:r>
        <w:rPr>
          <w:i/>
          <w:iCs/>
        </w:rPr>
        <w:t>mal-treatment</w:t>
      </w:r>
      <w:proofErr w:type="gramEnd"/>
      <w:r>
        <w:rPr>
          <w:i/>
          <w:iCs/>
        </w:rPr>
        <w:t>/removal REAL TIME DATA: serviced 4,592 families, 2,926</w:t>
      </w:r>
      <w:r w:rsidR="00B43DE2">
        <w:rPr>
          <w:i/>
          <w:iCs/>
        </w:rPr>
        <w:t xml:space="preserve"> of which for </w:t>
      </w:r>
      <w:r>
        <w:rPr>
          <w:i/>
          <w:iCs/>
        </w:rPr>
        <w:t>at least 90 days</w:t>
      </w:r>
      <w:r w:rsidR="00B43DE2">
        <w:rPr>
          <w:i/>
          <w:iCs/>
        </w:rPr>
        <w:t>. We’ve served</w:t>
      </w:r>
      <w:r>
        <w:rPr>
          <w:i/>
          <w:iCs/>
        </w:rPr>
        <w:t xml:space="preserve"> 9,551 kids, </w:t>
      </w:r>
      <w:r w:rsidR="00B43DE2">
        <w:rPr>
          <w:i/>
          <w:iCs/>
        </w:rPr>
        <w:t xml:space="preserve">of which </w:t>
      </w:r>
      <w:r>
        <w:rPr>
          <w:i/>
          <w:iCs/>
        </w:rPr>
        <w:t xml:space="preserve">6,111 </w:t>
      </w:r>
      <w:r w:rsidR="00B43DE2">
        <w:rPr>
          <w:i/>
          <w:iCs/>
        </w:rPr>
        <w:t xml:space="preserve">have had </w:t>
      </w:r>
      <w:r>
        <w:rPr>
          <w:i/>
          <w:iCs/>
        </w:rPr>
        <w:t xml:space="preserve">at least 3 months FPS. </w:t>
      </w:r>
      <w:r w:rsidR="00B43DE2">
        <w:rPr>
          <w:i/>
          <w:iCs/>
        </w:rPr>
        <w:t xml:space="preserve">We are at a point-in-time substantiated repeated maltreatment rate of </w:t>
      </w:r>
      <w:r>
        <w:rPr>
          <w:i/>
          <w:iCs/>
        </w:rPr>
        <w:t>4.5%</w:t>
      </w:r>
      <w:r w:rsidR="00B43DE2">
        <w:rPr>
          <w:i/>
          <w:iCs/>
        </w:rPr>
        <w:t xml:space="preserve"> (430 kids out of the</w:t>
      </w:r>
      <w:r>
        <w:rPr>
          <w:i/>
          <w:iCs/>
        </w:rPr>
        <w:t xml:space="preserve"> 6,111</w:t>
      </w:r>
      <w:r w:rsidR="00B43DE2">
        <w:rPr>
          <w:i/>
          <w:iCs/>
        </w:rPr>
        <w:t xml:space="preserve">) </w:t>
      </w:r>
      <w:proofErr w:type="gramStart"/>
      <w:r w:rsidR="00B43DE2">
        <w:rPr>
          <w:i/>
          <w:iCs/>
        </w:rPr>
        <w:t>and</w:t>
      </w:r>
      <w:r>
        <w:rPr>
          <w:i/>
          <w:iCs/>
        </w:rPr>
        <w:t xml:space="preserve">  5.44</w:t>
      </w:r>
      <w:proofErr w:type="gramEnd"/>
      <w:r>
        <w:rPr>
          <w:i/>
          <w:iCs/>
        </w:rPr>
        <w:t>% removal</w:t>
      </w:r>
      <w:r w:rsidR="00B43DE2">
        <w:rPr>
          <w:i/>
          <w:iCs/>
        </w:rPr>
        <w:t xml:space="preserve"> rate (520 out of the 6,111)</w:t>
      </w:r>
      <w:r>
        <w:rPr>
          <w:i/>
          <w:iCs/>
        </w:rPr>
        <w:t xml:space="preserve">. </w:t>
      </w:r>
    </w:p>
    <w:p w14:paraId="7EA715B2" w14:textId="77777777" w:rsidR="00153795" w:rsidRPr="00431F25" w:rsidRDefault="00153795" w:rsidP="00431F25">
      <w:pPr>
        <w:rPr>
          <w:i/>
          <w:iCs/>
          <w:sz w:val="22"/>
          <w:szCs w:val="22"/>
        </w:rPr>
      </w:pPr>
    </w:p>
    <w:p w14:paraId="6AF8488B" w14:textId="77777777" w:rsidR="00527F3C" w:rsidRPr="009E4767"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5" w:history="1">
        <w:r w:rsidRPr="009E4767">
          <w:rPr>
            <w:rStyle w:val="Hyperlink"/>
            <w:i/>
            <w:iCs/>
          </w:rPr>
          <w:t>Bridget.McIntyre@dcs.in.gov</w:t>
        </w:r>
      </w:hyperlink>
      <w:r w:rsidRPr="009E4767">
        <w:rPr>
          <w:rStyle w:val="Emphasis"/>
        </w:rPr>
        <w:t>) or the Child Welfare Plan (</w:t>
      </w:r>
      <w:hyperlink r:id="rId6" w:history="1">
        <w:r w:rsidRPr="009E4767">
          <w:rPr>
            <w:rStyle w:val="Hyperlink"/>
            <w:i/>
            <w:iCs/>
          </w:rPr>
          <w:t>ChildWelfarePlan@dcs.in.gov</w:t>
        </w:r>
      </w:hyperlink>
      <w:r w:rsidRPr="009E4767">
        <w:rPr>
          <w:rStyle w:val="Emphasis"/>
        </w:rPr>
        <w:t xml:space="preserve">): </w:t>
      </w:r>
      <w:hyperlink r:id="rId7" w:history="1">
        <w:r w:rsidRPr="009E4767">
          <w:rPr>
            <w:rStyle w:val="Hyperlink"/>
            <w:i/>
            <w:iCs/>
          </w:rPr>
          <w:t>https://www.in.gov/dcs/files/Expense%20Tracking%20Agencies.xlsx</w:t>
        </w:r>
      </w:hyperlink>
      <w:r w:rsidRPr="009E4767">
        <w:rPr>
          <w:rStyle w:val="Emphasis"/>
        </w:rPr>
        <w:t xml:space="preserve">  </w:t>
      </w:r>
    </w:p>
    <w:p w14:paraId="5203F880" w14:textId="77777777" w:rsidR="000555FB" w:rsidRDefault="00527F3C" w:rsidP="000555FB">
      <w:pPr>
        <w:pStyle w:val="NoSpacing"/>
        <w:ind w:left="1080"/>
        <w:rPr>
          <w:rStyle w:val="Emphasis"/>
        </w:rPr>
      </w:pPr>
      <w:r w:rsidRPr="009E4767">
        <w:rPr>
          <w:rStyle w:val="Emphasis"/>
        </w:rPr>
        <w:t>This should be completed monthly, please</w:t>
      </w:r>
      <w:r w:rsidR="00F042F9" w:rsidRPr="009E4767">
        <w:rPr>
          <w:rStyle w:val="Emphasis"/>
        </w:rPr>
        <w:t>.</w:t>
      </w:r>
    </w:p>
    <w:p w14:paraId="7D613803" w14:textId="77777777" w:rsidR="00A0216D" w:rsidRDefault="00A0216D" w:rsidP="000555FB">
      <w:pPr>
        <w:pStyle w:val="NoSpacing"/>
        <w:ind w:left="1080"/>
        <w:rPr>
          <w:rStyle w:val="Emphasis"/>
        </w:rPr>
      </w:pPr>
    </w:p>
    <w:p w14:paraId="15AED26A" w14:textId="77777777" w:rsidR="000555FB" w:rsidRDefault="006463A4" w:rsidP="000555FB">
      <w:pPr>
        <w:pStyle w:val="NoSpacing"/>
        <w:numPr>
          <w:ilvl w:val="0"/>
          <w:numId w:val="1"/>
        </w:numPr>
        <w:rPr>
          <w:rStyle w:val="Emphasis"/>
        </w:rPr>
      </w:pPr>
      <w:r w:rsidRPr="009E4767">
        <w:rPr>
          <w:rStyle w:val="Emphasis"/>
        </w:rPr>
        <w:t xml:space="preserve">Discussion </w:t>
      </w:r>
      <w:r w:rsidR="009E4767">
        <w:rPr>
          <w:rStyle w:val="Emphasis"/>
        </w:rPr>
        <w:t xml:space="preserve">about </w:t>
      </w:r>
      <w:r w:rsidR="000555FB" w:rsidRPr="009E4767">
        <w:rPr>
          <w:rStyle w:val="Emphasis"/>
        </w:rPr>
        <w:t xml:space="preserve">Non-Family Pres referrals to your agencies, and </w:t>
      </w:r>
      <w:r w:rsidR="00935D3A" w:rsidRPr="009E4767">
        <w:rPr>
          <w:rStyle w:val="Emphasis"/>
        </w:rPr>
        <w:t>paraprofessional-level referrals</w:t>
      </w:r>
    </w:p>
    <w:p w14:paraId="6ECAE1C8" w14:textId="77777777" w:rsidR="00A0216D" w:rsidRDefault="00A0216D" w:rsidP="00A0216D">
      <w:pPr>
        <w:pStyle w:val="NoSpacing"/>
        <w:ind w:left="1080"/>
        <w:rPr>
          <w:rStyle w:val="Emphasis"/>
        </w:rPr>
      </w:pPr>
    </w:p>
    <w:p w14:paraId="7844951D" w14:textId="19D9E0E9" w:rsidR="007E1E0D" w:rsidRDefault="004D3D18" w:rsidP="004D3D18">
      <w:pPr>
        <w:pStyle w:val="NoSpacing"/>
        <w:numPr>
          <w:ilvl w:val="0"/>
          <w:numId w:val="36"/>
        </w:numPr>
        <w:rPr>
          <w:rStyle w:val="Emphasis"/>
        </w:rPr>
      </w:pPr>
      <w:r>
        <w:rPr>
          <w:rStyle w:val="Emphasis"/>
        </w:rPr>
        <w:t xml:space="preserve">Providers are saying no to non-INFPS referrals, preferring to hold staff for INFPS. </w:t>
      </w:r>
      <w:r w:rsidR="00755ED7">
        <w:rPr>
          <w:rStyle w:val="Emphasis"/>
        </w:rPr>
        <w:t>Please continue to serve all case types. If this is your current practice, p</w:t>
      </w:r>
      <w:r>
        <w:rPr>
          <w:rStyle w:val="Emphasis"/>
        </w:rPr>
        <w:t xml:space="preserve">lease re-evaluate so </w:t>
      </w:r>
      <w:r w:rsidR="00B43DE2">
        <w:rPr>
          <w:rStyle w:val="Emphasis"/>
        </w:rPr>
        <w:t xml:space="preserve">we </w:t>
      </w:r>
      <w:r>
        <w:rPr>
          <w:rStyle w:val="Emphasis"/>
        </w:rPr>
        <w:t>can have high quality service for all case types.</w:t>
      </w:r>
    </w:p>
    <w:p w14:paraId="7A196341" w14:textId="77777777" w:rsidR="004D3D18" w:rsidRDefault="004D3D18" w:rsidP="004D3D18">
      <w:pPr>
        <w:pStyle w:val="NoSpacing"/>
        <w:numPr>
          <w:ilvl w:val="0"/>
          <w:numId w:val="36"/>
        </w:numPr>
        <w:rPr>
          <w:rStyle w:val="Emphasis"/>
        </w:rPr>
      </w:pPr>
      <w:r>
        <w:rPr>
          <w:rStyle w:val="Emphasis"/>
        </w:rPr>
        <w:t>Visitation where we need paraprofessional level (only concerned about child safety</w:t>
      </w:r>
      <w:r w:rsidR="00506BC2">
        <w:rPr>
          <w:rStyle w:val="Emphasis"/>
        </w:rPr>
        <w:t>) -</w:t>
      </w:r>
      <w:r>
        <w:rPr>
          <w:rStyle w:val="Emphasis"/>
        </w:rPr>
        <w:t xml:space="preserve"> agencies </w:t>
      </w:r>
      <w:r w:rsidR="00755ED7">
        <w:rPr>
          <w:rStyle w:val="Emphasis"/>
        </w:rPr>
        <w:t>are pushing back due to only having bachelor’s level staff and asking for bachelor’s level visitation referral.</w:t>
      </w:r>
      <w:r>
        <w:rPr>
          <w:rStyle w:val="Emphasis"/>
        </w:rPr>
        <w:t xml:space="preserve"> This is not the best way to approach this. Qualifications are minimum qualifications. If only need paraprofessional we should not be making a different referral.</w:t>
      </w:r>
    </w:p>
    <w:p w14:paraId="3B01C035" w14:textId="77777777" w:rsidR="004D3D18" w:rsidRDefault="004D3D18" w:rsidP="004D3D18">
      <w:pPr>
        <w:pStyle w:val="NoSpacing"/>
        <w:numPr>
          <w:ilvl w:val="1"/>
          <w:numId w:val="36"/>
        </w:numPr>
        <w:rPr>
          <w:rStyle w:val="Emphasis"/>
        </w:rPr>
      </w:pPr>
      <w:r>
        <w:rPr>
          <w:rStyle w:val="Emphasis"/>
        </w:rPr>
        <w:t xml:space="preserve">Talk about comparison between paraprofessional and case management. We will get referrals for paraprofessional that are a higher need.  </w:t>
      </w:r>
    </w:p>
    <w:p w14:paraId="4D377404" w14:textId="17DBF947" w:rsidR="00506BC2" w:rsidRDefault="004D3D18" w:rsidP="004D3D18">
      <w:pPr>
        <w:pStyle w:val="NoSpacing"/>
        <w:numPr>
          <w:ilvl w:val="2"/>
          <w:numId w:val="36"/>
        </w:numPr>
        <w:rPr>
          <w:rStyle w:val="Emphasis"/>
        </w:rPr>
      </w:pPr>
      <w:r>
        <w:rPr>
          <w:rStyle w:val="Emphasis"/>
        </w:rPr>
        <w:t xml:space="preserve">If referral makes it clear that a higher intervention is needed it makes sense to have the </w:t>
      </w:r>
      <w:proofErr w:type="gramStart"/>
      <w:r>
        <w:rPr>
          <w:rStyle w:val="Emphasis"/>
        </w:rPr>
        <w:t>higher level</w:t>
      </w:r>
      <w:proofErr w:type="gramEnd"/>
      <w:r>
        <w:rPr>
          <w:rStyle w:val="Emphasis"/>
        </w:rPr>
        <w:t xml:space="preserve"> referral</w:t>
      </w:r>
      <w:r w:rsidR="00B43DE2">
        <w:rPr>
          <w:rStyle w:val="Emphasis"/>
        </w:rPr>
        <w:t>, but, again, if all we are needing is to ensure child safety, the para-professional level should be the referral</w:t>
      </w:r>
      <w:r>
        <w:rPr>
          <w:rStyle w:val="Emphasis"/>
        </w:rPr>
        <w:t xml:space="preserve">. </w:t>
      </w:r>
    </w:p>
    <w:p w14:paraId="636A9139" w14:textId="77777777" w:rsidR="00506BC2" w:rsidRDefault="00506BC2" w:rsidP="00506BC2">
      <w:pPr>
        <w:pStyle w:val="NoSpacing"/>
        <w:numPr>
          <w:ilvl w:val="1"/>
          <w:numId w:val="36"/>
        </w:numPr>
        <w:rPr>
          <w:rStyle w:val="Emphasis"/>
        </w:rPr>
      </w:pPr>
      <w:r>
        <w:rPr>
          <w:rStyle w:val="Emphasis"/>
        </w:rPr>
        <w:t>Distinguish between parent-aid and HBCW:</w:t>
      </w:r>
    </w:p>
    <w:p w14:paraId="0A521466" w14:textId="3A4F2902" w:rsidR="004D3D18" w:rsidRPr="009E4767" w:rsidRDefault="00506BC2" w:rsidP="00506BC2">
      <w:pPr>
        <w:pStyle w:val="NoSpacing"/>
        <w:numPr>
          <w:ilvl w:val="2"/>
          <w:numId w:val="36"/>
        </w:numPr>
        <w:rPr>
          <w:rStyle w:val="Emphasis"/>
        </w:rPr>
      </w:pPr>
      <w:r>
        <w:rPr>
          <w:rStyle w:val="Emphasis"/>
        </w:rPr>
        <w:lastRenderedPageBreak/>
        <w:t xml:space="preserve">Has to do with sophistication of services.  </w:t>
      </w:r>
      <w:r w:rsidR="00B43DE2">
        <w:rPr>
          <w:rStyle w:val="Emphasis"/>
        </w:rPr>
        <w:t>We would expect more of an intervention focus/treatment focus with HBCW.</w:t>
      </w:r>
      <w:r w:rsidR="004D3D18">
        <w:rPr>
          <w:rStyle w:val="Emphasis"/>
        </w:rPr>
        <w:br/>
      </w:r>
    </w:p>
    <w:p w14:paraId="09E5349F" w14:textId="77777777" w:rsidR="00935D3A" w:rsidRPr="009E4767" w:rsidRDefault="00935D3A" w:rsidP="00935D3A">
      <w:pPr>
        <w:pStyle w:val="NoSpacing"/>
        <w:rPr>
          <w:rStyle w:val="Emphasis"/>
        </w:rPr>
      </w:pPr>
    </w:p>
    <w:p w14:paraId="392067A4" w14:textId="77777777" w:rsidR="00F042F9" w:rsidRDefault="00EB6005" w:rsidP="007E1E0D">
      <w:pPr>
        <w:pStyle w:val="NoSpacing"/>
        <w:numPr>
          <w:ilvl w:val="0"/>
          <w:numId w:val="1"/>
        </w:numPr>
        <w:rPr>
          <w:i/>
          <w:iCs/>
        </w:rPr>
      </w:pPr>
      <w:r w:rsidRPr="009E4767">
        <w:rPr>
          <w:i/>
          <w:iCs/>
        </w:rPr>
        <w:t>Consumer Financial Protection Bureau (CFPB) resource</w:t>
      </w:r>
      <w:r w:rsidR="008B4AE5" w:rsidRPr="009E4767">
        <w:rPr>
          <w:i/>
          <w:iCs/>
        </w:rPr>
        <w:t xml:space="preserve"> </w:t>
      </w:r>
      <w:r w:rsidRPr="009E4767">
        <w:rPr>
          <w:i/>
          <w:iCs/>
        </w:rPr>
        <w:t>(</w:t>
      </w:r>
      <w:r w:rsidRPr="009E4767">
        <w:rPr>
          <w:i/>
          <w:iCs/>
          <w:color w:val="0000FF"/>
        </w:rPr>
        <w:t>consumerfinance.gov/</w:t>
      </w:r>
      <w:proofErr w:type="spellStart"/>
      <w:r w:rsidRPr="009E4767">
        <w:rPr>
          <w:i/>
          <w:iCs/>
          <w:color w:val="0000FF"/>
        </w:rPr>
        <w:t>renthelp</w:t>
      </w:r>
      <w:proofErr w:type="spellEnd"/>
      <w:r w:rsidRPr="009E4767">
        <w:rPr>
          <w:i/>
          <w:iCs/>
        </w:rPr>
        <w:t>) for renters and landlords to find information on rental assistance in their area and apply for assistance</w:t>
      </w:r>
      <w:r w:rsidR="008B4AE5" w:rsidRPr="009E4767">
        <w:rPr>
          <w:i/>
          <w:iCs/>
        </w:rPr>
        <w:t xml:space="preserve"> (see attachments for more information) </w:t>
      </w:r>
      <w:r w:rsidRPr="009E4767">
        <w:rPr>
          <w:i/>
          <w:iCs/>
        </w:rPr>
        <w:t xml:space="preserve">  </w:t>
      </w:r>
    </w:p>
    <w:p w14:paraId="2B34DB0B" w14:textId="77777777" w:rsidR="00E278FE" w:rsidRDefault="00E278FE" w:rsidP="00E278FE">
      <w:pPr>
        <w:pStyle w:val="NoSpacing"/>
        <w:rPr>
          <w:i/>
          <w:iCs/>
        </w:rPr>
      </w:pPr>
    </w:p>
    <w:p w14:paraId="25C3EE05" w14:textId="77777777" w:rsidR="00E278FE" w:rsidRPr="007E1E0D" w:rsidRDefault="00E278FE" w:rsidP="00E278FE">
      <w:pPr>
        <w:pStyle w:val="NoSpacing"/>
        <w:rPr>
          <w:i/>
          <w:iCs/>
        </w:rPr>
      </w:pPr>
    </w:p>
    <w:p w14:paraId="688EF20E" w14:textId="0BF6A977" w:rsidR="00E278FE" w:rsidRDefault="00E278FE" w:rsidP="00B43DE2">
      <w:pPr>
        <w:pStyle w:val="ListParagraph"/>
        <w:ind w:left="1080"/>
        <w:rPr>
          <w:i/>
          <w:iCs/>
        </w:rPr>
      </w:pPr>
    </w:p>
    <w:p w14:paraId="6B55EF01" w14:textId="77777777" w:rsidR="00B43DE2" w:rsidRDefault="00B43DE2" w:rsidP="00B43DE2">
      <w:pPr>
        <w:pStyle w:val="ListParagraph"/>
        <w:numPr>
          <w:ilvl w:val="0"/>
          <w:numId w:val="1"/>
        </w:numPr>
        <w:rPr>
          <w:i/>
          <w:iCs/>
        </w:rPr>
      </w:pPr>
      <w:r w:rsidRPr="009E4767">
        <w:rPr>
          <w:rStyle w:val="Emphasis"/>
        </w:rPr>
        <w:t>Current referral information:</w:t>
      </w:r>
      <w:r w:rsidRPr="00431F25">
        <w:rPr>
          <w:i/>
          <w:iCs/>
        </w:rPr>
        <w:t xml:space="preserve"> </w:t>
      </w:r>
      <w:r>
        <w:rPr>
          <w:i/>
          <w:iCs/>
        </w:rPr>
        <w:t>(as of 8/05)</w:t>
      </w:r>
    </w:p>
    <w:tbl>
      <w:tblPr>
        <w:tblW w:w="3756" w:type="dxa"/>
        <w:tblInd w:w="935" w:type="dxa"/>
        <w:tblCellMar>
          <w:left w:w="0" w:type="dxa"/>
          <w:right w:w="0" w:type="dxa"/>
        </w:tblCellMar>
        <w:tblLook w:val="04A0" w:firstRow="1" w:lastRow="0" w:firstColumn="1" w:lastColumn="0" w:noHBand="0" w:noVBand="1"/>
      </w:tblPr>
      <w:tblGrid>
        <w:gridCol w:w="2820"/>
        <w:gridCol w:w="936"/>
      </w:tblGrid>
      <w:tr w:rsidR="00B43DE2" w14:paraId="30B2B284" w14:textId="77777777" w:rsidTr="00D357F0">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EDA18" w14:textId="77777777" w:rsidR="00B43DE2" w:rsidRDefault="00B43DE2" w:rsidP="00D357F0">
            <w:pPr>
              <w:rPr>
                <w:b/>
                <w:bCs/>
                <w:color w:val="000000"/>
                <w:sz w:val="22"/>
                <w:szCs w:val="22"/>
              </w:rPr>
            </w:pPr>
            <w:r>
              <w:rPr>
                <w:b/>
                <w:bCs/>
                <w:color w:val="000000"/>
              </w:rPr>
              <w:t>Regions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C1B7BD" w14:textId="77777777" w:rsidR="00B43DE2" w:rsidRDefault="00B43DE2" w:rsidP="00D357F0">
            <w:pPr>
              <w:jc w:val="right"/>
              <w:rPr>
                <w:b/>
                <w:bCs/>
                <w:color w:val="000000"/>
              </w:rPr>
            </w:pPr>
            <w:r>
              <w:rPr>
                <w:b/>
                <w:bCs/>
                <w:color w:val="000000"/>
              </w:rPr>
              <w:t>Family Pres Case Count</w:t>
            </w:r>
          </w:p>
        </w:tc>
      </w:tr>
      <w:tr w:rsidR="00B43DE2" w14:paraId="4FD88EE8"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773829" w14:textId="77777777" w:rsidR="00B43DE2" w:rsidRDefault="00B43DE2" w:rsidP="00D357F0">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25E4D" w14:textId="77777777" w:rsidR="00B43DE2" w:rsidRDefault="00B43DE2" w:rsidP="00D357F0">
            <w:pPr>
              <w:jc w:val="right"/>
              <w:rPr>
                <w:color w:val="000000"/>
              </w:rPr>
            </w:pPr>
            <w:r>
              <w:rPr>
                <w:color w:val="000000"/>
              </w:rPr>
              <w:t>195</w:t>
            </w:r>
          </w:p>
        </w:tc>
      </w:tr>
      <w:tr w:rsidR="00B43DE2" w14:paraId="47C7BA73"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EF3971" w14:textId="77777777" w:rsidR="00B43DE2" w:rsidRDefault="00B43DE2" w:rsidP="00D357F0">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B71C1" w14:textId="77777777" w:rsidR="00B43DE2" w:rsidRDefault="00B43DE2" w:rsidP="00D357F0">
            <w:pPr>
              <w:jc w:val="right"/>
              <w:rPr>
                <w:color w:val="000000"/>
              </w:rPr>
            </w:pPr>
            <w:r>
              <w:rPr>
                <w:color w:val="000000"/>
              </w:rPr>
              <w:t>212</w:t>
            </w:r>
          </w:p>
        </w:tc>
      </w:tr>
      <w:tr w:rsidR="00B43DE2" w14:paraId="7284880F"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48B69A" w14:textId="77777777" w:rsidR="00B43DE2" w:rsidRDefault="00B43DE2" w:rsidP="00D357F0">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921036" w14:textId="77777777" w:rsidR="00B43DE2" w:rsidRDefault="00B43DE2" w:rsidP="00D357F0">
            <w:pPr>
              <w:jc w:val="right"/>
              <w:rPr>
                <w:color w:val="000000"/>
              </w:rPr>
            </w:pPr>
            <w:r>
              <w:rPr>
                <w:color w:val="000000"/>
              </w:rPr>
              <w:t>146</w:t>
            </w:r>
          </w:p>
        </w:tc>
      </w:tr>
      <w:tr w:rsidR="00B43DE2" w14:paraId="5AFF6F91"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649A3D" w14:textId="77777777" w:rsidR="00B43DE2" w:rsidRDefault="00B43DE2" w:rsidP="00D357F0">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DFA7D" w14:textId="77777777" w:rsidR="00B43DE2" w:rsidRDefault="00B43DE2" w:rsidP="00D357F0">
            <w:pPr>
              <w:jc w:val="right"/>
              <w:rPr>
                <w:color w:val="000000"/>
              </w:rPr>
            </w:pPr>
            <w:r>
              <w:rPr>
                <w:color w:val="000000"/>
              </w:rPr>
              <w:t>75</w:t>
            </w:r>
          </w:p>
        </w:tc>
      </w:tr>
      <w:tr w:rsidR="00B43DE2" w14:paraId="0A37DA24"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67E5B8" w14:textId="77777777" w:rsidR="00B43DE2" w:rsidRDefault="00B43DE2" w:rsidP="00D357F0">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487BA" w14:textId="77777777" w:rsidR="00B43DE2" w:rsidRDefault="00B43DE2" w:rsidP="00D357F0">
            <w:pPr>
              <w:jc w:val="right"/>
              <w:rPr>
                <w:color w:val="000000"/>
              </w:rPr>
            </w:pPr>
            <w:r>
              <w:rPr>
                <w:color w:val="000000"/>
              </w:rPr>
              <w:t>62</w:t>
            </w:r>
          </w:p>
        </w:tc>
      </w:tr>
      <w:tr w:rsidR="00B43DE2" w14:paraId="13FA5E59"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B85C64" w14:textId="77777777" w:rsidR="00B43DE2" w:rsidRDefault="00B43DE2" w:rsidP="00D357F0">
            <w:pPr>
              <w:rPr>
                <w:color w:val="000000"/>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BD1C7B" w14:textId="77777777" w:rsidR="00B43DE2" w:rsidRDefault="00B43DE2" w:rsidP="00D357F0">
            <w:pPr>
              <w:jc w:val="right"/>
              <w:rPr>
                <w:color w:val="000000"/>
              </w:rPr>
            </w:pPr>
            <w:r>
              <w:rPr>
                <w:color w:val="000000"/>
              </w:rPr>
              <w:t>48</w:t>
            </w:r>
          </w:p>
        </w:tc>
      </w:tr>
      <w:tr w:rsidR="00B43DE2" w14:paraId="674F7632"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0230A3" w14:textId="77777777" w:rsidR="00B43DE2" w:rsidRDefault="00B43DE2" w:rsidP="00D357F0">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08872" w14:textId="77777777" w:rsidR="00B43DE2" w:rsidRDefault="00B43DE2" w:rsidP="00D357F0">
            <w:pPr>
              <w:jc w:val="right"/>
              <w:rPr>
                <w:color w:val="000000"/>
              </w:rPr>
            </w:pPr>
            <w:r>
              <w:rPr>
                <w:color w:val="000000"/>
              </w:rPr>
              <w:t>69</w:t>
            </w:r>
          </w:p>
        </w:tc>
      </w:tr>
      <w:tr w:rsidR="00B43DE2" w14:paraId="1F951BC4"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7654DF" w14:textId="77777777" w:rsidR="00B43DE2" w:rsidRDefault="00B43DE2" w:rsidP="00D357F0">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2E0C1" w14:textId="77777777" w:rsidR="00B43DE2" w:rsidRDefault="00B43DE2" w:rsidP="00D357F0">
            <w:pPr>
              <w:jc w:val="right"/>
              <w:rPr>
                <w:color w:val="000000"/>
              </w:rPr>
            </w:pPr>
            <w:r>
              <w:rPr>
                <w:color w:val="000000"/>
              </w:rPr>
              <w:t>104</w:t>
            </w:r>
          </w:p>
        </w:tc>
      </w:tr>
      <w:tr w:rsidR="00B43DE2" w14:paraId="714EFDC9"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56E4E7" w14:textId="77777777" w:rsidR="00B43DE2" w:rsidRDefault="00B43DE2" w:rsidP="00D357F0">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83C52" w14:textId="77777777" w:rsidR="00B43DE2" w:rsidRDefault="00B43DE2" w:rsidP="00D357F0">
            <w:pPr>
              <w:jc w:val="right"/>
              <w:rPr>
                <w:color w:val="000000"/>
              </w:rPr>
            </w:pPr>
            <w:r>
              <w:rPr>
                <w:color w:val="000000"/>
              </w:rPr>
              <w:t>89</w:t>
            </w:r>
          </w:p>
        </w:tc>
      </w:tr>
      <w:tr w:rsidR="00B43DE2" w14:paraId="34FAC804"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B0CB7" w14:textId="77777777" w:rsidR="00B43DE2" w:rsidRDefault="00B43DE2" w:rsidP="00D357F0">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3BCB1" w14:textId="77777777" w:rsidR="00B43DE2" w:rsidRDefault="00B43DE2" w:rsidP="00D357F0">
            <w:pPr>
              <w:jc w:val="right"/>
              <w:rPr>
                <w:color w:val="000000"/>
              </w:rPr>
            </w:pPr>
            <w:r>
              <w:rPr>
                <w:color w:val="000000"/>
              </w:rPr>
              <w:t>117</w:t>
            </w:r>
          </w:p>
        </w:tc>
      </w:tr>
      <w:tr w:rsidR="00B43DE2" w14:paraId="0065ADA1"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D802B8" w14:textId="77777777" w:rsidR="00B43DE2" w:rsidRDefault="00B43DE2" w:rsidP="00D357F0">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ED0856" w14:textId="77777777" w:rsidR="00B43DE2" w:rsidRDefault="00B43DE2" w:rsidP="00D357F0">
            <w:pPr>
              <w:jc w:val="right"/>
              <w:rPr>
                <w:color w:val="000000"/>
              </w:rPr>
            </w:pPr>
            <w:r>
              <w:rPr>
                <w:color w:val="000000"/>
              </w:rPr>
              <w:t>73</w:t>
            </w:r>
          </w:p>
        </w:tc>
      </w:tr>
      <w:tr w:rsidR="00B43DE2" w14:paraId="456CA283"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C2998E" w14:textId="77777777" w:rsidR="00B43DE2" w:rsidRDefault="00B43DE2" w:rsidP="00D357F0">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9D2E6" w14:textId="77777777" w:rsidR="00B43DE2" w:rsidRDefault="00B43DE2" w:rsidP="00D357F0">
            <w:pPr>
              <w:jc w:val="right"/>
              <w:rPr>
                <w:color w:val="000000"/>
              </w:rPr>
            </w:pPr>
            <w:r>
              <w:rPr>
                <w:color w:val="000000"/>
              </w:rPr>
              <w:t>89</w:t>
            </w:r>
          </w:p>
        </w:tc>
      </w:tr>
      <w:tr w:rsidR="00B43DE2" w14:paraId="1443EFD7"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A35713" w14:textId="77777777" w:rsidR="00B43DE2" w:rsidRDefault="00B43DE2" w:rsidP="00D357F0">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06BC9" w14:textId="77777777" w:rsidR="00B43DE2" w:rsidRDefault="00B43DE2" w:rsidP="00D357F0">
            <w:pPr>
              <w:jc w:val="right"/>
              <w:rPr>
                <w:color w:val="000000"/>
              </w:rPr>
            </w:pPr>
            <w:r>
              <w:rPr>
                <w:color w:val="000000"/>
              </w:rPr>
              <w:t>98</w:t>
            </w:r>
          </w:p>
        </w:tc>
      </w:tr>
      <w:tr w:rsidR="00B43DE2" w14:paraId="15DC93C9"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54BB36" w14:textId="77777777" w:rsidR="00B43DE2" w:rsidRDefault="00B43DE2" w:rsidP="00D357F0">
            <w:pPr>
              <w:rPr>
                <w:color w:val="000000"/>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ED1A0" w14:textId="77777777" w:rsidR="00B43DE2" w:rsidRDefault="00B43DE2" w:rsidP="00D357F0">
            <w:pPr>
              <w:jc w:val="right"/>
              <w:rPr>
                <w:color w:val="000000"/>
              </w:rPr>
            </w:pPr>
            <w:r>
              <w:rPr>
                <w:color w:val="000000"/>
              </w:rPr>
              <w:t>64</w:t>
            </w:r>
          </w:p>
        </w:tc>
      </w:tr>
      <w:tr w:rsidR="00B43DE2" w14:paraId="15120E29"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1E4363" w14:textId="77777777" w:rsidR="00B43DE2" w:rsidRDefault="00B43DE2" w:rsidP="00D357F0">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BFDBE" w14:textId="77777777" w:rsidR="00B43DE2" w:rsidRDefault="00B43DE2" w:rsidP="00D357F0">
            <w:pPr>
              <w:jc w:val="right"/>
              <w:rPr>
                <w:color w:val="000000"/>
              </w:rPr>
            </w:pPr>
            <w:r>
              <w:rPr>
                <w:color w:val="000000"/>
              </w:rPr>
              <w:t>65</w:t>
            </w:r>
          </w:p>
        </w:tc>
      </w:tr>
      <w:tr w:rsidR="00B43DE2" w14:paraId="559CF34E"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B5EDD8" w14:textId="77777777" w:rsidR="00B43DE2" w:rsidRDefault="00B43DE2" w:rsidP="00D357F0">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26518" w14:textId="77777777" w:rsidR="00B43DE2" w:rsidRDefault="00B43DE2" w:rsidP="00D357F0">
            <w:pPr>
              <w:jc w:val="right"/>
              <w:rPr>
                <w:color w:val="000000"/>
              </w:rPr>
            </w:pPr>
            <w:r>
              <w:rPr>
                <w:color w:val="000000"/>
              </w:rPr>
              <w:t>109</w:t>
            </w:r>
          </w:p>
        </w:tc>
      </w:tr>
      <w:tr w:rsidR="00B43DE2" w14:paraId="7CE9E2CF"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2EC9E9" w14:textId="77777777" w:rsidR="00B43DE2" w:rsidRDefault="00B43DE2" w:rsidP="00D357F0">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4A990" w14:textId="77777777" w:rsidR="00B43DE2" w:rsidRDefault="00B43DE2" w:rsidP="00D357F0">
            <w:pPr>
              <w:jc w:val="right"/>
              <w:rPr>
                <w:color w:val="000000"/>
              </w:rPr>
            </w:pPr>
            <w:r>
              <w:rPr>
                <w:color w:val="000000"/>
              </w:rPr>
              <w:t>85</w:t>
            </w:r>
          </w:p>
        </w:tc>
      </w:tr>
      <w:tr w:rsidR="00B43DE2" w14:paraId="5885E0C6"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AF215A" w14:textId="77777777" w:rsidR="00B43DE2" w:rsidRDefault="00B43DE2" w:rsidP="00D357F0">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F40CD" w14:textId="77777777" w:rsidR="00B43DE2" w:rsidRDefault="00B43DE2" w:rsidP="00D357F0">
            <w:pPr>
              <w:jc w:val="right"/>
              <w:rPr>
                <w:color w:val="000000"/>
              </w:rPr>
            </w:pPr>
            <w:r>
              <w:rPr>
                <w:color w:val="000000"/>
              </w:rPr>
              <w:t>62</w:t>
            </w:r>
          </w:p>
        </w:tc>
      </w:tr>
      <w:tr w:rsidR="00B43DE2" w14:paraId="31914E4C" w14:textId="77777777" w:rsidTr="00D357F0">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0CDFC7" w14:textId="77777777" w:rsidR="00B43DE2" w:rsidRDefault="00B43DE2" w:rsidP="00D357F0">
            <w:pPr>
              <w:rPr>
                <w:b/>
                <w:bCs/>
                <w:color w:val="000000"/>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F19296" w14:textId="77777777" w:rsidR="00B43DE2" w:rsidRDefault="00B43DE2" w:rsidP="00D357F0">
            <w:pPr>
              <w:jc w:val="right"/>
              <w:rPr>
                <w:b/>
                <w:bCs/>
                <w:color w:val="000000"/>
              </w:rPr>
            </w:pPr>
            <w:r>
              <w:rPr>
                <w:b/>
                <w:bCs/>
                <w:color w:val="000000"/>
              </w:rPr>
              <w:t>1762</w:t>
            </w:r>
          </w:p>
        </w:tc>
      </w:tr>
    </w:tbl>
    <w:p w14:paraId="4EE904C9" w14:textId="6CB13B55" w:rsidR="004A2AB1" w:rsidRPr="00506BC2" w:rsidRDefault="004A2AB1" w:rsidP="00B43DE2">
      <w:pPr>
        <w:pStyle w:val="ListParagraph"/>
        <w:ind w:left="1080"/>
        <w:rPr>
          <w:i/>
          <w:iCs/>
        </w:rPr>
      </w:pPr>
    </w:p>
    <w:p w14:paraId="5C697CF7" w14:textId="77777777" w:rsidR="00985B76" w:rsidRPr="009E4767" w:rsidRDefault="00985B76" w:rsidP="00985B76">
      <w:pPr>
        <w:pStyle w:val="ListParagraph"/>
        <w:ind w:left="2160"/>
        <w:rPr>
          <w:rStyle w:val="Emphasis"/>
        </w:rPr>
      </w:pPr>
    </w:p>
    <w:p w14:paraId="55EC09CA" w14:textId="77777777" w:rsidR="00985B76" w:rsidRDefault="00985B76" w:rsidP="00985B76">
      <w:pPr>
        <w:pStyle w:val="ListParagraph"/>
        <w:ind w:left="2160"/>
        <w:rPr>
          <w:rStyle w:val="Emphasis"/>
        </w:rPr>
      </w:pPr>
    </w:p>
    <w:p w14:paraId="5B406019" w14:textId="77777777" w:rsidR="007E1E0D" w:rsidRDefault="007E1E0D" w:rsidP="00985B76">
      <w:pPr>
        <w:pStyle w:val="ListParagraph"/>
        <w:ind w:left="2160"/>
        <w:rPr>
          <w:rStyle w:val="Emphasis"/>
        </w:rPr>
      </w:pPr>
    </w:p>
    <w:p w14:paraId="4FB3977E" w14:textId="77777777" w:rsidR="007E1E0D" w:rsidRDefault="007E1E0D" w:rsidP="00985B76">
      <w:pPr>
        <w:pStyle w:val="ListParagraph"/>
        <w:ind w:left="2160"/>
        <w:rPr>
          <w:rStyle w:val="Emphasis"/>
        </w:rPr>
      </w:pPr>
    </w:p>
    <w:p w14:paraId="37C792A4" w14:textId="77777777" w:rsidR="007E1E0D" w:rsidRDefault="007E1E0D" w:rsidP="00985B76">
      <w:pPr>
        <w:pStyle w:val="ListParagraph"/>
        <w:ind w:left="2160"/>
        <w:rPr>
          <w:rStyle w:val="Emphasis"/>
        </w:rPr>
      </w:pPr>
    </w:p>
    <w:p w14:paraId="7E517D8F" w14:textId="77777777" w:rsidR="007E1E0D" w:rsidRDefault="007E1E0D" w:rsidP="00985B76">
      <w:pPr>
        <w:pStyle w:val="ListParagraph"/>
        <w:ind w:left="2160"/>
        <w:rPr>
          <w:rStyle w:val="Emphasis"/>
        </w:rPr>
      </w:pPr>
    </w:p>
    <w:p w14:paraId="174ACAF1" w14:textId="77777777" w:rsidR="007E1E0D" w:rsidRDefault="007E1E0D" w:rsidP="00985B76">
      <w:pPr>
        <w:pStyle w:val="ListParagraph"/>
        <w:ind w:left="2160"/>
        <w:rPr>
          <w:rStyle w:val="Emphasis"/>
        </w:rPr>
      </w:pPr>
    </w:p>
    <w:p w14:paraId="2B5839EC" w14:textId="77777777" w:rsidR="007E1E0D" w:rsidRDefault="007E1E0D" w:rsidP="00985B76">
      <w:pPr>
        <w:pStyle w:val="ListParagraph"/>
        <w:ind w:left="2160"/>
        <w:rPr>
          <w:rStyle w:val="Emphasis"/>
        </w:rPr>
      </w:pPr>
    </w:p>
    <w:p w14:paraId="72B2D950" w14:textId="77777777" w:rsidR="007E1E0D" w:rsidRDefault="007E1E0D" w:rsidP="00985B76">
      <w:pPr>
        <w:pStyle w:val="ListParagraph"/>
        <w:ind w:left="2160"/>
        <w:rPr>
          <w:rStyle w:val="Emphasis"/>
        </w:rPr>
      </w:pPr>
    </w:p>
    <w:p w14:paraId="5247D64F" w14:textId="77777777" w:rsidR="007E1E0D" w:rsidRDefault="007E1E0D" w:rsidP="00985B76">
      <w:pPr>
        <w:pStyle w:val="ListParagraph"/>
        <w:ind w:left="2160"/>
        <w:rPr>
          <w:rStyle w:val="Emphasis"/>
        </w:rPr>
      </w:pPr>
    </w:p>
    <w:p w14:paraId="28F58578" w14:textId="77777777" w:rsidR="007E1E0D" w:rsidRDefault="007E1E0D" w:rsidP="00985B76">
      <w:pPr>
        <w:pStyle w:val="ListParagraph"/>
        <w:ind w:left="2160"/>
        <w:rPr>
          <w:rStyle w:val="Emphasis"/>
        </w:rPr>
      </w:pPr>
    </w:p>
    <w:p w14:paraId="6E0E0E3A" w14:textId="77777777" w:rsidR="007E1E0D" w:rsidRDefault="007E1E0D" w:rsidP="00985B76">
      <w:pPr>
        <w:pStyle w:val="ListParagraph"/>
        <w:ind w:left="2160"/>
        <w:rPr>
          <w:rStyle w:val="Emphasis"/>
        </w:rPr>
      </w:pPr>
    </w:p>
    <w:p w14:paraId="2C44CBC5" w14:textId="77777777" w:rsidR="007E1E0D" w:rsidRPr="009E4767" w:rsidRDefault="007E1E0D" w:rsidP="00985B76">
      <w:pPr>
        <w:pStyle w:val="ListParagraph"/>
        <w:ind w:left="2160"/>
        <w:rPr>
          <w:rStyle w:val="Emphasis"/>
        </w:rPr>
      </w:pPr>
    </w:p>
    <w:p w14:paraId="664A126A" w14:textId="77777777" w:rsidR="00710D40" w:rsidRPr="009E4767" w:rsidRDefault="00710D40" w:rsidP="00710D40">
      <w:pPr>
        <w:pStyle w:val="ListParagraph"/>
        <w:numPr>
          <w:ilvl w:val="0"/>
          <w:numId w:val="1"/>
        </w:numPr>
        <w:rPr>
          <w:rStyle w:val="Emphasis"/>
        </w:rPr>
      </w:pPr>
      <w:r w:rsidRPr="009E4767">
        <w:rPr>
          <w:rStyle w:val="Emphasis"/>
        </w:rPr>
        <w:t>Questions submitted:</w:t>
      </w:r>
    </w:p>
    <w:p w14:paraId="42B16225" w14:textId="77777777" w:rsidR="007A3FE3" w:rsidRPr="009E4767" w:rsidRDefault="007A3FE3" w:rsidP="007A3FE3">
      <w:pPr>
        <w:pStyle w:val="ListParagraph"/>
        <w:ind w:left="1080"/>
        <w:rPr>
          <w:i/>
          <w:iCs/>
        </w:rPr>
      </w:pPr>
    </w:p>
    <w:p w14:paraId="2A0F0607" w14:textId="77777777" w:rsidR="002E7999" w:rsidRPr="009E4767" w:rsidRDefault="002E7999" w:rsidP="002E7999">
      <w:pPr>
        <w:pStyle w:val="ListParagraph"/>
        <w:numPr>
          <w:ilvl w:val="0"/>
          <w:numId w:val="35"/>
        </w:numPr>
        <w:rPr>
          <w:i/>
          <w:iCs/>
          <w:sz w:val="22"/>
          <w:szCs w:val="22"/>
        </w:rPr>
      </w:pPr>
      <w:r w:rsidRPr="009E4767">
        <w:rPr>
          <w:i/>
          <w:iCs/>
        </w:rPr>
        <w:t>We have referrals where services and safety checks are required in two different homes (mom and dad). When referring to our last call with our local office, we were told that two separate family preservation referrals are not required and that we should service both homes off the one referral. Can this be reviewed today so that the written Q&amp;A might provide us with something to reference when discussing this with our region?</w:t>
      </w:r>
    </w:p>
    <w:p w14:paraId="1D66F331" w14:textId="77777777" w:rsidR="002E7999" w:rsidRPr="009E4767" w:rsidRDefault="002E7999" w:rsidP="002E7999">
      <w:pPr>
        <w:pStyle w:val="ListParagraph"/>
        <w:rPr>
          <w:i/>
          <w:iCs/>
        </w:rPr>
      </w:pPr>
    </w:p>
    <w:p w14:paraId="118C5E91" w14:textId="77777777" w:rsidR="002E7999" w:rsidRDefault="002E7999" w:rsidP="002E7999">
      <w:pPr>
        <w:pStyle w:val="ListParagraph"/>
        <w:rPr>
          <w:i/>
          <w:iCs/>
        </w:rPr>
      </w:pPr>
      <w:r w:rsidRPr="009E4767">
        <w:rPr>
          <w:i/>
          <w:iCs/>
        </w:rPr>
        <w:t>Also, when servicing parents who are separated, are we still required to merge both reports onto the same monthly report? </w:t>
      </w:r>
    </w:p>
    <w:p w14:paraId="5114AA41" w14:textId="13637B7E" w:rsidR="0070356B" w:rsidRDefault="0070356B" w:rsidP="0070356B">
      <w:pPr>
        <w:pStyle w:val="ListParagraph"/>
        <w:numPr>
          <w:ilvl w:val="1"/>
          <w:numId w:val="1"/>
        </w:numPr>
        <w:rPr>
          <w:i/>
          <w:iCs/>
        </w:rPr>
      </w:pPr>
      <w:r>
        <w:rPr>
          <w:i/>
          <w:iCs/>
        </w:rPr>
        <w:t>We’ve covered this in previous calls. Not able to apply to every case. It does depend on that family’s situation. Vast majority we do want one and only one referral per case, but situations may require multiple referrals. These are family</w:t>
      </w:r>
      <w:r w:rsidR="00B43DE2">
        <w:rPr>
          <w:i/>
          <w:iCs/>
        </w:rPr>
        <w:t>-</w:t>
      </w:r>
      <w:r>
        <w:rPr>
          <w:i/>
          <w:iCs/>
        </w:rPr>
        <w:t xml:space="preserve">based services. </w:t>
      </w:r>
    </w:p>
    <w:p w14:paraId="20D467B1" w14:textId="77777777" w:rsidR="0070356B" w:rsidRPr="009E4767" w:rsidRDefault="0070356B" w:rsidP="0070356B">
      <w:pPr>
        <w:pStyle w:val="ListParagraph"/>
        <w:numPr>
          <w:ilvl w:val="1"/>
          <w:numId w:val="1"/>
        </w:numPr>
        <w:rPr>
          <w:i/>
          <w:iCs/>
        </w:rPr>
      </w:pPr>
      <w:r>
        <w:rPr>
          <w:i/>
          <w:iCs/>
        </w:rPr>
        <w:t xml:space="preserve">Reach out to you Service Coordinator or the Child and Family Team regarding these specific family needs. </w:t>
      </w:r>
    </w:p>
    <w:p w14:paraId="0F9AB03E" w14:textId="77777777" w:rsidR="00B51643" w:rsidRPr="009E4767" w:rsidRDefault="0070356B" w:rsidP="0070356B">
      <w:pPr>
        <w:pStyle w:val="ListParagraph"/>
        <w:numPr>
          <w:ilvl w:val="1"/>
          <w:numId w:val="1"/>
        </w:numPr>
        <w:rPr>
          <w:i/>
          <w:iCs/>
          <w:sz w:val="22"/>
          <w:szCs w:val="22"/>
        </w:rPr>
      </w:pPr>
      <w:r>
        <w:rPr>
          <w:i/>
          <w:iCs/>
          <w:sz w:val="22"/>
          <w:szCs w:val="22"/>
        </w:rPr>
        <w:t>Depending on what you are talking about in those reports or what the treatment looks like. Make sure to follow appropriate confidentiality. Can reach out to legal as needed.</w:t>
      </w:r>
    </w:p>
    <w:p w14:paraId="3C68042E" w14:textId="77777777" w:rsidR="00741938" w:rsidRPr="009E4767" w:rsidRDefault="00741938" w:rsidP="00741938">
      <w:pPr>
        <w:pStyle w:val="ListParagraph"/>
        <w:rPr>
          <w:i/>
          <w:iCs/>
          <w:sz w:val="22"/>
          <w:szCs w:val="22"/>
        </w:rPr>
      </w:pPr>
    </w:p>
    <w:p w14:paraId="7D752163" w14:textId="77777777" w:rsidR="00E3504F" w:rsidRPr="00A0216D" w:rsidRDefault="00E3504F" w:rsidP="00E3504F">
      <w:pPr>
        <w:pStyle w:val="ListParagraph"/>
        <w:numPr>
          <w:ilvl w:val="0"/>
          <w:numId w:val="35"/>
        </w:numPr>
        <w:rPr>
          <w:rFonts w:eastAsia="Times New Roman"/>
          <w:i/>
          <w:iCs/>
        </w:rPr>
      </w:pPr>
      <w:r w:rsidRPr="00A0216D">
        <w:rPr>
          <w:rFonts w:eastAsia="Times New Roman"/>
          <w:i/>
          <w:iCs/>
        </w:rPr>
        <w:t>Our agency is continuing to need clarification regarding services that may fall outside of the Inclusive Service Model.  (Section II A. 1. a. of the service standard.)  A  FCM is requesting a Psychiatric Evaluation and Substance Use Disorder Assessment on a FP client and indicates that DCS should not provide a referral for either of these services. Is this an accurate interpretation of this section of the standard?  We have completed the interview portion of Substance Assessment.  How do we facilitate the assessment toxicology screen without a referral? </w:t>
      </w:r>
    </w:p>
    <w:p w14:paraId="118EDA83" w14:textId="77777777" w:rsidR="00E3504F" w:rsidRDefault="00E3504F" w:rsidP="00E3504F">
      <w:pPr>
        <w:pStyle w:val="ListParagraph"/>
        <w:rPr>
          <w:rFonts w:eastAsia="Times New Roman"/>
          <w:i/>
          <w:iCs/>
        </w:rPr>
      </w:pPr>
      <w:r w:rsidRPr="00A0216D">
        <w:rPr>
          <w:rFonts w:eastAsia="Times New Roman"/>
          <w:i/>
          <w:iCs/>
        </w:rPr>
        <w:t xml:space="preserve">I realize you don't know the specific case, but perhaps you can speak generally regarding this portion of the Standard.  </w:t>
      </w:r>
    </w:p>
    <w:p w14:paraId="30619DB2" w14:textId="5B35F84F" w:rsidR="0070356B" w:rsidRDefault="0070356B" w:rsidP="0070356B">
      <w:pPr>
        <w:pStyle w:val="ListParagraph"/>
        <w:numPr>
          <w:ilvl w:val="1"/>
          <w:numId w:val="1"/>
        </w:numPr>
        <w:rPr>
          <w:rFonts w:eastAsia="Times New Roman"/>
          <w:i/>
          <w:iCs/>
        </w:rPr>
      </w:pPr>
      <w:r>
        <w:rPr>
          <w:rFonts w:eastAsia="Times New Roman"/>
          <w:i/>
          <w:iCs/>
        </w:rPr>
        <w:t xml:space="preserve">You are doing Family Preservation services under that referral. The service standard does not say anything about drug screens or toxicology. Substance use assessment could </w:t>
      </w:r>
      <w:r w:rsidR="00B43DE2">
        <w:rPr>
          <w:rFonts w:eastAsia="Times New Roman"/>
          <w:i/>
          <w:iCs/>
        </w:rPr>
        <w:t xml:space="preserve">and should </w:t>
      </w:r>
      <w:r>
        <w:rPr>
          <w:rFonts w:eastAsia="Times New Roman"/>
          <w:i/>
          <w:iCs/>
        </w:rPr>
        <w:t>be included</w:t>
      </w:r>
      <w:r w:rsidR="00B43DE2">
        <w:rPr>
          <w:rFonts w:eastAsia="Times New Roman"/>
          <w:i/>
          <w:iCs/>
        </w:rPr>
        <w:t xml:space="preserve"> in your overall assessment of the case (as required within 7 days of your first face-to-face)</w:t>
      </w:r>
      <w:r>
        <w:rPr>
          <w:rFonts w:eastAsia="Times New Roman"/>
          <w:i/>
          <w:iCs/>
        </w:rPr>
        <w:t>. If substance use needs addressed</w:t>
      </w:r>
      <w:r w:rsidR="00B43DE2">
        <w:rPr>
          <w:rFonts w:eastAsia="Times New Roman"/>
          <w:i/>
          <w:iCs/>
        </w:rPr>
        <w:t>,</w:t>
      </w:r>
      <w:r>
        <w:rPr>
          <w:rFonts w:eastAsia="Times New Roman"/>
          <w:i/>
          <w:iCs/>
        </w:rPr>
        <w:t xml:space="preserve"> you can provide treatment</w:t>
      </w:r>
      <w:r w:rsidR="00B43DE2">
        <w:rPr>
          <w:rFonts w:eastAsia="Times New Roman"/>
          <w:i/>
          <w:iCs/>
        </w:rPr>
        <w:t xml:space="preserve"> as well under INFPS, and that is expected in </w:t>
      </w:r>
      <w:proofErr w:type="gramStart"/>
      <w:r w:rsidR="00B43DE2">
        <w:rPr>
          <w:rFonts w:eastAsia="Times New Roman"/>
          <w:i/>
          <w:iCs/>
        </w:rPr>
        <w:t>the majority of</w:t>
      </w:r>
      <w:proofErr w:type="gramEnd"/>
      <w:r w:rsidR="00B43DE2">
        <w:rPr>
          <w:rFonts w:eastAsia="Times New Roman"/>
          <w:i/>
          <w:iCs/>
        </w:rPr>
        <w:t xml:space="preserve"> cases</w:t>
      </w:r>
      <w:r>
        <w:rPr>
          <w:rFonts w:eastAsia="Times New Roman"/>
          <w:i/>
          <w:iCs/>
        </w:rPr>
        <w:t>. If</w:t>
      </w:r>
      <w:r w:rsidR="00B43DE2">
        <w:rPr>
          <w:rFonts w:eastAsia="Times New Roman"/>
          <w:i/>
          <w:iCs/>
        </w:rPr>
        <w:t xml:space="preserve"> DCS wants a more thorough and target SUD assessment and/or a drug screen, DCS should refer for that.</w:t>
      </w:r>
      <w:r>
        <w:rPr>
          <w:rFonts w:eastAsia="Times New Roman"/>
          <w:i/>
          <w:iCs/>
        </w:rPr>
        <w:t xml:space="preserve"> If you </w:t>
      </w:r>
      <w:r w:rsidR="00B43DE2">
        <w:rPr>
          <w:rFonts w:eastAsia="Times New Roman"/>
          <w:i/>
          <w:iCs/>
        </w:rPr>
        <w:t xml:space="preserve">as the INFPS providers </w:t>
      </w:r>
      <w:r>
        <w:rPr>
          <w:rFonts w:eastAsia="Times New Roman"/>
          <w:i/>
          <w:iCs/>
        </w:rPr>
        <w:t>want to screen your client for treatment purposes that is between you and your client. If DCS wants a screen DCS needs to do a referral for that drug screen.</w:t>
      </w:r>
    </w:p>
    <w:p w14:paraId="2BEB81CB" w14:textId="77777777" w:rsidR="0070356B" w:rsidRDefault="0070356B" w:rsidP="0070356B">
      <w:pPr>
        <w:pStyle w:val="ListParagraph"/>
        <w:numPr>
          <w:ilvl w:val="1"/>
          <w:numId w:val="1"/>
        </w:numPr>
        <w:rPr>
          <w:rFonts w:eastAsia="Times New Roman"/>
          <w:i/>
          <w:iCs/>
        </w:rPr>
      </w:pPr>
      <w:r>
        <w:rPr>
          <w:rFonts w:eastAsia="Times New Roman"/>
          <w:i/>
          <w:iCs/>
        </w:rPr>
        <w:t xml:space="preserve">A psychological evaluation may also be referred separately. </w:t>
      </w:r>
    </w:p>
    <w:p w14:paraId="04DF1135" w14:textId="77777777" w:rsidR="0070356B" w:rsidRPr="0070356B" w:rsidRDefault="0070356B" w:rsidP="0070356B">
      <w:pPr>
        <w:rPr>
          <w:rFonts w:eastAsia="Times New Roman"/>
          <w:i/>
          <w:iCs/>
        </w:rPr>
      </w:pPr>
    </w:p>
    <w:p w14:paraId="7CA3C42A" w14:textId="77777777" w:rsidR="00B51643" w:rsidRPr="009E4767" w:rsidRDefault="00B51643" w:rsidP="00B51643">
      <w:pPr>
        <w:pStyle w:val="ListParagraph"/>
        <w:ind w:left="1440"/>
        <w:rPr>
          <w:rStyle w:val="Emphasis"/>
        </w:rPr>
      </w:pPr>
    </w:p>
    <w:p w14:paraId="31A97C04" w14:textId="77777777" w:rsidR="00CC3CEC" w:rsidRDefault="001C7E3A" w:rsidP="00A45655">
      <w:pPr>
        <w:pStyle w:val="ListParagraph"/>
        <w:numPr>
          <w:ilvl w:val="0"/>
          <w:numId w:val="1"/>
        </w:numPr>
        <w:rPr>
          <w:i/>
          <w:iCs/>
        </w:rPr>
      </w:pPr>
      <w:r w:rsidRPr="009E4767">
        <w:rPr>
          <w:rStyle w:val="Emphasis"/>
        </w:rPr>
        <w:lastRenderedPageBreak/>
        <w:t>Anything else?</w:t>
      </w:r>
      <w:r w:rsidR="00FE10E9" w:rsidRPr="009E4767">
        <w:rPr>
          <w:i/>
          <w:iCs/>
        </w:rPr>
        <w:tab/>
      </w:r>
    </w:p>
    <w:p w14:paraId="4E076990" w14:textId="77777777" w:rsidR="00506BC2" w:rsidRPr="00506BC2" w:rsidRDefault="00506BC2" w:rsidP="00F52FDB">
      <w:pPr>
        <w:pStyle w:val="ListParagraph"/>
        <w:numPr>
          <w:ilvl w:val="1"/>
          <w:numId w:val="1"/>
        </w:numPr>
        <w:spacing w:before="100" w:beforeAutospacing="1" w:after="100" w:afterAutospacing="1"/>
        <w:rPr>
          <w:rFonts w:ascii="Segoe UI" w:eastAsia="Times New Roman" w:hAnsi="Segoe UI" w:cs="Segoe UI"/>
          <w:sz w:val="21"/>
          <w:szCs w:val="21"/>
        </w:rPr>
      </w:pPr>
      <w:r w:rsidRPr="00506BC2">
        <w:rPr>
          <w:rFonts w:ascii="Segoe UI" w:eastAsia="Times New Roman" w:hAnsi="Segoe UI" w:cs="Segoe UI"/>
          <w:sz w:val="21"/>
          <w:szCs w:val="21"/>
        </w:rPr>
        <w:t>Please note that in our experience, hiring a paraprofessional worker does not really meet the demands and the high standard we require from our staff. We tried but the quality of reports and understanding of the concepts and services were not the greatest. Hence we rarely hire any paraprofessional. Very rare you find someone that the experience make up for the education. This is different of course from a region to another. Region 10 might have that opportunity to find staff with experience but not all regions. Just a humble opinion.</w:t>
      </w:r>
    </w:p>
    <w:p w14:paraId="0D69976D" w14:textId="77777777" w:rsidR="00506BC2" w:rsidRPr="00755ED7" w:rsidRDefault="00506BC2" w:rsidP="00755ED7">
      <w:pPr>
        <w:pStyle w:val="ListParagraph"/>
        <w:numPr>
          <w:ilvl w:val="2"/>
          <w:numId w:val="1"/>
        </w:numPr>
        <w:spacing w:before="100" w:beforeAutospacing="1" w:after="100" w:afterAutospacing="1"/>
        <w:rPr>
          <w:rFonts w:ascii="Segoe UI" w:eastAsia="Times New Roman" w:hAnsi="Segoe UI" w:cs="Segoe UI"/>
          <w:i/>
          <w:sz w:val="21"/>
          <w:szCs w:val="21"/>
        </w:rPr>
      </w:pPr>
      <w:r w:rsidRPr="00755ED7">
        <w:rPr>
          <w:rFonts w:ascii="Segoe UI" w:eastAsia="Times New Roman" w:hAnsi="Segoe UI" w:cs="Segoe UI"/>
          <w:i/>
          <w:sz w:val="21"/>
          <w:szCs w:val="21"/>
        </w:rPr>
        <w:t>Can be helpful to connect with colleges and universities to find paraprofessional staff. Could be a great opportunities for interns.</w:t>
      </w:r>
    </w:p>
    <w:p w14:paraId="26E2E978" w14:textId="77777777" w:rsidR="00506BC2" w:rsidRPr="00755ED7" w:rsidRDefault="00506BC2" w:rsidP="00755ED7">
      <w:pPr>
        <w:pStyle w:val="ListParagraph"/>
        <w:numPr>
          <w:ilvl w:val="2"/>
          <w:numId w:val="1"/>
        </w:numPr>
        <w:spacing w:before="100" w:beforeAutospacing="1" w:after="100" w:afterAutospacing="1"/>
        <w:rPr>
          <w:rFonts w:ascii="Segoe UI" w:eastAsia="Times New Roman" w:hAnsi="Segoe UI" w:cs="Segoe UI"/>
          <w:i/>
          <w:sz w:val="21"/>
          <w:szCs w:val="21"/>
        </w:rPr>
      </w:pPr>
      <w:r w:rsidRPr="00755ED7">
        <w:rPr>
          <w:rFonts w:ascii="Segoe UI" w:eastAsia="Times New Roman" w:hAnsi="Segoe UI" w:cs="Segoe UI"/>
          <w:i/>
          <w:sz w:val="21"/>
          <w:szCs w:val="21"/>
        </w:rPr>
        <w:t xml:space="preserve">Quality of documentation should reflect the quality of service. </w:t>
      </w:r>
    </w:p>
    <w:p w14:paraId="6A237543" w14:textId="77777777" w:rsidR="00506BC2" w:rsidRPr="00506BC2" w:rsidRDefault="00506BC2" w:rsidP="00506BC2">
      <w:pPr>
        <w:rPr>
          <w:i/>
          <w:iCs/>
        </w:rPr>
      </w:pPr>
    </w:p>
    <w:p w14:paraId="6D566EEB" w14:textId="77777777" w:rsidR="001C7E3A" w:rsidRPr="009E4767" w:rsidRDefault="001C7E3A" w:rsidP="00464143">
      <w:pPr>
        <w:pStyle w:val="ListParagraph"/>
        <w:ind w:left="1440"/>
        <w:rPr>
          <w:i/>
          <w:iCs/>
          <w:sz w:val="22"/>
          <w:szCs w:val="22"/>
        </w:rPr>
      </w:pPr>
    </w:p>
    <w:p w14:paraId="27EA1692" w14:textId="77777777" w:rsidR="00853CEC" w:rsidRPr="009E4767" w:rsidRDefault="001C7E3A" w:rsidP="002132E4">
      <w:pPr>
        <w:rPr>
          <w:rStyle w:val="Emphasis"/>
        </w:rPr>
      </w:pPr>
      <w:r w:rsidRPr="009E4767">
        <w:rPr>
          <w:rStyle w:val="Emphasis"/>
        </w:rPr>
        <w:t>Next m</w:t>
      </w:r>
      <w:r w:rsidR="007D76B7" w:rsidRPr="009E4767">
        <w:rPr>
          <w:rStyle w:val="Emphasis"/>
        </w:rPr>
        <w:t xml:space="preserve">eeting </w:t>
      </w:r>
      <w:r w:rsidR="00435401" w:rsidRPr="009E4767">
        <w:rPr>
          <w:rStyle w:val="Emphasis"/>
        </w:rPr>
        <w:t>8/</w:t>
      </w:r>
      <w:r w:rsidR="00E3504F" w:rsidRPr="009E4767">
        <w:rPr>
          <w:rStyle w:val="Emphasis"/>
        </w:rPr>
        <w:t>20</w:t>
      </w:r>
      <w:r w:rsidR="00DD0B6E" w:rsidRPr="009E4767">
        <w:rPr>
          <w:rStyle w:val="Emphasis"/>
        </w:rPr>
        <w:t>/</w:t>
      </w:r>
      <w:r w:rsidR="00850970" w:rsidRPr="009E4767">
        <w:rPr>
          <w:rStyle w:val="Emphasis"/>
        </w:rPr>
        <w:t>2021</w:t>
      </w:r>
      <w:r w:rsidRPr="009E4767">
        <w:rPr>
          <w:rStyle w:val="Emphasis"/>
        </w:rPr>
        <w:t xml:space="preserve"> @ 1:00 E</w:t>
      </w:r>
      <w:r w:rsidR="00B77752" w:rsidRPr="009E4767">
        <w:rPr>
          <w:rStyle w:val="Emphasis"/>
        </w:rPr>
        <w:t>D</w:t>
      </w:r>
      <w:r w:rsidRPr="009E4767">
        <w:rPr>
          <w:rStyle w:val="Emphasis"/>
        </w:rPr>
        <w:t>T</w:t>
      </w:r>
      <w:r w:rsidR="002132E4" w:rsidRPr="009E4767">
        <w:rPr>
          <w:rStyle w:val="Emphasis"/>
        </w:rPr>
        <w:t xml:space="preserve">      </w:t>
      </w:r>
    </w:p>
    <w:p w14:paraId="5A70B9C7" w14:textId="77777777" w:rsidR="00853CEC" w:rsidRDefault="00853CEC" w:rsidP="002132E4">
      <w:pPr>
        <w:rPr>
          <w:rStyle w:val="Emphasis"/>
        </w:rPr>
      </w:pPr>
    </w:p>
    <w:p w14:paraId="3193DFDC" w14:textId="77777777" w:rsidR="001C7E3A" w:rsidRDefault="002F38EB" w:rsidP="00853CEC">
      <w:pPr>
        <w:jc w:val="center"/>
        <w:rPr>
          <w:rStyle w:val="Emphasis"/>
        </w:rPr>
      </w:pPr>
      <w:r>
        <w:rPr>
          <w:rStyle w:val="Emphasis"/>
        </w:rPr>
        <w:t>THANK YOU!</w:t>
      </w:r>
    </w:p>
    <w:p w14:paraId="10FFC93A" w14:textId="77777777" w:rsidR="00C3035F" w:rsidRDefault="00C3035F" w:rsidP="00853CEC">
      <w:pPr>
        <w:jc w:val="center"/>
        <w:rPr>
          <w:rStyle w:val="Emphasis"/>
        </w:rPr>
      </w:pPr>
    </w:p>
    <w:p w14:paraId="3FD7626E"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EA527F"/>
    <w:multiLevelType w:val="hybridMultilevel"/>
    <w:tmpl w:val="4D5068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1A05488"/>
    <w:multiLevelType w:val="hybridMultilevel"/>
    <w:tmpl w:val="87241604"/>
    <w:lvl w:ilvl="0" w:tplc="19621080">
      <w:start w:val="1"/>
      <w:numFmt w:val="decimal"/>
      <w:lvlText w:val="%1."/>
      <w:lvlJc w:val="left"/>
      <w:pPr>
        <w:ind w:left="720" w:hanging="360"/>
      </w:pPr>
      <w:rPr>
        <w:rFonts w:ascii="Times New Roman" w:eastAsiaTheme="minorHAnsi" w:hAnsi="Times New Roman" w:cs="Times New Roman"/>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4"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22"/>
  </w:num>
  <w:num w:numId="4">
    <w:abstractNumId w:val="11"/>
  </w:num>
  <w:num w:numId="5">
    <w:abstractNumId w:val="34"/>
  </w:num>
  <w:num w:numId="6">
    <w:abstractNumId w:val="15"/>
  </w:num>
  <w:num w:numId="7">
    <w:abstractNumId w:val="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1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2"/>
  </w:num>
  <w:num w:numId="24">
    <w:abstractNumId w:val="0"/>
  </w:num>
  <w:num w:numId="25">
    <w:abstractNumId w:val="33"/>
  </w:num>
  <w:num w:numId="26">
    <w:abstractNumId w:val="30"/>
  </w:num>
  <w:num w:numId="27">
    <w:abstractNumId w:val="20"/>
  </w:num>
  <w:num w:numId="28">
    <w:abstractNumId w:val="7"/>
  </w:num>
  <w:num w:numId="29">
    <w:abstractNumId w:val="16"/>
  </w:num>
  <w:num w:numId="30">
    <w:abstractNumId w:val="31"/>
  </w:num>
  <w:num w:numId="31">
    <w:abstractNumId w:val="9"/>
  </w:num>
  <w:num w:numId="32">
    <w:abstractNumId w:val="18"/>
  </w:num>
  <w:num w:numId="33">
    <w:abstractNumId w:val="1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352D"/>
    <w:rsid w:val="0000548C"/>
    <w:rsid w:val="00006699"/>
    <w:rsid w:val="00020C45"/>
    <w:rsid w:val="0002554D"/>
    <w:rsid w:val="00026D6A"/>
    <w:rsid w:val="0003181B"/>
    <w:rsid w:val="0004105E"/>
    <w:rsid w:val="0004775E"/>
    <w:rsid w:val="000555FB"/>
    <w:rsid w:val="00055B2B"/>
    <w:rsid w:val="000576D1"/>
    <w:rsid w:val="00057C1E"/>
    <w:rsid w:val="00065759"/>
    <w:rsid w:val="000659E9"/>
    <w:rsid w:val="00067196"/>
    <w:rsid w:val="00076057"/>
    <w:rsid w:val="000A53E6"/>
    <w:rsid w:val="000B1358"/>
    <w:rsid w:val="000C2EA8"/>
    <w:rsid w:val="000C3AD7"/>
    <w:rsid w:val="000C3F00"/>
    <w:rsid w:val="000D1206"/>
    <w:rsid w:val="000D1296"/>
    <w:rsid w:val="000D2A0B"/>
    <w:rsid w:val="000E1034"/>
    <w:rsid w:val="000E2BA3"/>
    <w:rsid w:val="000E2E49"/>
    <w:rsid w:val="000E4E90"/>
    <w:rsid w:val="000F2EEF"/>
    <w:rsid w:val="00106505"/>
    <w:rsid w:val="0011342C"/>
    <w:rsid w:val="00114562"/>
    <w:rsid w:val="00115C2B"/>
    <w:rsid w:val="001204B4"/>
    <w:rsid w:val="00122212"/>
    <w:rsid w:val="00123DCE"/>
    <w:rsid w:val="00126721"/>
    <w:rsid w:val="00131CF9"/>
    <w:rsid w:val="001408D7"/>
    <w:rsid w:val="001432EA"/>
    <w:rsid w:val="00145FB0"/>
    <w:rsid w:val="00150889"/>
    <w:rsid w:val="00150D9C"/>
    <w:rsid w:val="00153795"/>
    <w:rsid w:val="00161AEF"/>
    <w:rsid w:val="00164C20"/>
    <w:rsid w:val="00174BCA"/>
    <w:rsid w:val="00176272"/>
    <w:rsid w:val="00182B81"/>
    <w:rsid w:val="00183050"/>
    <w:rsid w:val="00194165"/>
    <w:rsid w:val="001974DA"/>
    <w:rsid w:val="001B1642"/>
    <w:rsid w:val="001B6239"/>
    <w:rsid w:val="001C055A"/>
    <w:rsid w:val="001C45CD"/>
    <w:rsid w:val="001C6C39"/>
    <w:rsid w:val="001C7E3A"/>
    <w:rsid w:val="001D2A25"/>
    <w:rsid w:val="001D55FA"/>
    <w:rsid w:val="001E73D2"/>
    <w:rsid w:val="001E7510"/>
    <w:rsid w:val="001F0682"/>
    <w:rsid w:val="001F4002"/>
    <w:rsid w:val="001F72DA"/>
    <w:rsid w:val="001F7D71"/>
    <w:rsid w:val="00202271"/>
    <w:rsid w:val="002053D4"/>
    <w:rsid w:val="00206761"/>
    <w:rsid w:val="00211CB0"/>
    <w:rsid w:val="002132E4"/>
    <w:rsid w:val="002142BB"/>
    <w:rsid w:val="00215385"/>
    <w:rsid w:val="002202AC"/>
    <w:rsid w:val="00224C8A"/>
    <w:rsid w:val="00225184"/>
    <w:rsid w:val="00231BA6"/>
    <w:rsid w:val="00237B18"/>
    <w:rsid w:val="00256F1B"/>
    <w:rsid w:val="002606D5"/>
    <w:rsid w:val="00264A4F"/>
    <w:rsid w:val="0026549F"/>
    <w:rsid w:val="00275D3B"/>
    <w:rsid w:val="00277D2F"/>
    <w:rsid w:val="0029568E"/>
    <w:rsid w:val="002A15F1"/>
    <w:rsid w:val="002A3992"/>
    <w:rsid w:val="002A39F9"/>
    <w:rsid w:val="002B1F66"/>
    <w:rsid w:val="002D6063"/>
    <w:rsid w:val="002D6F0C"/>
    <w:rsid w:val="002E26EB"/>
    <w:rsid w:val="002E4FB0"/>
    <w:rsid w:val="002E7999"/>
    <w:rsid w:val="002F10B6"/>
    <w:rsid w:val="002F38EB"/>
    <w:rsid w:val="00305C4D"/>
    <w:rsid w:val="003073D6"/>
    <w:rsid w:val="003103F6"/>
    <w:rsid w:val="00313AD2"/>
    <w:rsid w:val="00315D25"/>
    <w:rsid w:val="0031704A"/>
    <w:rsid w:val="00320BC8"/>
    <w:rsid w:val="00322CD5"/>
    <w:rsid w:val="00325A9E"/>
    <w:rsid w:val="00326496"/>
    <w:rsid w:val="00331C79"/>
    <w:rsid w:val="003524B0"/>
    <w:rsid w:val="003525C1"/>
    <w:rsid w:val="003536BE"/>
    <w:rsid w:val="00355141"/>
    <w:rsid w:val="00362E04"/>
    <w:rsid w:val="0037029C"/>
    <w:rsid w:val="003703F4"/>
    <w:rsid w:val="00383799"/>
    <w:rsid w:val="00391FB5"/>
    <w:rsid w:val="00396D46"/>
    <w:rsid w:val="00397F4B"/>
    <w:rsid w:val="003A29C2"/>
    <w:rsid w:val="003A612D"/>
    <w:rsid w:val="003B46E9"/>
    <w:rsid w:val="003B7747"/>
    <w:rsid w:val="003C0596"/>
    <w:rsid w:val="003D1FC8"/>
    <w:rsid w:val="003D2BE0"/>
    <w:rsid w:val="003D53AA"/>
    <w:rsid w:val="003E56AF"/>
    <w:rsid w:val="003E755B"/>
    <w:rsid w:val="003F6F10"/>
    <w:rsid w:val="003F6F52"/>
    <w:rsid w:val="004028F6"/>
    <w:rsid w:val="0040435E"/>
    <w:rsid w:val="00404E6B"/>
    <w:rsid w:val="00410425"/>
    <w:rsid w:val="00412D4D"/>
    <w:rsid w:val="00415A68"/>
    <w:rsid w:val="00415D87"/>
    <w:rsid w:val="00423A9E"/>
    <w:rsid w:val="0042468F"/>
    <w:rsid w:val="00427D55"/>
    <w:rsid w:val="004317CD"/>
    <w:rsid w:val="00431F25"/>
    <w:rsid w:val="00435401"/>
    <w:rsid w:val="0044018F"/>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965EC"/>
    <w:rsid w:val="004A1ACD"/>
    <w:rsid w:val="004A2AB1"/>
    <w:rsid w:val="004A4BBE"/>
    <w:rsid w:val="004A78BE"/>
    <w:rsid w:val="004B0D5E"/>
    <w:rsid w:val="004B2135"/>
    <w:rsid w:val="004B6D65"/>
    <w:rsid w:val="004C254F"/>
    <w:rsid w:val="004C377E"/>
    <w:rsid w:val="004D0A72"/>
    <w:rsid w:val="004D2DE2"/>
    <w:rsid w:val="004D3C86"/>
    <w:rsid w:val="004D3D18"/>
    <w:rsid w:val="004D6600"/>
    <w:rsid w:val="004E10B5"/>
    <w:rsid w:val="004E2461"/>
    <w:rsid w:val="004E3D5D"/>
    <w:rsid w:val="004F5956"/>
    <w:rsid w:val="004F5A58"/>
    <w:rsid w:val="005037EC"/>
    <w:rsid w:val="00506BC2"/>
    <w:rsid w:val="00513539"/>
    <w:rsid w:val="00527AD3"/>
    <w:rsid w:val="00527F3C"/>
    <w:rsid w:val="005443AE"/>
    <w:rsid w:val="00551C70"/>
    <w:rsid w:val="0055361C"/>
    <w:rsid w:val="00553AF2"/>
    <w:rsid w:val="00554A40"/>
    <w:rsid w:val="00557D15"/>
    <w:rsid w:val="0056146F"/>
    <w:rsid w:val="00562482"/>
    <w:rsid w:val="005653E8"/>
    <w:rsid w:val="00573679"/>
    <w:rsid w:val="00575228"/>
    <w:rsid w:val="00587589"/>
    <w:rsid w:val="005A5B69"/>
    <w:rsid w:val="005A5F81"/>
    <w:rsid w:val="005B0773"/>
    <w:rsid w:val="005B0F56"/>
    <w:rsid w:val="005B404C"/>
    <w:rsid w:val="005B40A7"/>
    <w:rsid w:val="005C5749"/>
    <w:rsid w:val="005C62CD"/>
    <w:rsid w:val="005C6CCF"/>
    <w:rsid w:val="005D0607"/>
    <w:rsid w:val="005D1586"/>
    <w:rsid w:val="005F458B"/>
    <w:rsid w:val="00601674"/>
    <w:rsid w:val="006047B4"/>
    <w:rsid w:val="00610A2A"/>
    <w:rsid w:val="00612CB2"/>
    <w:rsid w:val="0061452B"/>
    <w:rsid w:val="00622966"/>
    <w:rsid w:val="00637653"/>
    <w:rsid w:val="006463A4"/>
    <w:rsid w:val="00663480"/>
    <w:rsid w:val="00663DA2"/>
    <w:rsid w:val="0066510D"/>
    <w:rsid w:val="00673346"/>
    <w:rsid w:val="00676BC2"/>
    <w:rsid w:val="0068058D"/>
    <w:rsid w:val="006832FC"/>
    <w:rsid w:val="00684135"/>
    <w:rsid w:val="0068788C"/>
    <w:rsid w:val="006B4B9F"/>
    <w:rsid w:val="006D794A"/>
    <w:rsid w:val="006E4562"/>
    <w:rsid w:val="006F210D"/>
    <w:rsid w:val="006F26A8"/>
    <w:rsid w:val="006F43EE"/>
    <w:rsid w:val="006F44FE"/>
    <w:rsid w:val="006F7D1E"/>
    <w:rsid w:val="0070098D"/>
    <w:rsid w:val="0070356B"/>
    <w:rsid w:val="0070465A"/>
    <w:rsid w:val="007066CC"/>
    <w:rsid w:val="00707EED"/>
    <w:rsid w:val="00707FAA"/>
    <w:rsid w:val="00710210"/>
    <w:rsid w:val="00710D40"/>
    <w:rsid w:val="007114C8"/>
    <w:rsid w:val="00716AA0"/>
    <w:rsid w:val="00721A42"/>
    <w:rsid w:val="007312FB"/>
    <w:rsid w:val="00735658"/>
    <w:rsid w:val="00741938"/>
    <w:rsid w:val="00745E2B"/>
    <w:rsid w:val="00755ED7"/>
    <w:rsid w:val="0076256C"/>
    <w:rsid w:val="007639CA"/>
    <w:rsid w:val="007643FA"/>
    <w:rsid w:val="00765D19"/>
    <w:rsid w:val="0077058E"/>
    <w:rsid w:val="0077211D"/>
    <w:rsid w:val="007745F0"/>
    <w:rsid w:val="00775D34"/>
    <w:rsid w:val="00784C89"/>
    <w:rsid w:val="00794BC6"/>
    <w:rsid w:val="00795A73"/>
    <w:rsid w:val="00797AB2"/>
    <w:rsid w:val="007A2583"/>
    <w:rsid w:val="007A3FE3"/>
    <w:rsid w:val="007A5870"/>
    <w:rsid w:val="007B1823"/>
    <w:rsid w:val="007B41FC"/>
    <w:rsid w:val="007B5471"/>
    <w:rsid w:val="007D298B"/>
    <w:rsid w:val="007D363F"/>
    <w:rsid w:val="007D4844"/>
    <w:rsid w:val="007D76B7"/>
    <w:rsid w:val="007E1E0D"/>
    <w:rsid w:val="007E426F"/>
    <w:rsid w:val="007E44CF"/>
    <w:rsid w:val="007E7B16"/>
    <w:rsid w:val="008056EB"/>
    <w:rsid w:val="00814506"/>
    <w:rsid w:val="00816520"/>
    <w:rsid w:val="00816AE7"/>
    <w:rsid w:val="00822A4F"/>
    <w:rsid w:val="00830553"/>
    <w:rsid w:val="008333D8"/>
    <w:rsid w:val="00836E48"/>
    <w:rsid w:val="00841BF7"/>
    <w:rsid w:val="008424E7"/>
    <w:rsid w:val="008436AD"/>
    <w:rsid w:val="00845284"/>
    <w:rsid w:val="00845A31"/>
    <w:rsid w:val="00850970"/>
    <w:rsid w:val="00853CEC"/>
    <w:rsid w:val="008623A1"/>
    <w:rsid w:val="00871757"/>
    <w:rsid w:val="00873309"/>
    <w:rsid w:val="00877784"/>
    <w:rsid w:val="00885FCA"/>
    <w:rsid w:val="00887103"/>
    <w:rsid w:val="0089392A"/>
    <w:rsid w:val="00897A02"/>
    <w:rsid w:val="008A64F5"/>
    <w:rsid w:val="008B4AE5"/>
    <w:rsid w:val="008D23CD"/>
    <w:rsid w:val="0090252D"/>
    <w:rsid w:val="009066B3"/>
    <w:rsid w:val="00912506"/>
    <w:rsid w:val="00920DD3"/>
    <w:rsid w:val="00935D3A"/>
    <w:rsid w:val="00937403"/>
    <w:rsid w:val="00946579"/>
    <w:rsid w:val="0095400B"/>
    <w:rsid w:val="00962517"/>
    <w:rsid w:val="00972C52"/>
    <w:rsid w:val="00974275"/>
    <w:rsid w:val="009838D1"/>
    <w:rsid w:val="00985B76"/>
    <w:rsid w:val="00993549"/>
    <w:rsid w:val="00995BD2"/>
    <w:rsid w:val="009A141F"/>
    <w:rsid w:val="009B0181"/>
    <w:rsid w:val="009B1FE8"/>
    <w:rsid w:val="009B3978"/>
    <w:rsid w:val="009B5F9B"/>
    <w:rsid w:val="009C2B42"/>
    <w:rsid w:val="009D6AA9"/>
    <w:rsid w:val="009E4767"/>
    <w:rsid w:val="009F293C"/>
    <w:rsid w:val="00A00813"/>
    <w:rsid w:val="00A0216D"/>
    <w:rsid w:val="00A04DDB"/>
    <w:rsid w:val="00A07AB6"/>
    <w:rsid w:val="00A1251F"/>
    <w:rsid w:val="00A163E5"/>
    <w:rsid w:val="00A17ED9"/>
    <w:rsid w:val="00A228A3"/>
    <w:rsid w:val="00A22FAC"/>
    <w:rsid w:val="00A4307A"/>
    <w:rsid w:val="00A45655"/>
    <w:rsid w:val="00A52366"/>
    <w:rsid w:val="00A525AF"/>
    <w:rsid w:val="00A60F46"/>
    <w:rsid w:val="00A62318"/>
    <w:rsid w:val="00A632F1"/>
    <w:rsid w:val="00A649F6"/>
    <w:rsid w:val="00A65BB3"/>
    <w:rsid w:val="00A74339"/>
    <w:rsid w:val="00A75CA8"/>
    <w:rsid w:val="00A84F9F"/>
    <w:rsid w:val="00A915BF"/>
    <w:rsid w:val="00A95B37"/>
    <w:rsid w:val="00AA2D6E"/>
    <w:rsid w:val="00AA7DCD"/>
    <w:rsid w:val="00AB56E0"/>
    <w:rsid w:val="00AC5485"/>
    <w:rsid w:val="00AD6EB8"/>
    <w:rsid w:val="00AE045F"/>
    <w:rsid w:val="00AE0BC8"/>
    <w:rsid w:val="00AE4B11"/>
    <w:rsid w:val="00AE5C8A"/>
    <w:rsid w:val="00AF0566"/>
    <w:rsid w:val="00AF3C1C"/>
    <w:rsid w:val="00AF58DA"/>
    <w:rsid w:val="00AF5E26"/>
    <w:rsid w:val="00B03DB7"/>
    <w:rsid w:val="00B1105D"/>
    <w:rsid w:val="00B17170"/>
    <w:rsid w:val="00B246ED"/>
    <w:rsid w:val="00B2674A"/>
    <w:rsid w:val="00B332E4"/>
    <w:rsid w:val="00B35AB8"/>
    <w:rsid w:val="00B363C2"/>
    <w:rsid w:val="00B36946"/>
    <w:rsid w:val="00B43DE2"/>
    <w:rsid w:val="00B472D7"/>
    <w:rsid w:val="00B51426"/>
    <w:rsid w:val="00B51643"/>
    <w:rsid w:val="00B550A6"/>
    <w:rsid w:val="00B55261"/>
    <w:rsid w:val="00B56769"/>
    <w:rsid w:val="00B5725D"/>
    <w:rsid w:val="00B64B0B"/>
    <w:rsid w:val="00B71B3D"/>
    <w:rsid w:val="00B7418A"/>
    <w:rsid w:val="00B77752"/>
    <w:rsid w:val="00B77FD3"/>
    <w:rsid w:val="00B821B3"/>
    <w:rsid w:val="00B854E8"/>
    <w:rsid w:val="00B85943"/>
    <w:rsid w:val="00B86286"/>
    <w:rsid w:val="00B86756"/>
    <w:rsid w:val="00B90B09"/>
    <w:rsid w:val="00B936D2"/>
    <w:rsid w:val="00BA15F4"/>
    <w:rsid w:val="00BA4C1E"/>
    <w:rsid w:val="00BA6894"/>
    <w:rsid w:val="00BB0770"/>
    <w:rsid w:val="00BC6B34"/>
    <w:rsid w:val="00BC719F"/>
    <w:rsid w:val="00BC7CA4"/>
    <w:rsid w:val="00BD1BE5"/>
    <w:rsid w:val="00BD329A"/>
    <w:rsid w:val="00BD625A"/>
    <w:rsid w:val="00BE3396"/>
    <w:rsid w:val="00BE3491"/>
    <w:rsid w:val="00C02C57"/>
    <w:rsid w:val="00C12347"/>
    <w:rsid w:val="00C12EF0"/>
    <w:rsid w:val="00C13E22"/>
    <w:rsid w:val="00C14D82"/>
    <w:rsid w:val="00C15364"/>
    <w:rsid w:val="00C17897"/>
    <w:rsid w:val="00C21D6D"/>
    <w:rsid w:val="00C237D7"/>
    <w:rsid w:val="00C2444C"/>
    <w:rsid w:val="00C265D6"/>
    <w:rsid w:val="00C3035F"/>
    <w:rsid w:val="00C37394"/>
    <w:rsid w:val="00C427DE"/>
    <w:rsid w:val="00C457E2"/>
    <w:rsid w:val="00C521FC"/>
    <w:rsid w:val="00C535F0"/>
    <w:rsid w:val="00C57ADB"/>
    <w:rsid w:val="00C603AA"/>
    <w:rsid w:val="00C61A7A"/>
    <w:rsid w:val="00C62F83"/>
    <w:rsid w:val="00C643CA"/>
    <w:rsid w:val="00C71BE2"/>
    <w:rsid w:val="00C74442"/>
    <w:rsid w:val="00C75656"/>
    <w:rsid w:val="00C77EA5"/>
    <w:rsid w:val="00C77F42"/>
    <w:rsid w:val="00C81EF9"/>
    <w:rsid w:val="00C8242A"/>
    <w:rsid w:val="00C82ECF"/>
    <w:rsid w:val="00C857E8"/>
    <w:rsid w:val="00CA2690"/>
    <w:rsid w:val="00CB1C6A"/>
    <w:rsid w:val="00CB7F12"/>
    <w:rsid w:val="00CC3CEC"/>
    <w:rsid w:val="00CD0B85"/>
    <w:rsid w:val="00CD1111"/>
    <w:rsid w:val="00CD2442"/>
    <w:rsid w:val="00CE7C62"/>
    <w:rsid w:val="00CF3668"/>
    <w:rsid w:val="00CF3775"/>
    <w:rsid w:val="00CF423D"/>
    <w:rsid w:val="00D00E2F"/>
    <w:rsid w:val="00D0506C"/>
    <w:rsid w:val="00D066D8"/>
    <w:rsid w:val="00D07C32"/>
    <w:rsid w:val="00D12AD0"/>
    <w:rsid w:val="00D16638"/>
    <w:rsid w:val="00D30FDD"/>
    <w:rsid w:val="00D34D73"/>
    <w:rsid w:val="00D4031E"/>
    <w:rsid w:val="00D456AE"/>
    <w:rsid w:val="00D519D0"/>
    <w:rsid w:val="00D5270D"/>
    <w:rsid w:val="00D53020"/>
    <w:rsid w:val="00D548A2"/>
    <w:rsid w:val="00D602E6"/>
    <w:rsid w:val="00D65614"/>
    <w:rsid w:val="00D70E88"/>
    <w:rsid w:val="00D75E7C"/>
    <w:rsid w:val="00D85E64"/>
    <w:rsid w:val="00D968A3"/>
    <w:rsid w:val="00DA6C0F"/>
    <w:rsid w:val="00DB615A"/>
    <w:rsid w:val="00DB7A16"/>
    <w:rsid w:val="00DC1461"/>
    <w:rsid w:val="00DC31BF"/>
    <w:rsid w:val="00DC3A63"/>
    <w:rsid w:val="00DC4AEB"/>
    <w:rsid w:val="00DC7EC4"/>
    <w:rsid w:val="00DD0003"/>
    <w:rsid w:val="00DD0B6E"/>
    <w:rsid w:val="00DE0469"/>
    <w:rsid w:val="00DE25CF"/>
    <w:rsid w:val="00DE3C73"/>
    <w:rsid w:val="00DE40E2"/>
    <w:rsid w:val="00DE63FE"/>
    <w:rsid w:val="00DF20D5"/>
    <w:rsid w:val="00DF5938"/>
    <w:rsid w:val="00DF773E"/>
    <w:rsid w:val="00E0554A"/>
    <w:rsid w:val="00E06B7F"/>
    <w:rsid w:val="00E10824"/>
    <w:rsid w:val="00E114A9"/>
    <w:rsid w:val="00E135AE"/>
    <w:rsid w:val="00E15793"/>
    <w:rsid w:val="00E16E6D"/>
    <w:rsid w:val="00E21FE0"/>
    <w:rsid w:val="00E278FE"/>
    <w:rsid w:val="00E3184E"/>
    <w:rsid w:val="00E3504F"/>
    <w:rsid w:val="00E35B6C"/>
    <w:rsid w:val="00E43D8E"/>
    <w:rsid w:val="00E45182"/>
    <w:rsid w:val="00E47A53"/>
    <w:rsid w:val="00E6285B"/>
    <w:rsid w:val="00E74177"/>
    <w:rsid w:val="00E801B7"/>
    <w:rsid w:val="00E8400E"/>
    <w:rsid w:val="00E85501"/>
    <w:rsid w:val="00EA17E5"/>
    <w:rsid w:val="00EB6005"/>
    <w:rsid w:val="00EC1C0D"/>
    <w:rsid w:val="00ED5904"/>
    <w:rsid w:val="00EE0E73"/>
    <w:rsid w:val="00EE38EE"/>
    <w:rsid w:val="00EE74EF"/>
    <w:rsid w:val="00EF1DB0"/>
    <w:rsid w:val="00EF44A5"/>
    <w:rsid w:val="00EF5B5A"/>
    <w:rsid w:val="00EF76AC"/>
    <w:rsid w:val="00F042F9"/>
    <w:rsid w:val="00F14C2C"/>
    <w:rsid w:val="00F14DA8"/>
    <w:rsid w:val="00F2633E"/>
    <w:rsid w:val="00F27F6F"/>
    <w:rsid w:val="00F3186D"/>
    <w:rsid w:val="00F33D61"/>
    <w:rsid w:val="00F33D95"/>
    <w:rsid w:val="00F34AFB"/>
    <w:rsid w:val="00F444F4"/>
    <w:rsid w:val="00F44E06"/>
    <w:rsid w:val="00F46A07"/>
    <w:rsid w:val="00F50457"/>
    <w:rsid w:val="00F52FDB"/>
    <w:rsid w:val="00F57041"/>
    <w:rsid w:val="00F612F6"/>
    <w:rsid w:val="00F663F7"/>
    <w:rsid w:val="00F70978"/>
    <w:rsid w:val="00F75D50"/>
    <w:rsid w:val="00F87186"/>
    <w:rsid w:val="00F95FA7"/>
    <w:rsid w:val="00F97A79"/>
    <w:rsid w:val="00FA4E79"/>
    <w:rsid w:val="00FB242B"/>
    <w:rsid w:val="00FC1015"/>
    <w:rsid w:val="00FC5DB6"/>
    <w:rsid w:val="00FD0B77"/>
    <w:rsid w:val="00FD5995"/>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E1F2"/>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customStyle="1" w:styleId="UnresolvedMention3">
    <w:name w:val="Unresolved Mention3"/>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110826449">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22218216">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gov/dcs/files/Expense%20Tracking%20Agencies.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ldWelfarePlan@dcs.in.gov" TargetMode="External"/><Relationship Id="rId5" Type="http://schemas.openxmlformats.org/officeDocument/2006/relationships/hyperlink" Target="mailto:Bridget.McIntyre@dcs.in.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941</Words>
  <Characters>5365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2021-08-09T15:54:00Z</dcterms:created>
  <dcterms:modified xsi:type="dcterms:W3CDTF">2021-08-09T15:54:00Z</dcterms:modified>
</cp:coreProperties>
</file>