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FDB3" w14:textId="31511165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4840D5E7" w:rsidR="00EE22F9" w:rsidRDefault="008E0116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June 21</w:t>
      </w:r>
      <w:r w:rsidR="0029568E" w:rsidRPr="00835C69">
        <w:rPr>
          <w:rStyle w:val="Emphasis"/>
          <w:b/>
        </w:rPr>
        <w:t>, 202</w:t>
      </w:r>
      <w:r w:rsidR="00E12BB3">
        <w:rPr>
          <w:rStyle w:val="Emphasis"/>
          <w:b/>
        </w:rPr>
        <w:t>4</w:t>
      </w:r>
      <w:r w:rsidR="0029568E" w:rsidRPr="00835C69">
        <w:rPr>
          <w:rStyle w:val="Emphasis"/>
          <w:b/>
        </w:rPr>
        <w:t xml:space="preserve"> </w:t>
      </w:r>
    </w:p>
    <w:p w14:paraId="37F5CEF0" w14:textId="0AAAF360" w:rsidR="001C1638" w:rsidRPr="0026441D" w:rsidRDefault="00FB0E27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All</w:t>
      </w:r>
      <w:r w:rsidR="00783834">
        <w:rPr>
          <w:rStyle w:val="Emphasis"/>
          <w:b/>
        </w:rPr>
        <w:t xml:space="preserve"> p</w:t>
      </w:r>
      <w:r w:rsidR="003B227F">
        <w:rPr>
          <w:rStyle w:val="Emphasis"/>
          <w:b/>
        </w:rPr>
        <w:t>roviders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</w:t>
      </w:r>
      <w:proofErr w:type="gramStart"/>
      <w:r w:rsidR="001D5DF5" w:rsidRPr="006B63A2">
        <w:rPr>
          <w:rStyle w:val="Emphasis"/>
          <w:b/>
          <w:bCs/>
        </w:rPr>
        <w:t>supports</w:t>
      </w:r>
      <w:proofErr w:type="gramEnd"/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7A73A796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 xml:space="preserve">The decision to use concrete </w:t>
      </w:r>
      <w:proofErr w:type="gramStart"/>
      <w:r>
        <w:rPr>
          <w:rStyle w:val="Emphasis"/>
        </w:rPr>
        <w:t>supports</w:t>
      </w:r>
      <w:proofErr w:type="gramEnd"/>
      <w:r>
        <w:rPr>
          <w:rStyle w:val="Emphasis"/>
        </w:rPr>
        <w:t xml:space="preserve">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15935B45" w14:textId="77777777" w:rsidR="009065FD" w:rsidRDefault="009065FD" w:rsidP="009912D9">
      <w:pPr>
        <w:pStyle w:val="NoSpacing"/>
        <w:ind w:left="1080"/>
        <w:rPr>
          <w:rStyle w:val="Emphasis"/>
        </w:rPr>
      </w:pPr>
    </w:p>
    <w:p w14:paraId="7E95B2E3" w14:textId="268E4C16" w:rsidR="009065FD" w:rsidRDefault="009065FD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This also is applicable for Probation</w:t>
      </w:r>
      <w:r w:rsidR="000F34E1">
        <w:rPr>
          <w:rStyle w:val="Emphasis"/>
        </w:rPr>
        <w:t>.</w:t>
      </w:r>
    </w:p>
    <w:p w14:paraId="5FE6C417" w14:textId="623F9DE3" w:rsidR="00266670" w:rsidRDefault="00266670" w:rsidP="000251B5">
      <w:pPr>
        <w:pStyle w:val="NoSpacing"/>
        <w:rPr>
          <w:rStyle w:val="Emphasis"/>
        </w:rPr>
      </w:pPr>
    </w:p>
    <w:p w14:paraId="563652D9" w14:textId="77777777" w:rsidR="00EE4F8F" w:rsidRDefault="00EE4F8F" w:rsidP="00783834">
      <w:pPr>
        <w:pStyle w:val="NoSpacing"/>
        <w:rPr>
          <w:rStyle w:val="Emphasis"/>
        </w:rPr>
      </w:pPr>
    </w:p>
    <w:p w14:paraId="59EEFFA3" w14:textId="02F4238E" w:rsidR="00EE4F8F" w:rsidRDefault="00EE4F8F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 Hub</w:t>
      </w:r>
      <w:r w:rsidR="00A44996">
        <w:rPr>
          <w:rStyle w:val="Emphasis"/>
        </w:rPr>
        <w:t xml:space="preserve">. </w:t>
      </w:r>
      <w:r>
        <w:rPr>
          <w:rStyle w:val="Emphasis"/>
        </w:rPr>
        <w:t>Please ensure you are updating regularly.</w:t>
      </w:r>
    </w:p>
    <w:p w14:paraId="1597A0D3" w14:textId="5BEFA46D" w:rsidR="00480234" w:rsidRDefault="00480234" w:rsidP="00480234">
      <w:pPr>
        <w:pStyle w:val="NoSpacing"/>
        <w:numPr>
          <w:ilvl w:val="1"/>
          <w:numId w:val="1"/>
        </w:numPr>
        <w:rPr>
          <w:rStyle w:val="Emphasis"/>
        </w:rPr>
      </w:pPr>
      <w:hyperlink r:id="rId10" w:history="1">
        <w:r>
          <w:rPr>
            <w:rStyle w:val="Hyperlink"/>
          </w:rPr>
          <w:t>Services Hub         Family Preservation         Referral Availability (office.com)</w:t>
        </w:r>
      </w:hyperlink>
    </w:p>
    <w:p w14:paraId="0A6AD0D0" w14:textId="77777777" w:rsidR="005D0DA2" w:rsidRDefault="005D0DA2" w:rsidP="005D0DA2">
      <w:pPr>
        <w:pStyle w:val="NoSpacing"/>
        <w:ind w:left="1080"/>
        <w:rPr>
          <w:rStyle w:val="Emphasis"/>
        </w:rPr>
      </w:pPr>
    </w:p>
    <w:p w14:paraId="0F400BE6" w14:textId="5B0C7855" w:rsidR="005D0DA2" w:rsidRDefault="005D0DA2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Evaluation Update</w:t>
      </w:r>
      <w:r w:rsidR="00AA4442">
        <w:rPr>
          <w:rStyle w:val="Emphasis"/>
        </w:rPr>
        <w:t>—This will likely be the final month of data collection</w:t>
      </w:r>
      <w:r w:rsidR="004E7779">
        <w:rPr>
          <w:rStyle w:val="Emphasis"/>
        </w:rPr>
        <w:t xml:space="preserve">. There are still a few providers </w:t>
      </w:r>
      <w:r w:rsidR="00246FA1">
        <w:rPr>
          <w:rStyle w:val="Emphasis"/>
        </w:rPr>
        <w:t>submitting surveys, and Brian will be reaching out to you</w:t>
      </w:r>
      <w:r w:rsidR="00E35A95">
        <w:rPr>
          <w:rStyle w:val="Emphasis"/>
        </w:rPr>
        <w:t xml:space="preserve"> if your agency is one still completing those. </w:t>
      </w:r>
      <w:r w:rsidR="008B0243">
        <w:rPr>
          <w:rStyle w:val="Emphasis"/>
        </w:rPr>
        <w:t xml:space="preserve">Almost </w:t>
      </w:r>
      <w:proofErr w:type="gramStart"/>
      <w:r w:rsidR="008B0243">
        <w:rPr>
          <w:rStyle w:val="Emphasis"/>
        </w:rPr>
        <w:t>all of</w:t>
      </w:r>
      <w:proofErr w:type="gramEnd"/>
      <w:r w:rsidR="008B0243">
        <w:rPr>
          <w:rStyle w:val="Emphasis"/>
        </w:rPr>
        <w:t xml:space="preserve"> the cases from this evaluation group are closed now.</w:t>
      </w:r>
    </w:p>
    <w:p w14:paraId="6DE6334A" w14:textId="1CA26342" w:rsidR="00480234" w:rsidRP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480234">
        <w:rPr>
          <w:rStyle w:val="Emphasis"/>
          <w:i w:val="0"/>
          <w:iCs w:val="0"/>
        </w:rPr>
        <w:t>Most providers are done – only 13-15 providers who still have open cases</w:t>
      </w:r>
    </w:p>
    <w:p w14:paraId="0D3071D1" w14:textId="66FF93EC" w:rsidR="00480234" w:rsidRP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480234">
        <w:rPr>
          <w:rStyle w:val="Emphasis"/>
          <w:i w:val="0"/>
          <w:iCs w:val="0"/>
        </w:rPr>
        <w:t>You will be contacted directly</w:t>
      </w:r>
    </w:p>
    <w:p w14:paraId="79FB8F7B" w14:textId="77777777" w:rsidR="003643D7" w:rsidRDefault="003643D7" w:rsidP="003643D7">
      <w:pPr>
        <w:pStyle w:val="NoSpacing"/>
        <w:ind w:left="1080"/>
        <w:rPr>
          <w:rStyle w:val="Emphasis"/>
        </w:rPr>
      </w:pPr>
    </w:p>
    <w:p w14:paraId="3B565273" w14:textId="30819E0F" w:rsidR="00480234" w:rsidRDefault="000F0247" w:rsidP="00480234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Feedback on Family Pres from </w:t>
      </w:r>
      <w:r w:rsidR="00CC25D8">
        <w:rPr>
          <w:rStyle w:val="Emphasis"/>
        </w:rPr>
        <w:t xml:space="preserve">Juvenile and Family Court Conference </w:t>
      </w:r>
      <w:r w:rsidR="00DD5D6A">
        <w:rPr>
          <w:rStyle w:val="Emphasis"/>
        </w:rPr>
        <w:t xml:space="preserve">on June </w:t>
      </w:r>
      <w:r w:rsidR="00513E87">
        <w:rPr>
          <w:rStyle w:val="Emphasis"/>
        </w:rPr>
        <w:t>12. The perception of the program from the Court.</w:t>
      </w:r>
    </w:p>
    <w:p w14:paraId="53CC8D0D" w14:textId="5CFC6E36" w:rsidR="00480234" w:rsidRP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480234">
        <w:rPr>
          <w:rStyle w:val="Emphasis"/>
          <w:i w:val="0"/>
          <w:iCs w:val="0"/>
        </w:rPr>
        <w:t>Had a lot of feedback regarding INFPS</w:t>
      </w:r>
    </w:p>
    <w:p w14:paraId="7FF958E3" w14:textId="331858C8" w:rsidR="00480234" w:rsidRP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480234">
        <w:rPr>
          <w:rStyle w:val="Emphasis"/>
          <w:i w:val="0"/>
          <w:iCs w:val="0"/>
        </w:rPr>
        <w:t>Many judges critical of recent services – concerned that providers are only doing weekly safety checks; reports are repetitive and lack detail</w:t>
      </w:r>
    </w:p>
    <w:p w14:paraId="117C9801" w14:textId="36493F4F" w:rsidR="00480234" w:rsidRDefault="00480234" w:rsidP="00480234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 w:rsidRPr="00480234">
        <w:rPr>
          <w:rStyle w:val="Emphasis"/>
          <w:i w:val="0"/>
          <w:iCs w:val="0"/>
        </w:rPr>
        <w:t>Concerning because we want services to be intentional and family specific</w:t>
      </w:r>
    </w:p>
    <w:p w14:paraId="3F458317" w14:textId="7C5DCD16" w:rsidR="00480234" w:rsidRDefault="00480234" w:rsidP="00480234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Utilize Evidence Based Practices</w:t>
      </w:r>
    </w:p>
    <w:p w14:paraId="426C9629" w14:textId="48A04D2B" w:rsidR="007A5C06" w:rsidRDefault="007A5C06" w:rsidP="00480234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Frequency and length of visits should be determined by clinical judgement, models used, and family needs</w:t>
      </w:r>
    </w:p>
    <w:p w14:paraId="356653FB" w14:textId="3CD79B26" w:rsid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Feedback indicated that historically, services were appropriate but have been ‘slipping’ as time goes on</w:t>
      </w:r>
    </w:p>
    <w:p w14:paraId="48335F2B" w14:textId="2F8CC141" w:rsidR="00CE116A" w:rsidRDefault="00CE116A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Provider data was able to justify with some judges that providers are doing good work and cases are successful</w:t>
      </w:r>
    </w:p>
    <w:p w14:paraId="4A91CE39" w14:textId="78D29164" w:rsid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RFP upcoming this fall (with Community Based Services)</w:t>
      </w:r>
    </w:p>
    <w:p w14:paraId="1AE13181" w14:textId="22B3B9BC" w:rsidR="00480234" w:rsidRDefault="00480234" w:rsidP="00480234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Continue demonstration of </w:t>
      </w:r>
      <w:proofErr w:type="gramStart"/>
      <w:r>
        <w:rPr>
          <w:rStyle w:val="Emphasis"/>
          <w:i w:val="0"/>
          <w:iCs w:val="0"/>
        </w:rPr>
        <w:t>high quality</w:t>
      </w:r>
      <w:proofErr w:type="gramEnd"/>
      <w:r>
        <w:rPr>
          <w:rStyle w:val="Emphasis"/>
          <w:i w:val="0"/>
          <w:iCs w:val="0"/>
        </w:rPr>
        <w:t xml:space="preserve"> work </w:t>
      </w:r>
    </w:p>
    <w:p w14:paraId="3D4A49B2" w14:textId="77777777" w:rsidR="00AB1456" w:rsidRDefault="00AB1456" w:rsidP="00AB1456">
      <w:pPr>
        <w:pStyle w:val="ListParagraph"/>
        <w:rPr>
          <w:rStyle w:val="Emphasis"/>
        </w:rPr>
      </w:pPr>
    </w:p>
    <w:p w14:paraId="2D03C7E1" w14:textId="77777777" w:rsidR="00C31A28" w:rsidRDefault="00AB1456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Austin to talk about </w:t>
      </w:r>
      <w:r w:rsidR="001244CF">
        <w:rPr>
          <w:rStyle w:val="Emphasis"/>
        </w:rPr>
        <w:t xml:space="preserve">ongoing </w:t>
      </w:r>
      <w:r>
        <w:rPr>
          <w:rStyle w:val="Emphasis"/>
        </w:rPr>
        <w:t>documentation review</w:t>
      </w:r>
      <w:r w:rsidR="001244CF">
        <w:rPr>
          <w:rStyle w:val="Emphasis"/>
        </w:rPr>
        <w:t>, and service standard reminders</w:t>
      </w:r>
      <w:r w:rsidR="00C31A28">
        <w:rPr>
          <w:rStyle w:val="Emphasis"/>
        </w:rPr>
        <w:t>:</w:t>
      </w:r>
    </w:p>
    <w:p w14:paraId="0517CF2B" w14:textId="77777777" w:rsidR="00C31A28" w:rsidRDefault="00C31A28" w:rsidP="00C31A28">
      <w:pPr>
        <w:pStyle w:val="ListParagraph"/>
        <w:rPr>
          <w:rStyle w:val="Emphasis"/>
        </w:rPr>
      </w:pPr>
    </w:p>
    <w:p w14:paraId="1FFE787A" w14:textId="77777777" w:rsidR="00C31A28" w:rsidRDefault="00520C14" w:rsidP="00C31A28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initial assessment and initial safety plan uploaded into KT within 7 days of first face-to-face</w:t>
      </w:r>
      <w:r w:rsidR="00C31A28">
        <w:rPr>
          <w:rStyle w:val="Emphasis"/>
        </w:rPr>
        <w:t>.</w:t>
      </w:r>
    </w:p>
    <w:p w14:paraId="13A86F92" w14:textId="77777777" w:rsidR="00C31A28" w:rsidRDefault="004A5CED" w:rsidP="00C31A28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 xml:space="preserve">completing meaningful weekly safety checks, </w:t>
      </w:r>
    </w:p>
    <w:p w14:paraId="14E55714" w14:textId="00609107" w:rsidR="00AB1456" w:rsidRDefault="004A5CED" w:rsidP="00C31A28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updating monthly reports and treatment plans</w:t>
      </w:r>
      <w:r w:rsidR="00C31A28">
        <w:rPr>
          <w:rStyle w:val="Emphasis"/>
        </w:rPr>
        <w:t>.</w:t>
      </w:r>
    </w:p>
    <w:p w14:paraId="46503170" w14:textId="208805FE" w:rsid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Dashboard reviews are showing less thorough reports, services, and assessments</w:t>
      </w:r>
    </w:p>
    <w:p w14:paraId="3920035E" w14:textId="3C5CEE4F" w:rsidR="00480234" w:rsidRDefault="00480234" w:rsidP="00480234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Make sure the initial safety assessment is thorough</w:t>
      </w:r>
    </w:p>
    <w:p w14:paraId="3FB4D110" w14:textId="26B3444E" w:rsidR="00480234" w:rsidRDefault="00480234" w:rsidP="00480234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Continue monitoring your agency’s dashboard</w:t>
      </w:r>
    </w:p>
    <w:p w14:paraId="5A71180F" w14:textId="509682AD" w:rsidR="00480234" w:rsidRDefault="00480234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If you need your link, email </w:t>
      </w:r>
      <w:hyperlink r:id="rId11" w:history="1">
        <w:r w:rsidRPr="003E6957">
          <w:rPr>
            <w:rStyle w:val="Hyperlink"/>
          </w:rPr>
          <w:t>childwelfareplan@dcs.in.gov</w:t>
        </w:r>
      </w:hyperlink>
      <w:r>
        <w:rPr>
          <w:rStyle w:val="Emphasis"/>
          <w:i w:val="0"/>
          <w:iCs w:val="0"/>
        </w:rPr>
        <w:t xml:space="preserve"> </w:t>
      </w:r>
    </w:p>
    <w:p w14:paraId="1CFAC3C6" w14:textId="05A07E21" w:rsidR="00CE116A" w:rsidRDefault="00CE116A" w:rsidP="00CE116A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If you have feedback that is cut off and you would like to see the full detail, email the case ID and month of review to </w:t>
      </w:r>
      <w:hyperlink r:id="rId12" w:history="1">
        <w:r w:rsidRPr="003E6957">
          <w:rPr>
            <w:rStyle w:val="Hyperlink"/>
          </w:rPr>
          <w:t>childwelfareplan@dcs.in.gov</w:t>
        </w:r>
      </w:hyperlink>
      <w:r>
        <w:rPr>
          <w:rStyle w:val="Emphasis"/>
          <w:i w:val="0"/>
          <w:iCs w:val="0"/>
        </w:rPr>
        <w:t xml:space="preserve"> </w:t>
      </w:r>
    </w:p>
    <w:p w14:paraId="5678799D" w14:textId="71CDDD9A" w:rsidR="00CE116A" w:rsidRDefault="00CE116A" w:rsidP="00CE116A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We are working with the field on quality of referral to ensure that you have all the information you need for a family at the beginning of the referral</w:t>
      </w:r>
    </w:p>
    <w:p w14:paraId="088A53AA" w14:textId="20ED1216" w:rsidR="00CE116A" w:rsidRDefault="00CE116A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Continue discussions with local offices to get the information you need</w:t>
      </w:r>
    </w:p>
    <w:p w14:paraId="21464EF6" w14:textId="41E82EB0" w:rsidR="00CE116A" w:rsidRDefault="00CE116A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communication is a problem, reach out to your Regional Services Coordinator – they can help too!</w:t>
      </w:r>
    </w:p>
    <w:p w14:paraId="6BBF17D0" w14:textId="51BDCDC3" w:rsidR="007A5C06" w:rsidRDefault="007A5C06" w:rsidP="00CE116A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COURT – providers should be attending court</w:t>
      </w:r>
    </w:p>
    <w:p w14:paraId="7C548308" w14:textId="0200B2EF" w:rsidR="007A5C06" w:rsidRDefault="007A5C06" w:rsidP="007A5C06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DCS Legal is aware of provider concerns about not being invited, or even being </w:t>
      </w:r>
      <w:r w:rsidR="00EF2C85">
        <w:rPr>
          <w:rStyle w:val="Emphasis"/>
          <w:i w:val="0"/>
          <w:iCs w:val="0"/>
        </w:rPr>
        <w:t>removed from court</w:t>
      </w:r>
    </w:p>
    <w:p w14:paraId="142EE72D" w14:textId="16CCA5F7" w:rsidR="00EF2C85" w:rsidRDefault="00EF2C85" w:rsidP="007A5C06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Services and Legal will </w:t>
      </w:r>
      <w:proofErr w:type="gramStart"/>
      <w:r>
        <w:rPr>
          <w:rStyle w:val="Emphasis"/>
          <w:i w:val="0"/>
          <w:iCs w:val="0"/>
        </w:rPr>
        <w:t>look into</w:t>
      </w:r>
      <w:proofErr w:type="gramEnd"/>
      <w:r>
        <w:rPr>
          <w:rStyle w:val="Emphasis"/>
          <w:i w:val="0"/>
          <w:iCs w:val="0"/>
        </w:rPr>
        <w:t xml:space="preserve"> this concern</w:t>
      </w:r>
    </w:p>
    <w:p w14:paraId="0B13FF72" w14:textId="5EA49A44" w:rsidR="00CE116A" w:rsidRDefault="00CE116A" w:rsidP="00CE116A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Remember that only TWO things end family preservation</w:t>
      </w:r>
    </w:p>
    <w:p w14:paraId="762A5395" w14:textId="5E29EF94" w:rsidR="00CE116A" w:rsidRDefault="00CE116A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End of the case – successful case closure</w:t>
      </w:r>
    </w:p>
    <w:p w14:paraId="601074ED" w14:textId="1A61993E" w:rsidR="00CE116A" w:rsidRDefault="00CE116A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Child is formally and indefinitely removed from the home</w:t>
      </w:r>
    </w:p>
    <w:p w14:paraId="250BADDE" w14:textId="13F469E9" w:rsidR="00CE116A" w:rsidRDefault="00CE116A" w:rsidP="00CE116A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When a child goes to a non-offending parent for an extended period</w:t>
      </w:r>
    </w:p>
    <w:p w14:paraId="030ECD7A" w14:textId="08109E12" w:rsidR="00CE116A" w:rsidRDefault="00CE116A" w:rsidP="00CE116A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You MAY need to ‘suspend’ services</w:t>
      </w:r>
    </w:p>
    <w:p w14:paraId="33A9B091" w14:textId="066A76E9" w:rsidR="00CE116A" w:rsidRDefault="00CE116A" w:rsidP="00CE116A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You MAY be able to meet with the child virtually and continue meeting with the family </w:t>
      </w:r>
    </w:p>
    <w:p w14:paraId="3B27502F" w14:textId="57927639" w:rsidR="00CE116A" w:rsidRDefault="00CE116A" w:rsidP="00CE116A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CFTMs can help establish this</w:t>
      </w:r>
    </w:p>
    <w:p w14:paraId="2045D10D" w14:textId="63125DD9" w:rsidR="007A5C06" w:rsidRDefault="007A5C06" w:rsidP="007A5C06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For JD/JS cases – if the child temporarily goes to residential placement, this does NOT end the referral</w:t>
      </w:r>
    </w:p>
    <w:p w14:paraId="751F1B52" w14:textId="2820F84B" w:rsidR="007A5C06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Providers can continue to work with the family </w:t>
      </w:r>
    </w:p>
    <w:p w14:paraId="6307E0C5" w14:textId="323B2493" w:rsidR="007A5C06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Contact and intensity may change during this time</w:t>
      </w:r>
    </w:p>
    <w:p w14:paraId="16990653" w14:textId="49D52C2F" w:rsidR="007A5C06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An example of Job Corp – may need to close INFPS (successfully)</w:t>
      </w:r>
    </w:p>
    <w:p w14:paraId="11FDCF9E" w14:textId="252C2968" w:rsidR="007A5C06" w:rsidRDefault="007A5C06" w:rsidP="007A5C06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Supervision of Staff</w:t>
      </w:r>
    </w:p>
    <w:p w14:paraId="0C2C5D39" w14:textId="3BB49262" w:rsidR="007A5C06" w:rsidRDefault="007A5C06" w:rsidP="007A5C06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We do not want ‘supervision’ to be 2 short sessions per month, which is why the </w:t>
      </w:r>
      <w:proofErr w:type="gramStart"/>
      <w:r>
        <w:rPr>
          <w:rStyle w:val="Emphasis"/>
          <w:i w:val="0"/>
          <w:iCs w:val="0"/>
        </w:rPr>
        <w:t>2 hour</w:t>
      </w:r>
      <w:proofErr w:type="gramEnd"/>
      <w:r>
        <w:rPr>
          <w:rStyle w:val="Emphasis"/>
          <w:i w:val="0"/>
          <w:iCs w:val="0"/>
        </w:rPr>
        <w:t xml:space="preserve"> expectation was set</w:t>
      </w:r>
    </w:p>
    <w:p w14:paraId="7DAF1046" w14:textId="5AC1C37E" w:rsidR="007A5C06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One can be group</w:t>
      </w:r>
    </w:p>
    <w:p w14:paraId="77D3FF36" w14:textId="53D0430E" w:rsidR="007A5C06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other should be thorough and intensive, based on individual caseloads</w:t>
      </w:r>
    </w:p>
    <w:p w14:paraId="27953847" w14:textId="7D7A79EE" w:rsidR="007A5C06" w:rsidRPr="00CE116A" w:rsidRDefault="007A5C06" w:rsidP="007A5C06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Open to language changes for the next contract cycle</w:t>
      </w:r>
    </w:p>
    <w:p w14:paraId="46B84CD3" w14:textId="77777777" w:rsidR="002F2C5C" w:rsidRDefault="002F2C5C" w:rsidP="002F2C5C">
      <w:pPr>
        <w:pStyle w:val="ListParagraph"/>
        <w:rPr>
          <w:rStyle w:val="Emphasis"/>
        </w:rPr>
      </w:pPr>
    </w:p>
    <w:p w14:paraId="77850FB3" w14:textId="5FAC797F" w:rsidR="002F2C5C" w:rsidRDefault="002F2C5C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Upcoming “Safety Summit” on October 1, 2024, at the </w:t>
      </w:r>
      <w:r w:rsidR="00C54401">
        <w:rPr>
          <w:rStyle w:val="Emphasis"/>
        </w:rPr>
        <w:t>502 East Event Center in Carmel. Save the date!</w:t>
      </w:r>
      <w:r w:rsidR="00AB1456">
        <w:rPr>
          <w:rStyle w:val="Emphasis"/>
        </w:rPr>
        <w:t xml:space="preserve"> </w:t>
      </w:r>
    </w:p>
    <w:p w14:paraId="7750ADF4" w14:textId="1A9F0EDE" w:rsidR="00EF2C85" w:rsidRDefault="00EF2C85" w:rsidP="00EF2C85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EF2C85">
        <w:rPr>
          <w:rStyle w:val="Emphasis"/>
          <w:i w:val="0"/>
          <w:iCs w:val="0"/>
        </w:rPr>
        <w:t>Family Preservation Providers and DCS FCMs</w:t>
      </w:r>
    </w:p>
    <w:p w14:paraId="13AA34DA" w14:textId="1F7D3E42" w:rsidR="00EF2C85" w:rsidRDefault="00EF2C85" w:rsidP="00EF2C85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200 slots reserved  </w:t>
      </w:r>
    </w:p>
    <w:p w14:paraId="42AFD095" w14:textId="1A7C9F6A" w:rsidR="00EF2C85" w:rsidRPr="00EF2C85" w:rsidRDefault="00EF2C85" w:rsidP="00EF2C85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People doing the work should attend – not office staff/leadership</w:t>
      </w:r>
    </w:p>
    <w:p w14:paraId="16CB65C1" w14:textId="77777777" w:rsidR="00AB1456" w:rsidRDefault="00AB1456" w:rsidP="00AB1456">
      <w:pPr>
        <w:pStyle w:val="ListParagraph"/>
        <w:rPr>
          <w:rStyle w:val="Emphasis"/>
        </w:rPr>
      </w:pPr>
    </w:p>
    <w:p w14:paraId="6BAAE977" w14:textId="63B4E694" w:rsidR="00AB1456" w:rsidRDefault="001D54EC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Adoption and Guardianship subsidy news: </w:t>
      </w:r>
      <w:hyperlink r:id="rId13" w:history="1">
        <w:r w:rsidRPr="00D60D7D">
          <w:rPr>
            <w:rStyle w:val="Hyperlink"/>
          </w:rPr>
          <w:t>https://www.wthr.com/article/news/local/indiana/indiana-department-child-services-changes-financial-assistance-programs-adoption/531-e2a53a37-ef07-43c8-afb5-1a175b7f4572?utm_medium=email&amp;utm_source=govdelivery</w:t>
        </w:r>
      </w:hyperlink>
      <w:r>
        <w:rPr>
          <w:rStyle w:val="Emphasis"/>
        </w:rPr>
        <w:t xml:space="preserve"> </w:t>
      </w:r>
    </w:p>
    <w:p w14:paraId="3CF2C7FC" w14:textId="77777777" w:rsidR="002C60B3" w:rsidRDefault="002C60B3" w:rsidP="002C60B3">
      <w:pPr>
        <w:pStyle w:val="ListParagraph"/>
        <w:rPr>
          <w:rStyle w:val="Emphasis"/>
        </w:rPr>
      </w:pPr>
    </w:p>
    <w:p w14:paraId="617E14DA" w14:textId="3679599D" w:rsidR="002C60B3" w:rsidRDefault="002C60B3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Senate Finance Committee hearing on FFPSA that highlighted INFPS. </w:t>
      </w:r>
      <w:hyperlink r:id="rId14" w:history="1">
        <w:r w:rsidR="00A07BA2" w:rsidRPr="00D60D7D">
          <w:rPr>
            <w:rStyle w:val="Hyperlink"/>
          </w:rPr>
          <w:t>https://www.finance.senate.gov/hearings/the-family-first-prevention-services-act-successes-roadblocks-and-opportunities-for-improvement</w:t>
        </w:r>
      </w:hyperlink>
      <w:r w:rsidR="00A07BA2">
        <w:rPr>
          <w:rStyle w:val="Emphasis"/>
        </w:rPr>
        <w:t xml:space="preserve"> </w:t>
      </w:r>
    </w:p>
    <w:p w14:paraId="30FB43C0" w14:textId="77777777" w:rsidR="006B0F30" w:rsidRDefault="006B0F30" w:rsidP="006B0F30">
      <w:pPr>
        <w:pStyle w:val="ListParagraph"/>
        <w:rPr>
          <w:rStyle w:val="Emphasis"/>
        </w:rPr>
      </w:pPr>
    </w:p>
    <w:p w14:paraId="6A12CAEE" w14:textId="77777777" w:rsidR="00A26C32" w:rsidRDefault="00A26C32" w:rsidP="00A26C32">
      <w:pPr>
        <w:pStyle w:val="ListParagraph"/>
        <w:rPr>
          <w:rStyle w:val="Emphasis"/>
        </w:rPr>
      </w:pPr>
    </w:p>
    <w:p w14:paraId="2D5B4964" w14:textId="77777777" w:rsidR="00445106" w:rsidRDefault="00445106" w:rsidP="00FB576C">
      <w:pPr>
        <w:rPr>
          <w:rStyle w:val="Emphasis"/>
        </w:rPr>
      </w:pPr>
    </w:p>
    <w:p w14:paraId="0CA827C4" w14:textId="77777777" w:rsidR="00445106" w:rsidRDefault="00445106" w:rsidP="00FB576C">
      <w:pPr>
        <w:rPr>
          <w:rStyle w:val="Emphasis"/>
        </w:rPr>
      </w:pPr>
    </w:p>
    <w:p w14:paraId="64E499C7" w14:textId="77777777" w:rsidR="00445106" w:rsidRDefault="00445106" w:rsidP="00FB576C">
      <w:pPr>
        <w:rPr>
          <w:rStyle w:val="Emphasis"/>
        </w:rPr>
      </w:pPr>
    </w:p>
    <w:p w14:paraId="42CB78C4" w14:textId="67375A61" w:rsidR="00C6155C" w:rsidRDefault="00906995" w:rsidP="00C6155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rStyle w:val="Emphasis"/>
        </w:rPr>
        <w:t>Current referral inf</w:t>
      </w:r>
      <w:r w:rsidR="00C6155C" w:rsidRPr="009E4767">
        <w:rPr>
          <w:rStyle w:val="Emphasis"/>
        </w:rPr>
        <w:t>ormation:</w:t>
      </w:r>
      <w:r w:rsidR="00C6155C" w:rsidRPr="00431F25">
        <w:rPr>
          <w:i/>
          <w:iCs/>
        </w:rPr>
        <w:t xml:space="preserve"> </w:t>
      </w:r>
      <w:r w:rsidR="00C6155C">
        <w:rPr>
          <w:i/>
          <w:iCs/>
        </w:rPr>
        <w:t>(as of</w:t>
      </w:r>
      <w:r w:rsidR="00EB3057">
        <w:rPr>
          <w:i/>
          <w:iCs/>
        </w:rPr>
        <w:t xml:space="preserve"> </w:t>
      </w:r>
      <w:r w:rsidR="00A07BA2">
        <w:rPr>
          <w:i/>
          <w:iCs/>
        </w:rPr>
        <w:t>6</w:t>
      </w:r>
      <w:r w:rsidR="005A35F1">
        <w:rPr>
          <w:i/>
          <w:iCs/>
        </w:rPr>
        <w:t>/</w:t>
      </w:r>
      <w:r w:rsidR="00A07BA2">
        <w:rPr>
          <w:i/>
          <w:iCs/>
        </w:rPr>
        <w:t>20</w:t>
      </w:r>
      <w:r w:rsidR="005E4633">
        <w:rPr>
          <w:i/>
          <w:iCs/>
        </w:rPr>
        <w:t>/</w:t>
      </w:r>
      <w:r w:rsidR="00C6155C">
        <w:rPr>
          <w:i/>
          <w:iCs/>
        </w:rPr>
        <w:t>2</w:t>
      </w:r>
      <w:r w:rsidR="005E4633">
        <w:rPr>
          <w:i/>
          <w:iCs/>
        </w:rPr>
        <w:t>4</w:t>
      </w:r>
      <w:r w:rsidR="00C6155C">
        <w:rPr>
          <w:i/>
          <w:iCs/>
        </w:rPr>
        <w:t>)</w:t>
      </w:r>
      <w:r w:rsidR="00170604">
        <w:rPr>
          <w:i/>
          <w:iCs/>
        </w:rPr>
        <w:t>:</w:t>
      </w:r>
    </w:p>
    <w:p w14:paraId="12E4DED5" w14:textId="77777777" w:rsidR="00C6155C" w:rsidRDefault="00C6155C" w:rsidP="00C6155C">
      <w:pPr>
        <w:rPr>
          <w:i/>
          <w:iCs/>
        </w:rPr>
      </w:pPr>
    </w:p>
    <w:tbl>
      <w:tblPr>
        <w:tblpPr w:leftFromText="180" w:rightFromText="180" w:vertAnchor="text" w:horzAnchor="margin" w:tblpY="14"/>
        <w:tblW w:w="2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36"/>
      </w:tblGrid>
      <w:tr w:rsidR="00C83255" w14:paraId="26E08E33" w14:textId="77777777" w:rsidTr="00860BAD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54CDF" w14:textId="3580365D" w:rsidR="00C83255" w:rsidRDefault="00C83255" w:rsidP="00C8325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2E965" w14:textId="5DF3FCB0" w:rsidR="00C83255" w:rsidRDefault="00C83255" w:rsidP="00C83255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Family Pres Case Count</w:t>
            </w:r>
          </w:p>
        </w:tc>
      </w:tr>
      <w:tr w:rsidR="00C83255" w14:paraId="46F1CE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C1173" w14:textId="37267651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610DD" w14:textId="6257B069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C83255" w14:paraId="3BBFA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CD987" w14:textId="7AE87343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1F20D" w14:textId="4677297D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C83255" w14:paraId="4509E1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A1F67" w14:textId="07797255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3831D" w14:textId="51F7EA26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C83255" w14:paraId="7181BB8F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9F009" w14:textId="2C59D431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A5027" w14:textId="3D09B193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</w:tr>
      <w:tr w:rsidR="00C83255" w14:paraId="514AA4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56386" w14:textId="474B73E0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7C7D8" w14:textId="5C2E802C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83255" w14:paraId="15BEE0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A26BF" w14:textId="0DC4E69F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D4EA5" w14:textId="2DF6325D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C83255" w14:paraId="7437149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3E96" w14:textId="132CA6FA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5F3CE" w14:textId="4BB41E18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</w:tr>
      <w:tr w:rsidR="00C83255" w14:paraId="02C4AA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D5D71" w14:textId="2D543ABA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6C48" w14:textId="0DD32988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C83255" w14:paraId="31E92EEB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AD626" w14:textId="3549AFA3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657F4" w14:textId="4E481BB9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C83255" w14:paraId="443CAF2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9A9D6" w14:textId="56E7EF7F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566FC" w14:textId="79253337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C83255" w14:paraId="1CC29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7802B" w14:textId="3868CA04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E324" w14:textId="4916EB35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</w:tr>
      <w:tr w:rsidR="00C83255" w14:paraId="197CBCA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B1FF8" w14:textId="2940E348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664FA" w14:textId="1D875A2F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83255" w14:paraId="78EFBBC8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D8FAE" w14:textId="218A4AC9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DF793" w14:textId="7C2F59DA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C83255" w14:paraId="00887E0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3F1C0" w14:textId="1FAF1287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E2399" w14:textId="69DC6475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83255" w14:paraId="2E228E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8678E" w14:textId="6BF7CCD0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97A38" w14:textId="7272AB27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C83255" w14:paraId="67F8AC2A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60035" w14:textId="55D4EEA3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2EE9C" w14:textId="28A143ED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C83255" w14:paraId="089DDA67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1AAC3" w14:textId="1849B388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0DD12" w14:textId="67CD97A9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C83255" w14:paraId="17E22C15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0533F" w14:textId="14FE922B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669B6" w14:textId="27891D16" w:rsidR="00C83255" w:rsidRDefault="00C83255" w:rsidP="00C83255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C83255" w14:paraId="1E6EF91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1E79C" w14:textId="3CD85BB7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F3E89" w14:textId="6B2314E3" w:rsidR="00C83255" w:rsidRDefault="00C83255" w:rsidP="00C83255">
            <w:pPr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1962 (+15)</w:t>
            </w:r>
          </w:p>
        </w:tc>
      </w:tr>
    </w:tbl>
    <w:tbl>
      <w:tblPr>
        <w:tblpPr w:leftFromText="180" w:rightFromText="180" w:vertAnchor="text" w:horzAnchor="page" w:tblpX="4171" w:tblpYSpec="inside"/>
        <w:tblW w:w="2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109"/>
      </w:tblGrid>
      <w:tr w:rsidR="0033568B" w14:paraId="4952A0E4" w14:textId="77777777" w:rsidTr="00860BAD">
        <w:trPr>
          <w:trHeight w:val="300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DF37" w14:textId="30A70BF7" w:rsidR="0033568B" w:rsidRDefault="0033568B" w:rsidP="0033568B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0F2E2" w14:textId="1B272350" w:rsidR="0033568B" w:rsidRDefault="0033568B" w:rsidP="0033568B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DCS Case</w:t>
            </w:r>
          </w:p>
        </w:tc>
      </w:tr>
      <w:tr w:rsidR="0033568B" w14:paraId="6AC54A7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32E0A" w14:textId="7306F111" w:rsidR="0033568B" w:rsidRDefault="0033568B" w:rsidP="0033568B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D5A0" w14:textId="7BAD69A5" w:rsidR="0033568B" w:rsidRDefault="0033568B" w:rsidP="0033568B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33568B" w14:paraId="29FC230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6CB4A" w14:textId="066C0A18" w:rsidR="0033568B" w:rsidRDefault="0033568B" w:rsidP="0033568B">
            <w:pPr>
              <w:ind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1ACBA" w14:textId="1F586785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3568B" w14:paraId="7B568CF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98E80" w14:textId="0998BFD1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CAA1A" w14:textId="502B1BB6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</w:tr>
      <w:tr w:rsidR="0033568B" w14:paraId="5190696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B0B04" w14:textId="59C6A06A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27B49" w14:textId="38AB9DD5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</w:tr>
      <w:tr w:rsidR="0033568B" w14:paraId="6524BF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4BA4" w14:textId="751E41ED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AA766" w14:textId="76CF7295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33568B" w14:paraId="7A11C15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83536" w14:textId="3174CB98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E341C" w14:textId="40D2BB27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33568B" w14:paraId="2BCDF5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A556" w14:textId="353501FF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D846C" w14:textId="3558D62B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33568B" w14:paraId="3F461FA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4C128" w14:textId="723177D4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2D946" w14:textId="13FDD07A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</w:tr>
      <w:tr w:rsidR="0033568B" w14:paraId="73EC5EE2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A3A78" w14:textId="54055D17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1C26B" w14:textId="2DA81F82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33568B" w14:paraId="48B29BE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0EE6D" w14:textId="58F9B0BF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79BD9" w14:textId="260051C2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33568B" w14:paraId="0076BFE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42FCF" w14:textId="31D5DC34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DCD6" w14:textId="2A84258A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33568B" w14:paraId="4A87E4E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CE9AA" w14:textId="784EEA3C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1C6B" w14:textId="042B151D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33568B" w14:paraId="0DFEE40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535F4" w14:textId="37248038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A8C7" w14:textId="575300CE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33568B" w14:paraId="40F0559D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E1B8A" w14:textId="50AE5D8F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32572" w14:textId="0531761E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33568B" w14:paraId="73506813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141A6" w14:textId="1F3E6A1C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06070" w14:textId="280814C2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3568B" w14:paraId="59C6889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5945D" w14:textId="010D60E8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9B08A" w14:textId="5AEE1996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</w:tr>
      <w:tr w:rsidR="0033568B" w14:paraId="0F30A87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3806B" w14:textId="0DAA8711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2681B" w14:textId="0CD237C2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33568B" w14:paraId="2E0AB1D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C33E6" w14:textId="78586CEA" w:rsidR="0033568B" w:rsidRDefault="0033568B" w:rsidP="0033568B">
            <w:pPr>
              <w:ind w:firstLine="22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FE7C1" w14:textId="760EEFD0" w:rsidR="0033568B" w:rsidRDefault="0033568B" w:rsidP="0033568B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33568B" w14:paraId="075112E1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D0C2" w14:textId="0DFEA268" w:rsidR="0033568B" w:rsidRPr="000A65EE" w:rsidRDefault="0033568B" w:rsidP="0033568B">
            <w:pPr>
              <w:ind w:firstLine="220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69724" w14:textId="30E3E883" w:rsidR="0033568B" w:rsidRPr="000A65EE" w:rsidRDefault="0033568B" w:rsidP="0033568B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1684 (+20)</w:t>
            </w:r>
          </w:p>
        </w:tc>
      </w:tr>
    </w:tbl>
    <w:tbl>
      <w:tblPr>
        <w:tblpPr w:leftFromText="180" w:rightFromText="180" w:vertAnchor="text" w:horzAnchor="page" w:tblpX="7291" w:tblpY="59"/>
        <w:tblW w:w="2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936"/>
      </w:tblGrid>
      <w:tr w:rsidR="0033568B" w14:paraId="01ADE222" w14:textId="77777777" w:rsidTr="00860BAD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DEA33" w14:textId="7F79C9C3" w:rsidR="0033568B" w:rsidRDefault="0033568B" w:rsidP="003356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83A9" w14:textId="359F9527" w:rsidR="0033568B" w:rsidRDefault="0033568B" w:rsidP="0033568B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JD/JS</w:t>
            </w:r>
          </w:p>
        </w:tc>
      </w:tr>
      <w:tr w:rsidR="0033568B" w14:paraId="514608AB" w14:textId="77777777" w:rsidTr="00860BAD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8EFDF" w14:textId="4E76BB0D" w:rsidR="0033568B" w:rsidRDefault="0033568B" w:rsidP="0033568B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6F65C" w14:textId="6C56FADC" w:rsidR="0033568B" w:rsidRDefault="0033568B" w:rsidP="0033568B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33568B" w14:paraId="187FAC40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77033" w14:textId="165AAE73" w:rsidR="0033568B" w:rsidRDefault="0033568B" w:rsidP="0033568B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1378" w14:textId="39A88E4F" w:rsidR="0033568B" w:rsidRDefault="0033568B" w:rsidP="0033568B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3568B" w14:paraId="56FBF60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FDBED" w14:textId="45BA4A0E" w:rsidR="0033568B" w:rsidRDefault="0033568B" w:rsidP="0033568B">
            <w:pPr>
              <w:ind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51AA5" w14:textId="24B5822D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33568B" w14:paraId="5CDBCDED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AF67D" w14:textId="2B142F0D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EE1DD" w14:textId="6A09237E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33568B" w14:paraId="35914C4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D3A3" w14:textId="4E3EDFD8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F0C8D" w14:textId="6E70F95D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3568B" w14:paraId="154B51B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7E51C" w14:textId="595FCB42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D282E" w14:textId="2F8ECD33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3568B" w14:paraId="3D657291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AADA1" w14:textId="305A499F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3AC4A" w14:textId="7A69839A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33568B" w14:paraId="0FD4531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8FCCA" w14:textId="12B1972D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6C29A" w14:textId="454C3F14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3568B" w14:paraId="7ECCD28F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4FF62" w14:textId="7BE82651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44DF" w14:textId="35792310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33568B" w14:paraId="30F5301E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6B6F5" w14:textId="37EC79A6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583FD" w14:textId="52721482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3568B" w14:paraId="717FBDF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3B302" w14:textId="25629496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731D6" w14:textId="4236D061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3568B" w14:paraId="622B8CD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7F47D" w14:textId="2A2E4DDA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4323" w14:textId="7A4A0ACE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3568B" w14:paraId="53C5D8A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759B1" w14:textId="1D94114D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8B49D" w14:textId="45C863F0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3568B" w14:paraId="262BC982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574E7" w14:textId="55B209E4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2B3E3" w14:textId="68EA3824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3568B" w14:paraId="3FDF6B0C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E42FC" w14:textId="3C4D83FF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CB7AF" w14:textId="5FEC8D02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3568B" w14:paraId="04EA6C44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A8738" w14:textId="0E1B646A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27AB7" w14:textId="1CE564C1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3568B" w14:paraId="06100DF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81F81" w14:textId="4EB1AF2E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778C" w14:textId="6A7C05C5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3568B" w14:paraId="096F2D70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FAAD" w14:textId="2B554450" w:rsidR="0033568B" w:rsidRDefault="0033568B" w:rsidP="0033568B">
            <w:pPr>
              <w:ind w:firstLine="220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183EF" w14:textId="58A3CBA4" w:rsidR="0033568B" w:rsidRDefault="0033568B" w:rsidP="0033568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33568B" w14:paraId="3D4606A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7BD2D" w14:textId="00A1DEE8" w:rsidR="0033568B" w:rsidRPr="00816036" w:rsidRDefault="0033568B" w:rsidP="0033568B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12ADC" w14:textId="03CA5676" w:rsidR="0033568B" w:rsidRPr="00816036" w:rsidRDefault="0033568B" w:rsidP="0033568B">
            <w:pPr>
              <w:jc w:val="right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278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-5)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2C876B3E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7DD5230E" w14:textId="6E8372B6" w:rsidR="007B0F99" w:rsidRDefault="00265B67" w:rsidP="00797495">
      <w:pPr>
        <w:rPr>
          <w:rStyle w:val="Emphasis"/>
        </w:rPr>
      </w:pPr>
      <w:r>
        <w:rPr>
          <w:i/>
          <w:iCs/>
        </w:rPr>
        <w:br w:type="textWrapping" w:clear="all"/>
      </w:r>
    </w:p>
    <w:p w14:paraId="6DF8A0FA" w14:textId="77777777" w:rsidR="007B0F99" w:rsidRPr="005466C9" w:rsidRDefault="007B0F99" w:rsidP="00797495">
      <w:pPr>
        <w:rPr>
          <w:rStyle w:val="Emphasis"/>
        </w:rPr>
      </w:pPr>
    </w:p>
    <w:p w14:paraId="4A18F747" w14:textId="77777777" w:rsidR="00A042B2" w:rsidRDefault="00FB6CFB" w:rsidP="00A042B2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</w:t>
      </w:r>
      <w:r w:rsidR="00CE2B02">
        <w:rPr>
          <w:rStyle w:val="Emphasis"/>
        </w:rPr>
        <w:t>:</w:t>
      </w:r>
      <w:r w:rsidR="00EB4D58">
        <w:rPr>
          <w:rStyle w:val="Emphasis"/>
        </w:rPr>
        <w:t xml:space="preserve">  </w:t>
      </w:r>
    </w:p>
    <w:p w14:paraId="55E83CBC" w14:textId="21D76939" w:rsidR="00A042B2" w:rsidRDefault="0033568B" w:rsidP="00A042B2">
      <w:pPr>
        <w:pStyle w:val="ListParagraph"/>
        <w:ind w:left="1080"/>
        <w:rPr>
          <w:rStyle w:val="Emphasis"/>
        </w:rPr>
      </w:pPr>
      <w:r>
        <w:rPr>
          <w:rStyle w:val="ui-provider"/>
        </w:rPr>
        <w:t>No questions were submitted for this meeting</w:t>
      </w:r>
    </w:p>
    <w:p w14:paraId="3EADD5CA" w14:textId="77777777" w:rsidR="00A042B2" w:rsidRDefault="00A042B2" w:rsidP="00A042B2">
      <w:pPr>
        <w:pStyle w:val="ListParagraph"/>
        <w:ind w:left="1080"/>
        <w:rPr>
          <w:rStyle w:val="Emphasis"/>
        </w:rPr>
      </w:pPr>
    </w:p>
    <w:p w14:paraId="013E1666" w14:textId="496EE757" w:rsidR="00FB6CFB" w:rsidRPr="00144541" w:rsidRDefault="00FB6CFB" w:rsidP="00A042B2">
      <w:pPr>
        <w:pStyle w:val="ListParagraph"/>
        <w:ind w:left="1080"/>
        <w:rPr>
          <w:rStyle w:val="Emphasis"/>
        </w:rPr>
      </w:pPr>
      <w:r w:rsidRPr="009E4767">
        <w:rPr>
          <w:rStyle w:val="Emphasis"/>
        </w:rPr>
        <w:t>Anything else?</w:t>
      </w:r>
    </w:p>
    <w:p w14:paraId="073B567B" w14:textId="77777777" w:rsidR="00144541" w:rsidRDefault="00144541" w:rsidP="00144541">
      <w:pPr>
        <w:rPr>
          <w:rStyle w:val="Emphasis"/>
          <w:b/>
          <w:bCs/>
        </w:rPr>
      </w:pPr>
    </w:p>
    <w:p w14:paraId="08187089" w14:textId="66674C61" w:rsidR="00144541" w:rsidRDefault="00FB6CFB" w:rsidP="00E933C8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</w:t>
      </w:r>
      <w:r w:rsidR="00A1683C">
        <w:rPr>
          <w:rStyle w:val="Emphasis"/>
          <w:b/>
          <w:bCs/>
        </w:rPr>
        <w:t xml:space="preserve"> </w:t>
      </w:r>
      <w:r w:rsidR="0033568B">
        <w:rPr>
          <w:rStyle w:val="Emphasis"/>
          <w:b/>
          <w:bCs/>
        </w:rPr>
        <w:t>7</w:t>
      </w:r>
      <w:r w:rsidR="007F7A0D">
        <w:rPr>
          <w:rStyle w:val="Emphasis"/>
          <w:b/>
          <w:bCs/>
        </w:rPr>
        <w:t>/</w:t>
      </w:r>
      <w:r w:rsidR="00E933C8">
        <w:rPr>
          <w:rStyle w:val="Emphasis"/>
          <w:b/>
          <w:bCs/>
        </w:rPr>
        <w:t>19/</w:t>
      </w:r>
      <w:r w:rsidR="007F7A0D">
        <w:rPr>
          <w:rStyle w:val="Emphasis"/>
          <w:b/>
          <w:bCs/>
        </w:rPr>
        <w:t>2</w:t>
      </w:r>
      <w:r w:rsidR="003B673D">
        <w:rPr>
          <w:rStyle w:val="Emphasis"/>
          <w:b/>
          <w:bCs/>
        </w:rPr>
        <w:t>4</w:t>
      </w:r>
      <w:r w:rsidRPr="004E5725">
        <w:rPr>
          <w:rStyle w:val="Emphasis"/>
          <w:b/>
          <w:bCs/>
        </w:rPr>
        <w:t xml:space="preserve"> @ 1:00 Eastern </w:t>
      </w:r>
    </w:p>
    <w:p w14:paraId="53F658FF" w14:textId="1179C8C9" w:rsidR="00FB6CFB" w:rsidRPr="004E5725" w:rsidRDefault="00FB6CFB" w:rsidP="003B673D">
      <w:pPr>
        <w:ind w:firstLine="720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  <w:r w:rsidR="003B673D">
        <w:rPr>
          <w:rStyle w:val="Emphasis"/>
          <w:b/>
          <w:bCs/>
        </w:rPr>
        <w:t xml:space="preserve"> </w:t>
      </w:r>
    </w:p>
    <w:p w14:paraId="78FD891D" w14:textId="142AAA31" w:rsidR="00C45391" w:rsidRDefault="00C45391" w:rsidP="008956F4">
      <w:pPr>
        <w:pStyle w:val="ListParagraph"/>
        <w:ind w:left="1080"/>
        <w:rPr>
          <w:i/>
          <w:iCs/>
        </w:rPr>
      </w:pPr>
    </w:p>
    <w:p w14:paraId="196D7820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5BC81B7C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1210D298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06AA2CB5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6D10F157" w14:textId="23A6AE91" w:rsidR="002A5F64" w:rsidRDefault="00076A34" w:rsidP="00FB6CFB">
      <w:pPr>
        <w:rPr>
          <w:rStyle w:val="Emphasis"/>
        </w:rPr>
      </w:pPr>
      <w:r>
        <w:rPr>
          <w:rStyle w:val="Emphasis"/>
        </w:rPr>
        <w:t xml:space="preserve">      </w:t>
      </w:r>
    </w:p>
    <w:p w14:paraId="65548915" w14:textId="77777777" w:rsidR="00C45391" w:rsidRDefault="00C45391" w:rsidP="008956F4">
      <w:pPr>
        <w:pStyle w:val="ListParagraph"/>
        <w:ind w:left="1080"/>
        <w:rPr>
          <w:i/>
          <w:iCs/>
        </w:rPr>
      </w:pPr>
    </w:p>
    <w:p w14:paraId="4CC6BD3E" w14:textId="7F56DE2E" w:rsidR="00A2628E" w:rsidRDefault="00A2628E" w:rsidP="008956F4">
      <w:pPr>
        <w:pStyle w:val="ListParagraph"/>
        <w:ind w:left="1080"/>
        <w:rPr>
          <w:i/>
          <w:iCs/>
        </w:rPr>
      </w:pPr>
    </w:p>
    <w:p w14:paraId="42968D63" w14:textId="77777777" w:rsidR="00A2628E" w:rsidRPr="008956F4" w:rsidRDefault="00A2628E" w:rsidP="008956F4">
      <w:pPr>
        <w:pStyle w:val="ListParagraph"/>
        <w:ind w:left="1080"/>
        <w:rPr>
          <w:i/>
          <w:iCs/>
        </w:rPr>
      </w:pPr>
    </w:p>
    <w:p w14:paraId="0F1DFC85" w14:textId="77777777" w:rsidR="00E30570" w:rsidRDefault="00E30570" w:rsidP="00F01546">
      <w:pPr>
        <w:pStyle w:val="ListParagraph"/>
        <w:ind w:left="1080"/>
        <w:rPr>
          <w:i/>
          <w:iCs/>
        </w:rPr>
      </w:pPr>
    </w:p>
    <w:p w14:paraId="39AA9971" w14:textId="2348B27A" w:rsidR="00733297" w:rsidRDefault="00733297" w:rsidP="00733297">
      <w:pPr>
        <w:pStyle w:val="ListParagraph"/>
        <w:ind w:left="1080"/>
        <w:rPr>
          <w:rStyle w:val="Emphasis"/>
        </w:rPr>
      </w:pPr>
    </w:p>
    <w:p w14:paraId="36F3BDED" w14:textId="3FC9EB23" w:rsidR="00294D8E" w:rsidRDefault="00294D8E" w:rsidP="00733297">
      <w:pPr>
        <w:pStyle w:val="ListParagraph"/>
        <w:ind w:left="1080"/>
        <w:rPr>
          <w:rStyle w:val="Emphasis"/>
        </w:rPr>
      </w:pPr>
    </w:p>
    <w:p w14:paraId="404E86D7" w14:textId="1F97B9E1" w:rsidR="00294D8E" w:rsidRDefault="00294D8E" w:rsidP="00733297">
      <w:pPr>
        <w:pStyle w:val="ListParagraph"/>
        <w:ind w:left="1080"/>
        <w:rPr>
          <w:rStyle w:val="Emphasis"/>
        </w:rPr>
      </w:pPr>
    </w:p>
    <w:p w14:paraId="1AC2A310" w14:textId="37F66ABD" w:rsidR="00294D8E" w:rsidRDefault="00294D8E" w:rsidP="00733297">
      <w:pPr>
        <w:pStyle w:val="ListParagraph"/>
        <w:ind w:left="1080"/>
        <w:rPr>
          <w:rStyle w:val="Emphasis"/>
        </w:rPr>
      </w:pPr>
    </w:p>
    <w:p w14:paraId="0369AAE8" w14:textId="07CE3C62" w:rsidR="00294D8E" w:rsidRDefault="00294D8E" w:rsidP="00733297">
      <w:pPr>
        <w:pStyle w:val="ListParagraph"/>
        <w:ind w:left="1080"/>
        <w:rPr>
          <w:rStyle w:val="Emphasis"/>
        </w:rPr>
      </w:pPr>
    </w:p>
    <w:p w14:paraId="0DEF34A0" w14:textId="2CC29A5E" w:rsidR="00294D8E" w:rsidRDefault="00294D8E" w:rsidP="00733297">
      <w:pPr>
        <w:pStyle w:val="ListParagraph"/>
        <w:ind w:left="1080"/>
        <w:rPr>
          <w:rStyle w:val="Emphasis"/>
        </w:rPr>
      </w:pPr>
    </w:p>
    <w:p w14:paraId="40A8E37C" w14:textId="2A2BF5FF" w:rsidR="00294D8E" w:rsidRDefault="00294D8E" w:rsidP="00733297">
      <w:pPr>
        <w:pStyle w:val="ListParagraph"/>
        <w:ind w:left="1080"/>
        <w:rPr>
          <w:rStyle w:val="Emphasis"/>
        </w:rPr>
      </w:pPr>
    </w:p>
    <w:p w14:paraId="73890B54" w14:textId="6B849198" w:rsidR="00294D8E" w:rsidRDefault="00294D8E" w:rsidP="00733297">
      <w:pPr>
        <w:pStyle w:val="ListParagraph"/>
        <w:ind w:left="1080"/>
        <w:rPr>
          <w:rStyle w:val="Emphasis"/>
        </w:rPr>
      </w:pPr>
    </w:p>
    <w:p w14:paraId="57D26CA1" w14:textId="3E9E326E" w:rsidR="00294D8E" w:rsidRDefault="00294D8E" w:rsidP="00733297">
      <w:pPr>
        <w:pStyle w:val="ListParagraph"/>
        <w:ind w:left="1080"/>
        <w:rPr>
          <w:rStyle w:val="Emphasis"/>
        </w:rPr>
      </w:pPr>
    </w:p>
    <w:p w14:paraId="56018CE9" w14:textId="1487B684" w:rsidR="00294D8E" w:rsidRDefault="00294D8E" w:rsidP="00733297">
      <w:pPr>
        <w:pStyle w:val="ListParagraph"/>
        <w:ind w:left="1080"/>
        <w:rPr>
          <w:rStyle w:val="Emphasis"/>
        </w:rPr>
      </w:pPr>
    </w:p>
    <w:p w14:paraId="3571A0B3" w14:textId="632EB616" w:rsidR="00294D8E" w:rsidRDefault="00294D8E" w:rsidP="00733297">
      <w:pPr>
        <w:pStyle w:val="ListParagraph"/>
        <w:ind w:left="1080"/>
        <w:rPr>
          <w:rStyle w:val="Emphasis"/>
        </w:rPr>
      </w:pPr>
    </w:p>
    <w:p w14:paraId="120C59A3" w14:textId="7ED78E6A" w:rsidR="00294D8E" w:rsidRDefault="00294D8E" w:rsidP="00733297">
      <w:pPr>
        <w:pStyle w:val="ListParagraph"/>
        <w:ind w:left="1080"/>
        <w:rPr>
          <w:rStyle w:val="Emphasis"/>
        </w:rPr>
      </w:pPr>
    </w:p>
    <w:p w14:paraId="2E7F6E4C" w14:textId="69B721C3" w:rsidR="00294D8E" w:rsidRDefault="00294D8E" w:rsidP="00733297">
      <w:pPr>
        <w:pStyle w:val="ListParagraph"/>
        <w:ind w:left="1080"/>
        <w:rPr>
          <w:rStyle w:val="Emphasis"/>
        </w:rPr>
      </w:pPr>
    </w:p>
    <w:p w14:paraId="319732F9" w14:textId="108B3AF9" w:rsidR="00294D8E" w:rsidRDefault="00294D8E" w:rsidP="00733297">
      <w:pPr>
        <w:pStyle w:val="ListParagraph"/>
        <w:ind w:left="1080"/>
        <w:rPr>
          <w:rStyle w:val="Emphasis"/>
        </w:rPr>
      </w:pPr>
    </w:p>
    <w:p w14:paraId="486224FE" w14:textId="78320980" w:rsidR="00294D8E" w:rsidRDefault="00294D8E" w:rsidP="00733297">
      <w:pPr>
        <w:pStyle w:val="ListParagraph"/>
        <w:ind w:left="1080"/>
        <w:rPr>
          <w:rStyle w:val="Emphasis"/>
        </w:rPr>
      </w:pPr>
    </w:p>
    <w:p w14:paraId="32A35C8D" w14:textId="40225A2D" w:rsidR="00294D8E" w:rsidRDefault="00294D8E" w:rsidP="00733297">
      <w:pPr>
        <w:pStyle w:val="ListParagraph"/>
        <w:ind w:left="1080"/>
        <w:rPr>
          <w:rStyle w:val="Emphasis"/>
        </w:rPr>
      </w:pPr>
    </w:p>
    <w:p w14:paraId="00EA38BC" w14:textId="348F233E" w:rsidR="00294D8E" w:rsidRDefault="00294D8E" w:rsidP="00733297">
      <w:pPr>
        <w:pStyle w:val="ListParagraph"/>
        <w:ind w:left="1080"/>
        <w:rPr>
          <w:rStyle w:val="Emphasis"/>
        </w:rPr>
      </w:pPr>
    </w:p>
    <w:p w14:paraId="7247DC09" w14:textId="49D13ACB" w:rsidR="00294D8E" w:rsidRDefault="00294D8E" w:rsidP="00733297">
      <w:pPr>
        <w:pStyle w:val="ListParagraph"/>
        <w:ind w:left="1080"/>
        <w:rPr>
          <w:rStyle w:val="Emphasis"/>
        </w:rPr>
      </w:pPr>
    </w:p>
    <w:p w14:paraId="7AC9672B" w14:textId="1B87CC44" w:rsidR="00294D8E" w:rsidRDefault="00294D8E" w:rsidP="00733297">
      <w:pPr>
        <w:pStyle w:val="ListParagraph"/>
        <w:ind w:left="1080"/>
        <w:rPr>
          <w:rStyle w:val="Emphasis"/>
        </w:rPr>
      </w:pPr>
    </w:p>
    <w:p w14:paraId="43B4190E" w14:textId="6F320B72" w:rsidR="00294D8E" w:rsidRDefault="00294D8E" w:rsidP="00733297">
      <w:pPr>
        <w:pStyle w:val="ListParagraph"/>
        <w:ind w:left="1080"/>
        <w:rPr>
          <w:rStyle w:val="Emphasis"/>
        </w:rPr>
      </w:pPr>
    </w:p>
    <w:p w14:paraId="6DEDFAB0" w14:textId="5DB72FE4" w:rsidR="00294D8E" w:rsidRDefault="00294D8E" w:rsidP="00733297">
      <w:pPr>
        <w:pStyle w:val="ListParagraph"/>
        <w:ind w:left="1080"/>
        <w:rPr>
          <w:rStyle w:val="Emphasis"/>
        </w:rPr>
      </w:pPr>
    </w:p>
    <w:p w14:paraId="57B524B4" w14:textId="5B4DF64A" w:rsidR="00294D8E" w:rsidRDefault="00294D8E" w:rsidP="00733297">
      <w:pPr>
        <w:pStyle w:val="ListParagraph"/>
        <w:ind w:left="1080"/>
        <w:rPr>
          <w:rStyle w:val="Emphasis"/>
        </w:rPr>
      </w:pPr>
    </w:p>
    <w:p w14:paraId="58EE5A1C" w14:textId="4B03CD39" w:rsidR="00294D8E" w:rsidRDefault="00294D8E" w:rsidP="00733297">
      <w:pPr>
        <w:pStyle w:val="ListParagraph"/>
        <w:ind w:left="1080"/>
        <w:rPr>
          <w:rStyle w:val="Emphasis"/>
        </w:rPr>
      </w:pPr>
    </w:p>
    <w:p w14:paraId="6BE4D082" w14:textId="441FEC09" w:rsidR="00294D8E" w:rsidRDefault="00294D8E" w:rsidP="00733297">
      <w:pPr>
        <w:pStyle w:val="ListParagraph"/>
        <w:ind w:left="1080"/>
        <w:rPr>
          <w:rStyle w:val="Emphasis"/>
        </w:rPr>
      </w:pPr>
    </w:p>
    <w:p w14:paraId="17AEE2D3" w14:textId="2B406C0E" w:rsidR="00294D8E" w:rsidRDefault="00294D8E" w:rsidP="00733297">
      <w:pPr>
        <w:pStyle w:val="ListParagraph"/>
        <w:ind w:left="1080"/>
        <w:rPr>
          <w:rStyle w:val="Emphasis"/>
        </w:rPr>
      </w:pPr>
    </w:p>
    <w:p w14:paraId="12103A1C" w14:textId="77777777" w:rsidR="002A5F64" w:rsidRDefault="002A5F64" w:rsidP="00733297">
      <w:pPr>
        <w:pStyle w:val="ListParagraph"/>
        <w:ind w:left="1080"/>
        <w:rPr>
          <w:rStyle w:val="Emphasis"/>
        </w:rPr>
      </w:pPr>
    </w:p>
    <w:p w14:paraId="2ACFD00B" w14:textId="77777777" w:rsidR="00294D8E" w:rsidRDefault="00294D8E" w:rsidP="00733297">
      <w:pPr>
        <w:pStyle w:val="ListParagraph"/>
        <w:ind w:left="1080"/>
        <w:rPr>
          <w:rStyle w:val="Emphasis"/>
        </w:rPr>
      </w:pP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2E13" w14:textId="77777777" w:rsidR="00C2075D" w:rsidRDefault="00C2075D" w:rsidP="007E4F39">
      <w:r>
        <w:separator/>
      </w:r>
    </w:p>
  </w:endnote>
  <w:endnote w:type="continuationSeparator" w:id="0">
    <w:p w14:paraId="762C85A6" w14:textId="77777777" w:rsidR="00C2075D" w:rsidRDefault="00C2075D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F46BB" w14:textId="77777777" w:rsidR="00C2075D" w:rsidRDefault="00C2075D" w:rsidP="007E4F39">
      <w:r>
        <w:separator/>
      </w:r>
    </w:p>
  </w:footnote>
  <w:footnote w:type="continuationSeparator" w:id="0">
    <w:p w14:paraId="28CD23B9" w14:textId="77777777" w:rsidR="00C2075D" w:rsidRDefault="00C2075D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7025"/>
    <w:multiLevelType w:val="multilevel"/>
    <w:tmpl w:val="1F3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D6ABB"/>
    <w:multiLevelType w:val="hybridMultilevel"/>
    <w:tmpl w:val="A13610A0"/>
    <w:lvl w:ilvl="0" w:tplc="DEFC1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1B473E"/>
    <w:multiLevelType w:val="hybridMultilevel"/>
    <w:tmpl w:val="6ADC0F1C"/>
    <w:lvl w:ilvl="0" w:tplc="38683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56387"/>
    <w:multiLevelType w:val="hybridMultilevel"/>
    <w:tmpl w:val="A06CCE4E"/>
    <w:lvl w:ilvl="0" w:tplc="57D61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20"/>
  </w:num>
  <w:num w:numId="2" w16cid:durableId="565074411">
    <w:abstractNumId w:val="18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11"/>
  </w:num>
  <w:num w:numId="7" w16cid:durableId="1565795400">
    <w:abstractNumId w:val="22"/>
  </w:num>
  <w:num w:numId="8" w16cid:durableId="558320378">
    <w:abstractNumId w:val="1"/>
  </w:num>
  <w:num w:numId="9" w16cid:durableId="2051415696">
    <w:abstractNumId w:val="17"/>
  </w:num>
  <w:num w:numId="10" w16cid:durableId="1114787589">
    <w:abstractNumId w:val="14"/>
  </w:num>
  <w:num w:numId="11" w16cid:durableId="2098163828">
    <w:abstractNumId w:val="16"/>
  </w:num>
  <w:num w:numId="12" w16cid:durableId="40910890">
    <w:abstractNumId w:val="5"/>
  </w:num>
  <w:num w:numId="13" w16cid:durableId="534120507">
    <w:abstractNumId w:val="12"/>
  </w:num>
  <w:num w:numId="14" w16cid:durableId="507523153">
    <w:abstractNumId w:val="15"/>
  </w:num>
  <w:num w:numId="15" w16cid:durableId="614606246">
    <w:abstractNumId w:val="25"/>
  </w:num>
  <w:num w:numId="16" w16cid:durableId="872888141">
    <w:abstractNumId w:val="4"/>
  </w:num>
  <w:num w:numId="17" w16cid:durableId="272787879">
    <w:abstractNumId w:val="7"/>
  </w:num>
  <w:num w:numId="18" w16cid:durableId="287204218">
    <w:abstractNumId w:val="2"/>
  </w:num>
  <w:num w:numId="19" w16cid:durableId="1914200333">
    <w:abstractNumId w:val="23"/>
  </w:num>
  <w:num w:numId="20" w16cid:durableId="167868196">
    <w:abstractNumId w:val="13"/>
  </w:num>
  <w:num w:numId="21" w16cid:durableId="60909889">
    <w:abstractNumId w:val="10"/>
  </w:num>
  <w:num w:numId="22" w16cid:durableId="10957752">
    <w:abstractNumId w:val="21"/>
  </w:num>
  <w:num w:numId="23" w16cid:durableId="21321645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27"/>
  </w:num>
  <w:num w:numId="25" w16cid:durableId="1606303768">
    <w:abstractNumId w:val="8"/>
  </w:num>
  <w:num w:numId="26" w16cid:durableId="777021461">
    <w:abstractNumId w:val="26"/>
  </w:num>
  <w:num w:numId="27" w16cid:durableId="1058286978">
    <w:abstractNumId w:val="24"/>
  </w:num>
  <w:num w:numId="28" w16cid:durableId="7709549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4BEC"/>
    <w:rsid w:val="0000548C"/>
    <w:rsid w:val="00006699"/>
    <w:rsid w:val="00011401"/>
    <w:rsid w:val="00012374"/>
    <w:rsid w:val="000132B9"/>
    <w:rsid w:val="00020544"/>
    <w:rsid w:val="00020C45"/>
    <w:rsid w:val="00020D76"/>
    <w:rsid w:val="000233C6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1A0"/>
    <w:rsid w:val="000359A8"/>
    <w:rsid w:val="000366BE"/>
    <w:rsid w:val="0004015C"/>
    <w:rsid w:val="0004105E"/>
    <w:rsid w:val="00041403"/>
    <w:rsid w:val="00041FD5"/>
    <w:rsid w:val="00043FF0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08FE"/>
    <w:rsid w:val="00061416"/>
    <w:rsid w:val="000616DF"/>
    <w:rsid w:val="000621E4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47C"/>
    <w:rsid w:val="00084552"/>
    <w:rsid w:val="00086798"/>
    <w:rsid w:val="00092AF5"/>
    <w:rsid w:val="000A07B7"/>
    <w:rsid w:val="000A1E19"/>
    <w:rsid w:val="000A3286"/>
    <w:rsid w:val="000A5120"/>
    <w:rsid w:val="000A53E6"/>
    <w:rsid w:val="000A65EE"/>
    <w:rsid w:val="000A7027"/>
    <w:rsid w:val="000A71CC"/>
    <w:rsid w:val="000A7D3A"/>
    <w:rsid w:val="000B08BF"/>
    <w:rsid w:val="000B1358"/>
    <w:rsid w:val="000B2021"/>
    <w:rsid w:val="000B3139"/>
    <w:rsid w:val="000B3BD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D791D"/>
    <w:rsid w:val="000E1034"/>
    <w:rsid w:val="000E2920"/>
    <w:rsid w:val="000E2BA3"/>
    <w:rsid w:val="000E2E49"/>
    <w:rsid w:val="000E4E90"/>
    <w:rsid w:val="000E5432"/>
    <w:rsid w:val="000E56FA"/>
    <w:rsid w:val="000E6C00"/>
    <w:rsid w:val="000F0247"/>
    <w:rsid w:val="000F02D7"/>
    <w:rsid w:val="000F1747"/>
    <w:rsid w:val="000F2EEF"/>
    <w:rsid w:val="000F34E1"/>
    <w:rsid w:val="000F4283"/>
    <w:rsid w:val="000F4E2B"/>
    <w:rsid w:val="000F664C"/>
    <w:rsid w:val="000F6BEB"/>
    <w:rsid w:val="000F7C8C"/>
    <w:rsid w:val="000F7ED6"/>
    <w:rsid w:val="001006A1"/>
    <w:rsid w:val="00103C93"/>
    <w:rsid w:val="00106068"/>
    <w:rsid w:val="00106505"/>
    <w:rsid w:val="00107077"/>
    <w:rsid w:val="00112D2D"/>
    <w:rsid w:val="0011342C"/>
    <w:rsid w:val="0011420B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44CF"/>
    <w:rsid w:val="00126721"/>
    <w:rsid w:val="00131CF9"/>
    <w:rsid w:val="0013254D"/>
    <w:rsid w:val="00137D7E"/>
    <w:rsid w:val="001408D7"/>
    <w:rsid w:val="001432EA"/>
    <w:rsid w:val="00144541"/>
    <w:rsid w:val="00145FB0"/>
    <w:rsid w:val="0014658C"/>
    <w:rsid w:val="00147313"/>
    <w:rsid w:val="001474FE"/>
    <w:rsid w:val="00147D70"/>
    <w:rsid w:val="00150889"/>
    <w:rsid w:val="00150D9C"/>
    <w:rsid w:val="001527AF"/>
    <w:rsid w:val="00153083"/>
    <w:rsid w:val="00153795"/>
    <w:rsid w:val="001539AC"/>
    <w:rsid w:val="00155134"/>
    <w:rsid w:val="001606F7"/>
    <w:rsid w:val="00161AEF"/>
    <w:rsid w:val="001622C2"/>
    <w:rsid w:val="001625B9"/>
    <w:rsid w:val="00163248"/>
    <w:rsid w:val="00164C20"/>
    <w:rsid w:val="00170604"/>
    <w:rsid w:val="00170F54"/>
    <w:rsid w:val="001717F9"/>
    <w:rsid w:val="00174BCA"/>
    <w:rsid w:val="00176272"/>
    <w:rsid w:val="001763FB"/>
    <w:rsid w:val="0017654B"/>
    <w:rsid w:val="001803C5"/>
    <w:rsid w:val="001814DD"/>
    <w:rsid w:val="00182B81"/>
    <w:rsid w:val="00183050"/>
    <w:rsid w:val="00183609"/>
    <w:rsid w:val="00185744"/>
    <w:rsid w:val="00187062"/>
    <w:rsid w:val="0019320B"/>
    <w:rsid w:val="00194165"/>
    <w:rsid w:val="00195DF4"/>
    <w:rsid w:val="001974DA"/>
    <w:rsid w:val="001A056C"/>
    <w:rsid w:val="001A1C01"/>
    <w:rsid w:val="001A2FD6"/>
    <w:rsid w:val="001A5EA1"/>
    <w:rsid w:val="001A5EE9"/>
    <w:rsid w:val="001A6DC7"/>
    <w:rsid w:val="001A7AD7"/>
    <w:rsid w:val="001B1642"/>
    <w:rsid w:val="001B21A1"/>
    <w:rsid w:val="001B6239"/>
    <w:rsid w:val="001B6F4E"/>
    <w:rsid w:val="001C04E1"/>
    <w:rsid w:val="001C055A"/>
    <w:rsid w:val="001C1234"/>
    <w:rsid w:val="001C1638"/>
    <w:rsid w:val="001C2EF0"/>
    <w:rsid w:val="001C4580"/>
    <w:rsid w:val="001C45CD"/>
    <w:rsid w:val="001C46F3"/>
    <w:rsid w:val="001C4AEF"/>
    <w:rsid w:val="001C589F"/>
    <w:rsid w:val="001C6C39"/>
    <w:rsid w:val="001C6D0D"/>
    <w:rsid w:val="001C73F2"/>
    <w:rsid w:val="001C79EF"/>
    <w:rsid w:val="001C7E3A"/>
    <w:rsid w:val="001D1CAC"/>
    <w:rsid w:val="001D1D11"/>
    <w:rsid w:val="001D219A"/>
    <w:rsid w:val="001D2A25"/>
    <w:rsid w:val="001D3A0D"/>
    <w:rsid w:val="001D4BD2"/>
    <w:rsid w:val="001D54EC"/>
    <w:rsid w:val="001D55FA"/>
    <w:rsid w:val="001D5BAA"/>
    <w:rsid w:val="001D5DF5"/>
    <w:rsid w:val="001D5F57"/>
    <w:rsid w:val="001D6EAC"/>
    <w:rsid w:val="001E0690"/>
    <w:rsid w:val="001E4576"/>
    <w:rsid w:val="001E4CA2"/>
    <w:rsid w:val="001E6BBC"/>
    <w:rsid w:val="001E73D2"/>
    <w:rsid w:val="001E7510"/>
    <w:rsid w:val="001F03CA"/>
    <w:rsid w:val="001F0682"/>
    <w:rsid w:val="001F0EBE"/>
    <w:rsid w:val="001F26D9"/>
    <w:rsid w:val="001F2E5F"/>
    <w:rsid w:val="001F4002"/>
    <w:rsid w:val="001F6342"/>
    <w:rsid w:val="001F72DA"/>
    <w:rsid w:val="001F7D71"/>
    <w:rsid w:val="00200B1E"/>
    <w:rsid w:val="00201E23"/>
    <w:rsid w:val="00202271"/>
    <w:rsid w:val="002053D4"/>
    <w:rsid w:val="002055EA"/>
    <w:rsid w:val="00206761"/>
    <w:rsid w:val="00206DF4"/>
    <w:rsid w:val="00211CB0"/>
    <w:rsid w:val="002129A2"/>
    <w:rsid w:val="00212A16"/>
    <w:rsid w:val="002132E4"/>
    <w:rsid w:val="00213AE0"/>
    <w:rsid w:val="002142BB"/>
    <w:rsid w:val="00215385"/>
    <w:rsid w:val="00216AF0"/>
    <w:rsid w:val="002202AC"/>
    <w:rsid w:val="0022094B"/>
    <w:rsid w:val="00223CC3"/>
    <w:rsid w:val="00224677"/>
    <w:rsid w:val="00224AF3"/>
    <w:rsid w:val="00224C8A"/>
    <w:rsid w:val="00224CE2"/>
    <w:rsid w:val="00225184"/>
    <w:rsid w:val="00226C07"/>
    <w:rsid w:val="00230A33"/>
    <w:rsid w:val="00231BA6"/>
    <w:rsid w:val="00232F76"/>
    <w:rsid w:val="002335AD"/>
    <w:rsid w:val="00233732"/>
    <w:rsid w:val="002343E0"/>
    <w:rsid w:val="0023577B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46FA1"/>
    <w:rsid w:val="00250EDE"/>
    <w:rsid w:val="002527BB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D3B"/>
    <w:rsid w:val="00276372"/>
    <w:rsid w:val="00276EBF"/>
    <w:rsid w:val="00277D2F"/>
    <w:rsid w:val="002807E3"/>
    <w:rsid w:val="00285098"/>
    <w:rsid w:val="0028579A"/>
    <w:rsid w:val="00285C4B"/>
    <w:rsid w:val="00293AEA"/>
    <w:rsid w:val="00294D8E"/>
    <w:rsid w:val="00295284"/>
    <w:rsid w:val="0029568E"/>
    <w:rsid w:val="0029696D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F66"/>
    <w:rsid w:val="002B44E4"/>
    <w:rsid w:val="002B6BAC"/>
    <w:rsid w:val="002C04E1"/>
    <w:rsid w:val="002C2D0C"/>
    <w:rsid w:val="002C5358"/>
    <w:rsid w:val="002C60B3"/>
    <w:rsid w:val="002C6FB0"/>
    <w:rsid w:val="002C7C37"/>
    <w:rsid w:val="002D07C8"/>
    <w:rsid w:val="002D091B"/>
    <w:rsid w:val="002D16E1"/>
    <w:rsid w:val="002D3B9B"/>
    <w:rsid w:val="002D4408"/>
    <w:rsid w:val="002D6063"/>
    <w:rsid w:val="002D6F0C"/>
    <w:rsid w:val="002D79AA"/>
    <w:rsid w:val="002D7FEC"/>
    <w:rsid w:val="002E0DE5"/>
    <w:rsid w:val="002E26EB"/>
    <w:rsid w:val="002E3141"/>
    <w:rsid w:val="002E367F"/>
    <w:rsid w:val="002E4FB0"/>
    <w:rsid w:val="002E62AE"/>
    <w:rsid w:val="002E7999"/>
    <w:rsid w:val="002F10B6"/>
    <w:rsid w:val="002F15D8"/>
    <w:rsid w:val="002F2C5C"/>
    <w:rsid w:val="002F38EB"/>
    <w:rsid w:val="002F5F27"/>
    <w:rsid w:val="002F6CB2"/>
    <w:rsid w:val="002F7983"/>
    <w:rsid w:val="0030498E"/>
    <w:rsid w:val="0030515D"/>
    <w:rsid w:val="00305C4D"/>
    <w:rsid w:val="003073D6"/>
    <w:rsid w:val="003103F6"/>
    <w:rsid w:val="003123DC"/>
    <w:rsid w:val="00313AD2"/>
    <w:rsid w:val="00315D25"/>
    <w:rsid w:val="00316131"/>
    <w:rsid w:val="0031698B"/>
    <w:rsid w:val="0031704A"/>
    <w:rsid w:val="00320BC8"/>
    <w:rsid w:val="00320D5C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568B"/>
    <w:rsid w:val="00336467"/>
    <w:rsid w:val="00336FEA"/>
    <w:rsid w:val="00337F82"/>
    <w:rsid w:val="00340110"/>
    <w:rsid w:val="00340AEA"/>
    <w:rsid w:val="00341D5A"/>
    <w:rsid w:val="0034257E"/>
    <w:rsid w:val="00343A09"/>
    <w:rsid w:val="003442C9"/>
    <w:rsid w:val="00346A21"/>
    <w:rsid w:val="0035107C"/>
    <w:rsid w:val="003510A9"/>
    <w:rsid w:val="00352306"/>
    <w:rsid w:val="003524B0"/>
    <w:rsid w:val="003525C1"/>
    <w:rsid w:val="003536BE"/>
    <w:rsid w:val="00353EB1"/>
    <w:rsid w:val="00354713"/>
    <w:rsid w:val="00354A36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3D7"/>
    <w:rsid w:val="00364F30"/>
    <w:rsid w:val="00365184"/>
    <w:rsid w:val="0036572B"/>
    <w:rsid w:val="0037029C"/>
    <w:rsid w:val="003703F4"/>
    <w:rsid w:val="00372520"/>
    <w:rsid w:val="0037264F"/>
    <w:rsid w:val="003739AB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0950"/>
    <w:rsid w:val="003B227F"/>
    <w:rsid w:val="003B2B71"/>
    <w:rsid w:val="003B2CC8"/>
    <w:rsid w:val="003B2EE0"/>
    <w:rsid w:val="003B46E9"/>
    <w:rsid w:val="003B5DC9"/>
    <w:rsid w:val="003B673D"/>
    <w:rsid w:val="003B704A"/>
    <w:rsid w:val="003B7747"/>
    <w:rsid w:val="003B779B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4EDB"/>
    <w:rsid w:val="003D53AA"/>
    <w:rsid w:val="003D5725"/>
    <w:rsid w:val="003D57ED"/>
    <w:rsid w:val="003D590C"/>
    <w:rsid w:val="003D6F98"/>
    <w:rsid w:val="003E4AE3"/>
    <w:rsid w:val="003E56AF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2C4D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2B1C"/>
    <w:rsid w:val="00435286"/>
    <w:rsid w:val="00435401"/>
    <w:rsid w:val="00435F8C"/>
    <w:rsid w:val="0043711B"/>
    <w:rsid w:val="00437AEE"/>
    <w:rsid w:val="0044018F"/>
    <w:rsid w:val="00440BA8"/>
    <w:rsid w:val="00444CDA"/>
    <w:rsid w:val="00445106"/>
    <w:rsid w:val="00445DB6"/>
    <w:rsid w:val="004462A3"/>
    <w:rsid w:val="00447296"/>
    <w:rsid w:val="00447394"/>
    <w:rsid w:val="004503B2"/>
    <w:rsid w:val="00450956"/>
    <w:rsid w:val="004526E6"/>
    <w:rsid w:val="00452BE4"/>
    <w:rsid w:val="00453328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0A9"/>
    <w:rsid w:val="0046723E"/>
    <w:rsid w:val="00467887"/>
    <w:rsid w:val="00467EFA"/>
    <w:rsid w:val="00473A3B"/>
    <w:rsid w:val="00473C51"/>
    <w:rsid w:val="00474530"/>
    <w:rsid w:val="004779F0"/>
    <w:rsid w:val="00480234"/>
    <w:rsid w:val="00480D19"/>
    <w:rsid w:val="00480DD3"/>
    <w:rsid w:val="004812DB"/>
    <w:rsid w:val="0048181D"/>
    <w:rsid w:val="00481FF9"/>
    <w:rsid w:val="00483878"/>
    <w:rsid w:val="00485325"/>
    <w:rsid w:val="004861F9"/>
    <w:rsid w:val="0048645A"/>
    <w:rsid w:val="00486EE0"/>
    <w:rsid w:val="00487277"/>
    <w:rsid w:val="00487A84"/>
    <w:rsid w:val="00490BE6"/>
    <w:rsid w:val="00490C5D"/>
    <w:rsid w:val="004965EC"/>
    <w:rsid w:val="00496F39"/>
    <w:rsid w:val="004A1ACD"/>
    <w:rsid w:val="004A2AB1"/>
    <w:rsid w:val="004A4BBE"/>
    <w:rsid w:val="004A560D"/>
    <w:rsid w:val="004A5CED"/>
    <w:rsid w:val="004A6E5C"/>
    <w:rsid w:val="004A7191"/>
    <w:rsid w:val="004A78BE"/>
    <w:rsid w:val="004A7F75"/>
    <w:rsid w:val="004B075E"/>
    <w:rsid w:val="004B0D5E"/>
    <w:rsid w:val="004B1A62"/>
    <w:rsid w:val="004B2135"/>
    <w:rsid w:val="004B26EE"/>
    <w:rsid w:val="004B42EF"/>
    <w:rsid w:val="004B4577"/>
    <w:rsid w:val="004B46E2"/>
    <w:rsid w:val="004B4A5B"/>
    <w:rsid w:val="004B5C3B"/>
    <w:rsid w:val="004B6D65"/>
    <w:rsid w:val="004C0FB1"/>
    <w:rsid w:val="004C1AA7"/>
    <w:rsid w:val="004C254F"/>
    <w:rsid w:val="004C377E"/>
    <w:rsid w:val="004D0A72"/>
    <w:rsid w:val="004D2DE2"/>
    <w:rsid w:val="004D359F"/>
    <w:rsid w:val="004D3C86"/>
    <w:rsid w:val="004D46E2"/>
    <w:rsid w:val="004D6600"/>
    <w:rsid w:val="004D6AC0"/>
    <w:rsid w:val="004E10B5"/>
    <w:rsid w:val="004E2461"/>
    <w:rsid w:val="004E37F0"/>
    <w:rsid w:val="004E3D5D"/>
    <w:rsid w:val="004E5725"/>
    <w:rsid w:val="004E7779"/>
    <w:rsid w:val="004F02B1"/>
    <w:rsid w:val="004F055D"/>
    <w:rsid w:val="004F06FB"/>
    <w:rsid w:val="004F2EE3"/>
    <w:rsid w:val="004F5956"/>
    <w:rsid w:val="004F5A58"/>
    <w:rsid w:val="005037EC"/>
    <w:rsid w:val="00505B57"/>
    <w:rsid w:val="00506222"/>
    <w:rsid w:val="00506B9F"/>
    <w:rsid w:val="00507BDB"/>
    <w:rsid w:val="00511378"/>
    <w:rsid w:val="0051338F"/>
    <w:rsid w:val="00513539"/>
    <w:rsid w:val="00513E87"/>
    <w:rsid w:val="005160A0"/>
    <w:rsid w:val="005201D0"/>
    <w:rsid w:val="00520C14"/>
    <w:rsid w:val="00520CC5"/>
    <w:rsid w:val="0052177E"/>
    <w:rsid w:val="005217BD"/>
    <w:rsid w:val="005231A4"/>
    <w:rsid w:val="00523230"/>
    <w:rsid w:val="0052394D"/>
    <w:rsid w:val="0052411C"/>
    <w:rsid w:val="00526E27"/>
    <w:rsid w:val="00527AD3"/>
    <w:rsid w:val="00527F3C"/>
    <w:rsid w:val="00530D48"/>
    <w:rsid w:val="005348C3"/>
    <w:rsid w:val="005406A8"/>
    <w:rsid w:val="00540C5B"/>
    <w:rsid w:val="005443AE"/>
    <w:rsid w:val="0054516E"/>
    <w:rsid w:val="00546088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70778"/>
    <w:rsid w:val="005722DE"/>
    <w:rsid w:val="00573679"/>
    <w:rsid w:val="005738F2"/>
    <w:rsid w:val="00573B75"/>
    <w:rsid w:val="00574EE9"/>
    <w:rsid w:val="00575120"/>
    <w:rsid w:val="00575228"/>
    <w:rsid w:val="00577CA4"/>
    <w:rsid w:val="0058394B"/>
    <w:rsid w:val="005874C3"/>
    <w:rsid w:val="00587589"/>
    <w:rsid w:val="005904BD"/>
    <w:rsid w:val="005915B9"/>
    <w:rsid w:val="0059312C"/>
    <w:rsid w:val="005A0290"/>
    <w:rsid w:val="005A0608"/>
    <w:rsid w:val="005A35F1"/>
    <w:rsid w:val="005A3E51"/>
    <w:rsid w:val="005A5B69"/>
    <w:rsid w:val="005A5F81"/>
    <w:rsid w:val="005A61D1"/>
    <w:rsid w:val="005A659C"/>
    <w:rsid w:val="005B0092"/>
    <w:rsid w:val="005B0773"/>
    <w:rsid w:val="005B0F56"/>
    <w:rsid w:val="005B1E49"/>
    <w:rsid w:val="005B21A0"/>
    <w:rsid w:val="005B2981"/>
    <w:rsid w:val="005B404C"/>
    <w:rsid w:val="005B40A7"/>
    <w:rsid w:val="005B6685"/>
    <w:rsid w:val="005C41CA"/>
    <w:rsid w:val="005C4A36"/>
    <w:rsid w:val="005C4FCC"/>
    <w:rsid w:val="005C5749"/>
    <w:rsid w:val="005C62CD"/>
    <w:rsid w:val="005C631F"/>
    <w:rsid w:val="005C664A"/>
    <w:rsid w:val="005C6CCF"/>
    <w:rsid w:val="005C7358"/>
    <w:rsid w:val="005D0607"/>
    <w:rsid w:val="005D095E"/>
    <w:rsid w:val="005D0DA2"/>
    <w:rsid w:val="005D1586"/>
    <w:rsid w:val="005D4E8D"/>
    <w:rsid w:val="005E077A"/>
    <w:rsid w:val="005E1C71"/>
    <w:rsid w:val="005E2ECA"/>
    <w:rsid w:val="005E4633"/>
    <w:rsid w:val="005E741D"/>
    <w:rsid w:val="005F0299"/>
    <w:rsid w:val="005F28AA"/>
    <w:rsid w:val="005F3E09"/>
    <w:rsid w:val="005F458B"/>
    <w:rsid w:val="005F4DEF"/>
    <w:rsid w:val="005F5531"/>
    <w:rsid w:val="005F7866"/>
    <w:rsid w:val="005F7F43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17C89"/>
    <w:rsid w:val="00622533"/>
    <w:rsid w:val="00622966"/>
    <w:rsid w:val="006242BC"/>
    <w:rsid w:val="006271CB"/>
    <w:rsid w:val="00631050"/>
    <w:rsid w:val="00631654"/>
    <w:rsid w:val="00633FB3"/>
    <w:rsid w:val="00635E5A"/>
    <w:rsid w:val="00635E9A"/>
    <w:rsid w:val="00637653"/>
    <w:rsid w:val="00641944"/>
    <w:rsid w:val="0064447A"/>
    <w:rsid w:val="00645083"/>
    <w:rsid w:val="006463A4"/>
    <w:rsid w:val="0064680D"/>
    <w:rsid w:val="00646D15"/>
    <w:rsid w:val="00647D69"/>
    <w:rsid w:val="00651C9C"/>
    <w:rsid w:val="00652B08"/>
    <w:rsid w:val="00654791"/>
    <w:rsid w:val="00656EB3"/>
    <w:rsid w:val="00657332"/>
    <w:rsid w:val="006609E9"/>
    <w:rsid w:val="006614BC"/>
    <w:rsid w:val="00661BE6"/>
    <w:rsid w:val="00662FF5"/>
    <w:rsid w:val="00663480"/>
    <w:rsid w:val="00663DA2"/>
    <w:rsid w:val="0066510D"/>
    <w:rsid w:val="00670154"/>
    <w:rsid w:val="00673346"/>
    <w:rsid w:val="00673BD0"/>
    <w:rsid w:val="00674209"/>
    <w:rsid w:val="0067579E"/>
    <w:rsid w:val="00676082"/>
    <w:rsid w:val="00676BC2"/>
    <w:rsid w:val="00676F63"/>
    <w:rsid w:val="0067784C"/>
    <w:rsid w:val="0068058D"/>
    <w:rsid w:val="00682255"/>
    <w:rsid w:val="006832FC"/>
    <w:rsid w:val="00683BB5"/>
    <w:rsid w:val="00684135"/>
    <w:rsid w:val="00686E50"/>
    <w:rsid w:val="006872D1"/>
    <w:rsid w:val="0068788C"/>
    <w:rsid w:val="00691B15"/>
    <w:rsid w:val="00694459"/>
    <w:rsid w:val="00695C4A"/>
    <w:rsid w:val="006961A2"/>
    <w:rsid w:val="006A17EE"/>
    <w:rsid w:val="006A1E4E"/>
    <w:rsid w:val="006A40AC"/>
    <w:rsid w:val="006A4F0C"/>
    <w:rsid w:val="006A5835"/>
    <w:rsid w:val="006B0F30"/>
    <w:rsid w:val="006B4B9F"/>
    <w:rsid w:val="006B52B5"/>
    <w:rsid w:val="006B63A2"/>
    <w:rsid w:val="006B7484"/>
    <w:rsid w:val="006C2CC7"/>
    <w:rsid w:val="006C3023"/>
    <w:rsid w:val="006C36D3"/>
    <w:rsid w:val="006C43ED"/>
    <w:rsid w:val="006C4EB2"/>
    <w:rsid w:val="006C60E8"/>
    <w:rsid w:val="006C7207"/>
    <w:rsid w:val="006D036E"/>
    <w:rsid w:val="006D03E8"/>
    <w:rsid w:val="006D11E8"/>
    <w:rsid w:val="006D4EF3"/>
    <w:rsid w:val="006D794A"/>
    <w:rsid w:val="006E0C65"/>
    <w:rsid w:val="006E0EDF"/>
    <w:rsid w:val="006E1942"/>
    <w:rsid w:val="006E210D"/>
    <w:rsid w:val="006E2EC5"/>
    <w:rsid w:val="006E4562"/>
    <w:rsid w:val="006E4BF5"/>
    <w:rsid w:val="006E764F"/>
    <w:rsid w:val="006E7965"/>
    <w:rsid w:val="006F097B"/>
    <w:rsid w:val="006F1B45"/>
    <w:rsid w:val="006F210D"/>
    <w:rsid w:val="006F26A8"/>
    <w:rsid w:val="006F43EE"/>
    <w:rsid w:val="006F44FE"/>
    <w:rsid w:val="006F489C"/>
    <w:rsid w:val="006F5540"/>
    <w:rsid w:val="006F72C0"/>
    <w:rsid w:val="006F7D1E"/>
    <w:rsid w:val="0070098D"/>
    <w:rsid w:val="00701637"/>
    <w:rsid w:val="0070465A"/>
    <w:rsid w:val="00705DA8"/>
    <w:rsid w:val="007066CC"/>
    <w:rsid w:val="00706DFC"/>
    <w:rsid w:val="00707EED"/>
    <w:rsid w:val="00707FAA"/>
    <w:rsid w:val="00710210"/>
    <w:rsid w:val="00710A65"/>
    <w:rsid w:val="00710BE6"/>
    <w:rsid w:val="00710D40"/>
    <w:rsid w:val="00711213"/>
    <w:rsid w:val="007114C8"/>
    <w:rsid w:val="00714F49"/>
    <w:rsid w:val="00715742"/>
    <w:rsid w:val="00716490"/>
    <w:rsid w:val="00716AA0"/>
    <w:rsid w:val="00717A7D"/>
    <w:rsid w:val="00717BE0"/>
    <w:rsid w:val="00720215"/>
    <w:rsid w:val="00721A42"/>
    <w:rsid w:val="00722539"/>
    <w:rsid w:val="00727E42"/>
    <w:rsid w:val="007312FB"/>
    <w:rsid w:val="00733297"/>
    <w:rsid w:val="00735658"/>
    <w:rsid w:val="007372BD"/>
    <w:rsid w:val="0074003A"/>
    <w:rsid w:val="00741938"/>
    <w:rsid w:val="00741EBD"/>
    <w:rsid w:val="007421C8"/>
    <w:rsid w:val="00742293"/>
    <w:rsid w:val="007431B6"/>
    <w:rsid w:val="00744EB6"/>
    <w:rsid w:val="00745E2B"/>
    <w:rsid w:val="00746C28"/>
    <w:rsid w:val="00750082"/>
    <w:rsid w:val="007509C0"/>
    <w:rsid w:val="007553B3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1ECC"/>
    <w:rsid w:val="0077211D"/>
    <w:rsid w:val="007745F0"/>
    <w:rsid w:val="0077548D"/>
    <w:rsid w:val="00775D34"/>
    <w:rsid w:val="00776CAE"/>
    <w:rsid w:val="00777239"/>
    <w:rsid w:val="007774B1"/>
    <w:rsid w:val="00777B23"/>
    <w:rsid w:val="007818B0"/>
    <w:rsid w:val="00781F0F"/>
    <w:rsid w:val="007829A6"/>
    <w:rsid w:val="00783834"/>
    <w:rsid w:val="007845C1"/>
    <w:rsid w:val="00784C89"/>
    <w:rsid w:val="007851D8"/>
    <w:rsid w:val="00793E28"/>
    <w:rsid w:val="00794BC6"/>
    <w:rsid w:val="00795A73"/>
    <w:rsid w:val="00797495"/>
    <w:rsid w:val="00797AB2"/>
    <w:rsid w:val="007A00E5"/>
    <w:rsid w:val="007A23A5"/>
    <w:rsid w:val="007A24F9"/>
    <w:rsid w:val="007A2583"/>
    <w:rsid w:val="007A25D3"/>
    <w:rsid w:val="007A3FE3"/>
    <w:rsid w:val="007A5595"/>
    <w:rsid w:val="007A5870"/>
    <w:rsid w:val="007A5C06"/>
    <w:rsid w:val="007A6924"/>
    <w:rsid w:val="007A69C7"/>
    <w:rsid w:val="007A6AFC"/>
    <w:rsid w:val="007A7C29"/>
    <w:rsid w:val="007B0F99"/>
    <w:rsid w:val="007B1823"/>
    <w:rsid w:val="007B38B6"/>
    <w:rsid w:val="007B41FC"/>
    <w:rsid w:val="007B5471"/>
    <w:rsid w:val="007B6B9C"/>
    <w:rsid w:val="007B7D4C"/>
    <w:rsid w:val="007C3FFF"/>
    <w:rsid w:val="007C4153"/>
    <w:rsid w:val="007C418A"/>
    <w:rsid w:val="007C5BD1"/>
    <w:rsid w:val="007D24DC"/>
    <w:rsid w:val="007D298B"/>
    <w:rsid w:val="007D31F9"/>
    <w:rsid w:val="007D363F"/>
    <w:rsid w:val="007D3AA2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2E4A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7F7A0D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036"/>
    <w:rsid w:val="00816520"/>
    <w:rsid w:val="00816AE7"/>
    <w:rsid w:val="0081702C"/>
    <w:rsid w:val="00817726"/>
    <w:rsid w:val="008179E6"/>
    <w:rsid w:val="00820AE0"/>
    <w:rsid w:val="00822A4F"/>
    <w:rsid w:val="00823352"/>
    <w:rsid w:val="00827D2E"/>
    <w:rsid w:val="00830553"/>
    <w:rsid w:val="0083075C"/>
    <w:rsid w:val="00830BC2"/>
    <w:rsid w:val="00832307"/>
    <w:rsid w:val="008333D8"/>
    <w:rsid w:val="00836E48"/>
    <w:rsid w:val="00841BF7"/>
    <w:rsid w:val="008422D9"/>
    <w:rsid w:val="008424E7"/>
    <w:rsid w:val="008436AD"/>
    <w:rsid w:val="00845284"/>
    <w:rsid w:val="0084561B"/>
    <w:rsid w:val="00845921"/>
    <w:rsid w:val="00845A31"/>
    <w:rsid w:val="008500CA"/>
    <w:rsid w:val="00850970"/>
    <w:rsid w:val="00850DC5"/>
    <w:rsid w:val="00853CEC"/>
    <w:rsid w:val="00856DA9"/>
    <w:rsid w:val="00857790"/>
    <w:rsid w:val="00857BCE"/>
    <w:rsid w:val="0086013D"/>
    <w:rsid w:val="00860934"/>
    <w:rsid w:val="0086151D"/>
    <w:rsid w:val="008623A1"/>
    <w:rsid w:val="00864C54"/>
    <w:rsid w:val="00864E53"/>
    <w:rsid w:val="00865238"/>
    <w:rsid w:val="008714BD"/>
    <w:rsid w:val="00871757"/>
    <w:rsid w:val="00873309"/>
    <w:rsid w:val="008738C3"/>
    <w:rsid w:val="00874B1A"/>
    <w:rsid w:val="00877784"/>
    <w:rsid w:val="00882E25"/>
    <w:rsid w:val="00883434"/>
    <w:rsid w:val="00885FCA"/>
    <w:rsid w:val="00887103"/>
    <w:rsid w:val="008875DA"/>
    <w:rsid w:val="00887B35"/>
    <w:rsid w:val="008908C2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153"/>
    <w:rsid w:val="008A7972"/>
    <w:rsid w:val="008B0243"/>
    <w:rsid w:val="008B3F6B"/>
    <w:rsid w:val="008B4AE5"/>
    <w:rsid w:val="008C3389"/>
    <w:rsid w:val="008C7104"/>
    <w:rsid w:val="008D23CD"/>
    <w:rsid w:val="008D29C5"/>
    <w:rsid w:val="008D2B63"/>
    <w:rsid w:val="008D31BD"/>
    <w:rsid w:val="008D383D"/>
    <w:rsid w:val="008D4772"/>
    <w:rsid w:val="008D65EF"/>
    <w:rsid w:val="008E0116"/>
    <w:rsid w:val="008E08F5"/>
    <w:rsid w:val="008E1C20"/>
    <w:rsid w:val="008E314D"/>
    <w:rsid w:val="008E3BB9"/>
    <w:rsid w:val="008E5A97"/>
    <w:rsid w:val="008F573C"/>
    <w:rsid w:val="0090252D"/>
    <w:rsid w:val="009065FD"/>
    <w:rsid w:val="009066B3"/>
    <w:rsid w:val="00906995"/>
    <w:rsid w:val="009069A2"/>
    <w:rsid w:val="00912506"/>
    <w:rsid w:val="0091389A"/>
    <w:rsid w:val="00920DD3"/>
    <w:rsid w:val="00922DE1"/>
    <w:rsid w:val="00923A57"/>
    <w:rsid w:val="00925133"/>
    <w:rsid w:val="009255CE"/>
    <w:rsid w:val="009260E5"/>
    <w:rsid w:val="00926FFE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397C"/>
    <w:rsid w:val="00953C7B"/>
    <w:rsid w:val="0095400B"/>
    <w:rsid w:val="009550D3"/>
    <w:rsid w:val="00957C72"/>
    <w:rsid w:val="00960176"/>
    <w:rsid w:val="00961635"/>
    <w:rsid w:val="00962331"/>
    <w:rsid w:val="00962517"/>
    <w:rsid w:val="00963178"/>
    <w:rsid w:val="00965948"/>
    <w:rsid w:val="00965B58"/>
    <w:rsid w:val="00966731"/>
    <w:rsid w:val="00967249"/>
    <w:rsid w:val="00971158"/>
    <w:rsid w:val="009712C5"/>
    <w:rsid w:val="009719C9"/>
    <w:rsid w:val="00971BD2"/>
    <w:rsid w:val="00972662"/>
    <w:rsid w:val="00972C52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311F"/>
    <w:rsid w:val="00993549"/>
    <w:rsid w:val="00995BD2"/>
    <w:rsid w:val="0099626D"/>
    <w:rsid w:val="0099633B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C62EF"/>
    <w:rsid w:val="009D0EB8"/>
    <w:rsid w:val="009D1B1F"/>
    <w:rsid w:val="009D2607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5CB1"/>
    <w:rsid w:val="009E6453"/>
    <w:rsid w:val="009F293C"/>
    <w:rsid w:val="009F2A4D"/>
    <w:rsid w:val="009F7F25"/>
    <w:rsid w:val="00A00813"/>
    <w:rsid w:val="00A0216D"/>
    <w:rsid w:val="00A042B2"/>
    <w:rsid w:val="00A04DDB"/>
    <w:rsid w:val="00A07AB6"/>
    <w:rsid w:val="00A07BA2"/>
    <w:rsid w:val="00A11EF7"/>
    <w:rsid w:val="00A1251F"/>
    <w:rsid w:val="00A13318"/>
    <w:rsid w:val="00A1363D"/>
    <w:rsid w:val="00A143E2"/>
    <w:rsid w:val="00A163E5"/>
    <w:rsid w:val="00A1683C"/>
    <w:rsid w:val="00A17ED9"/>
    <w:rsid w:val="00A21375"/>
    <w:rsid w:val="00A228A3"/>
    <w:rsid w:val="00A22FAC"/>
    <w:rsid w:val="00A23528"/>
    <w:rsid w:val="00A238F0"/>
    <w:rsid w:val="00A24695"/>
    <w:rsid w:val="00A2537D"/>
    <w:rsid w:val="00A25553"/>
    <w:rsid w:val="00A258DD"/>
    <w:rsid w:val="00A25C8B"/>
    <w:rsid w:val="00A25D65"/>
    <w:rsid w:val="00A2628E"/>
    <w:rsid w:val="00A26C32"/>
    <w:rsid w:val="00A2770F"/>
    <w:rsid w:val="00A30C83"/>
    <w:rsid w:val="00A3171D"/>
    <w:rsid w:val="00A346CA"/>
    <w:rsid w:val="00A35A28"/>
    <w:rsid w:val="00A36D97"/>
    <w:rsid w:val="00A4128B"/>
    <w:rsid w:val="00A4307A"/>
    <w:rsid w:val="00A431CA"/>
    <w:rsid w:val="00A44090"/>
    <w:rsid w:val="00A44996"/>
    <w:rsid w:val="00A45655"/>
    <w:rsid w:val="00A45FFD"/>
    <w:rsid w:val="00A501C0"/>
    <w:rsid w:val="00A5093F"/>
    <w:rsid w:val="00A51004"/>
    <w:rsid w:val="00A517D2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77E19"/>
    <w:rsid w:val="00A83A0D"/>
    <w:rsid w:val="00A84F9F"/>
    <w:rsid w:val="00A8505F"/>
    <w:rsid w:val="00A915BF"/>
    <w:rsid w:val="00A94D83"/>
    <w:rsid w:val="00A95B37"/>
    <w:rsid w:val="00A971A4"/>
    <w:rsid w:val="00A97F7E"/>
    <w:rsid w:val="00AA2904"/>
    <w:rsid w:val="00AA2D6E"/>
    <w:rsid w:val="00AA4442"/>
    <w:rsid w:val="00AA4668"/>
    <w:rsid w:val="00AA4EA4"/>
    <w:rsid w:val="00AA7DCD"/>
    <w:rsid w:val="00AB11B1"/>
    <w:rsid w:val="00AB1456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1C4"/>
    <w:rsid w:val="00AD4491"/>
    <w:rsid w:val="00AD4F13"/>
    <w:rsid w:val="00AD6039"/>
    <w:rsid w:val="00AD6805"/>
    <w:rsid w:val="00AD6EB8"/>
    <w:rsid w:val="00AE045F"/>
    <w:rsid w:val="00AE0BC8"/>
    <w:rsid w:val="00AE5C8A"/>
    <w:rsid w:val="00AE6E64"/>
    <w:rsid w:val="00AE7160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52"/>
    <w:rsid w:val="00B02E8A"/>
    <w:rsid w:val="00B03156"/>
    <w:rsid w:val="00B03DB7"/>
    <w:rsid w:val="00B07A47"/>
    <w:rsid w:val="00B10B4E"/>
    <w:rsid w:val="00B10E8F"/>
    <w:rsid w:val="00B1105D"/>
    <w:rsid w:val="00B150B0"/>
    <w:rsid w:val="00B16848"/>
    <w:rsid w:val="00B17170"/>
    <w:rsid w:val="00B20D2F"/>
    <w:rsid w:val="00B246ED"/>
    <w:rsid w:val="00B24C2C"/>
    <w:rsid w:val="00B2674A"/>
    <w:rsid w:val="00B26E77"/>
    <w:rsid w:val="00B271D9"/>
    <w:rsid w:val="00B277AA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0B7D"/>
    <w:rsid w:val="00B51426"/>
    <w:rsid w:val="00B51643"/>
    <w:rsid w:val="00B52C28"/>
    <w:rsid w:val="00B5319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2EFF"/>
    <w:rsid w:val="00B63ECB"/>
    <w:rsid w:val="00B64B0B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4484"/>
    <w:rsid w:val="00B854E8"/>
    <w:rsid w:val="00B85719"/>
    <w:rsid w:val="00B85943"/>
    <w:rsid w:val="00B86286"/>
    <w:rsid w:val="00B86756"/>
    <w:rsid w:val="00B90B09"/>
    <w:rsid w:val="00B91E48"/>
    <w:rsid w:val="00B92D24"/>
    <w:rsid w:val="00B936D2"/>
    <w:rsid w:val="00B93985"/>
    <w:rsid w:val="00B944B8"/>
    <w:rsid w:val="00B94604"/>
    <w:rsid w:val="00B94FB8"/>
    <w:rsid w:val="00B96324"/>
    <w:rsid w:val="00BA0BE3"/>
    <w:rsid w:val="00BA1296"/>
    <w:rsid w:val="00BA15F4"/>
    <w:rsid w:val="00BA2376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8C8"/>
    <w:rsid w:val="00BB5D37"/>
    <w:rsid w:val="00BC1317"/>
    <w:rsid w:val="00BC1354"/>
    <w:rsid w:val="00BC29A4"/>
    <w:rsid w:val="00BC3E80"/>
    <w:rsid w:val="00BC4C0D"/>
    <w:rsid w:val="00BC55C4"/>
    <w:rsid w:val="00BC6B34"/>
    <w:rsid w:val="00BC719F"/>
    <w:rsid w:val="00BC78D4"/>
    <w:rsid w:val="00BC7AF7"/>
    <w:rsid w:val="00BC7CA4"/>
    <w:rsid w:val="00BD096D"/>
    <w:rsid w:val="00BD1039"/>
    <w:rsid w:val="00BD1BE5"/>
    <w:rsid w:val="00BD1EA4"/>
    <w:rsid w:val="00BD2B9A"/>
    <w:rsid w:val="00BD329A"/>
    <w:rsid w:val="00BD3594"/>
    <w:rsid w:val="00BD509D"/>
    <w:rsid w:val="00BD5FE1"/>
    <w:rsid w:val="00BD625A"/>
    <w:rsid w:val="00BE0F3E"/>
    <w:rsid w:val="00BE3396"/>
    <w:rsid w:val="00BE3491"/>
    <w:rsid w:val="00BE68BF"/>
    <w:rsid w:val="00BF091D"/>
    <w:rsid w:val="00BF1D42"/>
    <w:rsid w:val="00BF3C46"/>
    <w:rsid w:val="00C01D87"/>
    <w:rsid w:val="00C026A6"/>
    <w:rsid w:val="00C02C57"/>
    <w:rsid w:val="00C02D90"/>
    <w:rsid w:val="00C02EF4"/>
    <w:rsid w:val="00C03377"/>
    <w:rsid w:val="00C036AC"/>
    <w:rsid w:val="00C03822"/>
    <w:rsid w:val="00C07F04"/>
    <w:rsid w:val="00C10BE0"/>
    <w:rsid w:val="00C12347"/>
    <w:rsid w:val="00C12EF0"/>
    <w:rsid w:val="00C13E22"/>
    <w:rsid w:val="00C14D82"/>
    <w:rsid w:val="00C15364"/>
    <w:rsid w:val="00C15D1F"/>
    <w:rsid w:val="00C17897"/>
    <w:rsid w:val="00C2075D"/>
    <w:rsid w:val="00C208DE"/>
    <w:rsid w:val="00C21246"/>
    <w:rsid w:val="00C214A3"/>
    <w:rsid w:val="00C21D6D"/>
    <w:rsid w:val="00C22375"/>
    <w:rsid w:val="00C2294A"/>
    <w:rsid w:val="00C237D7"/>
    <w:rsid w:val="00C2444C"/>
    <w:rsid w:val="00C25B1D"/>
    <w:rsid w:val="00C265D6"/>
    <w:rsid w:val="00C3035F"/>
    <w:rsid w:val="00C31A28"/>
    <w:rsid w:val="00C32823"/>
    <w:rsid w:val="00C33768"/>
    <w:rsid w:val="00C3393C"/>
    <w:rsid w:val="00C3444F"/>
    <w:rsid w:val="00C35961"/>
    <w:rsid w:val="00C36C7F"/>
    <w:rsid w:val="00C37394"/>
    <w:rsid w:val="00C37D50"/>
    <w:rsid w:val="00C41316"/>
    <w:rsid w:val="00C4177C"/>
    <w:rsid w:val="00C41CCF"/>
    <w:rsid w:val="00C427DE"/>
    <w:rsid w:val="00C43345"/>
    <w:rsid w:val="00C4426D"/>
    <w:rsid w:val="00C45391"/>
    <w:rsid w:val="00C457E2"/>
    <w:rsid w:val="00C4780E"/>
    <w:rsid w:val="00C51C6C"/>
    <w:rsid w:val="00C521FC"/>
    <w:rsid w:val="00C535F0"/>
    <w:rsid w:val="00C5422B"/>
    <w:rsid w:val="00C543BB"/>
    <w:rsid w:val="00C54401"/>
    <w:rsid w:val="00C5585C"/>
    <w:rsid w:val="00C56583"/>
    <w:rsid w:val="00C5735F"/>
    <w:rsid w:val="00C57ADB"/>
    <w:rsid w:val="00C603AA"/>
    <w:rsid w:val="00C60DDB"/>
    <w:rsid w:val="00C6155C"/>
    <w:rsid w:val="00C61A7A"/>
    <w:rsid w:val="00C62F83"/>
    <w:rsid w:val="00C643CA"/>
    <w:rsid w:val="00C643CB"/>
    <w:rsid w:val="00C668E4"/>
    <w:rsid w:val="00C67744"/>
    <w:rsid w:val="00C7134B"/>
    <w:rsid w:val="00C71727"/>
    <w:rsid w:val="00C71BE2"/>
    <w:rsid w:val="00C74442"/>
    <w:rsid w:val="00C74708"/>
    <w:rsid w:val="00C748F8"/>
    <w:rsid w:val="00C75656"/>
    <w:rsid w:val="00C77EA5"/>
    <w:rsid w:val="00C77F42"/>
    <w:rsid w:val="00C81EF9"/>
    <w:rsid w:val="00C8242A"/>
    <w:rsid w:val="00C82D9E"/>
    <w:rsid w:val="00C82ECF"/>
    <w:rsid w:val="00C83255"/>
    <w:rsid w:val="00C85094"/>
    <w:rsid w:val="00C857E8"/>
    <w:rsid w:val="00C86371"/>
    <w:rsid w:val="00C8702D"/>
    <w:rsid w:val="00C877A1"/>
    <w:rsid w:val="00C90474"/>
    <w:rsid w:val="00C937BB"/>
    <w:rsid w:val="00C97A49"/>
    <w:rsid w:val="00CA0967"/>
    <w:rsid w:val="00CA2690"/>
    <w:rsid w:val="00CA2AA5"/>
    <w:rsid w:val="00CA2BC5"/>
    <w:rsid w:val="00CA2C28"/>
    <w:rsid w:val="00CA4231"/>
    <w:rsid w:val="00CA44C4"/>
    <w:rsid w:val="00CA4E20"/>
    <w:rsid w:val="00CB174F"/>
    <w:rsid w:val="00CB1C6A"/>
    <w:rsid w:val="00CB2E4D"/>
    <w:rsid w:val="00CB67A3"/>
    <w:rsid w:val="00CB7C46"/>
    <w:rsid w:val="00CB7F12"/>
    <w:rsid w:val="00CC1791"/>
    <w:rsid w:val="00CC25D8"/>
    <w:rsid w:val="00CC2E06"/>
    <w:rsid w:val="00CC34ED"/>
    <w:rsid w:val="00CC3CEC"/>
    <w:rsid w:val="00CC4489"/>
    <w:rsid w:val="00CC4D7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46E6"/>
    <w:rsid w:val="00CD5B1E"/>
    <w:rsid w:val="00CD7EC8"/>
    <w:rsid w:val="00CE116A"/>
    <w:rsid w:val="00CE2B02"/>
    <w:rsid w:val="00CE54F4"/>
    <w:rsid w:val="00CE571D"/>
    <w:rsid w:val="00CE72B7"/>
    <w:rsid w:val="00CE7C62"/>
    <w:rsid w:val="00CF01C3"/>
    <w:rsid w:val="00CF0E54"/>
    <w:rsid w:val="00CF3668"/>
    <w:rsid w:val="00CF3775"/>
    <w:rsid w:val="00CF423D"/>
    <w:rsid w:val="00CF5267"/>
    <w:rsid w:val="00CF5CB2"/>
    <w:rsid w:val="00CF6177"/>
    <w:rsid w:val="00CF6709"/>
    <w:rsid w:val="00D00E2F"/>
    <w:rsid w:val="00D02633"/>
    <w:rsid w:val="00D02DD7"/>
    <w:rsid w:val="00D0506C"/>
    <w:rsid w:val="00D06211"/>
    <w:rsid w:val="00D066D8"/>
    <w:rsid w:val="00D072BA"/>
    <w:rsid w:val="00D078A7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F8A"/>
    <w:rsid w:val="00D232B0"/>
    <w:rsid w:val="00D237C1"/>
    <w:rsid w:val="00D23912"/>
    <w:rsid w:val="00D24695"/>
    <w:rsid w:val="00D3061B"/>
    <w:rsid w:val="00D30FDD"/>
    <w:rsid w:val="00D34D73"/>
    <w:rsid w:val="00D36CF5"/>
    <w:rsid w:val="00D4031E"/>
    <w:rsid w:val="00D40E00"/>
    <w:rsid w:val="00D42555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0EC2"/>
    <w:rsid w:val="00D631F1"/>
    <w:rsid w:val="00D643E1"/>
    <w:rsid w:val="00D65614"/>
    <w:rsid w:val="00D70E88"/>
    <w:rsid w:val="00D743BE"/>
    <w:rsid w:val="00D75E7C"/>
    <w:rsid w:val="00D7711E"/>
    <w:rsid w:val="00D814E0"/>
    <w:rsid w:val="00D8440D"/>
    <w:rsid w:val="00D85E64"/>
    <w:rsid w:val="00D8692C"/>
    <w:rsid w:val="00D90ACD"/>
    <w:rsid w:val="00D9143A"/>
    <w:rsid w:val="00D91585"/>
    <w:rsid w:val="00D92AED"/>
    <w:rsid w:val="00D9390B"/>
    <w:rsid w:val="00D948C3"/>
    <w:rsid w:val="00D95587"/>
    <w:rsid w:val="00D968A3"/>
    <w:rsid w:val="00DA64A2"/>
    <w:rsid w:val="00DA650E"/>
    <w:rsid w:val="00DA6C0F"/>
    <w:rsid w:val="00DA76AA"/>
    <w:rsid w:val="00DB3713"/>
    <w:rsid w:val="00DB475F"/>
    <w:rsid w:val="00DB577B"/>
    <w:rsid w:val="00DB615A"/>
    <w:rsid w:val="00DB629B"/>
    <w:rsid w:val="00DB7A16"/>
    <w:rsid w:val="00DB7E82"/>
    <w:rsid w:val="00DC1461"/>
    <w:rsid w:val="00DC2948"/>
    <w:rsid w:val="00DC31BF"/>
    <w:rsid w:val="00DC34EC"/>
    <w:rsid w:val="00DC3A63"/>
    <w:rsid w:val="00DC4199"/>
    <w:rsid w:val="00DC48BA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1F07"/>
    <w:rsid w:val="00DD302F"/>
    <w:rsid w:val="00DD5D6A"/>
    <w:rsid w:val="00DD79A4"/>
    <w:rsid w:val="00DD7F49"/>
    <w:rsid w:val="00DE0386"/>
    <w:rsid w:val="00DE0469"/>
    <w:rsid w:val="00DE0FE1"/>
    <w:rsid w:val="00DE25CF"/>
    <w:rsid w:val="00DE3C73"/>
    <w:rsid w:val="00DE40E2"/>
    <w:rsid w:val="00DE5DC9"/>
    <w:rsid w:val="00DE63FE"/>
    <w:rsid w:val="00DE6806"/>
    <w:rsid w:val="00DF20D5"/>
    <w:rsid w:val="00DF4364"/>
    <w:rsid w:val="00DF55E2"/>
    <w:rsid w:val="00DF5938"/>
    <w:rsid w:val="00DF773E"/>
    <w:rsid w:val="00E01AA7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2357"/>
    <w:rsid w:val="00E12BB3"/>
    <w:rsid w:val="00E135AE"/>
    <w:rsid w:val="00E15793"/>
    <w:rsid w:val="00E16590"/>
    <w:rsid w:val="00E16C42"/>
    <w:rsid w:val="00E16E6D"/>
    <w:rsid w:val="00E21FE0"/>
    <w:rsid w:val="00E23D55"/>
    <w:rsid w:val="00E25259"/>
    <w:rsid w:val="00E278FE"/>
    <w:rsid w:val="00E30570"/>
    <w:rsid w:val="00E3078C"/>
    <w:rsid w:val="00E3184E"/>
    <w:rsid w:val="00E3504F"/>
    <w:rsid w:val="00E35A95"/>
    <w:rsid w:val="00E35B6C"/>
    <w:rsid w:val="00E36332"/>
    <w:rsid w:val="00E40ED6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4E0A"/>
    <w:rsid w:val="00E55141"/>
    <w:rsid w:val="00E604DC"/>
    <w:rsid w:val="00E6285B"/>
    <w:rsid w:val="00E637E5"/>
    <w:rsid w:val="00E64D62"/>
    <w:rsid w:val="00E65C9F"/>
    <w:rsid w:val="00E665D9"/>
    <w:rsid w:val="00E666AC"/>
    <w:rsid w:val="00E70F15"/>
    <w:rsid w:val="00E71ADA"/>
    <w:rsid w:val="00E74177"/>
    <w:rsid w:val="00E74D22"/>
    <w:rsid w:val="00E779CC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5B96"/>
    <w:rsid w:val="00E87A77"/>
    <w:rsid w:val="00E93304"/>
    <w:rsid w:val="00E933C8"/>
    <w:rsid w:val="00E93AA8"/>
    <w:rsid w:val="00E95F0F"/>
    <w:rsid w:val="00E96712"/>
    <w:rsid w:val="00E973CC"/>
    <w:rsid w:val="00E97CA0"/>
    <w:rsid w:val="00EA17E5"/>
    <w:rsid w:val="00EA2308"/>
    <w:rsid w:val="00EA263D"/>
    <w:rsid w:val="00EA4C77"/>
    <w:rsid w:val="00EB057A"/>
    <w:rsid w:val="00EB3057"/>
    <w:rsid w:val="00EB33DA"/>
    <w:rsid w:val="00EB3F31"/>
    <w:rsid w:val="00EB4D58"/>
    <w:rsid w:val="00EB5F6E"/>
    <w:rsid w:val="00EB6005"/>
    <w:rsid w:val="00EC082D"/>
    <w:rsid w:val="00EC1C0D"/>
    <w:rsid w:val="00EC51F0"/>
    <w:rsid w:val="00EC63B6"/>
    <w:rsid w:val="00ED09A1"/>
    <w:rsid w:val="00ED0F6D"/>
    <w:rsid w:val="00ED5165"/>
    <w:rsid w:val="00ED5904"/>
    <w:rsid w:val="00EE0233"/>
    <w:rsid w:val="00EE0E73"/>
    <w:rsid w:val="00EE22F9"/>
    <w:rsid w:val="00EE38EE"/>
    <w:rsid w:val="00EE4F8F"/>
    <w:rsid w:val="00EE54EF"/>
    <w:rsid w:val="00EE74EF"/>
    <w:rsid w:val="00EF052C"/>
    <w:rsid w:val="00EF0FB5"/>
    <w:rsid w:val="00EF1660"/>
    <w:rsid w:val="00EF19E5"/>
    <w:rsid w:val="00EF1DB0"/>
    <w:rsid w:val="00EF2731"/>
    <w:rsid w:val="00EF2C85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064DF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5347"/>
    <w:rsid w:val="00F2566F"/>
    <w:rsid w:val="00F25BAA"/>
    <w:rsid w:val="00F2633E"/>
    <w:rsid w:val="00F270BC"/>
    <w:rsid w:val="00F2753C"/>
    <w:rsid w:val="00F27F6F"/>
    <w:rsid w:val="00F3186D"/>
    <w:rsid w:val="00F3255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6A07"/>
    <w:rsid w:val="00F474E7"/>
    <w:rsid w:val="00F50457"/>
    <w:rsid w:val="00F53A26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16A2"/>
    <w:rsid w:val="00F7390F"/>
    <w:rsid w:val="00F746F5"/>
    <w:rsid w:val="00F75D50"/>
    <w:rsid w:val="00F75EC1"/>
    <w:rsid w:val="00F764F8"/>
    <w:rsid w:val="00F76C01"/>
    <w:rsid w:val="00F76EBE"/>
    <w:rsid w:val="00F770E0"/>
    <w:rsid w:val="00F77786"/>
    <w:rsid w:val="00F80557"/>
    <w:rsid w:val="00F83918"/>
    <w:rsid w:val="00F87186"/>
    <w:rsid w:val="00F87DAE"/>
    <w:rsid w:val="00F87EC2"/>
    <w:rsid w:val="00F909D7"/>
    <w:rsid w:val="00F91F90"/>
    <w:rsid w:val="00F92764"/>
    <w:rsid w:val="00F92DD9"/>
    <w:rsid w:val="00F957A1"/>
    <w:rsid w:val="00F95FA7"/>
    <w:rsid w:val="00F9738F"/>
    <w:rsid w:val="00F97A79"/>
    <w:rsid w:val="00F97B95"/>
    <w:rsid w:val="00F97F47"/>
    <w:rsid w:val="00FA05BC"/>
    <w:rsid w:val="00FA3AD4"/>
    <w:rsid w:val="00FA4E79"/>
    <w:rsid w:val="00FA55FB"/>
    <w:rsid w:val="00FA5847"/>
    <w:rsid w:val="00FA5DA1"/>
    <w:rsid w:val="00FA67B1"/>
    <w:rsid w:val="00FB0E27"/>
    <w:rsid w:val="00FB1CAC"/>
    <w:rsid w:val="00FB242B"/>
    <w:rsid w:val="00FB2C5B"/>
    <w:rsid w:val="00FB4A7D"/>
    <w:rsid w:val="00FB4B94"/>
    <w:rsid w:val="00FB576C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5E15"/>
    <w:rsid w:val="00FD65E2"/>
    <w:rsid w:val="00FD7B95"/>
    <w:rsid w:val="00FE017E"/>
    <w:rsid w:val="00FE10E9"/>
    <w:rsid w:val="00FE204D"/>
    <w:rsid w:val="00FE28B9"/>
    <w:rsid w:val="00FE2CA7"/>
    <w:rsid w:val="00FE5759"/>
    <w:rsid w:val="00FF06E4"/>
    <w:rsid w:val="00FF1741"/>
    <w:rsid w:val="00FF1D81"/>
    <w:rsid w:val="00FF23ED"/>
    <w:rsid w:val="00FF3641"/>
    <w:rsid w:val="00FF589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1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hyperlink" Target="https://www.wthr.com/article/news/local/indiana/indiana-department-child-services-changes-financial-assistance-programs-adoption/531-e2a53a37-ef07-43c8-afb5-1a175b7f4572?utm_medium=email&amp;utm_source=govdelive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mailto:childwelfareplan@dcs.in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ldwelfareplan@dcs.in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ur-ZIQmkE0-wxBi0WTPYjbw5g-0Ko39MpabqTKV3ZG5UODZPRkdOTFVUQjNKSjNWTElDNERZQk1EVC4u&amp;web=1&amp;wdLOR=c4B1DB25E-5AEE-4D84-BF02-BB804B5B6E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hyperlink" Target="https://www.finance.senate.gov/hearings/the-family-first-prevention-services-act-successes-roadblocks-and-opportunities-for-impr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Richardson, Erin</cp:lastModifiedBy>
  <cp:revision>2</cp:revision>
  <cp:lastPrinted>2020-10-29T19:06:00Z</cp:lastPrinted>
  <dcterms:created xsi:type="dcterms:W3CDTF">2024-06-21T17:51:00Z</dcterms:created>
  <dcterms:modified xsi:type="dcterms:W3CDTF">2024-06-21T17:51:00Z</dcterms:modified>
</cp:coreProperties>
</file>