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B350B5" w14:textId="77777777" w:rsidR="0029568E" w:rsidRPr="00835C69" w:rsidRDefault="0029568E" w:rsidP="0029568E">
      <w:pPr>
        <w:pStyle w:val="NoSpacing"/>
        <w:jc w:val="center"/>
        <w:rPr>
          <w:rStyle w:val="Emphasis"/>
          <w:b/>
        </w:rPr>
      </w:pPr>
      <w:r w:rsidRPr="00835C69">
        <w:rPr>
          <w:rStyle w:val="Emphasis"/>
          <w:b/>
        </w:rPr>
        <w:t>Family Preservation Services</w:t>
      </w:r>
    </w:p>
    <w:p w14:paraId="6F2C1893" w14:textId="77777777" w:rsidR="0029568E" w:rsidRPr="00835C69" w:rsidRDefault="00663480" w:rsidP="0029568E">
      <w:pPr>
        <w:pStyle w:val="NoSpacing"/>
        <w:jc w:val="center"/>
        <w:rPr>
          <w:rStyle w:val="Emphasis"/>
          <w:b/>
        </w:rPr>
      </w:pPr>
      <w:r>
        <w:rPr>
          <w:rStyle w:val="Emphasis"/>
          <w:b/>
        </w:rPr>
        <w:t>January 8</w:t>
      </w:r>
      <w:r w:rsidR="0029568E" w:rsidRPr="00835C69">
        <w:rPr>
          <w:rStyle w:val="Emphasis"/>
          <w:b/>
        </w:rPr>
        <w:t>, 2020 Provider Call</w:t>
      </w:r>
    </w:p>
    <w:p w14:paraId="09B7C41B" w14:textId="77777777" w:rsidR="0029568E" w:rsidRDefault="0029568E" w:rsidP="0029568E">
      <w:pPr>
        <w:pStyle w:val="NoSpacing"/>
        <w:jc w:val="center"/>
        <w:rPr>
          <w:rStyle w:val="Emphasis"/>
          <w:b/>
        </w:rPr>
      </w:pPr>
      <w:r w:rsidRPr="00835C69">
        <w:rPr>
          <w:rStyle w:val="Emphasis"/>
          <w:b/>
        </w:rPr>
        <w:t>Agenda and Questions</w:t>
      </w:r>
    </w:p>
    <w:p w14:paraId="69EAE74B" w14:textId="77777777" w:rsidR="00B2674A" w:rsidRPr="009D6AA9" w:rsidRDefault="00B2674A" w:rsidP="004D3C86">
      <w:pPr>
        <w:rPr>
          <w:rStyle w:val="Emphasis"/>
        </w:rPr>
      </w:pPr>
    </w:p>
    <w:p w14:paraId="73B81DE1" w14:textId="26520679" w:rsidR="00F50457" w:rsidRDefault="00AF3C1C" w:rsidP="00AF3C1C">
      <w:pPr>
        <w:pStyle w:val="ListParagraph"/>
        <w:numPr>
          <w:ilvl w:val="0"/>
          <w:numId w:val="1"/>
        </w:numPr>
        <w:rPr>
          <w:rStyle w:val="Emphasis"/>
        </w:rPr>
      </w:pPr>
      <w:r>
        <w:rPr>
          <w:rStyle w:val="Emphasis"/>
        </w:rPr>
        <w:t>Upcoming DCS Roundtable scheduled for 1/20 @ noon</w:t>
      </w:r>
      <w:r w:rsidR="00BE3491">
        <w:rPr>
          <w:rStyle w:val="Emphasis"/>
        </w:rPr>
        <w:t xml:space="preserve"> – 2 pm</w:t>
      </w:r>
      <w:r>
        <w:rPr>
          <w:rStyle w:val="Emphasis"/>
        </w:rPr>
        <w:t>.</w:t>
      </w:r>
      <w:r w:rsidR="00B472D7">
        <w:rPr>
          <w:rStyle w:val="Emphasis"/>
        </w:rPr>
        <w:t xml:space="preserve">  (Erin Murphy, DCS Communications)</w:t>
      </w:r>
      <w:r w:rsidR="00812EAA">
        <w:rPr>
          <w:rStyle w:val="Emphasis"/>
        </w:rPr>
        <w:t>—DCS is considering changing this date due to January 20 being Inauguration Day.  Please watch for additional communication about this.</w:t>
      </w:r>
    </w:p>
    <w:p w14:paraId="795F47AE" w14:textId="629CC178" w:rsidR="000659E9" w:rsidRDefault="001C344B" w:rsidP="001C344B">
      <w:pPr>
        <w:pStyle w:val="ListParagraph"/>
        <w:numPr>
          <w:ilvl w:val="0"/>
          <w:numId w:val="13"/>
        </w:numPr>
        <w:rPr>
          <w:rStyle w:val="Emphasis"/>
          <w:i w:val="0"/>
        </w:rPr>
      </w:pPr>
      <w:r>
        <w:rPr>
          <w:rStyle w:val="Emphasis"/>
          <w:i w:val="0"/>
        </w:rPr>
        <w:t xml:space="preserve">Please </w:t>
      </w:r>
      <w:r w:rsidR="00812EAA">
        <w:rPr>
          <w:rStyle w:val="Emphasis"/>
          <w:i w:val="0"/>
        </w:rPr>
        <w:t>plan on attending this, and have your staff attend as well.</w:t>
      </w:r>
    </w:p>
    <w:p w14:paraId="574DE3A8" w14:textId="32B70E4F" w:rsidR="001C344B" w:rsidRPr="001C344B" w:rsidRDefault="001C344B" w:rsidP="001C344B">
      <w:pPr>
        <w:pStyle w:val="ListParagraph"/>
        <w:numPr>
          <w:ilvl w:val="0"/>
          <w:numId w:val="13"/>
        </w:numPr>
        <w:rPr>
          <w:rStyle w:val="Emphasis"/>
          <w:i w:val="0"/>
        </w:rPr>
      </w:pPr>
      <w:r>
        <w:rPr>
          <w:rStyle w:val="Emphasis"/>
          <w:i w:val="0"/>
        </w:rPr>
        <w:t>We will have the chat open for questions then a Q&amp;A document will be sent out.</w:t>
      </w:r>
      <w:r w:rsidR="001861D4">
        <w:rPr>
          <w:rStyle w:val="Emphasis"/>
          <w:i w:val="0"/>
        </w:rPr>
        <w:t xml:space="preserve"> </w:t>
      </w:r>
    </w:p>
    <w:p w14:paraId="09864452" w14:textId="77777777" w:rsidR="001C344B" w:rsidRDefault="001C344B" w:rsidP="001C344B">
      <w:pPr>
        <w:pStyle w:val="ListParagraph"/>
        <w:numPr>
          <w:ilvl w:val="0"/>
          <w:numId w:val="13"/>
        </w:numPr>
        <w:rPr>
          <w:rStyle w:val="Emphasis"/>
          <w:i w:val="0"/>
        </w:rPr>
      </w:pPr>
      <w:r>
        <w:rPr>
          <w:rStyle w:val="Emphasis"/>
          <w:i w:val="0"/>
        </w:rPr>
        <w:t>All staff is welcome to attend</w:t>
      </w:r>
      <w:r w:rsidR="001861D4">
        <w:rPr>
          <w:rStyle w:val="Emphasis"/>
          <w:i w:val="0"/>
        </w:rPr>
        <w:t xml:space="preserve"> including front line staff</w:t>
      </w:r>
      <w:r>
        <w:rPr>
          <w:rStyle w:val="Emphasis"/>
          <w:i w:val="0"/>
        </w:rPr>
        <w:t>.</w:t>
      </w:r>
    </w:p>
    <w:p w14:paraId="00EABD46" w14:textId="77777777" w:rsidR="00E801B7" w:rsidRDefault="00E801B7" w:rsidP="000659E9">
      <w:pPr>
        <w:pStyle w:val="ListParagraph"/>
        <w:ind w:left="1440"/>
        <w:rPr>
          <w:rStyle w:val="Emphasis"/>
        </w:rPr>
      </w:pPr>
    </w:p>
    <w:p w14:paraId="486BD81B" w14:textId="77777777" w:rsidR="004965EC" w:rsidRDefault="004E10B5" w:rsidP="004E10B5">
      <w:pPr>
        <w:pStyle w:val="ListParagraph"/>
        <w:numPr>
          <w:ilvl w:val="0"/>
          <w:numId w:val="1"/>
        </w:numPr>
        <w:rPr>
          <w:rStyle w:val="Emphasis"/>
        </w:rPr>
      </w:pPr>
      <w:r>
        <w:rPr>
          <w:rStyle w:val="Emphasis"/>
        </w:rPr>
        <w:t>Any questions on the evaluation from our last meeting?  The PowerPoint is on the Family Pres page</w:t>
      </w:r>
      <w:r w:rsidR="00830553">
        <w:rPr>
          <w:rStyle w:val="Emphasis"/>
        </w:rPr>
        <w:t xml:space="preserve"> now (here is the direct link: </w:t>
      </w:r>
      <w:hyperlink r:id="rId5" w:history="1">
        <w:r w:rsidR="00830553" w:rsidRPr="0065126B">
          <w:rPr>
            <w:rStyle w:val="Hyperlink"/>
          </w:rPr>
          <w:t>https://www.in.gov/dcs/files/INFPS_Provider_Presentation_2020_12_18.pdf</w:t>
        </w:r>
      </w:hyperlink>
      <w:r w:rsidR="00830553">
        <w:rPr>
          <w:rStyle w:val="Emphasis"/>
        </w:rPr>
        <w:t>)</w:t>
      </w:r>
    </w:p>
    <w:p w14:paraId="6C4E6E0E" w14:textId="77777777" w:rsidR="00427D55" w:rsidRDefault="00427D55" w:rsidP="00427D55">
      <w:pPr>
        <w:pStyle w:val="ListParagraph"/>
        <w:ind w:left="1080"/>
        <w:rPr>
          <w:rStyle w:val="Emphasis"/>
        </w:rPr>
      </w:pPr>
      <w:r>
        <w:rPr>
          <w:rStyle w:val="Emphasis"/>
        </w:rPr>
        <w:t>Elisabeth Wilson and Brian</w:t>
      </w:r>
      <w:r w:rsidR="00454D4D">
        <w:rPr>
          <w:rStyle w:val="Emphasis"/>
        </w:rPr>
        <w:t xml:space="preserve"> Goodwin from the evaluation team will attend the meeting to answer any </w:t>
      </w:r>
      <w:r w:rsidR="00A60F46">
        <w:rPr>
          <w:rStyle w:val="Emphasis"/>
        </w:rPr>
        <w:t>questions.</w:t>
      </w:r>
    </w:p>
    <w:p w14:paraId="17E10A1F" w14:textId="77777777" w:rsidR="00830553" w:rsidRDefault="00830553" w:rsidP="00830553">
      <w:pPr>
        <w:pStyle w:val="ListParagraph"/>
        <w:ind w:left="1080"/>
        <w:rPr>
          <w:rStyle w:val="Emphasis"/>
        </w:rPr>
      </w:pPr>
    </w:p>
    <w:p w14:paraId="2F4E04A1" w14:textId="77777777" w:rsidR="00F75D50" w:rsidRPr="001C344B" w:rsidRDefault="001C344B" w:rsidP="001C344B">
      <w:pPr>
        <w:pStyle w:val="ListParagraph"/>
        <w:numPr>
          <w:ilvl w:val="0"/>
          <w:numId w:val="13"/>
        </w:numPr>
        <w:rPr>
          <w:rStyle w:val="Emphasis"/>
          <w:i w:val="0"/>
          <w:iCs w:val="0"/>
        </w:rPr>
      </w:pPr>
      <w:r w:rsidRPr="001C344B">
        <w:rPr>
          <w:rStyle w:val="Emphasis"/>
          <w:i w:val="0"/>
        </w:rPr>
        <w:t>I noticed the email request on the survey does this mean we will now receive confirmation of completion?</w:t>
      </w:r>
    </w:p>
    <w:p w14:paraId="5F146542" w14:textId="77777777" w:rsidR="001C344B" w:rsidRDefault="001C344B" w:rsidP="001C344B">
      <w:pPr>
        <w:pStyle w:val="ListParagraph"/>
        <w:ind w:left="2160"/>
        <w:rPr>
          <w:rStyle w:val="Emphasis"/>
          <w:i w:val="0"/>
        </w:rPr>
      </w:pPr>
      <w:r w:rsidRPr="001C344B">
        <w:rPr>
          <w:rStyle w:val="Emphasis"/>
          <w:i w:val="0"/>
        </w:rPr>
        <w:t xml:space="preserve">A: Yes, we have added a receipt feature </w:t>
      </w:r>
      <w:r w:rsidR="001861D4">
        <w:rPr>
          <w:rStyle w:val="Emphasis"/>
          <w:i w:val="0"/>
        </w:rPr>
        <w:t>to the survey.</w:t>
      </w:r>
      <w:r w:rsidRPr="001C344B">
        <w:rPr>
          <w:rStyle w:val="Emphasis"/>
          <w:i w:val="0"/>
        </w:rPr>
        <w:t xml:space="preserve"> </w:t>
      </w:r>
      <w:r>
        <w:rPr>
          <w:rStyle w:val="Emphasis"/>
          <w:i w:val="0"/>
        </w:rPr>
        <w:t xml:space="preserve">Once the data is downloaded you will receive the receipts. </w:t>
      </w:r>
    </w:p>
    <w:p w14:paraId="2C7D8DD6" w14:textId="77777777" w:rsidR="001C344B" w:rsidRDefault="001C344B" w:rsidP="001C344B">
      <w:pPr>
        <w:pStyle w:val="ListParagraph"/>
        <w:numPr>
          <w:ilvl w:val="0"/>
          <w:numId w:val="13"/>
        </w:numPr>
        <w:rPr>
          <w:rStyle w:val="Emphasis"/>
          <w:i w:val="0"/>
        </w:rPr>
      </w:pPr>
      <w:r>
        <w:rPr>
          <w:rStyle w:val="Emphasis"/>
          <w:i w:val="0"/>
        </w:rPr>
        <w:t>We are creating user guides for all of our providers for the survey. We put in fake information to take screen</w:t>
      </w:r>
      <w:r w:rsidR="001861D4">
        <w:rPr>
          <w:rStyle w:val="Emphasis"/>
          <w:i w:val="0"/>
        </w:rPr>
        <w:t xml:space="preserve"> shots and we think it submitted when we hit next. Is that an issue? Who do we need to let know.</w:t>
      </w:r>
    </w:p>
    <w:p w14:paraId="67B7240E" w14:textId="77777777" w:rsidR="001C344B" w:rsidRDefault="001C344B" w:rsidP="001C344B">
      <w:pPr>
        <w:pStyle w:val="ListParagraph"/>
        <w:ind w:left="2160"/>
        <w:rPr>
          <w:rStyle w:val="Emphasis"/>
          <w:i w:val="0"/>
        </w:rPr>
      </w:pPr>
      <w:r>
        <w:rPr>
          <w:rStyle w:val="Emphasis"/>
          <w:i w:val="0"/>
        </w:rPr>
        <w:t>A: We are also going to post a user guide within the next couple of days. It is not a problem for you to take screen shots. We will clear the survey right before 1/</w:t>
      </w:r>
      <w:r w:rsidR="00684414">
        <w:rPr>
          <w:rStyle w:val="Emphasis"/>
          <w:i w:val="0"/>
        </w:rPr>
        <w:t>15</w:t>
      </w:r>
      <w:r>
        <w:rPr>
          <w:rStyle w:val="Emphasis"/>
          <w:i w:val="0"/>
        </w:rPr>
        <w:t xml:space="preserve">/2021 so if you are practicing before it starts please email us to let </w:t>
      </w:r>
      <w:r w:rsidR="001861D4">
        <w:rPr>
          <w:rStyle w:val="Emphasis"/>
          <w:i w:val="0"/>
        </w:rPr>
        <w:t>Elisabeth</w:t>
      </w:r>
      <w:r>
        <w:rPr>
          <w:rStyle w:val="Emphasis"/>
          <w:i w:val="0"/>
        </w:rPr>
        <w:t xml:space="preserve"> know. </w:t>
      </w:r>
    </w:p>
    <w:p w14:paraId="77EF1AB4" w14:textId="77777777" w:rsidR="001861D4" w:rsidRPr="001861D4" w:rsidRDefault="001861D4" w:rsidP="001861D4">
      <w:pPr>
        <w:pStyle w:val="ListParagraph"/>
        <w:numPr>
          <w:ilvl w:val="0"/>
          <w:numId w:val="13"/>
        </w:numPr>
        <w:rPr>
          <w:rStyle w:val="Emphasis"/>
          <w:i w:val="0"/>
        </w:rPr>
      </w:pPr>
      <w:r w:rsidRPr="001861D4">
        <w:rPr>
          <w:rStyle w:val="Emphasis"/>
          <w:i w:val="0"/>
        </w:rPr>
        <w:t>The link to the survey will be sent to this group and posted online</w:t>
      </w:r>
    </w:p>
    <w:p w14:paraId="2AE061A1" w14:textId="77777777" w:rsidR="001861D4" w:rsidRPr="001861D4" w:rsidRDefault="001861D4" w:rsidP="001861D4">
      <w:pPr>
        <w:pStyle w:val="ListParagraph"/>
        <w:ind w:left="2160"/>
        <w:rPr>
          <w:rStyle w:val="Emphasis"/>
          <w:i w:val="0"/>
        </w:rPr>
      </w:pPr>
      <w:r w:rsidRPr="001861D4">
        <w:rPr>
          <w:rStyle w:val="Emphasis"/>
          <w:i w:val="0"/>
        </w:rPr>
        <w:t>You may forward survey to whomever you need</w:t>
      </w:r>
    </w:p>
    <w:p w14:paraId="7D0E293D" w14:textId="77777777" w:rsidR="001861D4" w:rsidRPr="001861D4" w:rsidRDefault="001861D4" w:rsidP="001861D4">
      <w:pPr>
        <w:pStyle w:val="ListParagraph"/>
        <w:ind w:left="2160"/>
        <w:rPr>
          <w:rStyle w:val="Emphasis"/>
          <w:i w:val="0"/>
        </w:rPr>
      </w:pPr>
      <w:r w:rsidRPr="001861D4">
        <w:rPr>
          <w:rStyle w:val="Emphasis"/>
          <w:i w:val="0"/>
        </w:rPr>
        <w:t>David or Bridget will also send an email with the survey link</w:t>
      </w:r>
    </w:p>
    <w:p w14:paraId="2350FB81" w14:textId="77777777" w:rsidR="001861D4" w:rsidRPr="001861D4" w:rsidRDefault="001861D4" w:rsidP="001861D4">
      <w:pPr>
        <w:pStyle w:val="ListParagraph"/>
        <w:ind w:left="2160"/>
        <w:rPr>
          <w:rStyle w:val="Emphasis"/>
          <w:i w:val="0"/>
        </w:rPr>
      </w:pPr>
      <w:r w:rsidRPr="001861D4">
        <w:rPr>
          <w:rStyle w:val="Emphasis"/>
          <w:i w:val="0"/>
        </w:rPr>
        <w:t>You only need one link – you will use the same link every month</w:t>
      </w:r>
    </w:p>
    <w:p w14:paraId="74CD3E87" w14:textId="77777777" w:rsidR="001861D4" w:rsidRDefault="001861D4" w:rsidP="001861D4">
      <w:pPr>
        <w:pStyle w:val="ListParagraph"/>
        <w:ind w:left="2160"/>
        <w:rPr>
          <w:rStyle w:val="Emphasis"/>
          <w:i w:val="0"/>
        </w:rPr>
      </w:pPr>
      <w:r>
        <w:rPr>
          <w:rStyle w:val="Emphasis"/>
          <w:i w:val="0"/>
          <w:iCs w:val="0"/>
        </w:rPr>
        <w:lastRenderedPageBreak/>
        <w:t>The survey will always be open and at your disposal to use</w:t>
      </w:r>
    </w:p>
    <w:p w14:paraId="00E4C9DE" w14:textId="77777777" w:rsidR="00684414" w:rsidRPr="00684414" w:rsidRDefault="00684414" w:rsidP="00684414">
      <w:pPr>
        <w:pStyle w:val="ListParagraph"/>
        <w:numPr>
          <w:ilvl w:val="0"/>
          <w:numId w:val="13"/>
        </w:numPr>
        <w:rPr>
          <w:rStyle w:val="Emphasis"/>
          <w:i w:val="0"/>
          <w:iCs w:val="0"/>
        </w:rPr>
      </w:pPr>
      <w:r w:rsidRPr="00684414">
        <w:rPr>
          <w:rStyle w:val="Emphasis"/>
          <w:i w:val="0"/>
        </w:rPr>
        <w:t>For some reason, we thought in the last meeting you said that we would start entering information into the survey in February.</w:t>
      </w:r>
    </w:p>
    <w:p w14:paraId="6420F0D6" w14:textId="77777777" w:rsidR="00684414" w:rsidRPr="00684414" w:rsidRDefault="00684414" w:rsidP="00684414">
      <w:pPr>
        <w:pStyle w:val="ListParagraph"/>
        <w:ind w:left="2160"/>
        <w:rPr>
          <w:rStyle w:val="Emphasis"/>
          <w:i w:val="0"/>
        </w:rPr>
      </w:pPr>
      <w:r w:rsidRPr="00684414">
        <w:rPr>
          <w:rStyle w:val="Emphasis"/>
          <w:i w:val="0"/>
        </w:rPr>
        <w:t xml:space="preserve">A: for the January referrals, all information will be due 2/12/2021 it will be one month behind. Invoicing is still due the 10th of the month following the service month. </w:t>
      </w:r>
    </w:p>
    <w:p w14:paraId="5EC41B82" w14:textId="77777777" w:rsidR="00F75D50" w:rsidRDefault="00684414" w:rsidP="00684414">
      <w:pPr>
        <w:pStyle w:val="ListParagraph"/>
        <w:numPr>
          <w:ilvl w:val="0"/>
          <w:numId w:val="13"/>
        </w:numPr>
        <w:rPr>
          <w:rStyle w:val="Emphasis"/>
          <w:i w:val="0"/>
        </w:rPr>
      </w:pPr>
      <w:r w:rsidRPr="00684414">
        <w:rPr>
          <w:rStyle w:val="Emphasis"/>
          <w:i w:val="0"/>
        </w:rPr>
        <w:t>We are to complete the survey monthly on each child for every active case effective 1/1/2021 correct?</w:t>
      </w:r>
    </w:p>
    <w:p w14:paraId="24602065" w14:textId="77777777" w:rsidR="00684414" w:rsidRPr="00CE036C" w:rsidRDefault="00684414" w:rsidP="00684414">
      <w:pPr>
        <w:pStyle w:val="ListParagraph"/>
        <w:ind w:left="2160"/>
        <w:rPr>
          <w:rStyle w:val="Emphasis"/>
          <w:i w:val="0"/>
        </w:rPr>
      </w:pPr>
      <w:r>
        <w:rPr>
          <w:rStyle w:val="Emphasis"/>
          <w:i w:val="0"/>
        </w:rPr>
        <w:t>A</w:t>
      </w:r>
      <w:r w:rsidRPr="00CE036C">
        <w:rPr>
          <w:rStyle w:val="Emphasis"/>
          <w:i w:val="0"/>
        </w:rPr>
        <w:t>: All new clients starting Jan 1 2021. Open referrals prior to Jan 1 2021 do not need to be filled in the survey</w:t>
      </w:r>
    </w:p>
    <w:p w14:paraId="16C79830" w14:textId="77777777" w:rsidR="00684414" w:rsidRPr="00CE036C" w:rsidRDefault="00684414" w:rsidP="001861D4">
      <w:pPr>
        <w:pStyle w:val="ListParagraph"/>
        <w:numPr>
          <w:ilvl w:val="0"/>
          <w:numId w:val="13"/>
        </w:numPr>
        <w:rPr>
          <w:rStyle w:val="Emphasis"/>
          <w:i w:val="0"/>
          <w:iCs w:val="0"/>
        </w:rPr>
      </w:pPr>
      <w:r w:rsidRPr="00CE036C">
        <w:rPr>
          <w:rStyle w:val="Emphasis"/>
          <w:i w:val="0"/>
        </w:rPr>
        <w:t>What email address will the survey come from and how can we confirm or verify who it will go to at our ind</w:t>
      </w:r>
      <w:r w:rsidR="00CE036C">
        <w:rPr>
          <w:rStyle w:val="Emphasis"/>
          <w:i w:val="0"/>
        </w:rPr>
        <w:t>ividual</w:t>
      </w:r>
      <w:r w:rsidRPr="00CE036C">
        <w:rPr>
          <w:rStyle w:val="Emphasis"/>
          <w:i w:val="0"/>
        </w:rPr>
        <w:t xml:space="preserve"> agencies?</w:t>
      </w:r>
    </w:p>
    <w:p w14:paraId="02262695" w14:textId="77777777" w:rsidR="00684414" w:rsidRPr="00CE036C" w:rsidRDefault="00684414" w:rsidP="00684414">
      <w:pPr>
        <w:pStyle w:val="ListParagraph"/>
        <w:ind w:left="2160"/>
        <w:rPr>
          <w:rStyle w:val="Emphasis"/>
          <w:i w:val="0"/>
          <w:iCs w:val="0"/>
        </w:rPr>
      </w:pPr>
      <w:r w:rsidRPr="00CE036C">
        <w:rPr>
          <w:rStyle w:val="Emphasis"/>
          <w:i w:val="0"/>
        </w:rPr>
        <w:t xml:space="preserve">A: </w:t>
      </w:r>
      <w:r w:rsidR="001861D4">
        <w:rPr>
          <w:rStyle w:val="Emphasis"/>
          <w:i w:val="0"/>
        </w:rPr>
        <w:t>W</w:t>
      </w:r>
      <w:r w:rsidRPr="00CE036C">
        <w:rPr>
          <w:rStyle w:val="Emphasis"/>
          <w:i w:val="0"/>
        </w:rPr>
        <w:t xml:space="preserve">e can be flexible who it is sent from. It will also be posted on FFPSA/DCS page and the Family Preservation page. We will not be sending the link for every case every month. It will be sent one time and you will use the same survey each time. </w:t>
      </w:r>
    </w:p>
    <w:p w14:paraId="0CA2DE00" w14:textId="77777777" w:rsidR="00684414" w:rsidRPr="00CE036C" w:rsidRDefault="00684414" w:rsidP="001861D4">
      <w:pPr>
        <w:pStyle w:val="ListParagraph"/>
        <w:numPr>
          <w:ilvl w:val="0"/>
          <w:numId w:val="13"/>
        </w:numPr>
        <w:rPr>
          <w:rStyle w:val="Emphasis"/>
          <w:i w:val="0"/>
          <w:iCs w:val="0"/>
        </w:rPr>
      </w:pPr>
      <w:r w:rsidRPr="00CE036C">
        <w:rPr>
          <w:rStyle w:val="Emphasis"/>
          <w:i w:val="0"/>
        </w:rPr>
        <w:t xml:space="preserve">Can you please refresh our memory about the time frame for which clients will be included in the </w:t>
      </w:r>
      <w:r w:rsidR="00CE036C" w:rsidRPr="00CE036C">
        <w:rPr>
          <w:rStyle w:val="Emphasis"/>
          <w:i w:val="0"/>
        </w:rPr>
        <w:t>survey?</w:t>
      </w:r>
      <w:r w:rsidRPr="00CE036C">
        <w:rPr>
          <w:rStyle w:val="Emphasis"/>
          <w:i w:val="0"/>
        </w:rPr>
        <w:t xml:space="preserve"> Just active clients /</w:t>
      </w:r>
      <w:r w:rsidR="00CE036C" w:rsidRPr="00CE036C">
        <w:rPr>
          <w:rStyle w:val="Emphasis"/>
          <w:i w:val="0"/>
        </w:rPr>
        <w:t>referrals?</w:t>
      </w:r>
    </w:p>
    <w:p w14:paraId="5F2B5E7F" w14:textId="77777777" w:rsidR="00CE036C" w:rsidRDefault="00CE036C" w:rsidP="00CE036C">
      <w:pPr>
        <w:pStyle w:val="ListParagraph"/>
        <w:numPr>
          <w:ilvl w:val="0"/>
          <w:numId w:val="13"/>
        </w:numPr>
        <w:rPr>
          <w:rStyle w:val="Emphasis"/>
          <w:i w:val="0"/>
        </w:rPr>
      </w:pPr>
      <w:r>
        <w:rPr>
          <w:rStyle w:val="Emphasis"/>
          <w:i w:val="0"/>
        </w:rPr>
        <w:t>Will the survey reflect the outcomes in the Service Standard?</w:t>
      </w:r>
    </w:p>
    <w:p w14:paraId="1DD51D53" w14:textId="77777777" w:rsidR="00CE036C" w:rsidRPr="00CE036C" w:rsidRDefault="00CE036C" w:rsidP="00CE036C">
      <w:pPr>
        <w:pStyle w:val="ListParagraph"/>
        <w:ind w:left="2160"/>
        <w:rPr>
          <w:rStyle w:val="Emphasis"/>
          <w:i w:val="0"/>
        </w:rPr>
      </w:pPr>
      <w:r>
        <w:rPr>
          <w:rStyle w:val="Emphasis"/>
          <w:i w:val="0"/>
        </w:rPr>
        <w:t>A: The survey is not checking outcomes, it is tracking your use of Evidence Based Models and that safety checks are being completed.</w:t>
      </w:r>
      <w:r w:rsidR="001861D4">
        <w:rPr>
          <w:rStyle w:val="Emphasis"/>
          <w:i w:val="0"/>
        </w:rPr>
        <w:t xml:space="preserve"> The survey is PER CHILD not per family.  The survey itself does not track outcomes, just fidelity (questions 1-3 in the fidelity slide on the PowerPoint)</w:t>
      </w:r>
    </w:p>
    <w:p w14:paraId="13D2B2A0" w14:textId="77777777" w:rsidR="00684414" w:rsidRPr="00CE036C" w:rsidRDefault="00684414" w:rsidP="00684414">
      <w:pPr>
        <w:pStyle w:val="ListParagraph"/>
        <w:ind w:left="2160"/>
        <w:rPr>
          <w:rStyle w:val="Emphasis"/>
          <w:i w:val="0"/>
        </w:rPr>
      </w:pPr>
    </w:p>
    <w:p w14:paraId="151B63D1" w14:textId="77777777" w:rsidR="002D6063" w:rsidRPr="009D6AA9" w:rsidRDefault="00A60F46" w:rsidP="00F50457">
      <w:pPr>
        <w:pStyle w:val="ListParagraph"/>
        <w:numPr>
          <w:ilvl w:val="0"/>
          <w:numId w:val="1"/>
        </w:numPr>
        <w:rPr>
          <w:rStyle w:val="Emphasis"/>
        </w:rPr>
      </w:pPr>
      <w:r>
        <w:rPr>
          <w:rStyle w:val="Emphasis"/>
        </w:rPr>
        <w:t xml:space="preserve">Reminder from last meeting: </w:t>
      </w:r>
      <w:r w:rsidR="002D6063">
        <w:rPr>
          <w:rStyle w:val="Emphasis"/>
        </w:rPr>
        <w:t>Service Standard changes</w:t>
      </w:r>
      <w:r w:rsidR="00850970">
        <w:rPr>
          <w:rStyle w:val="Emphasis"/>
        </w:rPr>
        <w:t xml:space="preserve"> related to Concrete S</w:t>
      </w:r>
      <w:r w:rsidR="006047B4">
        <w:rPr>
          <w:rStyle w:val="Emphasis"/>
        </w:rPr>
        <w:t>upports</w:t>
      </w:r>
      <w:r w:rsidR="00D456AE">
        <w:rPr>
          <w:rStyle w:val="Emphasis"/>
        </w:rPr>
        <w:t xml:space="preserve">…added language is: </w:t>
      </w:r>
    </w:p>
    <w:p w14:paraId="56D10B89" w14:textId="77777777" w:rsidR="00B2674A" w:rsidRDefault="00B2674A" w:rsidP="00B2674A">
      <w:pPr>
        <w:rPr>
          <w:rStyle w:val="Emphasis"/>
        </w:rPr>
      </w:pPr>
    </w:p>
    <w:p w14:paraId="2CB472F8" w14:textId="77777777" w:rsidR="00E801B7" w:rsidRDefault="00F75D50" w:rsidP="00B2674A">
      <w:pPr>
        <w:rPr>
          <w:rStyle w:val="Emphasis"/>
        </w:rPr>
      </w:pPr>
      <w:r w:rsidRPr="00F75D50">
        <w:rPr>
          <w:rStyle w:val="Emphasis"/>
          <w:i w:val="0"/>
          <w:iCs w:val="0"/>
          <w:noProof/>
        </w:rPr>
        <w:lastRenderedPageBreak/>
        <w:drawing>
          <wp:inline distT="0" distB="0" distL="0" distR="0" wp14:anchorId="26C1E855" wp14:editId="77FACAA2">
            <wp:extent cx="6172200" cy="2847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72200" cy="2847975"/>
                    </a:xfrm>
                    <a:prstGeom prst="rect">
                      <a:avLst/>
                    </a:prstGeom>
                    <a:noFill/>
                    <a:ln>
                      <a:noFill/>
                    </a:ln>
                  </pic:spPr>
                </pic:pic>
              </a:graphicData>
            </a:graphic>
          </wp:inline>
        </w:drawing>
      </w:r>
    </w:p>
    <w:p w14:paraId="21AB52A9" w14:textId="77777777" w:rsidR="00F47FB5" w:rsidRPr="00EA2E4F" w:rsidRDefault="00F47FB5" w:rsidP="00F47FB5">
      <w:pPr>
        <w:pStyle w:val="ListParagraph"/>
        <w:numPr>
          <w:ilvl w:val="1"/>
          <w:numId w:val="1"/>
        </w:numPr>
        <w:rPr>
          <w:rStyle w:val="Emphasis"/>
        </w:rPr>
      </w:pPr>
      <w:r>
        <w:rPr>
          <w:rStyle w:val="Emphasis"/>
          <w:i w:val="0"/>
          <w:iCs w:val="0"/>
        </w:rPr>
        <w:t>Concrete services are protective factors and should be utilized regularly</w:t>
      </w:r>
    </w:p>
    <w:p w14:paraId="448EEA92" w14:textId="77777777" w:rsidR="00F47FB5" w:rsidRDefault="00F47FB5" w:rsidP="00F47FB5">
      <w:pPr>
        <w:pStyle w:val="ListParagraph"/>
        <w:numPr>
          <w:ilvl w:val="1"/>
          <w:numId w:val="1"/>
        </w:numPr>
        <w:rPr>
          <w:rStyle w:val="Emphasis"/>
        </w:rPr>
      </w:pPr>
      <w:r>
        <w:rPr>
          <w:rStyle w:val="Emphasis"/>
          <w:i w:val="0"/>
          <w:iCs w:val="0"/>
        </w:rPr>
        <w:t>Service standard has been updated</w:t>
      </w:r>
    </w:p>
    <w:p w14:paraId="39C9C053" w14:textId="77777777" w:rsidR="00A60F46" w:rsidRDefault="00A60F46" w:rsidP="00B2674A">
      <w:pPr>
        <w:rPr>
          <w:rStyle w:val="Emphasis"/>
        </w:rPr>
      </w:pPr>
    </w:p>
    <w:p w14:paraId="0BE40F77" w14:textId="77777777" w:rsidR="00A60F46" w:rsidRDefault="00A60F46" w:rsidP="00A60F46">
      <w:pPr>
        <w:pStyle w:val="ListParagraph"/>
        <w:numPr>
          <w:ilvl w:val="0"/>
          <w:numId w:val="1"/>
        </w:numPr>
        <w:rPr>
          <w:rStyle w:val="Emphasis"/>
        </w:rPr>
      </w:pPr>
      <w:r>
        <w:rPr>
          <w:rStyle w:val="Emphasis"/>
        </w:rPr>
        <w:t>Invoicing questions?  Dan Gelb and Megan Springer will be on the call for any invoicing questions.</w:t>
      </w:r>
    </w:p>
    <w:p w14:paraId="4731FD81" w14:textId="77777777" w:rsidR="00A60F46" w:rsidRDefault="00A60F46" w:rsidP="00B2674A">
      <w:pPr>
        <w:rPr>
          <w:rStyle w:val="Emphasis"/>
        </w:rPr>
      </w:pPr>
    </w:p>
    <w:p w14:paraId="63D71D52" w14:textId="77777777" w:rsidR="00A60F46" w:rsidRPr="00CE036C" w:rsidRDefault="00CE036C" w:rsidP="00CE036C">
      <w:pPr>
        <w:pStyle w:val="ListParagraph"/>
        <w:numPr>
          <w:ilvl w:val="0"/>
          <w:numId w:val="13"/>
        </w:numPr>
        <w:rPr>
          <w:rStyle w:val="Emphasis"/>
        </w:rPr>
      </w:pPr>
      <w:r>
        <w:rPr>
          <w:rStyle w:val="Emphasis"/>
          <w:i w:val="0"/>
        </w:rPr>
        <w:t>Have had an issue starting in October where we had multiple invoices denied for Family Preservation as a result of one parent who has the in-home CHINS and the other parent out of the home. We are servicing the whole family. We are getting the response that these kids are in placement.</w:t>
      </w:r>
    </w:p>
    <w:p w14:paraId="4E8CBC5D" w14:textId="77777777" w:rsidR="00CE036C" w:rsidRDefault="00CE036C" w:rsidP="00CE036C">
      <w:pPr>
        <w:pStyle w:val="ListParagraph"/>
        <w:ind w:left="2160"/>
        <w:rPr>
          <w:rStyle w:val="Emphasis"/>
          <w:i w:val="0"/>
        </w:rPr>
      </w:pPr>
      <w:r>
        <w:rPr>
          <w:rStyle w:val="Emphasis"/>
          <w:i w:val="0"/>
        </w:rPr>
        <w:t xml:space="preserve">A: That is a system error as a result of the child placed with the other parent. As a result we are checking further into the situations and have corrected the issue. If this is the only reason for denial please re-bill that. </w:t>
      </w:r>
      <w:r w:rsidR="00F47FB5">
        <w:rPr>
          <w:rStyle w:val="Emphasis"/>
          <w:i w:val="0"/>
        </w:rPr>
        <w:t>When there is a ‘removal’ from one parent and ‘placement with another Casebook will reflect this as placement.</w:t>
      </w:r>
    </w:p>
    <w:p w14:paraId="08231301" w14:textId="77777777" w:rsidR="00CE036C" w:rsidRPr="00CE036C" w:rsidRDefault="00CE036C" w:rsidP="00CE036C">
      <w:pPr>
        <w:pStyle w:val="ListParagraph"/>
        <w:numPr>
          <w:ilvl w:val="0"/>
          <w:numId w:val="13"/>
        </w:numPr>
        <w:rPr>
          <w:rStyle w:val="Emphasis"/>
        </w:rPr>
      </w:pPr>
      <w:r>
        <w:rPr>
          <w:rStyle w:val="Emphasis"/>
          <w:i w:val="0"/>
        </w:rPr>
        <w:t>Who should we contact if we believe we were denied incorrectly and are not getting a reply from the Research Payment team?</w:t>
      </w:r>
    </w:p>
    <w:p w14:paraId="449CD153" w14:textId="77777777" w:rsidR="00F47FB5" w:rsidRPr="00F47FB5" w:rsidRDefault="00CE036C" w:rsidP="00F47FB5">
      <w:pPr>
        <w:pStyle w:val="ListParagraph"/>
        <w:ind w:left="2160"/>
        <w:rPr>
          <w:rStyle w:val="Emphasis"/>
          <w:i w:val="0"/>
          <w:iCs w:val="0"/>
        </w:rPr>
      </w:pPr>
      <w:r>
        <w:rPr>
          <w:rStyle w:val="Emphasis"/>
          <w:i w:val="0"/>
        </w:rPr>
        <w:t xml:space="preserve">A: </w:t>
      </w:r>
      <w:r w:rsidR="00F47FB5" w:rsidRPr="00F47FB5">
        <w:rPr>
          <w:rStyle w:val="Emphasis"/>
          <w:i w:val="0"/>
        </w:rPr>
        <w:t>The Payment Research email inbox receives an influx of requests.  Please be patient when awaiting a response</w:t>
      </w:r>
    </w:p>
    <w:p w14:paraId="4F172D53" w14:textId="77777777" w:rsidR="00F47FB5" w:rsidRPr="00F47FB5" w:rsidRDefault="00F47FB5" w:rsidP="00F47FB5">
      <w:pPr>
        <w:pStyle w:val="ListParagraph"/>
        <w:ind w:left="2160"/>
        <w:rPr>
          <w:rStyle w:val="Emphasis"/>
          <w:i w:val="0"/>
          <w:iCs w:val="0"/>
        </w:rPr>
      </w:pPr>
      <w:r w:rsidRPr="00F47FB5">
        <w:rPr>
          <w:rStyle w:val="Emphasis"/>
          <w:i w:val="0"/>
        </w:rPr>
        <w:t>This is still the correct email</w:t>
      </w:r>
    </w:p>
    <w:p w14:paraId="4732B0A1" w14:textId="77777777" w:rsidR="00CE036C" w:rsidRPr="00CE036C" w:rsidRDefault="00812EAA" w:rsidP="00F47FB5">
      <w:pPr>
        <w:pStyle w:val="ListParagraph"/>
        <w:spacing w:before="240"/>
        <w:ind w:left="2160"/>
        <w:rPr>
          <w:rStyle w:val="Emphasis"/>
        </w:rPr>
      </w:pPr>
      <w:hyperlink r:id="rId7" w:history="1">
        <w:r w:rsidR="00F47FB5" w:rsidRPr="00F47FB5">
          <w:rPr>
            <w:color w:val="0563C1" w:themeColor="hyperlink"/>
            <w:u w:val="single"/>
          </w:rPr>
          <w:t>dcspaymentresearchunit@dcs.in.gov</w:t>
        </w:r>
      </w:hyperlink>
    </w:p>
    <w:p w14:paraId="7EAEE468" w14:textId="77777777" w:rsidR="00CE036C" w:rsidRPr="00CE036C" w:rsidRDefault="00CE036C" w:rsidP="00CE036C">
      <w:pPr>
        <w:pStyle w:val="ListParagraph"/>
        <w:numPr>
          <w:ilvl w:val="0"/>
          <w:numId w:val="13"/>
        </w:numPr>
        <w:rPr>
          <w:rStyle w:val="Emphasis"/>
        </w:rPr>
      </w:pPr>
      <w:r>
        <w:rPr>
          <w:rStyle w:val="Emphasis"/>
          <w:i w:val="0"/>
        </w:rPr>
        <w:t>If a provider goes to a client’s home for a scheduled visit 3 times but they are a no show can the provider charge?</w:t>
      </w:r>
    </w:p>
    <w:p w14:paraId="167D5468" w14:textId="77777777" w:rsidR="00CE036C" w:rsidRDefault="00CE036C" w:rsidP="00CE036C">
      <w:pPr>
        <w:pStyle w:val="ListParagraph"/>
        <w:ind w:left="2160"/>
        <w:rPr>
          <w:rStyle w:val="Emphasis"/>
          <w:i w:val="0"/>
        </w:rPr>
      </w:pPr>
      <w:r>
        <w:rPr>
          <w:rStyle w:val="Emphasis"/>
          <w:i w:val="0"/>
        </w:rPr>
        <w:lastRenderedPageBreak/>
        <w:t xml:space="preserve">A: Yes just include that info in your monthly report and your attempts to make that contact.  It is your first face to face contact that turns on the per diem. </w:t>
      </w:r>
      <w:r w:rsidR="00F47FB5">
        <w:rPr>
          <w:rStyle w:val="Emphasis"/>
          <w:i w:val="0"/>
        </w:rPr>
        <w:t xml:space="preserve">If this continues, please contact the CFT or Child Welfare Services team. </w:t>
      </w:r>
    </w:p>
    <w:p w14:paraId="611BDF8A" w14:textId="77777777" w:rsidR="00CE036C" w:rsidRPr="001861D4" w:rsidRDefault="00CE036C" w:rsidP="001861D4">
      <w:pPr>
        <w:pStyle w:val="ListParagraph"/>
        <w:numPr>
          <w:ilvl w:val="0"/>
          <w:numId w:val="13"/>
        </w:numPr>
        <w:rPr>
          <w:rStyle w:val="Emphasis"/>
          <w:i w:val="0"/>
        </w:rPr>
      </w:pPr>
      <w:r w:rsidRPr="001861D4">
        <w:rPr>
          <w:rStyle w:val="Emphasis"/>
          <w:i w:val="0"/>
        </w:rPr>
        <w:t xml:space="preserve">We've been told all along that weekly safety assessments do not need to be uploaded to </w:t>
      </w:r>
      <w:r w:rsidR="0010524E" w:rsidRPr="001861D4">
        <w:rPr>
          <w:rStyle w:val="Emphasis"/>
          <w:i w:val="0"/>
        </w:rPr>
        <w:t>Kid</w:t>
      </w:r>
      <w:r w:rsidRPr="001861D4">
        <w:rPr>
          <w:rStyle w:val="Emphasis"/>
          <w:i w:val="0"/>
        </w:rPr>
        <w:t>Traks and mentioned in Monthly Report, but payment research is saying we should upload them, what's the right answer?</w:t>
      </w:r>
    </w:p>
    <w:p w14:paraId="055B8F19" w14:textId="77777777" w:rsidR="0010524E" w:rsidRPr="001861D4" w:rsidRDefault="0010524E" w:rsidP="001861D4">
      <w:pPr>
        <w:pStyle w:val="ListParagraph"/>
        <w:ind w:left="2160"/>
        <w:rPr>
          <w:rStyle w:val="Emphasis"/>
          <w:i w:val="0"/>
        </w:rPr>
      </w:pPr>
      <w:r w:rsidRPr="001861D4">
        <w:rPr>
          <w:rStyle w:val="Emphasis"/>
          <w:i w:val="0"/>
        </w:rPr>
        <w:t xml:space="preserve">A: That was incorrect on our part. For invoicing purposes we are looking only at the monthly report. The service grid should reflect that information. </w:t>
      </w:r>
    </w:p>
    <w:p w14:paraId="248D5D05" w14:textId="77777777" w:rsidR="00245C92" w:rsidRPr="001861D4" w:rsidRDefault="00245C92" w:rsidP="001861D4">
      <w:pPr>
        <w:pStyle w:val="ListParagraph"/>
        <w:numPr>
          <w:ilvl w:val="0"/>
          <w:numId w:val="13"/>
        </w:numPr>
        <w:rPr>
          <w:rStyle w:val="Emphasis"/>
          <w:i w:val="0"/>
        </w:rPr>
      </w:pPr>
      <w:r w:rsidRPr="001861D4">
        <w:rPr>
          <w:rStyle w:val="Emphasis"/>
          <w:i w:val="0"/>
        </w:rPr>
        <w:t>We had a client sent home from work</w:t>
      </w:r>
      <w:r w:rsidR="001861D4" w:rsidRPr="001861D4">
        <w:rPr>
          <w:rStyle w:val="Emphasis"/>
          <w:i w:val="0"/>
        </w:rPr>
        <w:t> for</w:t>
      </w:r>
      <w:r w:rsidRPr="001861D4">
        <w:rPr>
          <w:rStyle w:val="Emphasis"/>
          <w:i w:val="0"/>
        </w:rPr>
        <w:t xml:space="preserve"> a 14 day quarantine. We got the letter and did not see the client face to face but made contact (via phone) with the client during the quarantine period and as soon as it was over we made face to fac</w:t>
      </w:r>
      <w:r w:rsidR="001861D4">
        <w:rPr>
          <w:rStyle w:val="Emphasis"/>
          <w:i w:val="0"/>
        </w:rPr>
        <w:t>e</w:t>
      </w:r>
      <w:r w:rsidRPr="001861D4">
        <w:rPr>
          <w:rStyle w:val="Emphasis"/>
          <w:i w:val="0"/>
        </w:rPr>
        <w:t xml:space="preserve"> contact. Our invoice was denied because we did not do all face to face.</w:t>
      </w:r>
    </w:p>
    <w:p w14:paraId="5E363F5D" w14:textId="77777777" w:rsidR="0010524E" w:rsidRPr="001861D4" w:rsidRDefault="0010524E" w:rsidP="001861D4">
      <w:pPr>
        <w:pStyle w:val="ListParagraph"/>
        <w:ind w:left="2160"/>
        <w:rPr>
          <w:rStyle w:val="Emphasis"/>
          <w:i w:val="0"/>
        </w:rPr>
      </w:pPr>
      <w:r w:rsidRPr="001861D4">
        <w:rPr>
          <w:rStyle w:val="Emphasis"/>
          <w:i w:val="0"/>
        </w:rPr>
        <w:t xml:space="preserve">A: We need to have documentation that virtual contacts were approved. </w:t>
      </w:r>
    </w:p>
    <w:p w14:paraId="6229B59D" w14:textId="77777777" w:rsidR="00245C92" w:rsidRPr="001861D4" w:rsidRDefault="00245C92" w:rsidP="00CE036C">
      <w:pPr>
        <w:pStyle w:val="ListParagraph"/>
        <w:numPr>
          <w:ilvl w:val="0"/>
          <w:numId w:val="13"/>
        </w:numPr>
        <w:rPr>
          <w:rStyle w:val="Emphasis"/>
          <w:i w:val="0"/>
          <w:iCs w:val="0"/>
        </w:rPr>
      </w:pPr>
      <w:r w:rsidRPr="001861D4">
        <w:rPr>
          <w:rStyle w:val="Emphasis"/>
          <w:i w:val="0"/>
        </w:rPr>
        <w:t>Under Fam Preservation, do you use a new invoice number under a rebill?</w:t>
      </w:r>
    </w:p>
    <w:p w14:paraId="75293846" w14:textId="77777777" w:rsidR="00245C92" w:rsidRPr="001861D4" w:rsidRDefault="00245C92" w:rsidP="001861D4">
      <w:pPr>
        <w:pStyle w:val="ListParagraph"/>
        <w:ind w:left="2160"/>
        <w:rPr>
          <w:rStyle w:val="Emphasis"/>
          <w:i w:val="0"/>
          <w:iCs w:val="0"/>
        </w:rPr>
      </w:pPr>
      <w:r w:rsidRPr="001861D4">
        <w:rPr>
          <w:rStyle w:val="Emphasis"/>
          <w:i w:val="0"/>
        </w:rPr>
        <w:t xml:space="preserve">A: Invoice number needs to be a unique identifier for all invoices and rebills please. </w:t>
      </w:r>
    </w:p>
    <w:p w14:paraId="4960D961" w14:textId="77777777" w:rsidR="00245C92" w:rsidRPr="001861D4" w:rsidRDefault="00245C92" w:rsidP="00CE036C">
      <w:pPr>
        <w:pStyle w:val="ListParagraph"/>
        <w:numPr>
          <w:ilvl w:val="0"/>
          <w:numId w:val="13"/>
        </w:numPr>
        <w:rPr>
          <w:rStyle w:val="Emphasis"/>
          <w:i w:val="0"/>
          <w:iCs w:val="0"/>
        </w:rPr>
      </w:pPr>
      <w:r w:rsidRPr="001861D4">
        <w:rPr>
          <w:rStyle w:val="Emphasis"/>
          <w:i w:val="0"/>
        </w:rPr>
        <w:t xml:space="preserve">Cases with DV, one parent has been removed from the home. We’ve been completing the required documentation with the parent in the home and second services with the parent out of the home. Is it okay to have two separate reports, one for the parent and children in the home and one for the parent out of the </w:t>
      </w:r>
      <w:r w:rsidR="001861D4" w:rsidRPr="001861D4">
        <w:rPr>
          <w:rStyle w:val="Emphasis"/>
          <w:i w:val="0"/>
        </w:rPr>
        <w:t>home?</w:t>
      </w:r>
      <w:r w:rsidRPr="001861D4">
        <w:rPr>
          <w:rStyle w:val="Emphasis"/>
          <w:i w:val="0"/>
        </w:rPr>
        <w:t xml:space="preserve">  </w:t>
      </w:r>
    </w:p>
    <w:p w14:paraId="23803322" w14:textId="77777777" w:rsidR="00245C92" w:rsidRPr="001861D4" w:rsidRDefault="00245C92" w:rsidP="001861D4">
      <w:pPr>
        <w:pStyle w:val="ListParagraph"/>
        <w:ind w:left="2160"/>
        <w:rPr>
          <w:rStyle w:val="Emphasis"/>
          <w:i w:val="0"/>
        </w:rPr>
      </w:pPr>
      <w:r w:rsidRPr="001861D4">
        <w:rPr>
          <w:rStyle w:val="Emphasis"/>
          <w:i w:val="0"/>
        </w:rPr>
        <w:t xml:space="preserve">A: </w:t>
      </w:r>
      <w:r w:rsidR="00F47FB5">
        <w:rPr>
          <w:rStyle w:val="Emphasis"/>
          <w:i w:val="0"/>
        </w:rPr>
        <w:t xml:space="preserve">There may be protected information preventing you from having just one report. </w:t>
      </w:r>
      <w:r w:rsidRPr="001861D4">
        <w:rPr>
          <w:rStyle w:val="Emphasis"/>
          <w:i w:val="0"/>
        </w:rPr>
        <w:t xml:space="preserve">It is our preference that it is one report however if there is a clear reason </w:t>
      </w:r>
      <w:r w:rsidR="00F47FB5">
        <w:rPr>
          <w:rStyle w:val="Emphasis"/>
          <w:i w:val="0"/>
        </w:rPr>
        <w:t xml:space="preserve">(such as confidentiality) </w:t>
      </w:r>
      <w:r w:rsidRPr="001861D4">
        <w:rPr>
          <w:rStyle w:val="Emphasis"/>
          <w:i w:val="0"/>
        </w:rPr>
        <w:t>that a second report is best you are able to do a second report.</w:t>
      </w:r>
      <w:r w:rsidR="00F47FB5">
        <w:rPr>
          <w:rStyle w:val="Emphasis"/>
          <w:i w:val="0"/>
        </w:rPr>
        <w:t xml:space="preserve"> </w:t>
      </w:r>
    </w:p>
    <w:p w14:paraId="0836717A" w14:textId="77777777" w:rsidR="00245C92" w:rsidRPr="001861D4" w:rsidRDefault="0010524E" w:rsidP="00245C92">
      <w:pPr>
        <w:pStyle w:val="ListParagraph"/>
        <w:numPr>
          <w:ilvl w:val="0"/>
          <w:numId w:val="13"/>
        </w:numPr>
        <w:rPr>
          <w:rStyle w:val="Emphasis"/>
          <w:i w:val="0"/>
          <w:iCs w:val="0"/>
        </w:rPr>
      </w:pPr>
      <w:r w:rsidRPr="001861D4">
        <w:rPr>
          <w:rStyle w:val="Emphasis"/>
          <w:i w:val="0"/>
        </w:rPr>
        <w:t>If we get a court order that shows the case is closed, do we still provide servi</w:t>
      </w:r>
      <w:r w:rsidR="001861D4">
        <w:rPr>
          <w:rStyle w:val="Emphasis"/>
          <w:i w:val="0"/>
        </w:rPr>
        <w:t>c</w:t>
      </w:r>
      <w:r w:rsidRPr="001861D4">
        <w:rPr>
          <w:rStyle w:val="Emphasis"/>
          <w:i w:val="0"/>
        </w:rPr>
        <w:t>es until DCS cancels the referral?</w:t>
      </w:r>
    </w:p>
    <w:p w14:paraId="2BAC0BCB" w14:textId="77777777" w:rsidR="0010524E" w:rsidRDefault="0010524E" w:rsidP="001861D4">
      <w:pPr>
        <w:pStyle w:val="ListParagraph"/>
        <w:ind w:left="2160"/>
        <w:rPr>
          <w:rStyle w:val="Emphasis"/>
          <w:i w:val="0"/>
        </w:rPr>
      </w:pPr>
      <w:r w:rsidRPr="001861D4">
        <w:rPr>
          <w:rStyle w:val="Emphasis"/>
          <w:i w:val="0"/>
        </w:rPr>
        <w:t xml:space="preserve">A: </w:t>
      </w:r>
      <w:r w:rsidR="00F47FB5">
        <w:rPr>
          <w:rStyle w:val="Emphasis"/>
          <w:i w:val="0"/>
        </w:rPr>
        <w:t>I</w:t>
      </w:r>
      <w:r w:rsidRPr="001861D4">
        <w:rPr>
          <w:rStyle w:val="Emphasis"/>
          <w:i w:val="0"/>
        </w:rPr>
        <w:t>f the court order shows the case is closed, it is closed.  Please do not rely on the referral being closed.</w:t>
      </w:r>
    </w:p>
    <w:p w14:paraId="024D469D" w14:textId="77777777" w:rsidR="00F47FB5" w:rsidRPr="00F47FB5" w:rsidRDefault="00F47FB5" w:rsidP="00CC2A9D">
      <w:pPr>
        <w:pStyle w:val="ListParagraph"/>
        <w:numPr>
          <w:ilvl w:val="0"/>
          <w:numId w:val="13"/>
        </w:numPr>
        <w:rPr>
          <w:rStyle w:val="Emphasis"/>
          <w:i w:val="0"/>
        </w:rPr>
      </w:pPr>
      <w:r w:rsidRPr="00F47FB5">
        <w:rPr>
          <w:rStyle w:val="Emphasis"/>
          <w:i w:val="0"/>
        </w:rPr>
        <w:t>Canceled referrals – KidTraks had canceled them due to other new referrals. How do we continue?</w:t>
      </w:r>
    </w:p>
    <w:p w14:paraId="699A9CAC" w14:textId="77777777" w:rsidR="00F47FB5" w:rsidRPr="00F47FB5" w:rsidRDefault="00F47FB5" w:rsidP="00F47FB5">
      <w:pPr>
        <w:pStyle w:val="ListParagraph"/>
        <w:ind w:left="2160"/>
        <w:rPr>
          <w:rStyle w:val="Emphasis"/>
          <w:i w:val="0"/>
        </w:rPr>
      </w:pPr>
      <w:r>
        <w:rPr>
          <w:rStyle w:val="Emphasis"/>
          <w:i w:val="0"/>
        </w:rPr>
        <w:t xml:space="preserve">A: </w:t>
      </w:r>
      <w:r w:rsidRPr="00F47FB5">
        <w:rPr>
          <w:rStyle w:val="Emphasis"/>
          <w:i w:val="0"/>
        </w:rPr>
        <w:t>This is a mutually exclusive item</w:t>
      </w:r>
      <w:r>
        <w:rPr>
          <w:rStyle w:val="Emphasis"/>
          <w:i w:val="0"/>
        </w:rPr>
        <w:t>.</w:t>
      </w:r>
    </w:p>
    <w:p w14:paraId="6B794FB2" w14:textId="77777777" w:rsidR="00F47FB5" w:rsidRPr="00F47FB5" w:rsidRDefault="00F47FB5" w:rsidP="00F47FB5">
      <w:pPr>
        <w:pStyle w:val="ListParagraph"/>
        <w:ind w:left="2160"/>
        <w:rPr>
          <w:rStyle w:val="Emphasis"/>
          <w:i w:val="0"/>
        </w:rPr>
      </w:pPr>
      <w:r w:rsidRPr="00F47FB5">
        <w:rPr>
          <w:rStyle w:val="Emphasis"/>
          <w:i w:val="0"/>
        </w:rPr>
        <w:lastRenderedPageBreak/>
        <w:t>The FCM or DCS Referral inbox can create a new referral</w:t>
      </w:r>
    </w:p>
    <w:p w14:paraId="27F34F02" w14:textId="77777777" w:rsidR="00F47FB5" w:rsidRPr="00F47FB5" w:rsidRDefault="00F47FB5" w:rsidP="00F47FB5">
      <w:pPr>
        <w:pStyle w:val="ListParagraph"/>
        <w:ind w:left="2160"/>
        <w:rPr>
          <w:rStyle w:val="Emphasis"/>
          <w:i w:val="0"/>
        </w:rPr>
      </w:pPr>
      <w:r w:rsidRPr="00F47FB5">
        <w:rPr>
          <w:rStyle w:val="Emphasis"/>
          <w:i w:val="0"/>
        </w:rPr>
        <w:t>FCMs have the ability to allow both referrals to continue, but sometimes accidentally allow one referral to cancel</w:t>
      </w:r>
    </w:p>
    <w:p w14:paraId="3C2AD692" w14:textId="77777777" w:rsidR="00F47FB5" w:rsidRDefault="00F47FB5" w:rsidP="00945B5E">
      <w:pPr>
        <w:pStyle w:val="ListParagraph"/>
        <w:ind w:left="2160"/>
        <w:rPr>
          <w:rStyle w:val="Emphasis"/>
          <w:i w:val="0"/>
        </w:rPr>
      </w:pPr>
      <w:r w:rsidRPr="00F47FB5">
        <w:rPr>
          <w:rStyle w:val="Emphasis"/>
          <w:i w:val="0"/>
        </w:rPr>
        <w:t>Providers are having trouble with denials – once a referral is canceled and a new referral is created, two tables now exist for safety checks and the auditor may be missing them</w:t>
      </w:r>
      <w:r>
        <w:rPr>
          <w:rStyle w:val="Emphasis"/>
          <w:i w:val="0"/>
        </w:rPr>
        <w:t>.</w:t>
      </w:r>
    </w:p>
    <w:p w14:paraId="52766685" w14:textId="77777777" w:rsidR="00F47FB5" w:rsidRPr="00F47FB5" w:rsidRDefault="00F47FB5" w:rsidP="00F47FB5">
      <w:pPr>
        <w:pStyle w:val="ListParagraph"/>
        <w:numPr>
          <w:ilvl w:val="0"/>
          <w:numId w:val="13"/>
        </w:numPr>
        <w:rPr>
          <w:rStyle w:val="Emphasis"/>
          <w:i w:val="0"/>
          <w:iCs w:val="0"/>
        </w:rPr>
      </w:pPr>
      <w:r w:rsidRPr="00F47FB5">
        <w:rPr>
          <w:rStyle w:val="Emphasis"/>
          <w:i w:val="0"/>
        </w:rPr>
        <w:t>Do we upload weekly safety assessments?</w:t>
      </w:r>
    </w:p>
    <w:p w14:paraId="2347E119" w14:textId="77777777" w:rsidR="00F47FB5" w:rsidRPr="00F47FB5" w:rsidRDefault="00F47FB5" w:rsidP="00F47FB5">
      <w:pPr>
        <w:pStyle w:val="ListParagraph"/>
        <w:ind w:left="2160"/>
        <w:rPr>
          <w:rStyle w:val="Emphasis"/>
          <w:i w:val="0"/>
          <w:iCs w:val="0"/>
        </w:rPr>
      </w:pPr>
      <w:r>
        <w:rPr>
          <w:rStyle w:val="Emphasis"/>
          <w:i w:val="0"/>
        </w:rPr>
        <w:t xml:space="preserve">A: </w:t>
      </w:r>
      <w:r w:rsidRPr="00F47FB5">
        <w:rPr>
          <w:rStyle w:val="Emphasis"/>
          <w:i w:val="0"/>
        </w:rPr>
        <w:t>No, the service grid will reflect the safety assessment</w:t>
      </w:r>
    </w:p>
    <w:p w14:paraId="17933B53" w14:textId="77777777" w:rsidR="00F47FB5" w:rsidRPr="00F47FB5" w:rsidRDefault="00F47FB5" w:rsidP="00F47FB5">
      <w:pPr>
        <w:pStyle w:val="ListParagraph"/>
        <w:ind w:left="2160"/>
        <w:rPr>
          <w:rStyle w:val="Emphasis"/>
          <w:i w:val="0"/>
          <w:iCs w:val="0"/>
        </w:rPr>
      </w:pPr>
      <w:r w:rsidRPr="00F47FB5">
        <w:rPr>
          <w:rStyle w:val="Emphasis"/>
          <w:i w:val="0"/>
        </w:rPr>
        <w:t>Invoicing is only looking at monthly reports</w:t>
      </w:r>
    </w:p>
    <w:p w14:paraId="06579E52" w14:textId="77777777" w:rsidR="00F47FB5" w:rsidRPr="00F47FB5" w:rsidRDefault="00F47FB5" w:rsidP="00F47FB5">
      <w:pPr>
        <w:pStyle w:val="ListParagraph"/>
        <w:ind w:left="2160"/>
        <w:rPr>
          <w:rStyle w:val="Emphasis"/>
          <w:i w:val="0"/>
          <w:iCs w:val="0"/>
        </w:rPr>
      </w:pPr>
      <w:r w:rsidRPr="00F47FB5">
        <w:rPr>
          <w:rStyle w:val="Emphasis"/>
          <w:i w:val="0"/>
        </w:rPr>
        <w:t>FCM may ask for weekly safety assessments to be uploaded, but not for invoicing purposes</w:t>
      </w:r>
    </w:p>
    <w:p w14:paraId="6A6167FC" w14:textId="77777777" w:rsidR="00F47FB5" w:rsidRPr="00F47FB5" w:rsidRDefault="00F47FB5" w:rsidP="00F47FB5">
      <w:pPr>
        <w:pStyle w:val="ListParagraph"/>
        <w:numPr>
          <w:ilvl w:val="0"/>
          <w:numId w:val="13"/>
        </w:numPr>
        <w:rPr>
          <w:rStyle w:val="Emphasis"/>
          <w:i w:val="0"/>
          <w:iCs w:val="0"/>
        </w:rPr>
      </w:pPr>
      <w:r w:rsidRPr="00F47FB5">
        <w:rPr>
          <w:rStyle w:val="Emphasis"/>
          <w:i w:val="0"/>
        </w:rPr>
        <w:t>We had to see a family virtually while they were quarantined – is that ok?</w:t>
      </w:r>
    </w:p>
    <w:p w14:paraId="35DF113A" w14:textId="77777777" w:rsidR="00F47FB5" w:rsidRPr="00F47FB5" w:rsidRDefault="00F47FB5" w:rsidP="00F47FB5">
      <w:pPr>
        <w:pStyle w:val="ListParagraph"/>
        <w:ind w:left="2160"/>
        <w:rPr>
          <w:rStyle w:val="Emphasis"/>
          <w:i w:val="0"/>
          <w:iCs w:val="0"/>
        </w:rPr>
      </w:pPr>
      <w:r>
        <w:rPr>
          <w:rStyle w:val="Emphasis"/>
          <w:i w:val="0"/>
        </w:rPr>
        <w:t xml:space="preserve">A: </w:t>
      </w:r>
      <w:r w:rsidRPr="00F47FB5">
        <w:rPr>
          <w:rStyle w:val="Emphasis"/>
          <w:i w:val="0"/>
        </w:rPr>
        <w:t>Please document this very clearly!</w:t>
      </w:r>
    </w:p>
    <w:p w14:paraId="49A4C060" w14:textId="77777777" w:rsidR="00F47FB5" w:rsidRPr="00F47FB5" w:rsidRDefault="00F47FB5" w:rsidP="00F47FB5">
      <w:pPr>
        <w:pStyle w:val="ListParagraph"/>
        <w:ind w:left="2160"/>
        <w:rPr>
          <w:rStyle w:val="Emphasis"/>
          <w:i w:val="0"/>
          <w:iCs w:val="0"/>
        </w:rPr>
      </w:pPr>
      <w:r w:rsidRPr="00F47FB5">
        <w:rPr>
          <w:rStyle w:val="Emphasis"/>
          <w:i w:val="0"/>
        </w:rPr>
        <w:t>Anything you do outside of the service standards MUST be clearly documented and recorded</w:t>
      </w:r>
    </w:p>
    <w:p w14:paraId="507508B4" w14:textId="77777777" w:rsidR="00F47FB5" w:rsidRPr="00F47FB5" w:rsidRDefault="00F47FB5" w:rsidP="00F47FB5">
      <w:pPr>
        <w:pStyle w:val="ListParagraph"/>
        <w:ind w:left="2160"/>
        <w:rPr>
          <w:rStyle w:val="Emphasis"/>
          <w:i w:val="0"/>
          <w:iCs w:val="0"/>
        </w:rPr>
      </w:pPr>
      <w:r w:rsidRPr="00F47FB5">
        <w:rPr>
          <w:rStyle w:val="Emphasis"/>
          <w:i w:val="0"/>
        </w:rPr>
        <w:t>Include information in the grid as well</w:t>
      </w:r>
    </w:p>
    <w:p w14:paraId="34DBB576" w14:textId="77777777" w:rsidR="00F47FB5" w:rsidRPr="00F47FB5" w:rsidRDefault="00F47FB5" w:rsidP="00F47FB5">
      <w:pPr>
        <w:pStyle w:val="ListParagraph"/>
        <w:numPr>
          <w:ilvl w:val="0"/>
          <w:numId w:val="13"/>
        </w:numPr>
        <w:rPr>
          <w:rStyle w:val="Emphasis"/>
          <w:i w:val="0"/>
          <w:iCs w:val="0"/>
        </w:rPr>
      </w:pPr>
      <w:r w:rsidRPr="00F47FB5">
        <w:rPr>
          <w:rStyle w:val="Emphasis"/>
          <w:i w:val="0"/>
        </w:rPr>
        <w:t>If we miss a week of home safety assessments and let the FCM know, do we get denied for the entire month?</w:t>
      </w:r>
    </w:p>
    <w:p w14:paraId="6BCD4210" w14:textId="77777777" w:rsidR="00F47FB5" w:rsidRPr="00F47FB5" w:rsidRDefault="00F47FB5" w:rsidP="00F47FB5">
      <w:pPr>
        <w:pStyle w:val="ListParagraph"/>
        <w:ind w:left="2160"/>
        <w:rPr>
          <w:rStyle w:val="Emphasis"/>
          <w:i w:val="0"/>
          <w:iCs w:val="0"/>
        </w:rPr>
      </w:pPr>
      <w:r>
        <w:rPr>
          <w:rStyle w:val="Emphasis"/>
          <w:i w:val="0"/>
        </w:rPr>
        <w:t xml:space="preserve">A: </w:t>
      </w:r>
      <w:r w:rsidRPr="00F47FB5">
        <w:rPr>
          <w:rStyle w:val="Emphasis"/>
          <w:i w:val="0"/>
        </w:rPr>
        <w:t>Family was not responsive to requests, we let DCS know</w:t>
      </w:r>
    </w:p>
    <w:p w14:paraId="3C6C439E" w14:textId="77777777" w:rsidR="00F47FB5" w:rsidRPr="00F47FB5" w:rsidRDefault="00F47FB5" w:rsidP="00F47FB5">
      <w:pPr>
        <w:pStyle w:val="ListParagraph"/>
        <w:ind w:left="2160"/>
        <w:rPr>
          <w:rStyle w:val="Emphasis"/>
          <w:i w:val="0"/>
          <w:iCs w:val="0"/>
        </w:rPr>
      </w:pPr>
      <w:r w:rsidRPr="00F47FB5">
        <w:rPr>
          <w:rStyle w:val="Emphasis"/>
          <w:i w:val="0"/>
        </w:rPr>
        <w:t>Entire month of billing was denied</w:t>
      </w:r>
    </w:p>
    <w:p w14:paraId="206ADC24" w14:textId="77777777" w:rsidR="00F47FB5" w:rsidRPr="00F47FB5" w:rsidRDefault="00F47FB5" w:rsidP="00F47FB5">
      <w:pPr>
        <w:pStyle w:val="ListParagraph"/>
        <w:ind w:left="2160"/>
        <w:rPr>
          <w:rStyle w:val="Emphasis"/>
          <w:i w:val="0"/>
          <w:iCs w:val="0"/>
        </w:rPr>
      </w:pPr>
      <w:r w:rsidRPr="00F47FB5">
        <w:rPr>
          <w:rStyle w:val="Emphasis"/>
          <w:i w:val="0"/>
        </w:rPr>
        <w:t>You SHOULD be paid for the entire month – as long as you notified DCS properly and documented the notice</w:t>
      </w:r>
    </w:p>
    <w:p w14:paraId="3E8C1F74" w14:textId="77777777" w:rsidR="00F47FB5" w:rsidRPr="00F47FB5" w:rsidRDefault="00F47FB5" w:rsidP="00F47FB5">
      <w:pPr>
        <w:pStyle w:val="ListParagraph"/>
        <w:ind w:left="2160"/>
        <w:rPr>
          <w:rStyle w:val="Emphasis"/>
          <w:i w:val="0"/>
        </w:rPr>
      </w:pPr>
    </w:p>
    <w:p w14:paraId="209F7ED5" w14:textId="77777777" w:rsidR="00A60F46" w:rsidRPr="009D6AA9" w:rsidRDefault="00A60F46" w:rsidP="00B2674A">
      <w:pPr>
        <w:rPr>
          <w:rStyle w:val="Emphasis"/>
        </w:rPr>
      </w:pPr>
    </w:p>
    <w:p w14:paraId="21D1751E" w14:textId="44BFFF46" w:rsidR="00020C45" w:rsidRDefault="001C7E3A" w:rsidP="00020C45">
      <w:pPr>
        <w:pStyle w:val="ListParagraph"/>
        <w:numPr>
          <w:ilvl w:val="0"/>
          <w:numId w:val="1"/>
        </w:numPr>
        <w:rPr>
          <w:rStyle w:val="Emphasis"/>
        </w:rPr>
      </w:pPr>
      <w:r w:rsidRPr="009D6AA9">
        <w:rPr>
          <w:rStyle w:val="Emphasis"/>
        </w:rPr>
        <w:t>Referral updates</w:t>
      </w:r>
      <w:r w:rsidR="00E06B7F">
        <w:rPr>
          <w:rStyle w:val="Emphasis"/>
        </w:rPr>
        <w:t xml:space="preserve"> (as of 1</w:t>
      </w:r>
      <w:r w:rsidR="00812EAA">
        <w:rPr>
          <w:rStyle w:val="Emphasis"/>
        </w:rPr>
        <w:t>/7</w:t>
      </w:r>
      <w:r w:rsidR="008D23CD">
        <w:rPr>
          <w:rStyle w:val="Emphasis"/>
        </w:rPr>
        <w:t>/20</w:t>
      </w:r>
      <w:r w:rsidR="00812EAA">
        <w:rPr>
          <w:rStyle w:val="Emphasis"/>
        </w:rPr>
        <w:t>21</w:t>
      </w:r>
      <w:r w:rsidR="008D23CD">
        <w:rPr>
          <w:rStyle w:val="Emphasis"/>
        </w:rPr>
        <w:t>)</w:t>
      </w:r>
      <w:r w:rsidRPr="009D6AA9">
        <w:rPr>
          <w:rStyle w:val="Emphasis"/>
        </w:rPr>
        <w:t xml:space="preserve">: </w:t>
      </w:r>
    </w:p>
    <w:p w14:paraId="7B86BB2A" w14:textId="77777777" w:rsidR="00F50457" w:rsidRPr="00F50457" w:rsidRDefault="00F50457" w:rsidP="00F50457">
      <w:pPr>
        <w:pStyle w:val="ListParagraph"/>
        <w:ind w:left="1080"/>
        <w:rPr>
          <w:sz w:val="22"/>
          <w:szCs w:val="22"/>
        </w:rPr>
      </w:pPr>
    </w:p>
    <w:p w14:paraId="7AC72E18" w14:textId="77777777" w:rsidR="00575228" w:rsidRPr="00575228" w:rsidRDefault="00575228" w:rsidP="00575228">
      <w:pPr>
        <w:rPr>
          <w:rFonts w:ascii="Calibri" w:eastAsia="Calibri" w:hAnsi="Calibri" w:cs="Calibri"/>
          <w:sz w:val="22"/>
          <w:szCs w:val="22"/>
        </w:rPr>
      </w:pPr>
    </w:p>
    <w:tbl>
      <w:tblPr>
        <w:tblW w:w="0" w:type="auto"/>
        <w:tblCellMar>
          <w:left w:w="0" w:type="dxa"/>
          <w:right w:w="0" w:type="dxa"/>
        </w:tblCellMar>
        <w:tblLook w:val="04A0" w:firstRow="1" w:lastRow="0" w:firstColumn="1" w:lastColumn="0" w:noHBand="0" w:noVBand="1"/>
      </w:tblPr>
      <w:tblGrid>
        <w:gridCol w:w="1522"/>
        <w:gridCol w:w="2382"/>
      </w:tblGrid>
      <w:tr w:rsidR="00575228" w:rsidRPr="00575228" w14:paraId="555F9219" w14:textId="77777777" w:rsidTr="00575228">
        <w:trPr>
          <w:trHeight w:val="300"/>
        </w:trPr>
        <w:tc>
          <w:tcPr>
            <w:tcW w:w="152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46404807" w14:textId="77777777" w:rsidR="00575228" w:rsidRPr="00575228" w:rsidRDefault="00575228" w:rsidP="00575228">
            <w:pPr>
              <w:rPr>
                <w:rFonts w:ascii="Calibri" w:eastAsia="Calibri" w:hAnsi="Calibri" w:cs="Calibri"/>
                <w:b/>
                <w:bCs/>
                <w:sz w:val="22"/>
                <w:szCs w:val="22"/>
              </w:rPr>
            </w:pPr>
            <w:r w:rsidRPr="00575228">
              <w:rPr>
                <w:rFonts w:ascii="Calibri" w:eastAsia="Calibri" w:hAnsi="Calibri" w:cs="Calibri"/>
                <w:b/>
                <w:bCs/>
                <w:sz w:val="22"/>
                <w:szCs w:val="22"/>
              </w:rPr>
              <w:t>Region</w:t>
            </w:r>
          </w:p>
        </w:tc>
        <w:tc>
          <w:tcPr>
            <w:tcW w:w="2382"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2B181161" w14:textId="77777777" w:rsidR="00575228" w:rsidRPr="00575228" w:rsidRDefault="00575228" w:rsidP="00575228">
            <w:pPr>
              <w:rPr>
                <w:rFonts w:ascii="Calibri" w:eastAsia="Calibri" w:hAnsi="Calibri" w:cs="Calibri"/>
                <w:b/>
                <w:bCs/>
                <w:sz w:val="22"/>
                <w:szCs w:val="22"/>
              </w:rPr>
            </w:pPr>
            <w:r w:rsidRPr="00575228">
              <w:rPr>
                <w:rFonts w:ascii="Calibri" w:eastAsia="Calibri" w:hAnsi="Calibri" w:cs="Calibri"/>
                <w:b/>
                <w:bCs/>
                <w:sz w:val="22"/>
                <w:szCs w:val="22"/>
              </w:rPr>
              <w:t>Current Active Case Counts</w:t>
            </w:r>
          </w:p>
        </w:tc>
      </w:tr>
      <w:tr w:rsidR="00575228" w:rsidRPr="00575228" w14:paraId="33232177" w14:textId="77777777" w:rsidTr="00575228">
        <w:trPr>
          <w:trHeight w:val="300"/>
        </w:trPr>
        <w:tc>
          <w:tcPr>
            <w:tcW w:w="152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E74BD72" w14:textId="77777777" w:rsidR="00575228" w:rsidRPr="00575228" w:rsidRDefault="00575228" w:rsidP="00575228">
            <w:pPr>
              <w:rPr>
                <w:rFonts w:ascii="Calibri" w:eastAsia="Calibri" w:hAnsi="Calibri" w:cs="Calibri"/>
                <w:sz w:val="22"/>
                <w:szCs w:val="22"/>
              </w:rPr>
            </w:pPr>
            <w:r w:rsidRPr="00575228">
              <w:rPr>
                <w:rFonts w:ascii="Calibri" w:eastAsia="Calibri" w:hAnsi="Calibri" w:cs="Calibri"/>
                <w:sz w:val="22"/>
                <w:szCs w:val="22"/>
              </w:rPr>
              <w:t>1</w:t>
            </w:r>
          </w:p>
        </w:tc>
        <w:tc>
          <w:tcPr>
            <w:tcW w:w="2382" w:type="dxa"/>
            <w:tcBorders>
              <w:top w:val="nil"/>
              <w:left w:val="nil"/>
              <w:bottom w:val="single" w:sz="8" w:space="0" w:color="auto"/>
              <w:right w:val="single" w:sz="8" w:space="0" w:color="auto"/>
            </w:tcBorders>
            <w:noWrap/>
            <w:tcMar>
              <w:top w:w="0" w:type="dxa"/>
              <w:left w:w="108" w:type="dxa"/>
              <w:bottom w:w="0" w:type="dxa"/>
              <w:right w:w="108" w:type="dxa"/>
            </w:tcMar>
            <w:hideMark/>
          </w:tcPr>
          <w:p w14:paraId="6F949B9F" w14:textId="77777777" w:rsidR="00575228" w:rsidRPr="00575228" w:rsidRDefault="00575228" w:rsidP="00575228">
            <w:pPr>
              <w:rPr>
                <w:rFonts w:ascii="Calibri" w:eastAsia="Calibri" w:hAnsi="Calibri" w:cs="Calibri"/>
                <w:sz w:val="22"/>
                <w:szCs w:val="22"/>
              </w:rPr>
            </w:pPr>
            <w:r w:rsidRPr="00575228">
              <w:rPr>
                <w:rFonts w:ascii="Calibri" w:eastAsia="Calibri" w:hAnsi="Calibri" w:cs="Calibri"/>
                <w:sz w:val="22"/>
                <w:szCs w:val="22"/>
              </w:rPr>
              <w:t>178</w:t>
            </w:r>
          </w:p>
        </w:tc>
      </w:tr>
      <w:tr w:rsidR="00575228" w:rsidRPr="00575228" w14:paraId="5B130842" w14:textId="77777777" w:rsidTr="00575228">
        <w:trPr>
          <w:trHeight w:val="300"/>
        </w:trPr>
        <w:tc>
          <w:tcPr>
            <w:tcW w:w="152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5C7B210" w14:textId="77777777" w:rsidR="00575228" w:rsidRPr="00575228" w:rsidRDefault="00575228" w:rsidP="00575228">
            <w:pPr>
              <w:rPr>
                <w:rFonts w:ascii="Calibri" w:eastAsia="Calibri" w:hAnsi="Calibri" w:cs="Calibri"/>
                <w:sz w:val="22"/>
                <w:szCs w:val="22"/>
              </w:rPr>
            </w:pPr>
            <w:r w:rsidRPr="00575228">
              <w:rPr>
                <w:rFonts w:ascii="Calibri" w:eastAsia="Calibri" w:hAnsi="Calibri" w:cs="Calibri"/>
                <w:sz w:val="22"/>
                <w:szCs w:val="22"/>
              </w:rPr>
              <w:t>2</w:t>
            </w:r>
          </w:p>
        </w:tc>
        <w:tc>
          <w:tcPr>
            <w:tcW w:w="2382" w:type="dxa"/>
            <w:tcBorders>
              <w:top w:val="nil"/>
              <w:left w:val="nil"/>
              <w:bottom w:val="single" w:sz="8" w:space="0" w:color="auto"/>
              <w:right w:val="single" w:sz="8" w:space="0" w:color="auto"/>
            </w:tcBorders>
            <w:noWrap/>
            <w:tcMar>
              <w:top w:w="0" w:type="dxa"/>
              <w:left w:w="108" w:type="dxa"/>
              <w:bottom w:w="0" w:type="dxa"/>
              <w:right w:w="108" w:type="dxa"/>
            </w:tcMar>
            <w:hideMark/>
          </w:tcPr>
          <w:p w14:paraId="3906F5DE" w14:textId="77777777" w:rsidR="00575228" w:rsidRPr="00575228" w:rsidRDefault="00575228" w:rsidP="00575228">
            <w:pPr>
              <w:rPr>
                <w:rFonts w:ascii="Calibri" w:eastAsia="Calibri" w:hAnsi="Calibri" w:cs="Calibri"/>
                <w:sz w:val="22"/>
                <w:szCs w:val="22"/>
              </w:rPr>
            </w:pPr>
            <w:r w:rsidRPr="00575228">
              <w:rPr>
                <w:rFonts w:ascii="Calibri" w:eastAsia="Calibri" w:hAnsi="Calibri" w:cs="Calibri"/>
                <w:sz w:val="22"/>
                <w:szCs w:val="22"/>
              </w:rPr>
              <w:t>76</w:t>
            </w:r>
          </w:p>
        </w:tc>
      </w:tr>
      <w:tr w:rsidR="00575228" w:rsidRPr="00575228" w14:paraId="5FC4622F" w14:textId="77777777" w:rsidTr="00575228">
        <w:trPr>
          <w:trHeight w:val="300"/>
        </w:trPr>
        <w:tc>
          <w:tcPr>
            <w:tcW w:w="152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430B82D" w14:textId="77777777" w:rsidR="00575228" w:rsidRPr="00575228" w:rsidRDefault="00575228" w:rsidP="00575228">
            <w:pPr>
              <w:rPr>
                <w:rFonts w:ascii="Calibri" w:eastAsia="Calibri" w:hAnsi="Calibri" w:cs="Calibri"/>
                <w:sz w:val="22"/>
                <w:szCs w:val="22"/>
              </w:rPr>
            </w:pPr>
            <w:r w:rsidRPr="00575228">
              <w:rPr>
                <w:rFonts w:ascii="Calibri" w:eastAsia="Calibri" w:hAnsi="Calibri" w:cs="Calibri"/>
                <w:sz w:val="22"/>
                <w:szCs w:val="22"/>
              </w:rPr>
              <w:t>3</w:t>
            </w:r>
          </w:p>
        </w:tc>
        <w:tc>
          <w:tcPr>
            <w:tcW w:w="2382" w:type="dxa"/>
            <w:tcBorders>
              <w:top w:val="nil"/>
              <w:left w:val="nil"/>
              <w:bottom w:val="single" w:sz="8" w:space="0" w:color="auto"/>
              <w:right w:val="single" w:sz="8" w:space="0" w:color="auto"/>
            </w:tcBorders>
            <w:noWrap/>
            <w:tcMar>
              <w:top w:w="0" w:type="dxa"/>
              <w:left w:w="108" w:type="dxa"/>
              <w:bottom w:w="0" w:type="dxa"/>
              <w:right w:w="108" w:type="dxa"/>
            </w:tcMar>
            <w:hideMark/>
          </w:tcPr>
          <w:p w14:paraId="5C1654E9" w14:textId="77777777" w:rsidR="00575228" w:rsidRPr="00575228" w:rsidRDefault="00575228" w:rsidP="00575228">
            <w:pPr>
              <w:rPr>
                <w:rFonts w:ascii="Calibri" w:eastAsia="Calibri" w:hAnsi="Calibri" w:cs="Calibri"/>
                <w:sz w:val="22"/>
                <w:szCs w:val="22"/>
              </w:rPr>
            </w:pPr>
            <w:r w:rsidRPr="00575228">
              <w:rPr>
                <w:rFonts w:ascii="Calibri" w:eastAsia="Calibri" w:hAnsi="Calibri" w:cs="Calibri"/>
                <w:sz w:val="22"/>
                <w:szCs w:val="22"/>
              </w:rPr>
              <w:t>103</w:t>
            </w:r>
          </w:p>
        </w:tc>
      </w:tr>
      <w:tr w:rsidR="00575228" w:rsidRPr="00575228" w14:paraId="0716FB93" w14:textId="77777777" w:rsidTr="00575228">
        <w:trPr>
          <w:trHeight w:val="300"/>
        </w:trPr>
        <w:tc>
          <w:tcPr>
            <w:tcW w:w="152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BF7825D" w14:textId="77777777" w:rsidR="00575228" w:rsidRPr="00575228" w:rsidRDefault="00575228" w:rsidP="00575228">
            <w:pPr>
              <w:rPr>
                <w:rFonts w:ascii="Calibri" w:eastAsia="Calibri" w:hAnsi="Calibri" w:cs="Calibri"/>
                <w:sz w:val="22"/>
                <w:szCs w:val="22"/>
              </w:rPr>
            </w:pPr>
            <w:r w:rsidRPr="00575228">
              <w:rPr>
                <w:rFonts w:ascii="Calibri" w:eastAsia="Calibri" w:hAnsi="Calibri" w:cs="Calibri"/>
                <w:sz w:val="22"/>
                <w:szCs w:val="22"/>
              </w:rPr>
              <w:t>4</w:t>
            </w:r>
          </w:p>
        </w:tc>
        <w:tc>
          <w:tcPr>
            <w:tcW w:w="2382" w:type="dxa"/>
            <w:tcBorders>
              <w:top w:val="nil"/>
              <w:left w:val="nil"/>
              <w:bottom w:val="single" w:sz="8" w:space="0" w:color="auto"/>
              <w:right w:val="single" w:sz="8" w:space="0" w:color="auto"/>
            </w:tcBorders>
            <w:noWrap/>
            <w:tcMar>
              <w:top w:w="0" w:type="dxa"/>
              <w:left w:w="108" w:type="dxa"/>
              <w:bottom w:w="0" w:type="dxa"/>
              <w:right w:w="108" w:type="dxa"/>
            </w:tcMar>
            <w:hideMark/>
          </w:tcPr>
          <w:p w14:paraId="3150E2BB" w14:textId="77777777" w:rsidR="00575228" w:rsidRPr="00575228" w:rsidRDefault="00575228" w:rsidP="00575228">
            <w:pPr>
              <w:rPr>
                <w:rFonts w:ascii="Calibri" w:eastAsia="Calibri" w:hAnsi="Calibri" w:cs="Calibri"/>
                <w:sz w:val="22"/>
                <w:szCs w:val="22"/>
              </w:rPr>
            </w:pPr>
            <w:r w:rsidRPr="00575228">
              <w:rPr>
                <w:rFonts w:ascii="Calibri" w:eastAsia="Calibri" w:hAnsi="Calibri" w:cs="Calibri"/>
                <w:sz w:val="22"/>
                <w:szCs w:val="22"/>
              </w:rPr>
              <w:t>92</w:t>
            </w:r>
          </w:p>
        </w:tc>
      </w:tr>
      <w:tr w:rsidR="00575228" w:rsidRPr="00575228" w14:paraId="621C5155" w14:textId="77777777" w:rsidTr="00575228">
        <w:trPr>
          <w:trHeight w:val="300"/>
        </w:trPr>
        <w:tc>
          <w:tcPr>
            <w:tcW w:w="152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7BDEF80" w14:textId="77777777" w:rsidR="00575228" w:rsidRPr="00575228" w:rsidRDefault="00575228" w:rsidP="00575228">
            <w:pPr>
              <w:rPr>
                <w:rFonts w:ascii="Calibri" w:eastAsia="Calibri" w:hAnsi="Calibri" w:cs="Calibri"/>
                <w:sz w:val="22"/>
                <w:szCs w:val="22"/>
              </w:rPr>
            </w:pPr>
            <w:r w:rsidRPr="00575228">
              <w:rPr>
                <w:rFonts w:ascii="Calibri" w:eastAsia="Calibri" w:hAnsi="Calibri" w:cs="Calibri"/>
                <w:sz w:val="22"/>
                <w:szCs w:val="22"/>
              </w:rPr>
              <w:t>5</w:t>
            </w:r>
          </w:p>
        </w:tc>
        <w:tc>
          <w:tcPr>
            <w:tcW w:w="2382" w:type="dxa"/>
            <w:tcBorders>
              <w:top w:val="nil"/>
              <w:left w:val="nil"/>
              <w:bottom w:val="single" w:sz="8" w:space="0" w:color="auto"/>
              <w:right w:val="single" w:sz="8" w:space="0" w:color="auto"/>
            </w:tcBorders>
            <w:noWrap/>
            <w:tcMar>
              <w:top w:w="0" w:type="dxa"/>
              <w:left w:w="108" w:type="dxa"/>
              <w:bottom w:w="0" w:type="dxa"/>
              <w:right w:w="108" w:type="dxa"/>
            </w:tcMar>
            <w:hideMark/>
          </w:tcPr>
          <w:p w14:paraId="6C99C4B5" w14:textId="77777777" w:rsidR="00575228" w:rsidRPr="00575228" w:rsidRDefault="00575228" w:rsidP="00575228">
            <w:pPr>
              <w:rPr>
                <w:rFonts w:ascii="Calibri" w:eastAsia="Calibri" w:hAnsi="Calibri" w:cs="Calibri"/>
                <w:sz w:val="22"/>
                <w:szCs w:val="22"/>
              </w:rPr>
            </w:pPr>
            <w:r w:rsidRPr="00575228">
              <w:rPr>
                <w:rFonts w:ascii="Calibri" w:eastAsia="Calibri" w:hAnsi="Calibri" w:cs="Calibri"/>
                <w:sz w:val="22"/>
                <w:szCs w:val="22"/>
              </w:rPr>
              <w:t>52</w:t>
            </w:r>
          </w:p>
        </w:tc>
      </w:tr>
      <w:tr w:rsidR="00575228" w:rsidRPr="00575228" w14:paraId="1DD25071" w14:textId="77777777" w:rsidTr="00575228">
        <w:trPr>
          <w:trHeight w:val="300"/>
        </w:trPr>
        <w:tc>
          <w:tcPr>
            <w:tcW w:w="152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3691433" w14:textId="77777777" w:rsidR="00575228" w:rsidRPr="00575228" w:rsidRDefault="00575228" w:rsidP="00575228">
            <w:pPr>
              <w:rPr>
                <w:rFonts w:ascii="Calibri" w:eastAsia="Calibri" w:hAnsi="Calibri" w:cs="Calibri"/>
                <w:sz w:val="22"/>
                <w:szCs w:val="22"/>
              </w:rPr>
            </w:pPr>
            <w:r w:rsidRPr="00575228">
              <w:rPr>
                <w:rFonts w:ascii="Calibri" w:eastAsia="Calibri" w:hAnsi="Calibri" w:cs="Calibri"/>
                <w:sz w:val="22"/>
                <w:szCs w:val="22"/>
              </w:rPr>
              <w:t>6</w:t>
            </w:r>
          </w:p>
        </w:tc>
        <w:tc>
          <w:tcPr>
            <w:tcW w:w="2382" w:type="dxa"/>
            <w:tcBorders>
              <w:top w:val="nil"/>
              <w:left w:val="nil"/>
              <w:bottom w:val="single" w:sz="8" w:space="0" w:color="auto"/>
              <w:right w:val="single" w:sz="8" w:space="0" w:color="auto"/>
            </w:tcBorders>
            <w:noWrap/>
            <w:tcMar>
              <w:top w:w="0" w:type="dxa"/>
              <w:left w:w="108" w:type="dxa"/>
              <w:bottom w:w="0" w:type="dxa"/>
              <w:right w:w="108" w:type="dxa"/>
            </w:tcMar>
            <w:hideMark/>
          </w:tcPr>
          <w:p w14:paraId="2138DF11" w14:textId="77777777" w:rsidR="00575228" w:rsidRPr="00575228" w:rsidRDefault="00575228" w:rsidP="00575228">
            <w:pPr>
              <w:rPr>
                <w:rFonts w:ascii="Calibri" w:eastAsia="Calibri" w:hAnsi="Calibri" w:cs="Calibri"/>
                <w:sz w:val="22"/>
                <w:szCs w:val="22"/>
              </w:rPr>
            </w:pPr>
            <w:r w:rsidRPr="00575228">
              <w:rPr>
                <w:rFonts w:ascii="Calibri" w:eastAsia="Calibri" w:hAnsi="Calibri" w:cs="Calibri"/>
                <w:sz w:val="22"/>
                <w:szCs w:val="22"/>
              </w:rPr>
              <w:t>95</w:t>
            </w:r>
          </w:p>
        </w:tc>
      </w:tr>
      <w:tr w:rsidR="00575228" w:rsidRPr="00575228" w14:paraId="51D9A62C" w14:textId="77777777" w:rsidTr="00575228">
        <w:trPr>
          <w:trHeight w:val="300"/>
        </w:trPr>
        <w:tc>
          <w:tcPr>
            <w:tcW w:w="152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864BA8C" w14:textId="77777777" w:rsidR="00575228" w:rsidRPr="00575228" w:rsidRDefault="00575228" w:rsidP="00575228">
            <w:pPr>
              <w:rPr>
                <w:rFonts w:ascii="Calibri" w:eastAsia="Calibri" w:hAnsi="Calibri" w:cs="Calibri"/>
                <w:sz w:val="22"/>
                <w:szCs w:val="22"/>
              </w:rPr>
            </w:pPr>
            <w:r w:rsidRPr="00575228">
              <w:rPr>
                <w:rFonts w:ascii="Calibri" w:eastAsia="Calibri" w:hAnsi="Calibri" w:cs="Calibri"/>
                <w:sz w:val="22"/>
                <w:szCs w:val="22"/>
              </w:rPr>
              <w:t>7</w:t>
            </w:r>
          </w:p>
        </w:tc>
        <w:tc>
          <w:tcPr>
            <w:tcW w:w="2382" w:type="dxa"/>
            <w:tcBorders>
              <w:top w:val="nil"/>
              <w:left w:val="nil"/>
              <w:bottom w:val="single" w:sz="8" w:space="0" w:color="auto"/>
              <w:right w:val="single" w:sz="8" w:space="0" w:color="auto"/>
            </w:tcBorders>
            <w:noWrap/>
            <w:tcMar>
              <w:top w:w="0" w:type="dxa"/>
              <w:left w:w="108" w:type="dxa"/>
              <w:bottom w:w="0" w:type="dxa"/>
              <w:right w:w="108" w:type="dxa"/>
            </w:tcMar>
            <w:hideMark/>
          </w:tcPr>
          <w:p w14:paraId="3B5548E1" w14:textId="77777777" w:rsidR="00575228" w:rsidRPr="00575228" w:rsidRDefault="00575228" w:rsidP="00575228">
            <w:pPr>
              <w:rPr>
                <w:rFonts w:ascii="Calibri" w:eastAsia="Calibri" w:hAnsi="Calibri" w:cs="Calibri"/>
                <w:sz w:val="22"/>
                <w:szCs w:val="22"/>
              </w:rPr>
            </w:pPr>
            <w:r w:rsidRPr="00575228">
              <w:rPr>
                <w:rFonts w:ascii="Calibri" w:eastAsia="Calibri" w:hAnsi="Calibri" w:cs="Calibri"/>
                <w:sz w:val="22"/>
                <w:szCs w:val="22"/>
              </w:rPr>
              <w:t>102</w:t>
            </w:r>
          </w:p>
        </w:tc>
      </w:tr>
      <w:tr w:rsidR="00575228" w:rsidRPr="00575228" w14:paraId="173056FA" w14:textId="77777777" w:rsidTr="00575228">
        <w:trPr>
          <w:trHeight w:val="300"/>
        </w:trPr>
        <w:tc>
          <w:tcPr>
            <w:tcW w:w="152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5C8B5EF" w14:textId="77777777" w:rsidR="00575228" w:rsidRPr="00575228" w:rsidRDefault="00575228" w:rsidP="00575228">
            <w:pPr>
              <w:rPr>
                <w:rFonts w:ascii="Calibri" w:eastAsia="Calibri" w:hAnsi="Calibri" w:cs="Calibri"/>
                <w:sz w:val="22"/>
                <w:szCs w:val="22"/>
              </w:rPr>
            </w:pPr>
            <w:r w:rsidRPr="00575228">
              <w:rPr>
                <w:rFonts w:ascii="Calibri" w:eastAsia="Calibri" w:hAnsi="Calibri" w:cs="Calibri"/>
                <w:sz w:val="22"/>
                <w:szCs w:val="22"/>
              </w:rPr>
              <w:lastRenderedPageBreak/>
              <w:t>8</w:t>
            </w:r>
          </w:p>
        </w:tc>
        <w:tc>
          <w:tcPr>
            <w:tcW w:w="2382" w:type="dxa"/>
            <w:tcBorders>
              <w:top w:val="nil"/>
              <w:left w:val="nil"/>
              <w:bottom w:val="single" w:sz="8" w:space="0" w:color="auto"/>
              <w:right w:val="single" w:sz="8" w:space="0" w:color="auto"/>
            </w:tcBorders>
            <w:noWrap/>
            <w:tcMar>
              <w:top w:w="0" w:type="dxa"/>
              <w:left w:w="108" w:type="dxa"/>
              <w:bottom w:w="0" w:type="dxa"/>
              <w:right w:w="108" w:type="dxa"/>
            </w:tcMar>
            <w:hideMark/>
          </w:tcPr>
          <w:p w14:paraId="1FF86466" w14:textId="77777777" w:rsidR="00575228" w:rsidRPr="00575228" w:rsidRDefault="00575228" w:rsidP="00575228">
            <w:pPr>
              <w:rPr>
                <w:rFonts w:ascii="Calibri" w:eastAsia="Calibri" w:hAnsi="Calibri" w:cs="Calibri"/>
                <w:sz w:val="22"/>
                <w:szCs w:val="22"/>
              </w:rPr>
            </w:pPr>
            <w:r w:rsidRPr="00575228">
              <w:rPr>
                <w:rFonts w:ascii="Calibri" w:eastAsia="Calibri" w:hAnsi="Calibri" w:cs="Calibri"/>
                <w:sz w:val="22"/>
                <w:szCs w:val="22"/>
              </w:rPr>
              <w:t>111</w:t>
            </w:r>
          </w:p>
        </w:tc>
      </w:tr>
      <w:tr w:rsidR="00575228" w:rsidRPr="00575228" w14:paraId="64C3FFB1" w14:textId="77777777" w:rsidTr="00575228">
        <w:trPr>
          <w:trHeight w:val="300"/>
        </w:trPr>
        <w:tc>
          <w:tcPr>
            <w:tcW w:w="152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48577F5" w14:textId="77777777" w:rsidR="00575228" w:rsidRPr="00575228" w:rsidRDefault="00575228" w:rsidP="00575228">
            <w:pPr>
              <w:rPr>
                <w:rFonts w:ascii="Calibri" w:eastAsia="Calibri" w:hAnsi="Calibri" w:cs="Calibri"/>
                <w:sz w:val="22"/>
                <w:szCs w:val="22"/>
              </w:rPr>
            </w:pPr>
            <w:r w:rsidRPr="00575228">
              <w:rPr>
                <w:rFonts w:ascii="Calibri" w:eastAsia="Calibri" w:hAnsi="Calibri" w:cs="Calibri"/>
                <w:sz w:val="22"/>
                <w:szCs w:val="22"/>
              </w:rPr>
              <w:t>9</w:t>
            </w:r>
          </w:p>
        </w:tc>
        <w:tc>
          <w:tcPr>
            <w:tcW w:w="2382" w:type="dxa"/>
            <w:tcBorders>
              <w:top w:val="nil"/>
              <w:left w:val="nil"/>
              <w:bottom w:val="single" w:sz="8" w:space="0" w:color="auto"/>
              <w:right w:val="single" w:sz="8" w:space="0" w:color="auto"/>
            </w:tcBorders>
            <w:noWrap/>
            <w:tcMar>
              <w:top w:w="0" w:type="dxa"/>
              <w:left w:w="108" w:type="dxa"/>
              <w:bottom w:w="0" w:type="dxa"/>
              <w:right w:w="108" w:type="dxa"/>
            </w:tcMar>
            <w:hideMark/>
          </w:tcPr>
          <w:p w14:paraId="7F57C240" w14:textId="77777777" w:rsidR="00575228" w:rsidRPr="00575228" w:rsidRDefault="00575228" w:rsidP="00575228">
            <w:pPr>
              <w:rPr>
                <w:rFonts w:ascii="Calibri" w:eastAsia="Calibri" w:hAnsi="Calibri" w:cs="Calibri"/>
                <w:sz w:val="22"/>
                <w:szCs w:val="22"/>
              </w:rPr>
            </w:pPr>
            <w:r w:rsidRPr="00575228">
              <w:rPr>
                <w:rFonts w:ascii="Calibri" w:eastAsia="Calibri" w:hAnsi="Calibri" w:cs="Calibri"/>
                <w:sz w:val="22"/>
                <w:szCs w:val="22"/>
              </w:rPr>
              <w:t>65</w:t>
            </w:r>
          </w:p>
        </w:tc>
      </w:tr>
      <w:tr w:rsidR="00575228" w:rsidRPr="00575228" w14:paraId="1D26C698" w14:textId="77777777" w:rsidTr="00575228">
        <w:trPr>
          <w:trHeight w:val="300"/>
        </w:trPr>
        <w:tc>
          <w:tcPr>
            <w:tcW w:w="152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E351F9D" w14:textId="77777777" w:rsidR="00575228" w:rsidRPr="00575228" w:rsidRDefault="00575228" w:rsidP="00575228">
            <w:pPr>
              <w:rPr>
                <w:rFonts w:ascii="Calibri" w:eastAsia="Calibri" w:hAnsi="Calibri" w:cs="Calibri"/>
                <w:sz w:val="22"/>
                <w:szCs w:val="22"/>
              </w:rPr>
            </w:pPr>
            <w:r w:rsidRPr="00575228">
              <w:rPr>
                <w:rFonts w:ascii="Calibri" w:eastAsia="Calibri" w:hAnsi="Calibri" w:cs="Calibri"/>
                <w:sz w:val="22"/>
                <w:szCs w:val="22"/>
              </w:rPr>
              <w:t>10</w:t>
            </w:r>
          </w:p>
        </w:tc>
        <w:tc>
          <w:tcPr>
            <w:tcW w:w="2382" w:type="dxa"/>
            <w:tcBorders>
              <w:top w:val="nil"/>
              <w:left w:val="nil"/>
              <w:bottom w:val="single" w:sz="8" w:space="0" w:color="auto"/>
              <w:right w:val="single" w:sz="8" w:space="0" w:color="auto"/>
            </w:tcBorders>
            <w:noWrap/>
            <w:tcMar>
              <w:top w:w="0" w:type="dxa"/>
              <w:left w:w="108" w:type="dxa"/>
              <w:bottom w:w="0" w:type="dxa"/>
              <w:right w:w="108" w:type="dxa"/>
            </w:tcMar>
            <w:hideMark/>
          </w:tcPr>
          <w:p w14:paraId="670A9C9B" w14:textId="77777777" w:rsidR="00575228" w:rsidRPr="00575228" w:rsidRDefault="00575228" w:rsidP="00575228">
            <w:pPr>
              <w:rPr>
                <w:rFonts w:ascii="Calibri" w:eastAsia="Calibri" w:hAnsi="Calibri" w:cs="Calibri"/>
                <w:sz w:val="22"/>
                <w:szCs w:val="22"/>
              </w:rPr>
            </w:pPr>
            <w:r w:rsidRPr="00575228">
              <w:rPr>
                <w:rFonts w:ascii="Calibri" w:eastAsia="Calibri" w:hAnsi="Calibri" w:cs="Calibri"/>
                <w:sz w:val="22"/>
                <w:szCs w:val="22"/>
              </w:rPr>
              <w:t>205</w:t>
            </w:r>
          </w:p>
        </w:tc>
      </w:tr>
      <w:tr w:rsidR="00575228" w:rsidRPr="00575228" w14:paraId="71019DDA" w14:textId="77777777" w:rsidTr="00575228">
        <w:trPr>
          <w:trHeight w:val="300"/>
        </w:trPr>
        <w:tc>
          <w:tcPr>
            <w:tcW w:w="152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39D785A" w14:textId="77777777" w:rsidR="00575228" w:rsidRPr="00575228" w:rsidRDefault="00575228" w:rsidP="00575228">
            <w:pPr>
              <w:rPr>
                <w:rFonts w:ascii="Calibri" w:eastAsia="Calibri" w:hAnsi="Calibri" w:cs="Calibri"/>
                <w:sz w:val="22"/>
                <w:szCs w:val="22"/>
              </w:rPr>
            </w:pPr>
            <w:r w:rsidRPr="00575228">
              <w:rPr>
                <w:rFonts w:ascii="Calibri" w:eastAsia="Calibri" w:hAnsi="Calibri" w:cs="Calibri"/>
                <w:sz w:val="22"/>
                <w:szCs w:val="22"/>
              </w:rPr>
              <w:t>11</w:t>
            </w:r>
          </w:p>
        </w:tc>
        <w:tc>
          <w:tcPr>
            <w:tcW w:w="2382" w:type="dxa"/>
            <w:tcBorders>
              <w:top w:val="nil"/>
              <w:left w:val="nil"/>
              <w:bottom w:val="single" w:sz="8" w:space="0" w:color="auto"/>
              <w:right w:val="single" w:sz="8" w:space="0" w:color="auto"/>
            </w:tcBorders>
            <w:noWrap/>
            <w:tcMar>
              <w:top w:w="0" w:type="dxa"/>
              <w:left w:w="108" w:type="dxa"/>
              <w:bottom w:w="0" w:type="dxa"/>
              <w:right w:w="108" w:type="dxa"/>
            </w:tcMar>
            <w:hideMark/>
          </w:tcPr>
          <w:p w14:paraId="7B1F0B4E" w14:textId="77777777" w:rsidR="00575228" w:rsidRPr="00575228" w:rsidRDefault="00575228" w:rsidP="00575228">
            <w:pPr>
              <w:rPr>
                <w:rFonts w:ascii="Calibri" w:eastAsia="Calibri" w:hAnsi="Calibri" w:cs="Calibri"/>
                <w:sz w:val="22"/>
                <w:szCs w:val="22"/>
              </w:rPr>
            </w:pPr>
            <w:r w:rsidRPr="00575228">
              <w:rPr>
                <w:rFonts w:ascii="Calibri" w:eastAsia="Calibri" w:hAnsi="Calibri" w:cs="Calibri"/>
                <w:sz w:val="22"/>
                <w:szCs w:val="22"/>
              </w:rPr>
              <w:t>131</w:t>
            </w:r>
          </w:p>
        </w:tc>
      </w:tr>
      <w:tr w:rsidR="00575228" w:rsidRPr="00575228" w14:paraId="6706D334" w14:textId="77777777" w:rsidTr="00575228">
        <w:trPr>
          <w:trHeight w:val="300"/>
        </w:trPr>
        <w:tc>
          <w:tcPr>
            <w:tcW w:w="152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611B166" w14:textId="77777777" w:rsidR="00575228" w:rsidRPr="00575228" w:rsidRDefault="00575228" w:rsidP="00575228">
            <w:pPr>
              <w:rPr>
                <w:rFonts w:ascii="Calibri" w:eastAsia="Calibri" w:hAnsi="Calibri" w:cs="Calibri"/>
                <w:sz w:val="22"/>
                <w:szCs w:val="22"/>
              </w:rPr>
            </w:pPr>
            <w:r w:rsidRPr="00575228">
              <w:rPr>
                <w:rFonts w:ascii="Calibri" w:eastAsia="Calibri" w:hAnsi="Calibri" w:cs="Calibri"/>
                <w:sz w:val="22"/>
                <w:szCs w:val="22"/>
              </w:rPr>
              <w:t>12</w:t>
            </w:r>
          </w:p>
        </w:tc>
        <w:tc>
          <w:tcPr>
            <w:tcW w:w="2382" w:type="dxa"/>
            <w:tcBorders>
              <w:top w:val="nil"/>
              <w:left w:val="nil"/>
              <w:bottom w:val="single" w:sz="8" w:space="0" w:color="auto"/>
              <w:right w:val="single" w:sz="8" w:space="0" w:color="auto"/>
            </w:tcBorders>
            <w:noWrap/>
            <w:tcMar>
              <w:top w:w="0" w:type="dxa"/>
              <w:left w:w="108" w:type="dxa"/>
              <w:bottom w:w="0" w:type="dxa"/>
              <w:right w:w="108" w:type="dxa"/>
            </w:tcMar>
            <w:hideMark/>
          </w:tcPr>
          <w:p w14:paraId="4FCF83F9" w14:textId="77777777" w:rsidR="00575228" w:rsidRPr="00575228" w:rsidRDefault="00575228" w:rsidP="00575228">
            <w:pPr>
              <w:rPr>
                <w:rFonts w:ascii="Calibri" w:eastAsia="Calibri" w:hAnsi="Calibri" w:cs="Calibri"/>
                <w:sz w:val="22"/>
                <w:szCs w:val="22"/>
              </w:rPr>
            </w:pPr>
            <w:r w:rsidRPr="00575228">
              <w:rPr>
                <w:rFonts w:ascii="Calibri" w:eastAsia="Calibri" w:hAnsi="Calibri" w:cs="Calibri"/>
                <w:sz w:val="22"/>
                <w:szCs w:val="22"/>
              </w:rPr>
              <w:t>73</w:t>
            </w:r>
          </w:p>
        </w:tc>
      </w:tr>
      <w:tr w:rsidR="00575228" w:rsidRPr="00575228" w14:paraId="1635428C" w14:textId="77777777" w:rsidTr="00575228">
        <w:trPr>
          <w:trHeight w:val="300"/>
        </w:trPr>
        <w:tc>
          <w:tcPr>
            <w:tcW w:w="152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BE15360" w14:textId="77777777" w:rsidR="00575228" w:rsidRPr="00575228" w:rsidRDefault="00575228" w:rsidP="00575228">
            <w:pPr>
              <w:rPr>
                <w:rFonts w:ascii="Calibri" w:eastAsia="Calibri" w:hAnsi="Calibri" w:cs="Calibri"/>
                <w:sz w:val="22"/>
                <w:szCs w:val="22"/>
              </w:rPr>
            </w:pPr>
            <w:r w:rsidRPr="00575228">
              <w:rPr>
                <w:rFonts w:ascii="Calibri" w:eastAsia="Calibri" w:hAnsi="Calibri" w:cs="Calibri"/>
                <w:sz w:val="22"/>
                <w:szCs w:val="22"/>
              </w:rPr>
              <w:t>13</w:t>
            </w:r>
          </w:p>
        </w:tc>
        <w:tc>
          <w:tcPr>
            <w:tcW w:w="2382" w:type="dxa"/>
            <w:tcBorders>
              <w:top w:val="nil"/>
              <w:left w:val="nil"/>
              <w:bottom w:val="single" w:sz="8" w:space="0" w:color="auto"/>
              <w:right w:val="single" w:sz="8" w:space="0" w:color="auto"/>
            </w:tcBorders>
            <w:noWrap/>
            <w:tcMar>
              <w:top w:w="0" w:type="dxa"/>
              <w:left w:w="108" w:type="dxa"/>
              <w:bottom w:w="0" w:type="dxa"/>
              <w:right w:w="108" w:type="dxa"/>
            </w:tcMar>
            <w:hideMark/>
          </w:tcPr>
          <w:p w14:paraId="5E48496A" w14:textId="77777777" w:rsidR="00575228" w:rsidRPr="00575228" w:rsidRDefault="00575228" w:rsidP="00575228">
            <w:pPr>
              <w:rPr>
                <w:rFonts w:ascii="Calibri" w:eastAsia="Calibri" w:hAnsi="Calibri" w:cs="Calibri"/>
                <w:sz w:val="22"/>
                <w:szCs w:val="22"/>
              </w:rPr>
            </w:pPr>
            <w:r w:rsidRPr="00575228">
              <w:rPr>
                <w:rFonts w:ascii="Calibri" w:eastAsia="Calibri" w:hAnsi="Calibri" w:cs="Calibri"/>
                <w:sz w:val="22"/>
                <w:szCs w:val="22"/>
              </w:rPr>
              <w:t>67</w:t>
            </w:r>
          </w:p>
        </w:tc>
      </w:tr>
      <w:tr w:rsidR="00575228" w:rsidRPr="00575228" w14:paraId="1D650D96" w14:textId="77777777" w:rsidTr="00575228">
        <w:trPr>
          <w:trHeight w:val="300"/>
        </w:trPr>
        <w:tc>
          <w:tcPr>
            <w:tcW w:w="152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446C2F0" w14:textId="77777777" w:rsidR="00575228" w:rsidRPr="00575228" w:rsidRDefault="00575228" w:rsidP="00575228">
            <w:pPr>
              <w:rPr>
                <w:rFonts w:ascii="Calibri" w:eastAsia="Calibri" w:hAnsi="Calibri" w:cs="Calibri"/>
                <w:sz w:val="22"/>
                <w:szCs w:val="22"/>
              </w:rPr>
            </w:pPr>
            <w:r w:rsidRPr="00575228">
              <w:rPr>
                <w:rFonts w:ascii="Calibri" w:eastAsia="Calibri" w:hAnsi="Calibri" w:cs="Calibri"/>
                <w:sz w:val="22"/>
                <w:szCs w:val="22"/>
              </w:rPr>
              <w:t>14</w:t>
            </w:r>
          </w:p>
        </w:tc>
        <w:tc>
          <w:tcPr>
            <w:tcW w:w="2382" w:type="dxa"/>
            <w:tcBorders>
              <w:top w:val="nil"/>
              <w:left w:val="nil"/>
              <w:bottom w:val="single" w:sz="8" w:space="0" w:color="auto"/>
              <w:right w:val="single" w:sz="8" w:space="0" w:color="auto"/>
            </w:tcBorders>
            <w:noWrap/>
            <w:tcMar>
              <w:top w:w="0" w:type="dxa"/>
              <w:left w:w="108" w:type="dxa"/>
              <w:bottom w:w="0" w:type="dxa"/>
              <w:right w:w="108" w:type="dxa"/>
            </w:tcMar>
            <w:hideMark/>
          </w:tcPr>
          <w:p w14:paraId="79B12F00" w14:textId="77777777" w:rsidR="00575228" w:rsidRPr="00575228" w:rsidRDefault="00575228" w:rsidP="00575228">
            <w:pPr>
              <w:rPr>
                <w:rFonts w:ascii="Calibri" w:eastAsia="Calibri" w:hAnsi="Calibri" w:cs="Calibri"/>
                <w:sz w:val="22"/>
                <w:szCs w:val="22"/>
              </w:rPr>
            </w:pPr>
            <w:r w:rsidRPr="00575228">
              <w:rPr>
                <w:rFonts w:ascii="Calibri" w:eastAsia="Calibri" w:hAnsi="Calibri" w:cs="Calibri"/>
                <w:sz w:val="22"/>
                <w:szCs w:val="22"/>
              </w:rPr>
              <w:t>46</w:t>
            </w:r>
          </w:p>
        </w:tc>
      </w:tr>
      <w:tr w:rsidR="00575228" w:rsidRPr="00575228" w14:paraId="2CA7BC69" w14:textId="77777777" w:rsidTr="00575228">
        <w:trPr>
          <w:trHeight w:val="300"/>
        </w:trPr>
        <w:tc>
          <w:tcPr>
            <w:tcW w:w="152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8C6ED43" w14:textId="77777777" w:rsidR="00575228" w:rsidRPr="00575228" w:rsidRDefault="00575228" w:rsidP="00575228">
            <w:pPr>
              <w:rPr>
                <w:rFonts w:ascii="Calibri" w:eastAsia="Calibri" w:hAnsi="Calibri" w:cs="Calibri"/>
                <w:sz w:val="22"/>
                <w:szCs w:val="22"/>
              </w:rPr>
            </w:pPr>
            <w:r w:rsidRPr="00575228">
              <w:rPr>
                <w:rFonts w:ascii="Calibri" w:eastAsia="Calibri" w:hAnsi="Calibri" w:cs="Calibri"/>
                <w:sz w:val="22"/>
                <w:szCs w:val="22"/>
              </w:rPr>
              <w:t>15</w:t>
            </w:r>
          </w:p>
        </w:tc>
        <w:tc>
          <w:tcPr>
            <w:tcW w:w="2382" w:type="dxa"/>
            <w:tcBorders>
              <w:top w:val="nil"/>
              <w:left w:val="nil"/>
              <w:bottom w:val="single" w:sz="8" w:space="0" w:color="auto"/>
              <w:right w:val="single" w:sz="8" w:space="0" w:color="auto"/>
            </w:tcBorders>
            <w:noWrap/>
            <w:tcMar>
              <w:top w:w="0" w:type="dxa"/>
              <w:left w:w="108" w:type="dxa"/>
              <w:bottom w:w="0" w:type="dxa"/>
              <w:right w:w="108" w:type="dxa"/>
            </w:tcMar>
            <w:hideMark/>
          </w:tcPr>
          <w:p w14:paraId="1288FEE8" w14:textId="77777777" w:rsidR="00575228" w:rsidRPr="00575228" w:rsidRDefault="00575228" w:rsidP="00575228">
            <w:pPr>
              <w:rPr>
                <w:rFonts w:ascii="Calibri" w:eastAsia="Calibri" w:hAnsi="Calibri" w:cs="Calibri"/>
                <w:sz w:val="22"/>
                <w:szCs w:val="22"/>
              </w:rPr>
            </w:pPr>
            <w:r w:rsidRPr="00575228">
              <w:rPr>
                <w:rFonts w:ascii="Calibri" w:eastAsia="Calibri" w:hAnsi="Calibri" w:cs="Calibri"/>
                <w:sz w:val="22"/>
                <w:szCs w:val="22"/>
              </w:rPr>
              <w:t>81</w:t>
            </w:r>
          </w:p>
        </w:tc>
      </w:tr>
      <w:tr w:rsidR="00575228" w:rsidRPr="00575228" w14:paraId="053BDCBE" w14:textId="77777777" w:rsidTr="00575228">
        <w:trPr>
          <w:trHeight w:val="300"/>
        </w:trPr>
        <w:tc>
          <w:tcPr>
            <w:tcW w:w="152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9F3CF7A" w14:textId="77777777" w:rsidR="00575228" w:rsidRPr="00575228" w:rsidRDefault="00575228" w:rsidP="00575228">
            <w:pPr>
              <w:rPr>
                <w:rFonts w:ascii="Calibri" w:eastAsia="Calibri" w:hAnsi="Calibri" w:cs="Calibri"/>
                <w:sz w:val="22"/>
                <w:szCs w:val="22"/>
              </w:rPr>
            </w:pPr>
            <w:r w:rsidRPr="00575228">
              <w:rPr>
                <w:rFonts w:ascii="Calibri" w:eastAsia="Calibri" w:hAnsi="Calibri" w:cs="Calibri"/>
                <w:sz w:val="22"/>
                <w:szCs w:val="22"/>
              </w:rPr>
              <w:t>16</w:t>
            </w:r>
          </w:p>
        </w:tc>
        <w:tc>
          <w:tcPr>
            <w:tcW w:w="2382" w:type="dxa"/>
            <w:tcBorders>
              <w:top w:val="nil"/>
              <w:left w:val="nil"/>
              <w:bottom w:val="single" w:sz="8" w:space="0" w:color="auto"/>
              <w:right w:val="single" w:sz="8" w:space="0" w:color="auto"/>
            </w:tcBorders>
            <w:noWrap/>
            <w:tcMar>
              <w:top w:w="0" w:type="dxa"/>
              <w:left w:w="108" w:type="dxa"/>
              <w:bottom w:w="0" w:type="dxa"/>
              <w:right w:w="108" w:type="dxa"/>
            </w:tcMar>
            <w:hideMark/>
          </w:tcPr>
          <w:p w14:paraId="596B5229" w14:textId="77777777" w:rsidR="00575228" w:rsidRPr="00575228" w:rsidRDefault="00575228" w:rsidP="00575228">
            <w:pPr>
              <w:rPr>
                <w:rFonts w:ascii="Calibri" w:eastAsia="Calibri" w:hAnsi="Calibri" w:cs="Calibri"/>
                <w:sz w:val="22"/>
                <w:szCs w:val="22"/>
              </w:rPr>
            </w:pPr>
            <w:r w:rsidRPr="00575228">
              <w:rPr>
                <w:rFonts w:ascii="Calibri" w:eastAsia="Calibri" w:hAnsi="Calibri" w:cs="Calibri"/>
                <w:sz w:val="22"/>
                <w:szCs w:val="22"/>
              </w:rPr>
              <w:t>114</w:t>
            </w:r>
          </w:p>
        </w:tc>
      </w:tr>
      <w:tr w:rsidR="00575228" w:rsidRPr="00575228" w14:paraId="58B6AD69" w14:textId="77777777" w:rsidTr="00575228">
        <w:trPr>
          <w:trHeight w:val="300"/>
        </w:trPr>
        <w:tc>
          <w:tcPr>
            <w:tcW w:w="152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4902370" w14:textId="77777777" w:rsidR="00575228" w:rsidRPr="00575228" w:rsidRDefault="00575228" w:rsidP="00575228">
            <w:pPr>
              <w:rPr>
                <w:rFonts w:ascii="Calibri" w:eastAsia="Calibri" w:hAnsi="Calibri" w:cs="Calibri"/>
                <w:sz w:val="22"/>
                <w:szCs w:val="22"/>
              </w:rPr>
            </w:pPr>
            <w:r w:rsidRPr="00575228">
              <w:rPr>
                <w:rFonts w:ascii="Calibri" w:eastAsia="Calibri" w:hAnsi="Calibri" w:cs="Calibri"/>
                <w:sz w:val="22"/>
                <w:szCs w:val="22"/>
              </w:rPr>
              <w:t>17</w:t>
            </w:r>
          </w:p>
        </w:tc>
        <w:tc>
          <w:tcPr>
            <w:tcW w:w="2382" w:type="dxa"/>
            <w:tcBorders>
              <w:top w:val="nil"/>
              <w:left w:val="nil"/>
              <w:bottom w:val="single" w:sz="8" w:space="0" w:color="auto"/>
              <w:right w:val="single" w:sz="8" w:space="0" w:color="auto"/>
            </w:tcBorders>
            <w:noWrap/>
            <w:tcMar>
              <w:top w:w="0" w:type="dxa"/>
              <w:left w:w="108" w:type="dxa"/>
              <w:bottom w:w="0" w:type="dxa"/>
              <w:right w:w="108" w:type="dxa"/>
            </w:tcMar>
            <w:hideMark/>
          </w:tcPr>
          <w:p w14:paraId="08AC654B" w14:textId="77777777" w:rsidR="00575228" w:rsidRPr="00575228" w:rsidRDefault="00575228" w:rsidP="00575228">
            <w:pPr>
              <w:rPr>
                <w:rFonts w:ascii="Calibri" w:eastAsia="Calibri" w:hAnsi="Calibri" w:cs="Calibri"/>
                <w:sz w:val="22"/>
                <w:szCs w:val="22"/>
              </w:rPr>
            </w:pPr>
            <w:r w:rsidRPr="00575228">
              <w:rPr>
                <w:rFonts w:ascii="Calibri" w:eastAsia="Calibri" w:hAnsi="Calibri" w:cs="Calibri"/>
                <w:sz w:val="22"/>
                <w:szCs w:val="22"/>
              </w:rPr>
              <w:t>90</w:t>
            </w:r>
          </w:p>
        </w:tc>
      </w:tr>
      <w:tr w:rsidR="00575228" w:rsidRPr="00575228" w14:paraId="3A12CBEC" w14:textId="77777777" w:rsidTr="00575228">
        <w:trPr>
          <w:trHeight w:val="300"/>
        </w:trPr>
        <w:tc>
          <w:tcPr>
            <w:tcW w:w="152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32773B4" w14:textId="77777777" w:rsidR="00575228" w:rsidRPr="00575228" w:rsidRDefault="00575228" w:rsidP="00575228">
            <w:pPr>
              <w:rPr>
                <w:rFonts w:ascii="Calibri" w:eastAsia="Calibri" w:hAnsi="Calibri" w:cs="Calibri"/>
                <w:sz w:val="22"/>
                <w:szCs w:val="22"/>
              </w:rPr>
            </w:pPr>
            <w:r w:rsidRPr="00575228">
              <w:rPr>
                <w:rFonts w:ascii="Calibri" w:eastAsia="Calibri" w:hAnsi="Calibri" w:cs="Calibri"/>
                <w:sz w:val="22"/>
                <w:szCs w:val="22"/>
              </w:rPr>
              <w:t>18</w:t>
            </w:r>
          </w:p>
        </w:tc>
        <w:tc>
          <w:tcPr>
            <w:tcW w:w="2382" w:type="dxa"/>
            <w:tcBorders>
              <w:top w:val="nil"/>
              <w:left w:val="nil"/>
              <w:bottom w:val="single" w:sz="8" w:space="0" w:color="auto"/>
              <w:right w:val="single" w:sz="8" w:space="0" w:color="auto"/>
            </w:tcBorders>
            <w:noWrap/>
            <w:tcMar>
              <w:top w:w="0" w:type="dxa"/>
              <w:left w:w="108" w:type="dxa"/>
              <w:bottom w:w="0" w:type="dxa"/>
              <w:right w:w="108" w:type="dxa"/>
            </w:tcMar>
            <w:hideMark/>
          </w:tcPr>
          <w:p w14:paraId="4B8EA312" w14:textId="77777777" w:rsidR="00575228" w:rsidRPr="00575228" w:rsidRDefault="00575228" w:rsidP="00575228">
            <w:pPr>
              <w:rPr>
                <w:rFonts w:ascii="Calibri" w:eastAsia="Calibri" w:hAnsi="Calibri" w:cs="Calibri"/>
                <w:sz w:val="22"/>
                <w:szCs w:val="22"/>
              </w:rPr>
            </w:pPr>
            <w:r w:rsidRPr="00575228">
              <w:rPr>
                <w:rFonts w:ascii="Calibri" w:eastAsia="Calibri" w:hAnsi="Calibri" w:cs="Calibri"/>
                <w:sz w:val="22"/>
                <w:szCs w:val="22"/>
              </w:rPr>
              <w:t>79</w:t>
            </w:r>
          </w:p>
        </w:tc>
      </w:tr>
      <w:tr w:rsidR="00575228" w:rsidRPr="00575228" w14:paraId="2E1D8BB0" w14:textId="77777777" w:rsidTr="00575228">
        <w:trPr>
          <w:trHeight w:val="300"/>
        </w:trPr>
        <w:tc>
          <w:tcPr>
            <w:tcW w:w="152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E25E32A" w14:textId="77777777" w:rsidR="00575228" w:rsidRPr="00575228" w:rsidRDefault="00575228" w:rsidP="00575228">
            <w:pPr>
              <w:rPr>
                <w:rFonts w:ascii="Calibri" w:eastAsia="Calibri" w:hAnsi="Calibri" w:cs="Calibri"/>
                <w:b/>
                <w:bCs/>
                <w:sz w:val="22"/>
                <w:szCs w:val="22"/>
              </w:rPr>
            </w:pPr>
            <w:r w:rsidRPr="00575228">
              <w:rPr>
                <w:rFonts w:ascii="Calibri" w:eastAsia="Calibri" w:hAnsi="Calibri" w:cs="Calibri"/>
                <w:b/>
                <w:bCs/>
                <w:sz w:val="22"/>
                <w:szCs w:val="22"/>
              </w:rPr>
              <w:t>Grand Total</w:t>
            </w:r>
          </w:p>
        </w:tc>
        <w:tc>
          <w:tcPr>
            <w:tcW w:w="2382" w:type="dxa"/>
            <w:tcBorders>
              <w:top w:val="nil"/>
              <w:left w:val="nil"/>
              <w:bottom w:val="single" w:sz="8" w:space="0" w:color="auto"/>
              <w:right w:val="single" w:sz="8" w:space="0" w:color="auto"/>
            </w:tcBorders>
            <w:noWrap/>
            <w:tcMar>
              <w:top w:w="0" w:type="dxa"/>
              <w:left w:w="108" w:type="dxa"/>
              <w:bottom w:w="0" w:type="dxa"/>
              <w:right w:w="108" w:type="dxa"/>
            </w:tcMar>
            <w:hideMark/>
          </w:tcPr>
          <w:p w14:paraId="0E88B893" w14:textId="77777777" w:rsidR="00575228" w:rsidRPr="00575228" w:rsidRDefault="00575228" w:rsidP="00575228">
            <w:pPr>
              <w:rPr>
                <w:rFonts w:ascii="Calibri" w:eastAsia="Calibri" w:hAnsi="Calibri" w:cs="Calibri"/>
                <w:b/>
                <w:bCs/>
                <w:sz w:val="22"/>
                <w:szCs w:val="22"/>
              </w:rPr>
            </w:pPr>
            <w:r w:rsidRPr="00575228">
              <w:rPr>
                <w:rFonts w:ascii="Calibri" w:eastAsia="Calibri" w:hAnsi="Calibri" w:cs="Calibri"/>
                <w:b/>
                <w:bCs/>
                <w:sz w:val="22"/>
                <w:szCs w:val="22"/>
              </w:rPr>
              <w:t>1760</w:t>
            </w:r>
          </w:p>
        </w:tc>
      </w:tr>
    </w:tbl>
    <w:p w14:paraId="3E849FD3" w14:textId="77777777" w:rsidR="009D6AA9" w:rsidRPr="009D6AA9" w:rsidRDefault="009D6AA9" w:rsidP="008D23CD">
      <w:pPr>
        <w:rPr>
          <w:rStyle w:val="Emphasis"/>
        </w:rPr>
      </w:pPr>
    </w:p>
    <w:p w14:paraId="00F44709" w14:textId="77777777" w:rsidR="003A29C2" w:rsidRDefault="003A29C2" w:rsidP="003A29C2">
      <w:pPr>
        <w:pStyle w:val="ListParagraph"/>
        <w:ind w:left="1440" w:firstLine="720"/>
        <w:rPr>
          <w:rStyle w:val="Emphasis"/>
        </w:rPr>
      </w:pPr>
    </w:p>
    <w:p w14:paraId="14E0FBF8" w14:textId="77777777" w:rsidR="001C6C39" w:rsidRDefault="001C6C39" w:rsidP="00C535F0">
      <w:pPr>
        <w:pStyle w:val="ListParagraph"/>
        <w:ind w:left="1080"/>
        <w:rPr>
          <w:rStyle w:val="Emphasis"/>
        </w:rPr>
      </w:pPr>
    </w:p>
    <w:p w14:paraId="162F1FC1" w14:textId="77777777" w:rsidR="007639CA" w:rsidRDefault="007639CA" w:rsidP="001C7E3A">
      <w:pPr>
        <w:pStyle w:val="ListParagraph"/>
        <w:numPr>
          <w:ilvl w:val="0"/>
          <w:numId w:val="1"/>
        </w:numPr>
        <w:rPr>
          <w:rStyle w:val="Emphasis"/>
        </w:rPr>
      </w:pPr>
      <w:r>
        <w:rPr>
          <w:rStyle w:val="Emphasis"/>
        </w:rPr>
        <w:t>Questions submitted:</w:t>
      </w:r>
    </w:p>
    <w:p w14:paraId="28E1ED9B" w14:textId="77777777" w:rsidR="00DC31BF" w:rsidRDefault="00554A40" w:rsidP="00DC31BF">
      <w:pPr>
        <w:pStyle w:val="ListParagraph"/>
        <w:numPr>
          <w:ilvl w:val="0"/>
          <w:numId w:val="11"/>
        </w:numPr>
      </w:pPr>
      <w:r>
        <w:rPr>
          <w:rFonts w:eastAsia="Times New Roman"/>
        </w:rPr>
        <w:t>There weren’t any questions submitted for this call, but</w:t>
      </w:r>
      <w:r w:rsidR="002A39F9">
        <w:rPr>
          <w:rFonts w:eastAsia="Times New Roman"/>
        </w:rPr>
        <w:t xml:space="preserve"> feel free to bring any questions you have to the meeting.</w:t>
      </w:r>
    </w:p>
    <w:p w14:paraId="7E651983" w14:textId="77777777" w:rsidR="00A95B37" w:rsidRDefault="00A95B37" w:rsidP="00A95B37">
      <w:pPr>
        <w:pStyle w:val="PlainText"/>
        <w:ind w:left="1440"/>
      </w:pPr>
    </w:p>
    <w:p w14:paraId="0790BE5D" w14:textId="77777777" w:rsidR="0026549F" w:rsidRDefault="0026549F" w:rsidP="005A5F81">
      <w:pPr>
        <w:rPr>
          <w:rStyle w:val="Emphasis"/>
        </w:rPr>
      </w:pPr>
    </w:p>
    <w:p w14:paraId="56E3AE5B" w14:textId="77777777" w:rsidR="001C7E3A" w:rsidRDefault="001C7E3A" w:rsidP="006E4562">
      <w:pPr>
        <w:pStyle w:val="ListParagraph"/>
        <w:numPr>
          <w:ilvl w:val="0"/>
          <w:numId w:val="1"/>
        </w:numPr>
        <w:rPr>
          <w:rStyle w:val="Emphasis"/>
        </w:rPr>
      </w:pPr>
      <w:r w:rsidRPr="009D6AA9">
        <w:rPr>
          <w:rStyle w:val="Emphasis"/>
        </w:rPr>
        <w:t>Anything else?</w:t>
      </w:r>
    </w:p>
    <w:p w14:paraId="77A4B837" w14:textId="77777777" w:rsidR="00F47FB5" w:rsidRPr="00F47FB5" w:rsidRDefault="00F47FB5" w:rsidP="00F47FB5">
      <w:pPr>
        <w:pStyle w:val="ListParagraph"/>
        <w:numPr>
          <w:ilvl w:val="0"/>
          <w:numId w:val="13"/>
        </w:numPr>
        <w:rPr>
          <w:rStyle w:val="Emphasis"/>
          <w:i w:val="0"/>
        </w:rPr>
      </w:pPr>
      <w:r w:rsidRPr="00F47FB5">
        <w:rPr>
          <w:rStyle w:val="Emphasis"/>
          <w:i w:val="0"/>
        </w:rPr>
        <w:t>If we get a court order that shows a case is closed, do we keep providing services until DCS cancels the referral?</w:t>
      </w:r>
    </w:p>
    <w:p w14:paraId="053C0A0C" w14:textId="77777777" w:rsidR="00F47FB5" w:rsidRPr="00F47FB5" w:rsidRDefault="00F47FB5" w:rsidP="00F47FB5">
      <w:pPr>
        <w:pStyle w:val="ListParagraph"/>
        <w:ind w:left="2160"/>
        <w:rPr>
          <w:rStyle w:val="Emphasis"/>
          <w:i w:val="0"/>
        </w:rPr>
      </w:pPr>
      <w:r>
        <w:rPr>
          <w:rStyle w:val="Emphasis"/>
          <w:i w:val="0"/>
        </w:rPr>
        <w:t xml:space="preserve">A: </w:t>
      </w:r>
      <w:r w:rsidRPr="00F47FB5">
        <w:rPr>
          <w:rStyle w:val="Emphasis"/>
          <w:i w:val="0"/>
        </w:rPr>
        <w:t xml:space="preserve">Court order determines case closure </w:t>
      </w:r>
    </w:p>
    <w:p w14:paraId="6B5A2FC5" w14:textId="77777777" w:rsidR="00F47FB5" w:rsidRPr="00F47FB5" w:rsidRDefault="00F47FB5" w:rsidP="00F47FB5">
      <w:pPr>
        <w:pStyle w:val="ListParagraph"/>
        <w:ind w:left="2160"/>
        <w:rPr>
          <w:rStyle w:val="Emphasis"/>
          <w:i w:val="0"/>
        </w:rPr>
      </w:pPr>
      <w:r w:rsidRPr="00F47FB5">
        <w:rPr>
          <w:rStyle w:val="Emphasis"/>
          <w:i w:val="0"/>
        </w:rPr>
        <w:t>If FCM indicates that DCS is going to close the case – keep serving the family until the court orders case closure, a judge does not have to agree with DCS request to close</w:t>
      </w:r>
    </w:p>
    <w:p w14:paraId="7DE7885B" w14:textId="77777777" w:rsidR="00F47FB5" w:rsidRPr="00F47FB5" w:rsidRDefault="00F47FB5" w:rsidP="00F47FB5">
      <w:pPr>
        <w:pStyle w:val="ListParagraph"/>
        <w:ind w:left="2160"/>
        <w:rPr>
          <w:rStyle w:val="Emphasis"/>
          <w:i w:val="0"/>
        </w:rPr>
      </w:pPr>
      <w:r w:rsidRPr="00F47FB5">
        <w:rPr>
          <w:rStyle w:val="Emphasis"/>
          <w:i w:val="0"/>
        </w:rPr>
        <w:t>Sometimes cases are closing quickly and without warning.  This is difficult for providers as we do not get to properly wrap up services</w:t>
      </w:r>
    </w:p>
    <w:p w14:paraId="36670B90" w14:textId="77777777" w:rsidR="00F47FB5" w:rsidRPr="00F47FB5" w:rsidRDefault="00F47FB5" w:rsidP="00F47FB5">
      <w:pPr>
        <w:pStyle w:val="ListParagraph"/>
        <w:numPr>
          <w:ilvl w:val="0"/>
          <w:numId w:val="13"/>
        </w:numPr>
        <w:rPr>
          <w:rStyle w:val="Emphasis"/>
          <w:i w:val="0"/>
        </w:rPr>
      </w:pPr>
      <w:r w:rsidRPr="00F47FB5">
        <w:rPr>
          <w:rStyle w:val="Emphasis"/>
          <w:i w:val="0"/>
        </w:rPr>
        <w:t>Does our agency pay for childcare until a voucher is available?</w:t>
      </w:r>
    </w:p>
    <w:p w14:paraId="2A335A92" w14:textId="77777777" w:rsidR="00F47FB5" w:rsidRPr="00F47FB5" w:rsidRDefault="00945B5E" w:rsidP="00F47FB5">
      <w:pPr>
        <w:pStyle w:val="ListParagraph"/>
        <w:ind w:left="2160"/>
        <w:rPr>
          <w:rStyle w:val="Emphasis"/>
          <w:i w:val="0"/>
        </w:rPr>
      </w:pPr>
      <w:r>
        <w:rPr>
          <w:rStyle w:val="Emphasis"/>
          <w:i w:val="0"/>
        </w:rPr>
        <w:t xml:space="preserve">A: </w:t>
      </w:r>
      <w:r w:rsidR="00F47FB5" w:rsidRPr="00F47FB5">
        <w:rPr>
          <w:rStyle w:val="Emphasis"/>
          <w:i w:val="0"/>
        </w:rPr>
        <w:t>Concrete supports would be appropriate only if the child would be removed from the home if daycare was not paid for</w:t>
      </w:r>
    </w:p>
    <w:p w14:paraId="0F2662EA" w14:textId="77777777" w:rsidR="00F47FB5" w:rsidRPr="00F47FB5" w:rsidRDefault="00F47FB5" w:rsidP="00F47FB5">
      <w:pPr>
        <w:pStyle w:val="ListParagraph"/>
        <w:ind w:left="2160"/>
        <w:rPr>
          <w:rStyle w:val="Emphasis"/>
          <w:i w:val="0"/>
        </w:rPr>
      </w:pPr>
      <w:r w:rsidRPr="00F47FB5">
        <w:rPr>
          <w:rStyle w:val="Emphasis"/>
          <w:i w:val="0"/>
        </w:rPr>
        <w:t>Otherwise, no – the team should creatively help the family utilize their own resources to solve challenges while they wait for a voucher</w:t>
      </w:r>
    </w:p>
    <w:p w14:paraId="4EAD769C" w14:textId="77777777" w:rsidR="00F47FB5" w:rsidRPr="00F47FB5" w:rsidRDefault="00F47FB5" w:rsidP="00F47FB5">
      <w:pPr>
        <w:pStyle w:val="ListParagraph"/>
        <w:ind w:left="2160"/>
        <w:rPr>
          <w:rStyle w:val="Emphasis"/>
          <w:i w:val="0"/>
        </w:rPr>
      </w:pPr>
      <w:r w:rsidRPr="00F47FB5">
        <w:rPr>
          <w:rStyle w:val="Emphasis"/>
          <w:i w:val="0"/>
        </w:rPr>
        <w:lastRenderedPageBreak/>
        <w:t>If parents must go to work and there are no other options other than to leave a child home alone, concrete support funds may be necessary</w:t>
      </w:r>
    </w:p>
    <w:p w14:paraId="6FAC2313" w14:textId="77777777" w:rsidR="00F47FB5" w:rsidRPr="00F47FB5" w:rsidRDefault="00F47FB5" w:rsidP="00F47FB5">
      <w:pPr>
        <w:pStyle w:val="ListParagraph"/>
        <w:numPr>
          <w:ilvl w:val="0"/>
          <w:numId w:val="13"/>
        </w:numPr>
        <w:rPr>
          <w:rStyle w:val="Emphasis"/>
          <w:i w:val="0"/>
        </w:rPr>
      </w:pPr>
      <w:r w:rsidRPr="00F47FB5">
        <w:rPr>
          <w:rStyle w:val="Emphasis"/>
          <w:i w:val="0"/>
        </w:rPr>
        <w:t>What do we do when the client claims to have moved far away? While we wait for the FCM to confirm – do we keep attempting to go to the home we know of and continue billing?</w:t>
      </w:r>
    </w:p>
    <w:p w14:paraId="39CA7907" w14:textId="77777777" w:rsidR="00F47FB5" w:rsidRPr="00F47FB5" w:rsidRDefault="00945B5E" w:rsidP="00F47FB5">
      <w:pPr>
        <w:pStyle w:val="ListParagraph"/>
        <w:ind w:left="2160"/>
        <w:rPr>
          <w:rStyle w:val="Emphasis"/>
          <w:i w:val="0"/>
        </w:rPr>
      </w:pPr>
      <w:r>
        <w:rPr>
          <w:rStyle w:val="Emphasis"/>
          <w:i w:val="0"/>
        </w:rPr>
        <w:t xml:space="preserve">A: </w:t>
      </w:r>
      <w:r w:rsidR="00F47FB5" w:rsidRPr="00F47FB5">
        <w:rPr>
          <w:rStyle w:val="Emphasis"/>
          <w:i w:val="0"/>
        </w:rPr>
        <w:t>Please reach out directly to Austin or your Regional Services Coordinator to discuss this unique circumstance</w:t>
      </w:r>
    </w:p>
    <w:p w14:paraId="2791D564" w14:textId="77777777" w:rsidR="00F47FB5" w:rsidRPr="00F47FB5" w:rsidRDefault="00F47FB5" w:rsidP="00F47FB5">
      <w:pPr>
        <w:pStyle w:val="ListParagraph"/>
        <w:ind w:left="2160"/>
        <w:rPr>
          <w:rStyle w:val="Emphasis"/>
          <w:i w:val="0"/>
        </w:rPr>
      </w:pPr>
    </w:p>
    <w:p w14:paraId="20B41A9F" w14:textId="77777777" w:rsidR="001C7E3A" w:rsidRPr="009D6AA9" w:rsidRDefault="001C7E3A" w:rsidP="001C7E3A">
      <w:pPr>
        <w:pStyle w:val="ListParagraph"/>
        <w:ind w:left="1080"/>
        <w:rPr>
          <w:rStyle w:val="Emphasis"/>
        </w:rPr>
      </w:pPr>
    </w:p>
    <w:p w14:paraId="386E0F91" w14:textId="77777777" w:rsidR="001C7E3A" w:rsidRPr="009D6AA9" w:rsidRDefault="001C7E3A" w:rsidP="006E4562">
      <w:pPr>
        <w:pStyle w:val="ListParagraph"/>
        <w:numPr>
          <w:ilvl w:val="0"/>
          <w:numId w:val="1"/>
        </w:numPr>
        <w:rPr>
          <w:rStyle w:val="Emphasis"/>
        </w:rPr>
      </w:pPr>
      <w:r w:rsidRPr="009D6AA9">
        <w:rPr>
          <w:rStyle w:val="Emphasis"/>
        </w:rPr>
        <w:t>Next m</w:t>
      </w:r>
      <w:r w:rsidR="007D76B7">
        <w:rPr>
          <w:rStyle w:val="Emphasis"/>
        </w:rPr>
        <w:t>eeting 1</w:t>
      </w:r>
      <w:r w:rsidR="00C17897">
        <w:rPr>
          <w:rStyle w:val="Emphasis"/>
        </w:rPr>
        <w:t>/</w:t>
      </w:r>
      <w:r w:rsidR="00FC1015">
        <w:rPr>
          <w:rStyle w:val="Emphasis"/>
        </w:rPr>
        <w:t>22</w:t>
      </w:r>
      <w:r w:rsidR="00C17897">
        <w:rPr>
          <w:rStyle w:val="Emphasis"/>
        </w:rPr>
        <w:t>/</w:t>
      </w:r>
      <w:r w:rsidR="00850970">
        <w:rPr>
          <w:rStyle w:val="Emphasis"/>
        </w:rPr>
        <w:t>2021</w:t>
      </w:r>
      <w:r w:rsidRPr="009D6AA9">
        <w:rPr>
          <w:rStyle w:val="Emphasis"/>
        </w:rPr>
        <w:t xml:space="preserve"> @ 1:00 EDT</w:t>
      </w:r>
    </w:p>
    <w:p w14:paraId="7158044A" w14:textId="77777777" w:rsidR="00B2674A" w:rsidRPr="009D6AA9" w:rsidRDefault="00B2674A" w:rsidP="001C7E3A">
      <w:pPr>
        <w:ind w:left="360"/>
        <w:rPr>
          <w:rStyle w:val="Emphasis"/>
        </w:rPr>
      </w:pPr>
    </w:p>
    <w:p w14:paraId="58A98A2F" w14:textId="77777777" w:rsidR="00B2674A" w:rsidRPr="009D6AA9" w:rsidRDefault="00B2674A" w:rsidP="001C7E3A">
      <w:pPr>
        <w:ind w:left="360"/>
        <w:rPr>
          <w:rStyle w:val="Emphasis"/>
        </w:rPr>
      </w:pPr>
    </w:p>
    <w:p w14:paraId="7B271E4A" w14:textId="77777777" w:rsidR="001C7E3A" w:rsidRPr="009D6AA9" w:rsidRDefault="00410425" w:rsidP="00FC1015">
      <w:pPr>
        <w:ind w:firstLine="360"/>
        <w:rPr>
          <w:rStyle w:val="Emphasis"/>
        </w:rPr>
      </w:pPr>
      <w:r>
        <w:rPr>
          <w:rStyle w:val="Emphasis"/>
        </w:rPr>
        <w:t xml:space="preserve">Happy </w:t>
      </w:r>
      <w:r w:rsidR="00FC1015">
        <w:rPr>
          <w:rStyle w:val="Emphasis"/>
        </w:rPr>
        <w:t>New Year!</w:t>
      </w:r>
    </w:p>
    <w:sectPr w:rsidR="001C7E3A" w:rsidRPr="009D6A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56E8"/>
    <w:multiLevelType w:val="hybridMultilevel"/>
    <w:tmpl w:val="F7A2A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ADF2D73"/>
    <w:multiLevelType w:val="hybridMultilevel"/>
    <w:tmpl w:val="9F0E4718"/>
    <w:lvl w:ilvl="0" w:tplc="CAACC26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83495B"/>
    <w:multiLevelType w:val="hybridMultilevel"/>
    <w:tmpl w:val="C86A484E"/>
    <w:lvl w:ilvl="0" w:tplc="45B82B26">
      <w:start w:val="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F42ED2"/>
    <w:multiLevelType w:val="hybridMultilevel"/>
    <w:tmpl w:val="F07AF75A"/>
    <w:lvl w:ilvl="0" w:tplc="ED4AF60C">
      <w:start w:val="6"/>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994DA0"/>
    <w:multiLevelType w:val="hybridMultilevel"/>
    <w:tmpl w:val="B014A638"/>
    <w:lvl w:ilvl="0" w:tplc="474815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42A7575"/>
    <w:multiLevelType w:val="hybridMultilevel"/>
    <w:tmpl w:val="44A6ECB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4A2473A"/>
    <w:multiLevelType w:val="hybridMultilevel"/>
    <w:tmpl w:val="678E3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824226"/>
    <w:multiLevelType w:val="hybridMultilevel"/>
    <w:tmpl w:val="C182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8604A4"/>
    <w:multiLevelType w:val="hybridMultilevel"/>
    <w:tmpl w:val="A9384DE0"/>
    <w:lvl w:ilvl="0" w:tplc="06D09A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A643206"/>
    <w:multiLevelType w:val="hybridMultilevel"/>
    <w:tmpl w:val="218A1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3E05BC5"/>
    <w:multiLevelType w:val="hybridMultilevel"/>
    <w:tmpl w:val="988A7232"/>
    <w:lvl w:ilvl="0" w:tplc="32D6C28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553090"/>
    <w:multiLevelType w:val="hybridMultilevel"/>
    <w:tmpl w:val="729A17C0"/>
    <w:lvl w:ilvl="0" w:tplc="C26E75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2794B63"/>
    <w:multiLevelType w:val="multilevel"/>
    <w:tmpl w:val="BE9AB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F7046D"/>
    <w:multiLevelType w:val="hybridMultilevel"/>
    <w:tmpl w:val="A3DE14F0"/>
    <w:lvl w:ilvl="0" w:tplc="7FDA4A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6"/>
  </w:num>
  <w:num w:numId="4">
    <w:abstractNumId w:val="3"/>
  </w:num>
  <w:num w:numId="5">
    <w:abstractNumId w:val="13"/>
  </w:num>
  <w:num w:numId="6">
    <w:abstractNumId w:val="4"/>
  </w:num>
  <w:num w:numId="7">
    <w:abstractNumId w:val="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0"/>
  </w:num>
  <w:num w:numId="13">
    <w:abstractNumId w:val="5"/>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DD3"/>
    <w:rsid w:val="00020C45"/>
    <w:rsid w:val="000659E9"/>
    <w:rsid w:val="0010524E"/>
    <w:rsid w:val="00106505"/>
    <w:rsid w:val="00115C2B"/>
    <w:rsid w:val="001204B4"/>
    <w:rsid w:val="001408D7"/>
    <w:rsid w:val="001861D4"/>
    <w:rsid w:val="001974DA"/>
    <w:rsid w:val="001C344B"/>
    <w:rsid w:val="001C6C39"/>
    <w:rsid w:val="001C7E3A"/>
    <w:rsid w:val="001F0682"/>
    <w:rsid w:val="00224C8A"/>
    <w:rsid w:val="00245C92"/>
    <w:rsid w:val="0026549F"/>
    <w:rsid w:val="0029568E"/>
    <w:rsid w:val="002A39F9"/>
    <w:rsid w:val="002D6063"/>
    <w:rsid w:val="002E26EB"/>
    <w:rsid w:val="003103F6"/>
    <w:rsid w:val="003524B0"/>
    <w:rsid w:val="00362E04"/>
    <w:rsid w:val="003A29C2"/>
    <w:rsid w:val="00410425"/>
    <w:rsid w:val="00427D55"/>
    <w:rsid w:val="00454D4D"/>
    <w:rsid w:val="004965EC"/>
    <w:rsid w:val="004D3C86"/>
    <w:rsid w:val="004E10B5"/>
    <w:rsid w:val="00513539"/>
    <w:rsid w:val="005443AE"/>
    <w:rsid w:val="00554A40"/>
    <w:rsid w:val="00562482"/>
    <w:rsid w:val="00575228"/>
    <w:rsid w:val="005A5F81"/>
    <w:rsid w:val="006047B4"/>
    <w:rsid w:val="00622966"/>
    <w:rsid w:val="00663480"/>
    <w:rsid w:val="006832FC"/>
    <w:rsid w:val="00684414"/>
    <w:rsid w:val="006B4B9F"/>
    <w:rsid w:val="006D794A"/>
    <w:rsid w:val="006E4562"/>
    <w:rsid w:val="006F26A8"/>
    <w:rsid w:val="006F647F"/>
    <w:rsid w:val="0070098D"/>
    <w:rsid w:val="007066CC"/>
    <w:rsid w:val="007114C8"/>
    <w:rsid w:val="00745E2B"/>
    <w:rsid w:val="007639CA"/>
    <w:rsid w:val="007643FA"/>
    <w:rsid w:val="007745F0"/>
    <w:rsid w:val="007B5471"/>
    <w:rsid w:val="007D76B7"/>
    <w:rsid w:val="007E7B16"/>
    <w:rsid w:val="00812EAA"/>
    <w:rsid w:val="00830553"/>
    <w:rsid w:val="00850970"/>
    <w:rsid w:val="008623A1"/>
    <w:rsid w:val="00871757"/>
    <w:rsid w:val="00885FCA"/>
    <w:rsid w:val="0089392A"/>
    <w:rsid w:val="008D23CD"/>
    <w:rsid w:val="009066B3"/>
    <w:rsid w:val="00920DD3"/>
    <w:rsid w:val="00945B5E"/>
    <w:rsid w:val="00974275"/>
    <w:rsid w:val="009B5F9B"/>
    <w:rsid w:val="009D6AA9"/>
    <w:rsid w:val="00A4307A"/>
    <w:rsid w:val="00A60F46"/>
    <w:rsid w:val="00A915BF"/>
    <w:rsid w:val="00A95B37"/>
    <w:rsid w:val="00AD6EB8"/>
    <w:rsid w:val="00AF3C1C"/>
    <w:rsid w:val="00B2674A"/>
    <w:rsid w:val="00B472D7"/>
    <w:rsid w:val="00BA4C1E"/>
    <w:rsid w:val="00BC719F"/>
    <w:rsid w:val="00BE3491"/>
    <w:rsid w:val="00C17897"/>
    <w:rsid w:val="00C535F0"/>
    <w:rsid w:val="00C71BE2"/>
    <w:rsid w:val="00CE036C"/>
    <w:rsid w:val="00D12AD0"/>
    <w:rsid w:val="00D456AE"/>
    <w:rsid w:val="00D519D0"/>
    <w:rsid w:val="00D65614"/>
    <w:rsid w:val="00D70E88"/>
    <w:rsid w:val="00DB7A16"/>
    <w:rsid w:val="00DC31BF"/>
    <w:rsid w:val="00DE40E2"/>
    <w:rsid w:val="00DF20D5"/>
    <w:rsid w:val="00E06B7F"/>
    <w:rsid w:val="00E114A9"/>
    <w:rsid w:val="00E801B7"/>
    <w:rsid w:val="00F14DA8"/>
    <w:rsid w:val="00F44E06"/>
    <w:rsid w:val="00F46A07"/>
    <w:rsid w:val="00F47FB5"/>
    <w:rsid w:val="00F50457"/>
    <w:rsid w:val="00F57041"/>
    <w:rsid w:val="00F75D50"/>
    <w:rsid w:val="00F87186"/>
    <w:rsid w:val="00FC1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C68CC"/>
  <w15:chartTrackingRefBased/>
  <w15:docId w15:val="{239DC36C-4D68-4557-B737-336F5CA2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D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9568E"/>
    <w:rPr>
      <w:i/>
      <w:iCs/>
    </w:rPr>
  </w:style>
  <w:style w:type="paragraph" w:styleId="NoSpacing">
    <w:name w:val="No Spacing"/>
    <w:uiPriority w:val="1"/>
    <w:qFormat/>
    <w:rsid w:val="0029568E"/>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29568E"/>
    <w:pPr>
      <w:ind w:left="720"/>
      <w:contextualSpacing/>
    </w:pPr>
  </w:style>
  <w:style w:type="table" w:styleId="TableGrid">
    <w:name w:val="Table Grid"/>
    <w:basedOn w:val="TableNormal"/>
    <w:uiPriority w:val="39"/>
    <w:rsid w:val="001C7E3A"/>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471"/>
    <w:rPr>
      <w:color w:val="0563C1" w:themeColor="hyperlink"/>
      <w:u w:val="single"/>
    </w:rPr>
  </w:style>
  <w:style w:type="paragraph" w:styleId="BalloonText">
    <w:name w:val="Balloon Text"/>
    <w:basedOn w:val="Normal"/>
    <w:link w:val="BalloonTextChar"/>
    <w:uiPriority w:val="99"/>
    <w:semiHidden/>
    <w:unhideWhenUsed/>
    <w:rsid w:val="00700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98D"/>
    <w:rPr>
      <w:rFonts w:ascii="Segoe UI" w:hAnsi="Segoe UI" w:cs="Segoe UI"/>
      <w:sz w:val="18"/>
      <w:szCs w:val="18"/>
    </w:rPr>
  </w:style>
  <w:style w:type="paragraph" w:styleId="PlainText">
    <w:name w:val="Plain Text"/>
    <w:basedOn w:val="Normal"/>
    <w:link w:val="PlainTextChar"/>
    <w:uiPriority w:val="99"/>
    <w:unhideWhenUsed/>
    <w:rsid w:val="00A95B37"/>
    <w:rPr>
      <w:rFonts w:ascii="Calibri" w:hAnsi="Calibri" w:cstheme="minorBidi"/>
      <w:sz w:val="22"/>
      <w:szCs w:val="21"/>
    </w:rPr>
  </w:style>
  <w:style w:type="character" w:customStyle="1" w:styleId="PlainTextChar">
    <w:name w:val="Plain Text Char"/>
    <w:basedOn w:val="DefaultParagraphFont"/>
    <w:link w:val="PlainText"/>
    <w:uiPriority w:val="99"/>
    <w:rsid w:val="00A95B37"/>
    <w:rPr>
      <w:rFonts w:ascii="Calibri" w:hAnsi="Calibri"/>
      <w:szCs w:val="21"/>
    </w:rPr>
  </w:style>
  <w:style w:type="character" w:customStyle="1" w:styleId="UnresolvedMention1">
    <w:name w:val="Unresolved Mention1"/>
    <w:basedOn w:val="DefaultParagraphFont"/>
    <w:uiPriority w:val="99"/>
    <w:semiHidden/>
    <w:unhideWhenUsed/>
    <w:rsid w:val="00830553"/>
    <w:rPr>
      <w:color w:val="605E5C"/>
      <w:shd w:val="clear" w:color="auto" w:fill="E1DFDD"/>
    </w:rPr>
  </w:style>
  <w:style w:type="paragraph" w:styleId="NormalWeb">
    <w:name w:val="Normal (Web)"/>
    <w:basedOn w:val="Normal"/>
    <w:uiPriority w:val="99"/>
    <w:semiHidden/>
    <w:unhideWhenUsed/>
    <w:rsid w:val="00245C92"/>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62883">
      <w:bodyDiv w:val="1"/>
      <w:marLeft w:val="0"/>
      <w:marRight w:val="0"/>
      <w:marTop w:val="0"/>
      <w:marBottom w:val="0"/>
      <w:divBdr>
        <w:top w:val="none" w:sz="0" w:space="0" w:color="auto"/>
        <w:left w:val="none" w:sz="0" w:space="0" w:color="auto"/>
        <w:bottom w:val="none" w:sz="0" w:space="0" w:color="auto"/>
        <w:right w:val="none" w:sz="0" w:space="0" w:color="auto"/>
      </w:divBdr>
    </w:div>
    <w:div w:id="243344241">
      <w:bodyDiv w:val="1"/>
      <w:marLeft w:val="0"/>
      <w:marRight w:val="0"/>
      <w:marTop w:val="0"/>
      <w:marBottom w:val="0"/>
      <w:divBdr>
        <w:top w:val="none" w:sz="0" w:space="0" w:color="auto"/>
        <w:left w:val="none" w:sz="0" w:space="0" w:color="auto"/>
        <w:bottom w:val="none" w:sz="0" w:space="0" w:color="auto"/>
        <w:right w:val="none" w:sz="0" w:space="0" w:color="auto"/>
      </w:divBdr>
    </w:div>
    <w:div w:id="356196364">
      <w:bodyDiv w:val="1"/>
      <w:marLeft w:val="0"/>
      <w:marRight w:val="0"/>
      <w:marTop w:val="0"/>
      <w:marBottom w:val="0"/>
      <w:divBdr>
        <w:top w:val="none" w:sz="0" w:space="0" w:color="auto"/>
        <w:left w:val="none" w:sz="0" w:space="0" w:color="auto"/>
        <w:bottom w:val="none" w:sz="0" w:space="0" w:color="auto"/>
        <w:right w:val="none" w:sz="0" w:space="0" w:color="auto"/>
      </w:divBdr>
    </w:div>
    <w:div w:id="434205525">
      <w:bodyDiv w:val="1"/>
      <w:marLeft w:val="0"/>
      <w:marRight w:val="0"/>
      <w:marTop w:val="0"/>
      <w:marBottom w:val="0"/>
      <w:divBdr>
        <w:top w:val="none" w:sz="0" w:space="0" w:color="auto"/>
        <w:left w:val="none" w:sz="0" w:space="0" w:color="auto"/>
        <w:bottom w:val="none" w:sz="0" w:space="0" w:color="auto"/>
        <w:right w:val="none" w:sz="0" w:space="0" w:color="auto"/>
      </w:divBdr>
    </w:div>
    <w:div w:id="474029518">
      <w:bodyDiv w:val="1"/>
      <w:marLeft w:val="0"/>
      <w:marRight w:val="0"/>
      <w:marTop w:val="0"/>
      <w:marBottom w:val="0"/>
      <w:divBdr>
        <w:top w:val="none" w:sz="0" w:space="0" w:color="auto"/>
        <w:left w:val="none" w:sz="0" w:space="0" w:color="auto"/>
        <w:bottom w:val="none" w:sz="0" w:space="0" w:color="auto"/>
        <w:right w:val="none" w:sz="0" w:space="0" w:color="auto"/>
      </w:divBdr>
    </w:div>
    <w:div w:id="503015307">
      <w:bodyDiv w:val="1"/>
      <w:marLeft w:val="0"/>
      <w:marRight w:val="0"/>
      <w:marTop w:val="0"/>
      <w:marBottom w:val="0"/>
      <w:divBdr>
        <w:top w:val="none" w:sz="0" w:space="0" w:color="auto"/>
        <w:left w:val="none" w:sz="0" w:space="0" w:color="auto"/>
        <w:bottom w:val="none" w:sz="0" w:space="0" w:color="auto"/>
        <w:right w:val="none" w:sz="0" w:space="0" w:color="auto"/>
      </w:divBdr>
    </w:div>
    <w:div w:id="762070532">
      <w:bodyDiv w:val="1"/>
      <w:marLeft w:val="0"/>
      <w:marRight w:val="0"/>
      <w:marTop w:val="0"/>
      <w:marBottom w:val="0"/>
      <w:divBdr>
        <w:top w:val="none" w:sz="0" w:space="0" w:color="auto"/>
        <w:left w:val="none" w:sz="0" w:space="0" w:color="auto"/>
        <w:bottom w:val="none" w:sz="0" w:space="0" w:color="auto"/>
        <w:right w:val="none" w:sz="0" w:space="0" w:color="auto"/>
      </w:divBdr>
    </w:div>
    <w:div w:id="795173301">
      <w:bodyDiv w:val="1"/>
      <w:marLeft w:val="0"/>
      <w:marRight w:val="0"/>
      <w:marTop w:val="0"/>
      <w:marBottom w:val="0"/>
      <w:divBdr>
        <w:top w:val="none" w:sz="0" w:space="0" w:color="auto"/>
        <w:left w:val="none" w:sz="0" w:space="0" w:color="auto"/>
        <w:bottom w:val="none" w:sz="0" w:space="0" w:color="auto"/>
        <w:right w:val="none" w:sz="0" w:space="0" w:color="auto"/>
      </w:divBdr>
    </w:div>
    <w:div w:id="891234443">
      <w:bodyDiv w:val="1"/>
      <w:marLeft w:val="0"/>
      <w:marRight w:val="0"/>
      <w:marTop w:val="0"/>
      <w:marBottom w:val="0"/>
      <w:divBdr>
        <w:top w:val="none" w:sz="0" w:space="0" w:color="auto"/>
        <w:left w:val="none" w:sz="0" w:space="0" w:color="auto"/>
        <w:bottom w:val="none" w:sz="0" w:space="0" w:color="auto"/>
        <w:right w:val="none" w:sz="0" w:space="0" w:color="auto"/>
      </w:divBdr>
    </w:div>
    <w:div w:id="1113937717">
      <w:bodyDiv w:val="1"/>
      <w:marLeft w:val="0"/>
      <w:marRight w:val="0"/>
      <w:marTop w:val="0"/>
      <w:marBottom w:val="0"/>
      <w:divBdr>
        <w:top w:val="none" w:sz="0" w:space="0" w:color="auto"/>
        <w:left w:val="none" w:sz="0" w:space="0" w:color="auto"/>
        <w:bottom w:val="none" w:sz="0" w:space="0" w:color="auto"/>
        <w:right w:val="none" w:sz="0" w:space="0" w:color="auto"/>
      </w:divBdr>
    </w:div>
    <w:div w:id="1247879752">
      <w:bodyDiv w:val="1"/>
      <w:marLeft w:val="0"/>
      <w:marRight w:val="0"/>
      <w:marTop w:val="0"/>
      <w:marBottom w:val="0"/>
      <w:divBdr>
        <w:top w:val="none" w:sz="0" w:space="0" w:color="auto"/>
        <w:left w:val="none" w:sz="0" w:space="0" w:color="auto"/>
        <w:bottom w:val="none" w:sz="0" w:space="0" w:color="auto"/>
        <w:right w:val="none" w:sz="0" w:space="0" w:color="auto"/>
      </w:divBdr>
    </w:div>
    <w:div w:id="1256281004">
      <w:bodyDiv w:val="1"/>
      <w:marLeft w:val="0"/>
      <w:marRight w:val="0"/>
      <w:marTop w:val="0"/>
      <w:marBottom w:val="0"/>
      <w:divBdr>
        <w:top w:val="none" w:sz="0" w:space="0" w:color="auto"/>
        <w:left w:val="none" w:sz="0" w:space="0" w:color="auto"/>
        <w:bottom w:val="none" w:sz="0" w:space="0" w:color="auto"/>
        <w:right w:val="none" w:sz="0" w:space="0" w:color="auto"/>
      </w:divBdr>
    </w:div>
    <w:div w:id="1344405757">
      <w:bodyDiv w:val="1"/>
      <w:marLeft w:val="0"/>
      <w:marRight w:val="0"/>
      <w:marTop w:val="0"/>
      <w:marBottom w:val="0"/>
      <w:divBdr>
        <w:top w:val="none" w:sz="0" w:space="0" w:color="auto"/>
        <w:left w:val="none" w:sz="0" w:space="0" w:color="auto"/>
        <w:bottom w:val="none" w:sz="0" w:space="0" w:color="auto"/>
        <w:right w:val="none" w:sz="0" w:space="0" w:color="auto"/>
      </w:divBdr>
    </w:div>
    <w:div w:id="1448036827">
      <w:bodyDiv w:val="1"/>
      <w:marLeft w:val="0"/>
      <w:marRight w:val="0"/>
      <w:marTop w:val="0"/>
      <w:marBottom w:val="0"/>
      <w:divBdr>
        <w:top w:val="none" w:sz="0" w:space="0" w:color="auto"/>
        <w:left w:val="none" w:sz="0" w:space="0" w:color="auto"/>
        <w:bottom w:val="none" w:sz="0" w:space="0" w:color="auto"/>
        <w:right w:val="none" w:sz="0" w:space="0" w:color="auto"/>
      </w:divBdr>
    </w:div>
    <w:div w:id="1563058048">
      <w:bodyDiv w:val="1"/>
      <w:marLeft w:val="0"/>
      <w:marRight w:val="0"/>
      <w:marTop w:val="0"/>
      <w:marBottom w:val="0"/>
      <w:divBdr>
        <w:top w:val="none" w:sz="0" w:space="0" w:color="auto"/>
        <w:left w:val="none" w:sz="0" w:space="0" w:color="auto"/>
        <w:bottom w:val="none" w:sz="0" w:space="0" w:color="auto"/>
        <w:right w:val="none" w:sz="0" w:space="0" w:color="auto"/>
      </w:divBdr>
    </w:div>
    <w:div w:id="1773434285">
      <w:bodyDiv w:val="1"/>
      <w:marLeft w:val="0"/>
      <w:marRight w:val="0"/>
      <w:marTop w:val="0"/>
      <w:marBottom w:val="0"/>
      <w:divBdr>
        <w:top w:val="none" w:sz="0" w:space="0" w:color="auto"/>
        <w:left w:val="none" w:sz="0" w:space="0" w:color="auto"/>
        <w:bottom w:val="none" w:sz="0" w:space="0" w:color="auto"/>
        <w:right w:val="none" w:sz="0" w:space="0" w:color="auto"/>
      </w:divBdr>
    </w:div>
    <w:div w:id="1820615053">
      <w:bodyDiv w:val="1"/>
      <w:marLeft w:val="0"/>
      <w:marRight w:val="0"/>
      <w:marTop w:val="0"/>
      <w:marBottom w:val="0"/>
      <w:divBdr>
        <w:top w:val="none" w:sz="0" w:space="0" w:color="auto"/>
        <w:left w:val="none" w:sz="0" w:space="0" w:color="auto"/>
        <w:bottom w:val="none" w:sz="0" w:space="0" w:color="auto"/>
        <w:right w:val="none" w:sz="0" w:space="0" w:color="auto"/>
      </w:divBdr>
      <w:divsChild>
        <w:div w:id="260770519">
          <w:marLeft w:val="0"/>
          <w:marRight w:val="0"/>
          <w:marTop w:val="0"/>
          <w:marBottom w:val="0"/>
          <w:divBdr>
            <w:top w:val="none" w:sz="0" w:space="0" w:color="auto"/>
            <w:left w:val="none" w:sz="0" w:space="0" w:color="auto"/>
            <w:bottom w:val="none" w:sz="0" w:space="0" w:color="auto"/>
            <w:right w:val="none" w:sz="0" w:space="0" w:color="auto"/>
          </w:divBdr>
          <w:divsChild>
            <w:div w:id="700057794">
              <w:marLeft w:val="0"/>
              <w:marRight w:val="0"/>
              <w:marTop w:val="0"/>
              <w:marBottom w:val="0"/>
              <w:divBdr>
                <w:top w:val="none" w:sz="0" w:space="0" w:color="auto"/>
                <w:left w:val="none" w:sz="0" w:space="0" w:color="auto"/>
                <w:bottom w:val="none" w:sz="0" w:space="0" w:color="auto"/>
                <w:right w:val="none" w:sz="0" w:space="0" w:color="auto"/>
              </w:divBdr>
              <w:divsChild>
                <w:div w:id="1888183698">
                  <w:marLeft w:val="0"/>
                  <w:marRight w:val="0"/>
                  <w:marTop w:val="0"/>
                  <w:marBottom w:val="0"/>
                  <w:divBdr>
                    <w:top w:val="none" w:sz="0" w:space="0" w:color="auto"/>
                    <w:left w:val="none" w:sz="0" w:space="0" w:color="auto"/>
                    <w:bottom w:val="none" w:sz="0" w:space="0" w:color="auto"/>
                    <w:right w:val="none" w:sz="0" w:space="0" w:color="auto"/>
                  </w:divBdr>
                  <w:divsChild>
                    <w:div w:id="139103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731560">
      <w:bodyDiv w:val="1"/>
      <w:marLeft w:val="0"/>
      <w:marRight w:val="0"/>
      <w:marTop w:val="0"/>
      <w:marBottom w:val="0"/>
      <w:divBdr>
        <w:top w:val="none" w:sz="0" w:space="0" w:color="auto"/>
        <w:left w:val="none" w:sz="0" w:space="0" w:color="auto"/>
        <w:bottom w:val="none" w:sz="0" w:space="0" w:color="auto"/>
        <w:right w:val="none" w:sz="0" w:space="0" w:color="auto"/>
      </w:divBdr>
    </w:div>
    <w:div w:id="199933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cspaymentresearchunit@dcs.i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s://www.in.gov/dcs/files/INFPS_Provider_Presentation_2020_12_18.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1419</Words>
  <Characters>8092</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David L</dc:creator>
  <cp:keywords/>
  <dc:description/>
  <cp:lastModifiedBy>Reed, David L</cp:lastModifiedBy>
  <cp:revision>2</cp:revision>
  <cp:lastPrinted>2020-10-29T19:06:00Z</cp:lastPrinted>
  <dcterms:created xsi:type="dcterms:W3CDTF">2021-01-08T20:20:00Z</dcterms:created>
  <dcterms:modified xsi:type="dcterms:W3CDTF">2021-01-08T20:20:00Z</dcterms:modified>
</cp:coreProperties>
</file>