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7CE" w:rsidRPr="00F129CD" w:rsidRDefault="00D557CE" w:rsidP="00D557CE">
      <w:pPr>
        <w:rPr>
          <w:sz w:val="24"/>
          <w:szCs w:val="24"/>
        </w:rPr>
      </w:pPr>
      <w:r w:rsidRPr="00F129CD">
        <w:rPr>
          <w:sz w:val="24"/>
          <w:szCs w:val="24"/>
        </w:rPr>
        <w:t>Greetings/Introduction Virtual Meeting</w:t>
      </w:r>
    </w:p>
    <w:p w:rsidR="00D557CE" w:rsidRPr="00F129CD" w:rsidRDefault="00D557CE" w:rsidP="00D557CE">
      <w:pPr>
        <w:pStyle w:val="ListParagraph"/>
        <w:numPr>
          <w:ilvl w:val="0"/>
          <w:numId w:val="1"/>
        </w:numPr>
        <w:rPr>
          <w:sz w:val="24"/>
          <w:szCs w:val="24"/>
        </w:rPr>
      </w:pPr>
      <w:r w:rsidRPr="00F129CD">
        <w:rPr>
          <w:sz w:val="24"/>
          <w:szCs w:val="24"/>
        </w:rPr>
        <w:t>Members: Kelly Broyles, Krista Garrett, Jeremy Soultz, Tana Christie, Amanda Hartman, Kelly Kirby, Josh Crist</w:t>
      </w:r>
    </w:p>
    <w:p w:rsidR="00D557CE" w:rsidRPr="00F129CD" w:rsidRDefault="00D557CE" w:rsidP="00D557CE">
      <w:pPr>
        <w:pStyle w:val="ListParagraph"/>
        <w:rPr>
          <w:sz w:val="24"/>
          <w:szCs w:val="24"/>
        </w:rPr>
      </w:pPr>
    </w:p>
    <w:p w:rsidR="00D557CE" w:rsidRPr="00F129CD" w:rsidRDefault="00D557CE" w:rsidP="00D557CE">
      <w:pPr>
        <w:pStyle w:val="ListParagraph"/>
        <w:numPr>
          <w:ilvl w:val="0"/>
          <w:numId w:val="1"/>
        </w:numPr>
        <w:rPr>
          <w:sz w:val="24"/>
          <w:szCs w:val="24"/>
        </w:rPr>
      </w:pPr>
      <w:r w:rsidRPr="00F129CD">
        <w:rPr>
          <w:sz w:val="24"/>
          <w:szCs w:val="24"/>
        </w:rPr>
        <w:t xml:space="preserve">Absent Members: Judge Dana Kenworthy, Judge Kimberly Dowling and Proxy Amanda Yonally, Judge Jay Toney and Proxy Beth Krieg, Proxy Miles Hill, Eric Hoffman, Morgan Crutcher, Randy Dunnuck, Savannah Lundgren, </w:t>
      </w:r>
      <w:r w:rsidR="00932C37" w:rsidRPr="00F129CD">
        <w:rPr>
          <w:sz w:val="24"/>
          <w:szCs w:val="24"/>
        </w:rPr>
        <w:t>Proxy Melissa Stephenson, Nicky Bosken</w:t>
      </w:r>
    </w:p>
    <w:p w:rsidR="00D557CE" w:rsidRPr="00D557CE" w:rsidRDefault="00D557CE" w:rsidP="00D557CE">
      <w:pPr>
        <w:pStyle w:val="ListParagraph"/>
        <w:rPr>
          <w:color w:val="00CC00"/>
          <w:sz w:val="24"/>
          <w:szCs w:val="24"/>
        </w:rPr>
      </w:pPr>
    </w:p>
    <w:p w:rsidR="005D26FA" w:rsidRDefault="00D557CE" w:rsidP="005B0711">
      <w:pPr>
        <w:pStyle w:val="ListParagraph"/>
        <w:numPr>
          <w:ilvl w:val="0"/>
          <w:numId w:val="1"/>
        </w:numPr>
        <w:rPr>
          <w:sz w:val="24"/>
          <w:szCs w:val="24"/>
        </w:rPr>
      </w:pPr>
      <w:r w:rsidRPr="005D26FA">
        <w:rPr>
          <w:sz w:val="24"/>
          <w:szCs w:val="24"/>
        </w:rPr>
        <w:t xml:space="preserve">Other in Attendance: </w:t>
      </w:r>
      <w:r w:rsidR="00932C37" w:rsidRPr="005D26FA">
        <w:rPr>
          <w:sz w:val="24"/>
          <w:szCs w:val="24"/>
        </w:rPr>
        <w:t>Megan Ryan, Heather Ault</w:t>
      </w:r>
      <w:r w:rsidR="0005671B" w:rsidRPr="005D26FA">
        <w:rPr>
          <w:sz w:val="24"/>
          <w:szCs w:val="24"/>
        </w:rPr>
        <w:t>, Abby Swift, Paige Hamilton, Matthew Peiffer, Zahr El-Git, Miles Hill,</w:t>
      </w:r>
      <w:r w:rsidR="00F129CD" w:rsidRPr="005D26FA">
        <w:rPr>
          <w:sz w:val="24"/>
          <w:szCs w:val="24"/>
        </w:rPr>
        <w:t xml:space="preserve"> Emma Lindvay, Susan Miller, Jill Atteberry Kelly, Jessica Maxwell, Denise Lovelace, Danielle Reed, Andrea Colley, Jennifer Shipley, Tashia Weaver, Carrie Schad, Andrea Wilson, Michelle Burrows,  Austin Hollabaugh, Michael Price, Jill Reagan, Julie Ensinger,</w:t>
      </w:r>
      <w:r w:rsidR="005D26FA" w:rsidRPr="005D26FA">
        <w:rPr>
          <w:sz w:val="24"/>
          <w:szCs w:val="24"/>
        </w:rPr>
        <w:t xml:space="preserve"> Kandi Sapp, Gina Raines</w:t>
      </w:r>
      <w:r w:rsidR="00F129CD" w:rsidRPr="005D26FA">
        <w:rPr>
          <w:sz w:val="24"/>
          <w:szCs w:val="24"/>
        </w:rPr>
        <w:t xml:space="preserve"> </w:t>
      </w:r>
    </w:p>
    <w:p w:rsidR="005D26FA" w:rsidRPr="005D26FA" w:rsidRDefault="005D26FA" w:rsidP="005D26FA">
      <w:pPr>
        <w:pStyle w:val="ListParagraph"/>
        <w:rPr>
          <w:sz w:val="24"/>
          <w:szCs w:val="24"/>
        </w:rPr>
      </w:pPr>
    </w:p>
    <w:p w:rsidR="00D557CE" w:rsidRPr="005D26FA" w:rsidRDefault="00D557CE" w:rsidP="005B0711">
      <w:pPr>
        <w:pStyle w:val="ListParagraph"/>
        <w:numPr>
          <w:ilvl w:val="0"/>
          <w:numId w:val="1"/>
        </w:numPr>
        <w:rPr>
          <w:sz w:val="24"/>
          <w:szCs w:val="24"/>
        </w:rPr>
      </w:pPr>
      <w:r w:rsidRPr="005D26FA">
        <w:rPr>
          <w:sz w:val="24"/>
          <w:szCs w:val="24"/>
        </w:rPr>
        <w:t xml:space="preserve">Minutes from </w:t>
      </w:r>
      <w:r w:rsidR="00932C37" w:rsidRPr="005D26FA">
        <w:rPr>
          <w:sz w:val="24"/>
          <w:szCs w:val="24"/>
        </w:rPr>
        <w:t>September 11</w:t>
      </w:r>
      <w:r w:rsidRPr="005D26FA">
        <w:rPr>
          <w:sz w:val="24"/>
          <w:szCs w:val="24"/>
        </w:rPr>
        <w:t>, 2020</w:t>
      </w:r>
    </w:p>
    <w:p w:rsidR="00FE1338" w:rsidRPr="00B45DB4" w:rsidRDefault="00D557CE" w:rsidP="005D26FA">
      <w:pPr>
        <w:pStyle w:val="ListParagraph"/>
        <w:numPr>
          <w:ilvl w:val="1"/>
          <w:numId w:val="1"/>
        </w:numPr>
        <w:rPr>
          <w:sz w:val="24"/>
          <w:szCs w:val="24"/>
        </w:rPr>
      </w:pPr>
      <w:r w:rsidRPr="00B45DB4">
        <w:rPr>
          <w:sz w:val="24"/>
          <w:szCs w:val="24"/>
        </w:rPr>
        <w:t xml:space="preserve">Minutes of the </w:t>
      </w:r>
      <w:r w:rsidR="0040257D" w:rsidRPr="00B45DB4">
        <w:rPr>
          <w:sz w:val="24"/>
          <w:szCs w:val="24"/>
        </w:rPr>
        <w:t>September 11</w:t>
      </w:r>
      <w:r w:rsidRPr="00B45DB4">
        <w:rPr>
          <w:sz w:val="24"/>
          <w:szCs w:val="24"/>
        </w:rPr>
        <w:t xml:space="preserve">, 2020 meeting reviewed today. </w:t>
      </w:r>
      <w:r w:rsidR="0040257D" w:rsidRPr="00B45DB4">
        <w:rPr>
          <w:sz w:val="24"/>
          <w:szCs w:val="24"/>
        </w:rPr>
        <w:t xml:space="preserve">Amanda Hartman </w:t>
      </w:r>
      <w:r w:rsidRPr="00B45DB4">
        <w:rPr>
          <w:sz w:val="24"/>
          <w:szCs w:val="24"/>
        </w:rPr>
        <w:t xml:space="preserve">motions to approved.  </w:t>
      </w:r>
      <w:r w:rsidR="0040257D" w:rsidRPr="00B45DB4">
        <w:rPr>
          <w:sz w:val="24"/>
          <w:szCs w:val="24"/>
        </w:rPr>
        <w:t xml:space="preserve">Krista Garrett </w:t>
      </w:r>
      <w:r w:rsidRPr="00B45DB4">
        <w:rPr>
          <w:sz w:val="24"/>
          <w:szCs w:val="24"/>
        </w:rPr>
        <w:t xml:space="preserve">seconds that motion. Minutes of </w:t>
      </w:r>
      <w:r w:rsidR="0040257D" w:rsidRPr="00B45DB4">
        <w:rPr>
          <w:sz w:val="24"/>
          <w:szCs w:val="24"/>
        </w:rPr>
        <w:t>September 11</w:t>
      </w:r>
      <w:r w:rsidRPr="00B45DB4">
        <w:rPr>
          <w:sz w:val="24"/>
          <w:szCs w:val="24"/>
        </w:rPr>
        <w:t>, 2020 meeting were approved by unanimous vote.</w:t>
      </w:r>
    </w:p>
    <w:p w:rsidR="00D557CE" w:rsidRPr="0040257D" w:rsidRDefault="00D557CE" w:rsidP="00D557CE">
      <w:pPr>
        <w:rPr>
          <w:sz w:val="24"/>
          <w:szCs w:val="24"/>
        </w:rPr>
      </w:pPr>
      <w:r w:rsidRPr="0040257D">
        <w:rPr>
          <w:sz w:val="24"/>
          <w:szCs w:val="24"/>
        </w:rPr>
        <w:t>Community Partners-Children’s Bureau</w:t>
      </w:r>
    </w:p>
    <w:p w:rsidR="00D557CE" w:rsidRPr="0040257D" w:rsidRDefault="00D557CE" w:rsidP="00D557CE">
      <w:pPr>
        <w:pStyle w:val="ListParagraph"/>
        <w:numPr>
          <w:ilvl w:val="0"/>
          <w:numId w:val="1"/>
        </w:numPr>
        <w:rPr>
          <w:sz w:val="24"/>
          <w:szCs w:val="24"/>
        </w:rPr>
      </w:pPr>
      <w:r w:rsidRPr="0040257D">
        <w:rPr>
          <w:sz w:val="24"/>
          <w:szCs w:val="24"/>
        </w:rPr>
        <w:t xml:space="preserve">Region 7 Referrals – </w:t>
      </w:r>
      <w:r w:rsidR="0040257D" w:rsidRPr="0040257D">
        <w:rPr>
          <w:sz w:val="24"/>
          <w:szCs w:val="24"/>
        </w:rPr>
        <w:t>Sept, Oct, Nov</w:t>
      </w:r>
      <w:r w:rsidRPr="0040257D">
        <w:rPr>
          <w:sz w:val="24"/>
          <w:szCs w:val="24"/>
        </w:rPr>
        <w:t>:</w:t>
      </w:r>
      <w:r w:rsidR="0040257D" w:rsidRPr="0040257D">
        <w:rPr>
          <w:sz w:val="24"/>
          <w:szCs w:val="24"/>
        </w:rPr>
        <w:t>269</w:t>
      </w:r>
    </w:p>
    <w:p w:rsidR="00D557CE" w:rsidRPr="0040257D" w:rsidRDefault="00D557CE" w:rsidP="00D557CE">
      <w:pPr>
        <w:pStyle w:val="ListParagraph"/>
        <w:numPr>
          <w:ilvl w:val="0"/>
          <w:numId w:val="1"/>
        </w:numPr>
        <w:rPr>
          <w:sz w:val="24"/>
          <w:szCs w:val="24"/>
        </w:rPr>
      </w:pPr>
      <w:r w:rsidRPr="0040257D">
        <w:rPr>
          <w:sz w:val="24"/>
          <w:szCs w:val="24"/>
        </w:rPr>
        <w:t xml:space="preserve">CPCS liaisons provided live socially distanced visits </w:t>
      </w:r>
      <w:r w:rsidR="0040257D" w:rsidRPr="0040257D">
        <w:rPr>
          <w:sz w:val="24"/>
          <w:szCs w:val="24"/>
        </w:rPr>
        <w:t>while practicing Covid Precautions</w:t>
      </w:r>
    </w:p>
    <w:p w:rsidR="00D557CE" w:rsidRPr="0040257D" w:rsidRDefault="0040257D" w:rsidP="00D557CE">
      <w:pPr>
        <w:pStyle w:val="ListParagraph"/>
        <w:numPr>
          <w:ilvl w:val="0"/>
          <w:numId w:val="1"/>
        </w:numPr>
        <w:rPr>
          <w:sz w:val="24"/>
          <w:szCs w:val="24"/>
        </w:rPr>
      </w:pPr>
      <w:r w:rsidRPr="0040257D">
        <w:rPr>
          <w:sz w:val="24"/>
          <w:szCs w:val="24"/>
        </w:rPr>
        <w:t>Children’s Bureau is receiving a shipment of “disaster relief” from Baby to Baby with diapers, wipes, formula, blankets and toddler coats that will be distributed throughout all Region 7 counties</w:t>
      </w:r>
    </w:p>
    <w:p w:rsidR="0040257D" w:rsidRPr="0040257D" w:rsidRDefault="0040257D" w:rsidP="00D557CE">
      <w:pPr>
        <w:pStyle w:val="ListParagraph"/>
        <w:numPr>
          <w:ilvl w:val="0"/>
          <w:numId w:val="1"/>
        </w:numPr>
        <w:rPr>
          <w:sz w:val="24"/>
          <w:szCs w:val="24"/>
        </w:rPr>
      </w:pPr>
      <w:r w:rsidRPr="0040257D">
        <w:rPr>
          <w:sz w:val="24"/>
          <w:szCs w:val="24"/>
        </w:rPr>
        <w:t>Contributed $5,000 for the Safe Haven Baby Box installed at Fire Station # 1 in Muncie</w:t>
      </w:r>
    </w:p>
    <w:p w:rsidR="001F5EF4" w:rsidRDefault="001F5EF4" w:rsidP="00D557CE">
      <w:pPr>
        <w:pStyle w:val="ListParagraph"/>
        <w:numPr>
          <w:ilvl w:val="0"/>
          <w:numId w:val="1"/>
        </w:numPr>
        <w:rPr>
          <w:sz w:val="24"/>
          <w:szCs w:val="24"/>
        </w:rPr>
      </w:pPr>
      <w:r>
        <w:rPr>
          <w:sz w:val="24"/>
          <w:szCs w:val="24"/>
        </w:rPr>
        <w:t>Coordinating with 211 to add the Resource Center to the directory</w:t>
      </w:r>
    </w:p>
    <w:p w:rsidR="0040257D" w:rsidRPr="0040257D" w:rsidRDefault="0040257D" w:rsidP="00D557CE">
      <w:pPr>
        <w:pStyle w:val="ListParagraph"/>
        <w:numPr>
          <w:ilvl w:val="0"/>
          <w:numId w:val="1"/>
        </w:numPr>
        <w:rPr>
          <w:sz w:val="24"/>
          <w:szCs w:val="24"/>
        </w:rPr>
      </w:pPr>
      <w:r w:rsidRPr="0040257D">
        <w:rPr>
          <w:sz w:val="24"/>
          <w:szCs w:val="24"/>
        </w:rPr>
        <w:t xml:space="preserve">Strengthening Indiana Families Resource Centers will be </w:t>
      </w:r>
      <w:r w:rsidR="001F5EF4">
        <w:rPr>
          <w:sz w:val="24"/>
          <w:szCs w:val="24"/>
        </w:rPr>
        <w:t xml:space="preserve">having a soft opening </w:t>
      </w:r>
      <w:r w:rsidRPr="0040257D">
        <w:rPr>
          <w:sz w:val="24"/>
          <w:szCs w:val="24"/>
        </w:rPr>
        <w:t xml:space="preserve"> in January 2021</w:t>
      </w:r>
    </w:p>
    <w:p w:rsidR="0040257D" w:rsidRPr="0040257D" w:rsidRDefault="0040257D" w:rsidP="0040257D">
      <w:pPr>
        <w:pStyle w:val="ListParagraph"/>
        <w:numPr>
          <w:ilvl w:val="1"/>
          <w:numId w:val="1"/>
        </w:numPr>
        <w:rPr>
          <w:sz w:val="24"/>
          <w:szCs w:val="24"/>
        </w:rPr>
      </w:pPr>
      <w:r w:rsidRPr="0040257D">
        <w:rPr>
          <w:sz w:val="24"/>
          <w:szCs w:val="24"/>
        </w:rPr>
        <w:t>Delaware County located at 905 S. Walnut Muncie, IN 47302</w:t>
      </w:r>
    </w:p>
    <w:p w:rsidR="0040257D" w:rsidRDefault="0040257D" w:rsidP="0040257D">
      <w:pPr>
        <w:pStyle w:val="ListParagraph"/>
        <w:numPr>
          <w:ilvl w:val="1"/>
          <w:numId w:val="1"/>
        </w:numPr>
        <w:rPr>
          <w:sz w:val="24"/>
          <w:szCs w:val="24"/>
        </w:rPr>
      </w:pPr>
      <w:r w:rsidRPr="0040257D">
        <w:rPr>
          <w:sz w:val="24"/>
          <w:szCs w:val="24"/>
        </w:rPr>
        <w:t>Grant County located at 1240 S. Adams St. Marion, IN 46952</w:t>
      </w:r>
    </w:p>
    <w:p w:rsidR="00D557CE" w:rsidRPr="00694386" w:rsidRDefault="00D557CE" w:rsidP="00D557CE">
      <w:pPr>
        <w:pStyle w:val="ListParagraph"/>
        <w:numPr>
          <w:ilvl w:val="0"/>
          <w:numId w:val="1"/>
        </w:numPr>
        <w:rPr>
          <w:sz w:val="24"/>
          <w:szCs w:val="24"/>
        </w:rPr>
      </w:pPr>
      <w:r w:rsidRPr="00694386">
        <w:rPr>
          <w:sz w:val="24"/>
          <w:szCs w:val="24"/>
        </w:rPr>
        <w:t>Number of Referrals</w:t>
      </w:r>
    </w:p>
    <w:p w:rsidR="00D557CE" w:rsidRPr="00694386" w:rsidRDefault="00D557CE" w:rsidP="00D557CE">
      <w:pPr>
        <w:pStyle w:val="ListParagraph"/>
        <w:numPr>
          <w:ilvl w:val="1"/>
          <w:numId w:val="1"/>
        </w:numPr>
        <w:rPr>
          <w:sz w:val="24"/>
          <w:szCs w:val="24"/>
        </w:rPr>
      </w:pPr>
      <w:r w:rsidRPr="00694386">
        <w:rPr>
          <w:sz w:val="24"/>
          <w:szCs w:val="24"/>
        </w:rPr>
        <w:t xml:space="preserve">Adams: </w:t>
      </w:r>
      <w:r w:rsidR="00694386" w:rsidRPr="00694386">
        <w:rPr>
          <w:sz w:val="24"/>
          <w:szCs w:val="24"/>
        </w:rPr>
        <w:t>9</w:t>
      </w:r>
      <w:r w:rsidRPr="00694386">
        <w:rPr>
          <w:sz w:val="24"/>
          <w:szCs w:val="24"/>
        </w:rPr>
        <w:t xml:space="preserve"> </w:t>
      </w:r>
    </w:p>
    <w:p w:rsidR="00D557CE" w:rsidRPr="00694386" w:rsidRDefault="00D557CE" w:rsidP="00D557CE">
      <w:pPr>
        <w:pStyle w:val="ListParagraph"/>
        <w:numPr>
          <w:ilvl w:val="1"/>
          <w:numId w:val="1"/>
        </w:numPr>
        <w:rPr>
          <w:sz w:val="24"/>
          <w:szCs w:val="24"/>
        </w:rPr>
      </w:pPr>
      <w:r w:rsidRPr="00694386">
        <w:rPr>
          <w:sz w:val="24"/>
          <w:szCs w:val="24"/>
        </w:rPr>
        <w:t xml:space="preserve">Blackford: </w:t>
      </w:r>
      <w:r w:rsidR="00694386" w:rsidRPr="00694386">
        <w:rPr>
          <w:sz w:val="24"/>
          <w:szCs w:val="24"/>
        </w:rPr>
        <w:t>6</w:t>
      </w:r>
    </w:p>
    <w:p w:rsidR="00D557CE" w:rsidRPr="00694386" w:rsidRDefault="00D557CE" w:rsidP="00D557CE">
      <w:pPr>
        <w:pStyle w:val="ListParagraph"/>
        <w:numPr>
          <w:ilvl w:val="1"/>
          <w:numId w:val="1"/>
        </w:numPr>
        <w:rPr>
          <w:sz w:val="24"/>
          <w:szCs w:val="24"/>
        </w:rPr>
      </w:pPr>
      <w:r w:rsidRPr="00694386">
        <w:rPr>
          <w:sz w:val="24"/>
          <w:szCs w:val="24"/>
        </w:rPr>
        <w:t>Delaware: 1</w:t>
      </w:r>
      <w:r w:rsidR="00694386" w:rsidRPr="00694386">
        <w:rPr>
          <w:sz w:val="24"/>
          <w:szCs w:val="24"/>
        </w:rPr>
        <w:t>41</w:t>
      </w:r>
    </w:p>
    <w:p w:rsidR="00D557CE" w:rsidRPr="00694386" w:rsidRDefault="00D557CE" w:rsidP="00D557CE">
      <w:pPr>
        <w:pStyle w:val="ListParagraph"/>
        <w:numPr>
          <w:ilvl w:val="1"/>
          <w:numId w:val="1"/>
        </w:numPr>
        <w:rPr>
          <w:sz w:val="24"/>
          <w:szCs w:val="24"/>
        </w:rPr>
      </w:pPr>
      <w:r w:rsidRPr="00694386">
        <w:rPr>
          <w:sz w:val="24"/>
          <w:szCs w:val="24"/>
        </w:rPr>
        <w:t>Grant:</w:t>
      </w:r>
      <w:r w:rsidRPr="00694386">
        <w:rPr>
          <w:sz w:val="24"/>
          <w:szCs w:val="24"/>
        </w:rPr>
        <w:tab/>
      </w:r>
      <w:r w:rsidR="00694386" w:rsidRPr="00694386">
        <w:rPr>
          <w:sz w:val="24"/>
          <w:szCs w:val="24"/>
        </w:rPr>
        <w:t>45</w:t>
      </w:r>
    </w:p>
    <w:p w:rsidR="00D557CE" w:rsidRPr="00694386" w:rsidRDefault="00D557CE" w:rsidP="00D557CE">
      <w:pPr>
        <w:pStyle w:val="ListParagraph"/>
        <w:numPr>
          <w:ilvl w:val="1"/>
          <w:numId w:val="1"/>
        </w:numPr>
        <w:rPr>
          <w:sz w:val="24"/>
          <w:szCs w:val="24"/>
        </w:rPr>
      </w:pPr>
      <w:r w:rsidRPr="00694386">
        <w:rPr>
          <w:sz w:val="24"/>
          <w:szCs w:val="24"/>
        </w:rPr>
        <w:t xml:space="preserve">Jay: </w:t>
      </w:r>
      <w:r w:rsidR="00694386" w:rsidRPr="00694386">
        <w:rPr>
          <w:sz w:val="24"/>
          <w:szCs w:val="24"/>
        </w:rPr>
        <w:t>32</w:t>
      </w:r>
    </w:p>
    <w:p w:rsidR="00D557CE" w:rsidRPr="00694386" w:rsidRDefault="00D557CE" w:rsidP="00D557CE">
      <w:pPr>
        <w:pStyle w:val="ListParagraph"/>
        <w:numPr>
          <w:ilvl w:val="1"/>
          <w:numId w:val="1"/>
        </w:numPr>
        <w:rPr>
          <w:sz w:val="24"/>
          <w:szCs w:val="24"/>
        </w:rPr>
      </w:pPr>
      <w:r w:rsidRPr="00694386">
        <w:rPr>
          <w:sz w:val="24"/>
          <w:szCs w:val="24"/>
        </w:rPr>
        <w:t>Randolph: 1</w:t>
      </w:r>
      <w:r w:rsidR="00694386" w:rsidRPr="00694386">
        <w:rPr>
          <w:sz w:val="24"/>
          <w:szCs w:val="24"/>
        </w:rPr>
        <w:t>8</w:t>
      </w:r>
      <w:r w:rsidRPr="00694386">
        <w:rPr>
          <w:sz w:val="24"/>
          <w:szCs w:val="24"/>
        </w:rPr>
        <w:t xml:space="preserve"> </w:t>
      </w:r>
    </w:p>
    <w:p w:rsidR="00D557CE" w:rsidRPr="00694386" w:rsidRDefault="00D557CE" w:rsidP="00D557CE">
      <w:pPr>
        <w:pStyle w:val="ListParagraph"/>
        <w:numPr>
          <w:ilvl w:val="1"/>
          <w:numId w:val="1"/>
        </w:numPr>
        <w:rPr>
          <w:sz w:val="24"/>
          <w:szCs w:val="24"/>
        </w:rPr>
      </w:pPr>
      <w:r w:rsidRPr="00694386">
        <w:rPr>
          <w:sz w:val="24"/>
          <w:szCs w:val="24"/>
        </w:rPr>
        <w:t>Wells: 1</w:t>
      </w:r>
      <w:r w:rsidR="00694386" w:rsidRPr="00694386">
        <w:rPr>
          <w:sz w:val="24"/>
          <w:szCs w:val="24"/>
        </w:rPr>
        <w:t>2</w:t>
      </w:r>
    </w:p>
    <w:p w:rsidR="005D26FA" w:rsidRDefault="005D26FA" w:rsidP="005D26FA">
      <w:pPr>
        <w:pStyle w:val="ListParagraph"/>
        <w:rPr>
          <w:sz w:val="24"/>
          <w:szCs w:val="24"/>
        </w:rPr>
      </w:pPr>
    </w:p>
    <w:p w:rsidR="00D557CE" w:rsidRPr="00821F10" w:rsidRDefault="00D557CE" w:rsidP="00D557CE">
      <w:pPr>
        <w:pStyle w:val="ListParagraph"/>
        <w:numPr>
          <w:ilvl w:val="0"/>
          <w:numId w:val="1"/>
        </w:numPr>
        <w:rPr>
          <w:sz w:val="24"/>
          <w:szCs w:val="24"/>
        </w:rPr>
      </w:pPr>
      <w:r w:rsidRPr="00821F10">
        <w:rPr>
          <w:sz w:val="24"/>
          <w:szCs w:val="24"/>
        </w:rPr>
        <w:lastRenderedPageBreak/>
        <w:t xml:space="preserve">Material Relief for Families: </w:t>
      </w:r>
    </w:p>
    <w:p w:rsidR="00D557CE" w:rsidRPr="00821F10" w:rsidRDefault="00D557CE" w:rsidP="00D557CE">
      <w:pPr>
        <w:pStyle w:val="ListParagraph"/>
        <w:numPr>
          <w:ilvl w:val="1"/>
          <w:numId w:val="1"/>
        </w:numPr>
        <w:rPr>
          <w:sz w:val="24"/>
          <w:szCs w:val="24"/>
        </w:rPr>
      </w:pPr>
      <w:r w:rsidRPr="00821F10">
        <w:rPr>
          <w:sz w:val="24"/>
          <w:szCs w:val="24"/>
        </w:rPr>
        <w:t>Adams: $</w:t>
      </w:r>
      <w:r w:rsidR="00821F10" w:rsidRPr="00821F10">
        <w:rPr>
          <w:sz w:val="24"/>
          <w:szCs w:val="24"/>
        </w:rPr>
        <w:t>1,050.00</w:t>
      </w:r>
      <w:r w:rsidRPr="00821F10">
        <w:rPr>
          <w:sz w:val="24"/>
          <w:szCs w:val="24"/>
        </w:rPr>
        <w:t xml:space="preserve"> </w:t>
      </w:r>
    </w:p>
    <w:p w:rsidR="00D557CE" w:rsidRPr="00821F10" w:rsidRDefault="00D557CE" w:rsidP="00D557CE">
      <w:pPr>
        <w:pStyle w:val="ListParagraph"/>
        <w:numPr>
          <w:ilvl w:val="1"/>
          <w:numId w:val="1"/>
        </w:numPr>
        <w:rPr>
          <w:sz w:val="24"/>
          <w:szCs w:val="24"/>
        </w:rPr>
      </w:pPr>
      <w:r w:rsidRPr="00821F10">
        <w:rPr>
          <w:sz w:val="24"/>
          <w:szCs w:val="24"/>
        </w:rPr>
        <w:t>Blackford: $</w:t>
      </w:r>
      <w:r w:rsidR="00821F10" w:rsidRPr="00821F10">
        <w:rPr>
          <w:sz w:val="24"/>
          <w:szCs w:val="24"/>
        </w:rPr>
        <w:t>1,268.86</w:t>
      </w:r>
    </w:p>
    <w:p w:rsidR="00D557CE" w:rsidRPr="00821F10" w:rsidRDefault="00D557CE" w:rsidP="00D557CE">
      <w:pPr>
        <w:pStyle w:val="ListParagraph"/>
        <w:numPr>
          <w:ilvl w:val="1"/>
          <w:numId w:val="1"/>
        </w:numPr>
        <w:rPr>
          <w:sz w:val="24"/>
          <w:szCs w:val="24"/>
        </w:rPr>
      </w:pPr>
      <w:r w:rsidRPr="00821F10">
        <w:rPr>
          <w:sz w:val="24"/>
          <w:szCs w:val="24"/>
        </w:rPr>
        <w:t>Delaware: $12,</w:t>
      </w:r>
      <w:r w:rsidR="00821F10" w:rsidRPr="00821F10">
        <w:rPr>
          <w:sz w:val="24"/>
          <w:szCs w:val="24"/>
        </w:rPr>
        <w:t>228.33</w:t>
      </w:r>
    </w:p>
    <w:p w:rsidR="00D557CE" w:rsidRPr="00821F10" w:rsidRDefault="00D557CE" w:rsidP="00D557CE">
      <w:pPr>
        <w:pStyle w:val="ListParagraph"/>
        <w:numPr>
          <w:ilvl w:val="1"/>
          <w:numId w:val="1"/>
        </w:numPr>
        <w:rPr>
          <w:sz w:val="24"/>
          <w:szCs w:val="24"/>
        </w:rPr>
      </w:pPr>
      <w:r w:rsidRPr="00821F10">
        <w:rPr>
          <w:sz w:val="24"/>
          <w:szCs w:val="24"/>
        </w:rPr>
        <w:t>Grant:$</w:t>
      </w:r>
      <w:r w:rsidR="00821F10" w:rsidRPr="00821F10">
        <w:rPr>
          <w:sz w:val="24"/>
          <w:szCs w:val="24"/>
        </w:rPr>
        <w:t>13,608.90</w:t>
      </w:r>
      <w:r w:rsidRPr="00821F10">
        <w:rPr>
          <w:sz w:val="24"/>
          <w:szCs w:val="24"/>
        </w:rPr>
        <w:t xml:space="preserve"> </w:t>
      </w:r>
    </w:p>
    <w:p w:rsidR="00D557CE" w:rsidRPr="00821F10" w:rsidRDefault="00D557CE" w:rsidP="00D557CE">
      <w:pPr>
        <w:pStyle w:val="ListParagraph"/>
        <w:numPr>
          <w:ilvl w:val="1"/>
          <w:numId w:val="1"/>
        </w:numPr>
        <w:rPr>
          <w:sz w:val="24"/>
          <w:szCs w:val="24"/>
        </w:rPr>
      </w:pPr>
      <w:r w:rsidRPr="00821F10">
        <w:rPr>
          <w:sz w:val="24"/>
          <w:szCs w:val="24"/>
        </w:rPr>
        <w:t>Jay: $</w:t>
      </w:r>
      <w:r w:rsidR="00821F10" w:rsidRPr="00821F10">
        <w:rPr>
          <w:sz w:val="24"/>
          <w:szCs w:val="24"/>
        </w:rPr>
        <w:t>4,950.30</w:t>
      </w:r>
    </w:p>
    <w:p w:rsidR="00D557CE" w:rsidRPr="00821F10" w:rsidRDefault="00D557CE" w:rsidP="00D557CE">
      <w:pPr>
        <w:pStyle w:val="ListParagraph"/>
        <w:numPr>
          <w:ilvl w:val="1"/>
          <w:numId w:val="1"/>
        </w:numPr>
        <w:rPr>
          <w:sz w:val="24"/>
          <w:szCs w:val="24"/>
        </w:rPr>
      </w:pPr>
      <w:r w:rsidRPr="00821F10">
        <w:rPr>
          <w:sz w:val="24"/>
          <w:szCs w:val="24"/>
        </w:rPr>
        <w:t>Randolph: $</w:t>
      </w:r>
      <w:r w:rsidR="00821F10" w:rsidRPr="00821F10">
        <w:rPr>
          <w:sz w:val="24"/>
          <w:szCs w:val="24"/>
        </w:rPr>
        <w:t>2,976.23</w:t>
      </w:r>
    </w:p>
    <w:p w:rsidR="00D557CE" w:rsidRDefault="00D557CE" w:rsidP="00D557CE">
      <w:pPr>
        <w:pStyle w:val="ListParagraph"/>
        <w:numPr>
          <w:ilvl w:val="1"/>
          <w:numId w:val="1"/>
        </w:numPr>
        <w:rPr>
          <w:sz w:val="24"/>
          <w:szCs w:val="24"/>
        </w:rPr>
      </w:pPr>
      <w:r w:rsidRPr="00821F10">
        <w:rPr>
          <w:sz w:val="24"/>
          <w:szCs w:val="24"/>
        </w:rPr>
        <w:t>Wells: $</w:t>
      </w:r>
      <w:r w:rsidR="00821F10" w:rsidRPr="00821F10">
        <w:rPr>
          <w:sz w:val="24"/>
          <w:szCs w:val="24"/>
        </w:rPr>
        <w:t>941.42</w:t>
      </w:r>
    </w:p>
    <w:p w:rsidR="00F433EC" w:rsidRPr="00821F10" w:rsidRDefault="00F433EC" w:rsidP="00F433EC">
      <w:pPr>
        <w:pStyle w:val="ListParagraph"/>
        <w:numPr>
          <w:ilvl w:val="0"/>
          <w:numId w:val="1"/>
        </w:numPr>
        <w:rPr>
          <w:sz w:val="24"/>
          <w:szCs w:val="24"/>
        </w:rPr>
      </w:pPr>
      <w:r>
        <w:rPr>
          <w:sz w:val="24"/>
          <w:szCs w:val="24"/>
        </w:rPr>
        <w:t>Broker dollars are only through October</w:t>
      </w:r>
    </w:p>
    <w:p w:rsidR="00D557CE" w:rsidRPr="000821AE" w:rsidRDefault="00D557CE" w:rsidP="00D557CE">
      <w:pPr>
        <w:rPr>
          <w:sz w:val="24"/>
          <w:szCs w:val="24"/>
        </w:rPr>
      </w:pPr>
      <w:r w:rsidRPr="000821AE">
        <w:rPr>
          <w:sz w:val="24"/>
          <w:szCs w:val="24"/>
        </w:rPr>
        <w:t>Provider Update</w:t>
      </w:r>
    </w:p>
    <w:p w:rsidR="0002157B" w:rsidRPr="000821AE" w:rsidRDefault="00DC5174" w:rsidP="004E012B">
      <w:pPr>
        <w:numPr>
          <w:ilvl w:val="0"/>
          <w:numId w:val="4"/>
        </w:numPr>
        <w:spacing w:after="0" w:line="240" w:lineRule="auto"/>
        <w:jc w:val="both"/>
        <w:rPr>
          <w:sz w:val="24"/>
          <w:szCs w:val="24"/>
        </w:rPr>
      </w:pPr>
      <w:r w:rsidRPr="000821AE">
        <w:rPr>
          <w:sz w:val="24"/>
          <w:szCs w:val="24"/>
        </w:rPr>
        <w:t>Valle Vista</w:t>
      </w:r>
    </w:p>
    <w:p w:rsidR="000821AE" w:rsidRPr="007D178E" w:rsidRDefault="000821AE" w:rsidP="000821AE">
      <w:pPr>
        <w:numPr>
          <w:ilvl w:val="1"/>
          <w:numId w:val="4"/>
        </w:numPr>
        <w:spacing w:after="0" w:line="240" w:lineRule="auto"/>
        <w:rPr>
          <w:sz w:val="24"/>
          <w:szCs w:val="24"/>
        </w:rPr>
      </w:pPr>
      <w:r w:rsidRPr="007D178E">
        <w:rPr>
          <w:sz w:val="24"/>
          <w:szCs w:val="24"/>
        </w:rPr>
        <w:t xml:space="preserve">Openings for </w:t>
      </w:r>
      <w:r w:rsidR="00DC5174" w:rsidRPr="007D178E">
        <w:rPr>
          <w:sz w:val="24"/>
          <w:szCs w:val="24"/>
        </w:rPr>
        <w:t xml:space="preserve">Adults </w:t>
      </w:r>
      <w:r w:rsidRPr="007D178E">
        <w:rPr>
          <w:sz w:val="24"/>
          <w:szCs w:val="24"/>
        </w:rPr>
        <w:t>needing</w:t>
      </w:r>
      <w:r w:rsidR="00DC5174" w:rsidRPr="007D178E">
        <w:rPr>
          <w:sz w:val="24"/>
          <w:szCs w:val="24"/>
        </w:rPr>
        <w:t xml:space="preserve"> </w:t>
      </w:r>
      <w:r w:rsidRPr="007D178E">
        <w:rPr>
          <w:sz w:val="24"/>
          <w:szCs w:val="24"/>
        </w:rPr>
        <w:t>Inpatient</w:t>
      </w:r>
      <w:r w:rsidRPr="007D178E">
        <w:rPr>
          <w:sz w:val="24"/>
          <w:szCs w:val="24"/>
        </w:rPr>
        <w:t xml:space="preserve"> </w:t>
      </w:r>
      <w:r w:rsidR="00DC5174" w:rsidRPr="007D178E">
        <w:rPr>
          <w:sz w:val="24"/>
          <w:szCs w:val="24"/>
        </w:rPr>
        <w:t>Mental Health</w:t>
      </w:r>
      <w:r w:rsidRPr="007D178E">
        <w:rPr>
          <w:sz w:val="24"/>
          <w:szCs w:val="24"/>
        </w:rPr>
        <w:t xml:space="preserve"> Care</w:t>
      </w:r>
      <w:r w:rsidR="004835E6" w:rsidRPr="007D178E">
        <w:rPr>
          <w:sz w:val="24"/>
          <w:szCs w:val="24"/>
        </w:rPr>
        <w:t xml:space="preserve"> or </w:t>
      </w:r>
      <w:r w:rsidR="00DC5174" w:rsidRPr="007D178E">
        <w:rPr>
          <w:sz w:val="24"/>
          <w:szCs w:val="24"/>
        </w:rPr>
        <w:t xml:space="preserve">Chemical Detox </w:t>
      </w:r>
      <w:r w:rsidR="004835E6" w:rsidRPr="007D178E">
        <w:rPr>
          <w:sz w:val="24"/>
          <w:szCs w:val="24"/>
        </w:rPr>
        <w:t>from Alcohol or Opiates</w:t>
      </w:r>
    </w:p>
    <w:p w:rsidR="000821AE" w:rsidRPr="007D178E" w:rsidRDefault="00DC5174" w:rsidP="0002157B">
      <w:pPr>
        <w:numPr>
          <w:ilvl w:val="1"/>
          <w:numId w:val="4"/>
        </w:numPr>
        <w:spacing w:after="0" w:line="240" w:lineRule="auto"/>
        <w:jc w:val="both"/>
        <w:rPr>
          <w:sz w:val="24"/>
          <w:szCs w:val="24"/>
        </w:rPr>
      </w:pPr>
      <w:r w:rsidRPr="007D178E">
        <w:rPr>
          <w:sz w:val="24"/>
          <w:szCs w:val="24"/>
        </w:rPr>
        <w:t xml:space="preserve"> </w:t>
      </w:r>
      <w:r w:rsidR="004835E6" w:rsidRPr="007D178E">
        <w:rPr>
          <w:sz w:val="24"/>
          <w:szCs w:val="24"/>
        </w:rPr>
        <w:t>Inpatient</w:t>
      </w:r>
      <w:r w:rsidR="004835E6" w:rsidRPr="007D178E">
        <w:rPr>
          <w:sz w:val="24"/>
          <w:szCs w:val="24"/>
        </w:rPr>
        <w:t xml:space="preserve"> </w:t>
      </w:r>
      <w:r w:rsidR="004835E6" w:rsidRPr="007D178E">
        <w:rPr>
          <w:sz w:val="24"/>
          <w:szCs w:val="24"/>
        </w:rPr>
        <w:t>Acute</w:t>
      </w:r>
      <w:r w:rsidR="004835E6" w:rsidRPr="007D178E">
        <w:rPr>
          <w:sz w:val="24"/>
          <w:szCs w:val="24"/>
        </w:rPr>
        <w:t xml:space="preserve"> Unit for </w:t>
      </w:r>
      <w:r w:rsidRPr="007D178E">
        <w:rPr>
          <w:sz w:val="24"/>
          <w:szCs w:val="24"/>
        </w:rPr>
        <w:t>Adolescent ages 12-18</w:t>
      </w:r>
      <w:bookmarkStart w:id="0" w:name="_GoBack"/>
      <w:bookmarkEnd w:id="0"/>
    </w:p>
    <w:p w:rsidR="000821AE" w:rsidRPr="007D178E" w:rsidRDefault="00DC5174" w:rsidP="0002157B">
      <w:pPr>
        <w:numPr>
          <w:ilvl w:val="1"/>
          <w:numId w:val="4"/>
        </w:numPr>
        <w:spacing w:after="0" w:line="240" w:lineRule="auto"/>
        <w:jc w:val="both"/>
        <w:rPr>
          <w:sz w:val="24"/>
          <w:szCs w:val="24"/>
        </w:rPr>
      </w:pPr>
      <w:r w:rsidRPr="007D178E">
        <w:rPr>
          <w:sz w:val="24"/>
          <w:szCs w:val="24"/>
        </w:rPr>
        <w:t>Reside</w:t>
      </w:r>
      <w:r w:rsidR="00446696" w:rsidRPr="007D178E">
        <w:rPr>
          <w:sz w:val="24"/>
          <w:szCs w:val="24"/>
        </w:rPr>
        <w:t xml:space="preserve">ntial </w:t>
      </w:r>
      <w:r w:rsidR="000821AE" w:rsidRPr="007D178E">
        <w:rPr>
          <w:sz w:val="24"/>
          <w:szCs w:val="24"/>
        </w:rPr>
        <w:t xml:space="preserve">Treatment </w:t>
      </w:r>
      <w:r w:rsidR="004835E6" w:rsidRPr="007D178E">
        <w:rPr>
          <w:sz w:val="24"/>
          <w:szCs w:val="24"/>
        </w:rPr>
        <w:t xml:space="preserve">Center </w:t>
      </w:r>
      <w:r w:rsidR="000821AE" w:rsidRPr="007D178E">
        <w:rPr>
          <w:sz w:val="24"/>
          <w:szCs w:val="24"/>
        </w:rPr>
        <w:t>for Adolescent Girls</w:t>
      </w:r>
    </w:p>
    <w:p w:rsidR="00DC5174" w:rsidRPr="007D178E" w:rsidRDefault="00DC5174" w:rsidP="004D7956">
      <w:pPr>
        <w:numPr>
          <w:ilvl w:val="1"/>
          <w:numId w:val="4"/>
        </w:numPr>
        <w:spacing w:after="0" w:line="240" w:lineRule="auto"/>
        <w:rPr>
          <w:sz w:val="24"/>
          <w:szCs w:val="24"/>
        </w:rPr>
      </w:pPr>
      <w:r w:rsidRPr="007D178E">
        <w:rPr>
          <w:sz w:val="24"/>
          <w:szCs w:val="24"/>
        </w:rPr>
        <w:t xml:space="preserve"> Outpatient Therapy for Adults and Adolescents</w:t>
      </w:r>
      <w:r w:rsidR="004835E6" w:rsidRPr="007D178E">
        <w:rPr>
          <w:sz w:val="24"/>
          <w:szCs w:val="24"/>
        </w:rPr>
        <w:t xml:space="preserve"> with Mental Health </w:t>
      </w:r>
      <w:r w:rsidR="004D7956" w:rsidRPr="007D178E">
        <w:rPr>
          <w:sz w:val="24"/>
          <w:szCs w:val="24"/>
        </w:rPr>
        <w:t>or Substance Abuse</w:t>
      </w:r>
      <w:r w:rsidRPr="007D178E">
        <w:rPr>
          <w:sz w:val="24"/>
          <w:szCs w:val="24"/>
        </w:rPr>
        <w:t xml:space="preserve"> can be done </w:t>
      </w:r>
      <w:r w:rsidR="007D178E" w:rsidRPr="007D178E">
        <w:rPr>
          <w:sz w:val="24"/>
          <w:szCs w:val="24"/>
        </w:rPr>
        <w:t>virtual</w:t>
      </w:r>
    </w:p>
    <w:p w:rsidR="004835E6" w:rsidRPr="000821AE" w:rsidRDefault="004835E6" w:rsidP="0002157B">
      <w:pPr>
        <w:numPr>
          <w:ilvl w:val="1"/>
          <w:numId w:val="4"/>
        </w:numPr>
        <w:spacing w:after="0" w:line="240" w:lineRule="auto"/>
        <w:jc w:val="both"/>
        <w:rPr>
          <w:sz w:val="24"/>
          <w:szCs w:val="24"/>
        </w:rPr>
      </w:pPr>
      <w:r w:rsidRPr="007D178E">
        <w:rPr>
          <w:sz w:val="24"/>
          <w:szCs w:val="24"/>
        </w:rPr>
        <w:t>Adolescents Outpatient program for Chemical dependency can be</w:t>
      </w:r>
      <w:r w:rsidR="004D7956" w:rsidRPr="007D178E">
        <w:rPr>
          <w:sz w:val="24"/>
          <w:szCs w:val="24"/>
        </w:rPr>
        <w:t xml:space="preserve"> done</w:t>
      </w:r>
      <w:r w:rsidRPr="007D178E">
        <w:rPr>
          <w:sz w:val="24"/>
          <w:szCs w:val="24"/>
        </w:rPr>
        <w:t xml:space="preserve"> virtual</w:t>
      </w:r>
    </w:p>
    <w:p w:rsidR="0002157B" w:rsidRPr="000821AE" w:rsidRDefault="00F433EC" w:rsidP="004E012B">
      <w:pPr>
        <w:numPr>
          <w:ilvl w:val="0"/>
          <w:numId w:val="4"/>
        </w:numPr>
        <w:spacing w:after="0" w:line="240" w:lineRule="auto"/>
        <w:jc w:val="both"/>
        <w:rPr>
          <w:sz w:val="24"/>
          <w:szCs w:val="24"/>
        </w:rPr>
      </w:pPr>
      <w:r w:rsidRPr="000821AE">
        <w:rPr>
          <w:sz w:val="24"/>
          <w:szCs w:val="24"/>
        </w:rPr>
        <w:t xml:space="preserve">Howard Health LLC </w:t>
      </w:r>
    </w:p>
    <w:p w:rsidR="00F433EC" w:rsidRPr="000821AE" w:rsidRDefault="0002157B" w:rsidP="0002157B">
      <w:pPr>
        <w:numPr>
          <w:ilvl w:val="1"/>
          <w:numId w:val="4"/>
        </w:numPr>
        <w:spacing w:after="0" w:line="240" w:lineRule="auto"/>
        <w:jc w:val="both"/>
        <w:rPr>
          <w:sz w:val="24"/>
          <w:szCs w:val="24"/>
        </w:rPr>
      </w:pPr>
      <w:r w:rsidRPr="000821AE">
        <w:rPr>
          <w:sz w:val="24"/>
          <w:szCs w:val="24"/>
        </w:rPr>
        <w:t>Has</w:t>
      </w:r>
      <w:r w:rsidR="00F433EC" w:rsidRPr="000821AE">
        <w:rPr>
          <w:sz w:val="24"/>
          <w:szCs w:val="24"/>
        </w:rPr>
        <w:t xml:space="preserve"> openings for Supervised visits, Skill building and Case work</w:t>
      </w:r>
    </w:p>
    <w:p w:rsidR="0002157B" w:rsidRPr="000821AE" w:rsidRDefault="00D557CE" w:rsidP="004E012B">
      <w:pPr>
        <w:numPr>
          <w:ilvl w:val="0"/>
          <w:numId w:val="4"/>
        </w:numPr>
        <w:spacing w:after="0" w:line="240" w:lineRule="auto"/>
        <w:jc w:val="both"/>
        <w:rPr>
          <w:sz w:val="24"/>
          <w:szCs w:val="24"/>
        </w:rPr>
      </w:pPr>
      <w:r w:rsidRPr="000821AE">
        <w:rPr>
          <w:sz w:val="24"/>
          <w:szCs w:val="24"/>
        </w:rPr>
        <w:t>Bench Mark</w:t>
      </w:r>
      <w:r w:rsidR="006B4495" w:rsidRPr="000821AE">
        <w:rPr>
          <w:sz w:val="24"/>
          <w:szCs w:val="24"/>
        </w:rPr>
        <w:t xml:space="preserve"> </w:t>
      </w:r>
    </w:p>
    <w:p w:rsidR="00D557CE" w:rsidRPr="000821AE" w:rsidRDefault="0002157B" w:rsidP="0002157B">
      <w:pPr>
        <w:numPr>
          <w:ilvl w:val="1"/>
          <w:numId w:val="4"/>
        </w:numPr>
        <w:spacing w:after="0" w:line="240" w:lineRule="auto"/>
        <w:jc w:val="both"/>
        <w:rPr>
          <w:sz w:val="24"/>
          <w:szCs w:val="24"/>
        </w:rPr>
      </w:pPr>
      <w:r w:rsidRPr="000821AE">
        <w:rPr>
          <w:sz w:val="24"/>
          <w:szCs w:val="24"/>
        </w:rPr>
        <w:t>Receiving</w:t>
      </w:r>
      <w:r w:rsidR="006B4495" w:rsidRPr="000821AE">
        <w:rPr>
          <w:sz w:val="24"/>
          <w:szCs w:val="24"/>
        </w:rPr>
        <w:t xml:space="preserve"> referrals from the Northern Region and trying to expand </w:t>
      </w:r>
      <w:r w:rsidR="00DC5174" w:rsidRPr="000821AE">
        <w:rPr>
          <w:sz w:val="24"/>
          <w:szCs w:val="24"/>
        </w:rPr>
        <w:t xml:space="preserve">the services </w:t>
      </w:r>
      <w:r w:rsidR="006B4495" w:rsidRPr="000821AE">
        <w:rPr>
          <w:sz w:val="24"/>
          <w:szCs w:val="24"/>
        </w:rPr>
        <w:t>they offer</w:t>
      </w:r>
    </w:p>
    <w:p w:rsidR="0002157B" w:rsidRPr="000821AE" w:rsidRDefault="00D557CE" w:rsidP="005C1B35">
      <w:pPr>
        <w:numPr>
          <w:ilvl w:val="0"/>
          <w:numId w:val="4"/>
        </w:numPr>
        <w:spacing w:after="0" w:line="240" w:lineRule="auto"/>
        <w:jc w:val="both"/>
        <w:rPr>
          <w:sz w:val="24"/>
          <w:szCs w:val="24"/>
        </w:rPr>
      </w:pPr>
      <w:r w:rsidRPr="000821AE">
        <w:rPr>
          <w:sz w:val="24"/>
          <w:szCs w:val="24"/>
        </w:rPr>
        <w:t>Columbus Behavior Center</w:t>
      </w:r>
    </w:p>
    <w:p w:rsidR="00920B5B" w:rsidRPr="000821AE" w:rsidRDefault="0002157B" w:rsidP="0002157B">
      <w:pPr>
        <w:numPr>
          <w:ilvl w:val="1"/>
          <w:numId w:val="4"/>
        </w:numPr>
        <w:spacing w:after="0" w:line="240" w:lineRule="auto"/>
        <w:jc w:val="both"/>
        <w:rPr>
          <w:sz w:val="24"/>
          <w:szCs w:val="24"/>
        </w:rPr>
      </w:pPr>
      <w:r w:rsidRPr="000821AE">
        <w:rPr>
          <w:sz w:val="24"/>
          <w:szCs w:val="24"/>
        </w:rPr>
        <w:t>H</w:t>
      </w:r>
      <w:r w:rsidR="00920B5B" w:rsidRPr="000821AE">
        <w:rPr>
          <w:sz w:val="24"/>
          <w:szCs w:val="24"/>
        </w:rPr>
        <w:t>ave beds available</w:t>
      </w:r>
      <w:r w:rsidR="00D557CE" w:rsidRPr="000821AE">
        <w:rPr>
          <w:sz w:val="24"/>
          <w:szCs w:val="24"/>
        </w:rPr>
        <w:t xml:space="preserve"> for </w:t>
      </w:r>
      <w:r w:rsidR="00920B5B" w:rsidRPr="000821AE">
        <w:rPr>
          <w:sz w:val="24"/>
          <w:szCs w:val="24"/>
        </w:rPr>
        <w:t>boys</w:t>
      </w:r>
      <w:r w:rsidR="00D557CE" w:rsidRPr="000821AE">
        <w:rPr>
          <w:sz w:val="24"/>
          <w:szCs w:val="24"/>
        </w:rPr>
        <w:t xml:space="preserve"> and </w:t>
      </w:r>
      <w:r w:rsidR="00920B5B" w:rsidRPr="000821AE">
        <w:rPr>
          <w:sz w:val="24"/>
          <w:szCs w:val="24"/>
        </w:rPr>
        <w:t>girls</w:t>
      </w:r>
      <w:r w:rsidR="00D557CE" w:rsidRPr="000821AE">
        <w:rPr>
          <w:sz w:val="24"/>
          <w:szCs w:val="24"/>
        </w:rPr>
        <w:t xml:space="preserve"> </w:t>
      </w:r>
      <w:r w:rsidR="00F138CD" w:rsidRPr="000821AE">
        <w:rPr>
          <w:sz w:val="24"/>
          <w:szCs w:val="24"/>
        </w:rPr>
        <w:t xml:space="preserve">8 to 18 working with Trauma focus work and </w:t>
      </w:r>
      <w:r w:rsidR="003D37BB" w:rsidRPr="000821AE">
        <w:rPr>
          <w:rFonts w:cs="Helvetica"/>
          <w:spacing w:val="6"/>
          <w:sz w:val="24"/>
          <w:szCs w:val="24"/>
          <w:lang w:val="en"/>
        </w:rPr>
        <w:t>Dialectical Behavior Therapy</w:t>
      </w:r>
    </w:p>
    <w:p w:rsidR="004E012B" w:rsidRPr="000821AE" w:rsidRDefault="004E012B" w:rsidP="004E012B">
      <w:pPr>
        <w:spacing w:after="0" w:line="240" w:lineRule="auto"/>
        <w:ind w:left="720"/>
        <w:jc w:val="both"/>
      </w:pPr>
    </w:p>
    <w:p w:rsidR="00D557CE" w:rsidRPr="00920B5B" w:rsidRDefault="00D557CE" w:rsidP="00920B5B">
      <w:pPr>
        <w:rPr>
          <w:sz w:val="24"/>
          <w:szCs w:val="24"/>
        </w:rPr>
      </w:pPr>
      <w:r w:rsidRPr="00920B5B">
        <w:rPr>
          <w:sz w:val="24"/>
          <w:szCs w:val="24"/>
        </w:rPr>
        <w:t>Coordinator Update</w:t>
      </w:r>
    </w:p>
    <w:p w:rsidR="00D557CE" w:rsidRPr="00920B5B" w:rsidRDefault="00D557CE" w:rsidP="00D557CE">
      <w:pPr>
        <w:pStyle w:val="ListParagraph"/>
        <w:numPr>
          <w:ilvl w:val="0"/>
          <w:numId w:val="1"/>
        </w:numPr>
        <w:rPr>
          <w:sz w:val="24"/>
          <w:szCs w:val="24"/>
        </w:rPr>
      </w:pPr>
      <w:r w:rsidRPr="00920B5B">
        <w:rPr>
          <w:sz w:val="24"/>
          <w:szCs w:val="24"/>
        </w:rPr>
        <w:t>No Discussion</w:t>
      </w:r>
    </w:p>
    <w:p w:rsidR="00D557CE" w:rsidRPr="00920B5B" w:rsidRDefault="00D557CE" w:rsidP="00D557CE">
      <w:pPr>
        <w:rPr>
          <w:sz w:val="24"/>
          <w:szCs w:val="24"/>
        </w:rPr>
      </w:pPr>
      <w:r w:rsidRPr="00920B5B">
        <w:rPr>
          <w:sz w:val="24"/>
          <w:szCs w:val="24"/>
        </w:rPr>
        <w:t>Regional Finance Manager</w:t>
      </w:r>
    </w:p>
    <w:p w:rsidR="00920B5B" w:rsidRPr="00920B5B" w:rsidRDefault="00920B5B" w:rsidP="00920B5B">
      <w:pPr>
        <w:pStyle w:val="ListParagraph"/>
        <w:numPr>
          <w:ilvl w:val="0"/>
          <w:numId w:val="1"/>
        </w:numPr>
        <w:rPr>
          <w:sz w:val="24"/>
          <w:szCs w:val="24"/>
        </w:rPr>
      </w:pPr>
      <w:r w:rsidRPr="00920B5B">
        <w:rPr>
          <w:sz w:val="24"/>
          <w:szCs w:val="24"/>
        </w:rPr>
        <w:t>Fiscal year ending in November target is 43%</w:t>
      </w:r>
    </w:p>
    <w:p w:rsidR="00920B5B" w:rsidRPr="00920B5B" w:rsidRDefault="00920B5B" w:rsidP="00920B5B">
      <w:pPr>
        <w:pStyle w:val="ListParagraph"/>
        <w:numPr>
          <w:ilvl w:val="0"/>
          <w:numId w:val="1"/>
        </w:numPr>
        <w:rPr>
          <w:sz w:val="24"/>
          <w:szCs w:val="24"/>
        </w:rPr>
      </w:pPr>
      <w:r w:rsidRPr="00920B5B">
        <w:rPr>
          <w:sz w:val="24"/>
          <w:szCs w:val="24"/>
        </w:rPr>
        <w:t>Region 7 overall 38.55%</w:t>
      </w:r>
    </w:p>
    <w:p w:rsidR="00920B5B" w:rsidRPr="00920B5B" w:rsidRDefault="00920B5B" w:rsidP="00920B5B">
      <w:pPr>
        <w:pStyle w:val="ListParagraph"/>
        <w:numPr>
          <w:ilvl w:val="1"/>
          <w:numId w:val="1"/>
        </w:numPr>
        <w:rPr>
          <w:sz w:val="24"/>
          <w:szCs w:val="24"/>
        </w:rPr>
      </w:pPr>
      <w:r w:rsidRPr="00920B5B">
        <w:rPr>
          <w:sz w:val="24"/>
          <w:szCs w:val="24"/>
        </w:rPr>
        <w:t>Adams 36.61%</w:t>
      </w:r>
    </w:p>
    <w:p w:rsidR="00920B5B" w:rsidRPr="00920B5B" w:rsidRDefault="00920B5B" w:rsidP="00920B5B">
      <w:pPr>
        <w:pStyle w:val="ListParagraph"/>
        <w:numPr>
          <w:ilvl w:val="1"/>
          <w:numId w:val="1"/>
        </w:numPr>
        <w:rPr>
          <w:sz w:val="24"/>
          <w:szCs w:val="24"/>
        </w:rPr>
      </w:pPr>
      <w:r w:rsidRPr="00920B5B">
        <w:rPr>
          <w:sz w:val="24"/>
          <w:szCs w:val="24"/>
        </w:rPr>
        <w:t>Blackford 35.05%</w:t>
      </w:r>
    </w:p>
    <w:p w:rsidR="00920B5B" w:rsidRPr="00920B5B" w:rsidRDefault="00920B5B" w:rsidP="00920B5B">
      <w:pPr>
        <w:pStyle w:val="ListParagraph"/>
        <w:numPr>
          <w:ilvl w:val="1"/>
          <w:numId w:val="1"/>
        </w:numPr>
        <w:rPr>
          <w:sz w:val="24"/>
          <w:szCs w:val="24"/>
        </w:rPr>
      </w:pPr>
      <w:r w:rsidRPr="00920B5B">
        <w:rPr>
          <w:sz w:val="24"/>
          <w:szCs w:val="24"/>
        </w:rPr>
        <w:t>Delaware 36.78%</w:t>
      </w:r>
    </w:p>
    <w:p w:rsidR="00920B5B" w:rsidRPr="00920B5B" w:rsidRDefault="00920B5B" w:rsidP="00920B5B">
      <w:pPr>
        <w:pStyle w:val="ListParagraph"/>
        <w:numPr>
          <w:ilvl w:val="1"/>
          <w:numId w:val="1"/>
        </w:numPr>
        <w:rPr>
          <w:sz w:val="24"/>
          <w:szCs w:val="24"/>
        </w:rPr>
      </w:pPr>
      <w:r w:rsidRPr="00920B5B">
        <w:rPr>
          <w:sz w:val="24"/>
          <w:szCs w:val="24"/>
        </w:rPr>
        <w:t>Grant 37.29%</w:t>
      </w:r>
    </w:p>
    <w:p w:rsidR="00920B5B" w:rsidRPr="00920B5B" w:rsidRDefault="00920B5B" w:rsidP="00920B5B">
      <w:pPr>
        <w:pStyle w:val="ListParagraph"/>
        <w:numPr>
          <w:ilvl w:val="1"/>
          <w:numId w:val="1"/>
        </w:numPr>
        <w:rPr>
          <w:sz w:val="24"/>
          <w:szCs w:val="24"/>
        </w:rPr>
      </w:pPr>
      <w:r w:rsidRPr="00920B5B">
        <w:rPr>
          <w:sz w:val="24"/>
          <w:szCs w:val="24"/>
        </w:rPr>
        <w:t>Jay 58.24%</w:t>
      </w:r>
    </w:p>
    <w:p w:rsidR="00920B5B" w:rsidRPr="00920B5B" w:rsidRDefault="00920B5B" w:rsidP="00920B5B">
      <w:pPr>
        <w:pStyle w:val="ListParagraph"/>
        <w:numPr>
          <w:ilvl w:val="1"/>
          <w:numId w:val="1"/>
        </w:numPr>
        <w:rPr>
          <w:sz w:val="24"/>
          <w:szCs w:val="24"/>
        </w:rPr>
      </w:pPr>
      <w:r w:rsidRPr="00920B5B">
        <w:rPr>
          <w:sz w:val="24"/>
          <w:szCs w:val="24"/>
        </w:rPr>
        <w:t>Randolph 49.54%</w:t>
      </w:r>
    </w:p>
    <w:p w:rsidR="00920B5B" w:rsidRPr="00920B5B" w:rsidRDefault="00920B5B" w:rsidP="00920B5B">
      <w:pPr>
        <w:pStyle w:val="ListParagraph"/>
        <w:numPr>
          <w:ilvl w:val="1"/>
          <w:numId w:val="1"/>
        </w:numPr>
        <w:rPr>
          <w:sz w:val="24"/>
          <w:szCs w:val="24"/>
        </w:rPr>
      </w:pPr>
      <w:r w:rsidRPr="00920B5B">
        <w:rPr>
          <w:sz w:val="24"/>
          <w:szCs w:val="24"/>
        </w:rPr>
        <w:t>Wells 38.38%</w:t>
      </w:r>
    </w:p>
    <w:p w:rsidR="00D557CE" w:rsidRPr="00920B5B" w:rsidRDefault="00D557CE" w:rsidP="00D557CE">
      <w:pPr>
        <w:rPr>
          <w:sz w:val="24"/>
          <w:szCs w:val="24"/>
        </w:rPr>
      </w:pPr>
      <w:r w:rsidRPr="00920B5B">
        <w:rPr>
          <w:sz w:val="24"/>
          <w:szCs w:val="24"/>
        </w:rPr>
        <w:lastRenderedPageBreak/>
        <w:t>Questions/Concerns from Membership</w:t>
      </w:r>
    </w:p>
    <w:p w:rsidR="00D557CE" w:rsidRDefault="00D557CE" w:rsidP="00D557CE">
      <w:pPr>
        <w:rPr>
          <w:sz w:val="24"/>
          <w:szCs w:val="24"/>
        </w:rPr>
      </w:pPr>
      <w:r w:rsidRPr="00920B5B">
        <w:rPr>
          <w:sz w:val="24"/>
          <w:szCs w:val="24"/>
        </w:rPr>
        <w:t>Meeting Dates for 2021</w:t>
      </w:r>
    </w:p>
    <w:p w:rsidR="005D26FA" w:rsidRPr="005D26FA" w:rsidRDefault="005D26FA" w:rsidP="00EC7A36">
      <w:pPr>
        <w:pStyle w:val="ListParagraph"/>
        <w:numPr>
          <w:ilvl w:val="0"/>
          <w:numId w:val="1"/>
        </w:numPr>
        <w:rPr>
          <w:sz w:val="24"/>
          <w:szCs w:val="24"/>
        </w:rPr>
      </w:pPr>
      <w:r w:rsidRPr="005D26FA">
        <w:rPr>
          <w:sz w:val="24"/>
          <w:szCs w:val="24"/>
        </w:rPr>
        <w:t>February 12, 2021(Regional Practice Model Review Presentation)</w:t>
      </w:r>
    </w:p>
    <w:p w:rsidR="005D26FA" w:rsidRPr="005D26FA" w:rsidRDefault="005D26FA" w:rsidP="005D26FA">
      <w:pPr>
        <w:pStyle w:val="ListParagraph"/>
        <w:numPr>
          <w:ilvl w:val="0"/>
          <w:numId w:val="1"/>
        </w:numPr>
        <w:rPr>
          <w:sz w:val="24"/>
          <w:szCs w:val="24"/>
        </w:rPr>
      </w:pPr>
      <w:r w:rsidRPr="005D26FA">
        <w:rPr>
          <w:sz w:val="24"/>
          <w:szCs w:val="24"/>
        </w:rPr>
        <w:t>June 11, 2021</w:t>
      </w:r>
    </w:p>
    <w:p w:rsidR="005D26FA" w:rsidRPr="005D26FA" w:rsidRDefault="005D26FA" w:rsidP="005D26FA">
      <w:pPr>
        <w:pStyle w:val="ListParagraph"/>
        <w:numPr>
          <w:ilvl w:val="0"/>
          <w:numId w:val="1"/>
        </w:numPr>
        <w:rPr>
          <w:sz w:val="24"/>
          <w:szCs w:val="24"/>
        </w:rPr>
      </w:pPr>
      <w:r w:rsidRPr="005D26FA">
        <w:rPr>
          <w:sz w:val="24"/>
          <w:szCs w:val="24"/>
        </w:rPr>
        <w:t>September 10, 2021</w:t>
      </w:r>
    </w:p>
    <w:p w:rsidR="005D26FA" w:rsidRPr="005D26FA" w:rsidRDefault="005D26FA" w:rsidP="005D26FA">
      <w:pPr>
        <w:pStyle w:val="ListParagraph"/>
        <w:numPr>
          <w:ilvl w:val="0"/>
          <w:numId w:val="1"/>
        </w:numPr>
        <w:rPr>
          <w:sz w:val="24"/>
          <w:szCs w:val="24"/>
        </w:rPr>
      </w:pPr>
      <w:r w:rsidRPr="005D26FA">
        <w:rPr>
          <w:sz w:val="24"/>
          <w:szCs w:val="24"/>
        </w:rPr>
        <w:t>December 10, 2021</w:t>
      </w:r>
    </w:p>
    <w:p w:rsidR="00D557CE" w:rsidRPr="00920B5B" w:rsidRDefault="00D557CE" w:rsidP="005D26FA">
      <w:pPr>
        <w:rPr>
          <w:sz w:val="24"/>
          <w:szCs w:val="24"/>
        </w:rPr>
      </w:pPr>
      <w:r w:rsidRPr="00920B5B">
        <w:rPr>
          <w:sz w:val="24"/>
          <w:szCs w:val="24"/>
        </w:rPr>
        <w:t>Motion: 1:40 pm</w:t>
      </w:r>
    </w:p>
    <w:p w:rsidR="00D557CE" w:rsidRPr="00920B5B" w:rsidRDefault="00741346" w:rsidP="00D557CE">
      <w:pPr>
        <w:rPr>
          <w:sz w:val="24"/>
          <w:szCs w:val="24"/>
        </w:rPr>
      </w:pPr>
      <w:r>
        <w:rPr>
          <w:sz w:val="24"/>
          <w:szCs w:val="24"/>
        </w:rPr>
        <w:t>Krista Garrett</w:t>
      </w:r>
      <w:r w:rsidR="00CE5BF9">
        <w:rPr>
          <w:sz w:val="24"/>
          <w:szCs w:val="24"/>
        </w:rPr>
        <w:t>s</w:t>
      </w:r>
      <w:r w:rsidR="00D557CE" w:rsidRPr="00920B5B">
        <w:rPr>
          <w:sz w:val="24"/>
          <w:szCs w:val="24"/>
        </w:rPr>
        <w:t xml:space="preserve"> motion to adjourn meeting. </w:t>
      </w:r>
      <w:r>
        <w:rPr>
          <w:sz w:val="24"/>
          <w:szCs w:val="24"/>
        </w:rPr>
        <w:t>Jeremy Soultz</w:t>
      </w:r>
      <w:r w:rsidR="00D557CE" w:rsidRPr="00920B5B">
        <w:rPr>
          <w:sz w:val="24"/>
          <w:szCs w:val="24"/>
        </w:rPr>
        <w:t xml:space="preserve"> seconds the motion. All members are in favor of motion.</w:t>
      </w:r>
    </w:p>
    <w:p w:rsidR="00D557CE" w:rsidRPr="00D557CE" w:rsidRDefault="00D557CE" w:rsidP="00D557CE">
      <w:pPr>
        <w:rPr>
          <w:color w:val="00CC00"/>
        </w:rPr>
      </w:pPr>
    </w:p>
    <w:p w:rsidR="0044460A" w:rsidRPr="00D557CE" w:rsidRDefault="0044460A">
      <w:pPr>
        <w:rPr>
          <w:color w:val="00CC00"/>
        </w:rPr>
      </w:pPr>
    </w:p>
    <w:sectPr w:rsidR="0044460A" w:rsidRPr="00D557C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57CE" w:rsidRDefault="00D557CE" w:rsidP="00D557CE">
      <w:pPr>
        <w:spacing w:after="0" w:line="240" w:lineRule="auto"/>
      </w:pPr>
      <w:r>
        <w:separator/>
      </w:r>
    </w:p>
  </w:endnote>
  <w:endnote w:type="continuationSeparator" w:id="0">
    <w:p w:rsidR="00D557CE" w:rsidRDefault="00D557CE" w:rsidP="00D55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57CE" w:rsidRDefault="00D557CE" w:rsidP="00D557CE">
      <w:pPr>
        <w:spacing w:after="0" w:line="240" w:lineRule="auto"/>
      </w:pPr>
      <w:r>
        <w:separator/>
      </w:r>
    </w:p>
  </w:footnote>
  <w:footnote w:type="continuationSeparator" w:id="0">
    <w:p w:rsidR="00D557CE" w:rsidRDefault="00D557CE" w:rsidP="00D557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7CE" w:rsidRDefault="00D557CE" w:rsidP="00D557CE">
    <w:pPr>
      <w:pStyle w:val="Header"/>
      <w:jc w:val="center"/>
    </w:pPr>
    <w:r w:rsidRPr="00D557CE">
      <w:rPr>
        <w:rFonts w:ascii="Times New Roman" w:hAnsi="Times New Roman" w:cs="Times New Roman"/>
        <w:sz w:val="36"/>
        <w:szCs w:val="36"/>
      </w:rPr>
      <w:t>Region 7 Regional Service Council</w:t>
    </w:r>
    <w:r>
      <w:rPr>
        <w:rFonts w:ascii="Times New Roman" w:hAnsi="Times New Roman" w:cs="Times New Roman"/>
        <w:sz w:val="36"/>
        <w:szCs w:val="36"/>
      </w:rPr>
      <w:t xml:space="preserve"> Minutes </w:t>
    </w:r>
    <w:r>
      <w:tab/>
    </w:r>
    <w:r>
      <w:tab/>
      <w:t>December 11, 2020</w:t>
    </w:r>
  </w:p>
  <w:p w:rsidR="00D557CE" w:rsidRDefault="00D557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C4401"/>
    <w:multiLevelType w:val="hybridMultilevel"/>
    <w:tmpl w:val="676E7E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9A21571"/>
    <w:multiLevelType w:val="hybridMultilevel"/>
    <w:tmpl w:val="706EA0B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53755A7"/>
    <w:multiLevelType w:val="hybridMultilevel"/>
    <w:tmpl w:val="55A4D4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55987917"/>
    <w:multiLevelType w:val="hybridMultilevel"/>
    <w:tmpl w:val="F6E6769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800"/>
        </w:tabs>
        <w:ind w:left="1800" w:hanging="360"/>
      </w:pPr>
    </w:lvl>
    <w:lvl w:ilvl="2" w:tplc="04090001">
      <w:start w:val="1"/>
      <w:numFmt w:val="bullet"/>
      <w:lvlText w:val=""/>
      <w:lvlJc w:val="left"/>
      <w:pPr>
        <w:tabs>
          <w:tab w:val="num" w:pos="2520"/>
        </w:tabs>
        <w:ind w:left="2520" w:hanging="180"/>
      </w:pPr>
      <w:rPr>
        <w:rFonts w:ascii="Symbol" w:hAnsi="Symbol" w:hint="default"/>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15:restartNumberingAfterBreak="0">
    <w:nsid w:val="62F17493"/>
    <w:multiLevelType w:val="hybridMultilevel"/>
    <w:tmpl w:val="0D7A7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7CE"/>
    <w:rsid w:val="0002157B"/>
    <w:rsid w:val="0005671B"/>
    <w:rsid w:val="000821AE"/>
    <w:rsid w:val="001F5EF4"/>
    <w:rsid w:val="003D37BB"/>
    <w:rsid w:val="004005AB"/>
    <w:rsid w:val="0040257D"/>
    <w:rsid w:val="0044460A"/>
    <w:rsid w:val="00446696"/>
    <w:rsid w:val="004835E6"/>
    <w:rsid w:val="004D7956"/>
    <w:rsid w:val="004E012B"/>
    <w:rsid w:val="004E2818"/>
    <w:rsid w:val="005D26FA"/>
    <w:rsid w:val="00694386"/>
    <w:rsid w:val="006A6D9A"/>
    <w:rsid w:val="006B4495"/>
    <w:rsid w:val="00741346"/>
    <w:rsid w:val="007D178E"/>
    <w:rsid w:val="00821F10"/>
    <w:rsid w:val="00920B5B"/>
    <w:rsid w:val="00932C37"/>
    <w:rsid w:val="009D07A8"/>
    <w:rsid w:val="00B45DB4"/>
    <w:rsid w:val="00CB3E1E"/>
    <w:rsid w:val="00CE5BF9"/>
    <w:rsid w:val="00D557CE"/>
    <w:rsid w:val="00DC5174"/>
    <w:rsid w:val="00E00489"/>
    <w:rsid w:val="00F129CD"/>
    <w:rsid w:val="00F138CD"/>
    <w:rsid w:val="00F433EC"/>
    <w:rsid w:val="00F473F5"/>
    <w:rsid w:val="00FE1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2A8738-7427-4C8D-B813-F51BCB3B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7CE"/>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57CE"/>
    <w:pPr>
      <w:ind w:left="720"/>
      <w:contextualSpacing/>
    </w:pPr>
  </w:style>
  <w:style w:type="paragraph" w:styleId="Header">
    <w:name w:val="header"/>
    <w:basedOn w:val="Normal"/>
    <w:link w:val="HeaderChar"/>
    <w:uiPriority w:val="99"/>
    <w:unhideWhenUsed/>
    <w:rsid w:val="00D557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57CE"/>
  </w:style>
  <w:style w:type="paragraph" w:styleId="Footer">
    <w:name w:val="footer"/>
    <w:basedOn w:val="Normal"/>
    <w:link w:val="FooterChar"/>
    <w:uiPriority w:val="99"/>
    <w:unhideWhenUsed/>
    <w:rsid w:val="00D557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57CE"/>
  </w:style>
  <w:style w:type="paragraph" w:styleId="BalloonText">
    <w:name w:val="Balloon Text"/>
    <w:basedOn w:val="Normal"/>
    <w:link w:val="BalloonTextChar"/>
    <w:uiPriority w:val="99"/>
    <w:semiHidden/>
    <w:unhideWhenUsed/>
    <w:rsid w:val="00DC51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51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623580">
      <w:bodyDiv w:val="1"/>
      <w:marLeft w:val="0"/>
      <w:marRight w:val="0"/>
      <w:marTop w:val="0"/>
      <w:marBottom w:val="0"/>
      <w:divBdr>
        <w:top w:val="none" w:sz="0" w:space="0" w:color="auto"/>
        <w:left w:val="none" w:sz="0" w:space="0" w:color="auto"/>
        <w:bottom w:val="none" w:sz="0" w:space="0" w:color="auto"/>
        <w:right w:val="none" w:sz="0" w:space="0" w:color="auto"/>
      </w:divBdr>
    </w:div>
    <w:div w:id="448205211">
      <w:bodyDiv w:val="1"/>
      <w:marLeft w:val="0"/>
      <w:marRight w:val="0"/>
      <w:marTop w:val="0"/>
      <w:marBottom w:val="0"/>
      <w:divBdr>
        <w:top w:val="none" w:sz="0" w:space="0" w:color="auto"/>
        <w:left w:val="none" w:sz="0" w:space="0" w:color="auto"/>
        <w:bottom w:val="none" w:sz="0" w:space="0" w:color="auto"/>
        <w:right w:val="none" w:sz="0" w:space="0" w:color="auto"/>
      </w:divBdr>
    </w:div>
    <w:div w:id="75925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301</TotalTime>
  <Pages>3</Pages>
  <Words>494</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3310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Balfour, Consuela M</dc:creator>
  <cp:keywords/>
  <dc:description/>
  <cp:lastModifiedBy>Balfour, Consuela M</cp:lastModifiedBy>
  <cp:revision>21</cp:revision>
  <cp:lastPrinted>2021-02-11T15:00:00Z</cp:lastPrinted>
  <dcterms:created xsi:type="dcterms:W3CDTF">2021-01-19T14:21:00Z</dcterms:created>
  <dcterms:modified xsi:type="dcterms:W3CDTF">2021-02-11T15:10:00Z</dcterms:modified>
</cp:coreProperties>
</file>