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ADB4B9" w14:textId="38C94F9B" w:rsidR="0029568E" w:rsidRPr="00835C69" w:rsidRDefault="00573679" w:rsidP="00AC5485">
      <w:pPr>
        <w:pStyle w:val="NoSpacing"/>
        <w:jc w:val="center"/>
        <w:rPr>
          <w:rStyle w:val="Emphasis"/>
          <w:b/>
        </w:rPr>
      </w:pPr>
      <w:r>
        <w:rPr>
          <w:rStyle w:val="Emphasis"/>
          <w:b/>
        </w:rPr>
        <w:t xml:space="preserve"> Indiana </w:t>
      </w:r>
      <w:r w:rsidR="0029568E" w:rsidRPr="00835C69">
        <w:rPr>
          <w:rStyle w:val="Emphasis"/>
          <w:b/>
        </w:rPr>
        <w:t>Family Preservation Services</w:t>
      </w:r>
    </w:p>
    <w:p w14:paraId="1FADB4BA" w14:textId="2048F81E" w:rsidR="0029568E" w:rsidRPr="00835C69" w:rsidRDefault="00710210" w:rsidP="0029568E">
      <w:pPr>
        <w:pStyle w:val="NoSpacing"/>
        <w:jc w:val="center"/>
        <w:rPr>
          <w:rStyle w:val="Emphasis"/>
          <w:b/>
        </w:rPr>
      </w:pPr>
      <w:r>
        <w:rPr>
          <w:rStyle w:val="Emphasis"/>
          <w:b/>
        </w:rPr>
        <w:t xml:space="preserve">April </w:t>
      </w:r>
      <w:r w:rsidR="00816520">
        <w:rPr>
          <w:rStyle w:val="Emphasis"/>
          <w:b/>
        </w:rPr>
        <w:t>30</w:t>
      </w:r>
      <w:r w:rsidR="0029568E" w:rsidRPr="00835C69">
        <w:rPr>
          <w:rStyle w:val="Emphasis"/>
          <w:b/>
        </w:rPr>
        <w:t>, 202</w:t>
      </w:r>
      <w:r w:rsidR="00B246ED">
        <w:rPr>
          <w:rStyle w:val="Emphasis"/>
          <w:b/>
        </w:rPr>
        <w:t>1</w:t>
      </w:r>
      <w:r w:rsidR="0029568E" w:rsidRPr="00835C69">
        <w:rPr>
          <w:rStyle w:val="Emphasis"/>
          <w:b/>
        </w:rPr>
        <w:t xml:space="preserve"> Provider Call</w:t>
      </w:r>
    </w:p>
    <w:p w14:paraId="2588BF12" w14:textId="31B1C930" w:rsidR="00DF5938" w:rsidRPr="00816AE7" w:rsidRDefault="0029568E" w:rsidP="00816AE7">
      <w:pPr>
        <w:pStyle w:val="NoSpacing"/>
        <w:jc w:val="center"/>
        <w:rPr>
          <w:b/>
          <w:i/>
          <w:iCs/>
        </w:rPr>
      </w:pPr>
      <w:r w:rsidRPr="00835C69">
        <w:rPr>
          <w:rStyle w:val="Emphasis"/>
          <w:b/>
        </w:rPr>
        <w:t>Agenda and Questions</w:t>
      </w:r>
    </w:p>
    <w:p w14:paraId="5AB23FA3" w14:textId="77777777" w:rsidR="00455BFC" w:rsidRDefault="00397F4B" w:rsidP="00AC5485">
      <w:pPr>
        <w:pStyle w:val="ListParagraph"/>
        <w:numPr>
          <w:ilvl w:val="0"/>
          <w:numId w:val="1"/>
        </w:numPr>
        <w:spacing w:before="100" w:beforeAutospacing="1" w:after="165"/>
        <w:rPr>
          <w:rFonts w:eastAsia="Times New Roman"/>
          <w:i/>
          <w:iCs/>
        </w:rPr>
      </w:pPr>
      <w:r w:rsidRPr="00F14C2C">
        <w:rPr>
          <w:rFonts w:eastAsia="Times New Roman"/>
          <w:i/>
          <w:iCs/>
        </w:rPr>
        <w:t xml:space="preserve">Dates of </w:t>
      </w:r>
      <w:r w:rsidR="003F6F52" w:rsidRPr="00F14C2C">
        <w:rPr>
          <w:rFonts w:eastAsia="Times New Roman"/>
          <w:i/>
          <w:iCs/>
        </w:rPr>
        <w:t xml:space="preserve">upcoming </w:t>
      </w:r>
      <w:r w:rsidRPr="00F14C2C">
        <w:rPr>
          <w:rFonts w:eastAsia="Times New Roman"/>
          <w:i/>
          <w:iCs/>
        </w:rPr>
        <w:t>INFPS Office Hours</w:t>
      </w:r>
      <w:r w:rsidR="00455BFC">
        <w:rPr>
          <w:rFonts w:eastAsia="Times New Roman"/>
          <w:i/>
          <w:iCs/>
        </w:rPr>
        <w:t xml:space="preserve">—a </w:t>
      </w:r>
      <w:proofErr w:type="gramStart"/>
      <w:r w:rsidR="00455BFC" w:rsidRPr="00F612F6">
        <w:rPr>
          <w:rFonts w:eastAsia="Times New Roman"/>
          <w:b/>
          <w:bCs/>
          <w:i/>
          <w:iCs/>
        </w:rPr>
        <w:t>really</w:t>
      </w:r>
      <w:r w:rsidR="00455BFC">
        <w:rPr>
          <w:rFonts w:eastAsia="Times New Roman"/>
          <w:i/>
          <w:iCs/>
        </w:rPr>
        <w:t xml:space="preserve"> great</w:t>
      </w:r>
      <w:proofErr w:type="gramEnd"/>
      <w:r w:rsidR="00455BFC">
        <w:rPr>
          <w:rFonts w:eastAsia="Times New Roman"/>
          <w:i/>
          <w:iCs/>
        </w:rPr>
        <w:t xml:space="preserve"> option to ask questions!</w:t>
      </w:r>
    </w:p>
    <w:p w14:paraId="3FE6643F" w14:textId="0682959C" w:rsidR="00397F4B" w:rsidRPr="00F14C2C" w:rsidRDefault="00F14C2C" w:rsidP="00455BFC">
      <w:pPr>
        <w:pStyle w:val="ListParagraph"/>
        <w:spacing w:before="100" w:beforeAutospacing="1" w:after="165"/>
        <w:ind w:left="1080"/>
        <w:rPr>
          <w:rFonts w:eastAsia="Times New Roman"/>
          <w:i/>
          <w:iCs/>
        </w:rPr>
      </w:pPr>
      <w:r w:rsidRPr="00F14C2C">
        <w:rPr>
          <w:rFonts w:eastAsia="Times New Roman"/>
          <w:i/>
          <w:iCs/>
        </w:rPr>
        <w:t xml:space="preserve"> (info here: </w:t>
      </w:r>
      <w:hyperlink r:id="rId5" w:history="1">
        <w:r w:rsidRPr="00F14C2C">
          <w:rPr>
            <w:rStyle w:val="Hyperlink"/>
            <w:rFonts w:eastAsia="Times New Roman"/>
            <w:i/>
            <w:iCs/>
          </w:rPr>
          <w:t>https://www.in.gov/dcs/files/INFPS_Office_Hours_Guidelines_2021_02_01.pdf</w:t>
        </w:r>
      </w:hyperlink>
      <w:r w:rsidRPr="00F14C2C">
        <w:rPr>
          <w:rFonts w:eastAsia="Times New Roman"/>
          <w:i/>
          <w:iCs/>
        </w:rPr>
        <w:t xml:space="preserve"> </w:t>
      </w:r>
    </w:p>
    <w:p w14:paraId="2D367D92" w14:textId="77777777" w:rsidR="00397F4B" w:rsidRPr="00397F4B" w:rsidRDefault="00397F4B" w:rsidP="00C427DE">
      <w:pPr>
        <w:pStyle w:val="NoSpacing"/>
        <w:ind w:left="360" w:firstLine="720"/>
        <w:rPr>
          <w:rFonts w:ascii="Segoe UI" w:hAnsi="Segoe UI" w:cs="Segoe UI"/>
          <w:sz w:val="21"/>
          <w:szCs w:val="21"/>
        </w:rPr>
      </w:pPr>
      <w:r w:rsidRPr="00397F4B">
        <w:t>May 12</w:t>
      </w:r>
      <w:r w:rsidRPr="00397F4B">
        <w:rPr>
          <w:vertAlign w:val="superscript"/>
        </w:rPr>
        <w:t>th</w:t>
      </w:r>
      <w:r w:rsidRPr="00397F4B">
        <w:t xml:space="preserve"> 2pm Eastern: Brian Goodwin</w:t>
      </w:r>
      <w:r w:rsidRPr="00397F4B">
        <w:rPr>
          <w:rFonts w:ascii="Segoe UI" w:hAnsi="Segoe UI" w:cs="Segoe UI"/>
          <w:sz w:val="21"/>
          <w:szCs w:val="21"/>
        </w:rPr>
        <w:t xml:space="preserve"> </w:t>
      </w:r>
    </w:p>
    <w:p w14:paraId="1E7C2348" w14:textId="77777777" w:rsidR="00397F4B" w:rsidRPr="00397F4B" w:rsidRDefault="00397F4B" w:rsidP="00C427DE">
      <w:pPr>
        <w:pStyle w:val="NoSpacing"/>
        <w:ind w:left="360" w:firstLine="720"/>
        <w:rPr>
          <w:rFonts w:ascii="Segoe UI" w:hAnsi="Segoe UI" w:cs="Segoe UI"/>
          <w:sz w:val="21"/>
          <w:szCs w:val="21"/>
        </w:rPr>
      </w:pPr>
      <w:r w:rsidRPr="00397F4B">
        <w:t>May 26</w:t>
      </w:r>
      <w:r w:rsidRPr="00397F4B">
        <w:rPr>
          <w:vertAlign w:val="superscript"/>
        </w:rPr>
        <w:t>th</w:t>
      </w:r>
      <w:r w:rsidRPr="00397F4B">
        <w:t xml:space="preserve"> 2pm Eastern: Aubrey Kearney</w:t>
      </w:r>
      <w:r w:rsidRPr="00397F4B">
        <w:rPr>
          <w:rFonts w:ascii="Segoe UI" w:hAnsi="Segoe UI" w:cs="Segoe UI"/>
          <w:sz w:val="21"/>
          <w:szCs w:val="21"/>
        </w:rPr>
        <w:t xml:space="preserve"> </w:t>
      </w:r>
    </w:p>
    <w:p w14:paraId="5E9896A3" w14:textId="14922063" w:rsidR="00BD625A" w:rsidRDefault="00397F4B" w:rsidP="00C427DE">
      <w:pPr>
        <w:pStyle w:val="NoSpacing"/>
        <w:ind w:left="360" w:firstLine="720"/>
      </w:pPr>
      <w:r w:rsidRPr="00397F4B">
        <w:t>June 9</w:t>
      </w:r>
      <w:r w:rsidRPr="00397F4B">
        <w:rPr>
          <w:vertAlign w:val="superscript"/>
        </w:rPr>
        <w:t>th</w:t>
      </w:r>
      <w:r w:rsidRPr="00397F4B">
        <w:t xml:space="preserve"> 2pm Eastern: Elisabeth Wilson</w:t>
      </w:r>
    </w:p>
    <w:p w14:paraId="0999131C" w14:textId="507ECF0B" w:rsidR="00FE5759" w:rsidRDefault="00FE5759" w:rsidP="00C57ADB">
      <w:pPr>
        <w:pStyle w:val="NoSpacing"/>
      </w:pPr>
    </w:p>
    <w:p w14:paraId="2BD9C9D7" w14:textId="5D2105B6" w:rsidR="00FE5759" w:rsidRDefault="00FE5759" w:rsidP="00FF5896">
      <w:pPr>
        <w:pStyle w:val="NoSpacing"/>
        <w:ind w:left="1080"/>
      </w:pPr>
    </w:p>
    <w:p w14:paraId="71C1ACFD" w14:textId="77777777" w:rsidR="0044018F" w:rsidRDefault="0044018F" w:rsidP="0044018F">
      <w:pPr>
        <w:pStyle w:val="NoSpacing"/>
        <w:numPr>
          <w:ilvl w:val="0"/>
          <w:numId w:val="1"/>
        </w:numPr>
        <w:rPr>
          <w:i/>
          <w:iCs/>
        </w:rPr>
      </w:pPr>
      <w:r>
        <w:rPr>
          <w:i/>
          <w:iCs/>
        </w:rPr>
        <w:t>Birth Parent Advisory Board (BPAB).  Please see attachments on this.  If you know of any birth families with which you have worked in the past who may be a good candidate for this, can you please let David know (</w:t>
      </w:r>
      <w:hyperlink r:id="rId6" w:history="1">
        <w:r w:rsidRPr="00377C26">
          <w:rPr>
            <w:rStyle w:val="Hyperlink"/>
            <w:i/>
            <w:iCs/>
          </w:rPr>
          <w:t>David.Reed@dcs.in.gov</w:t>
        </w:r>
      </w:hyperlink>
      <w:r>
        <w:rPr>
          <w:i/>
          <w:iCs/>
        </w:rPr>
        <w:t>)?</w:t>
      </w:r>
    </w:p>
    <w:p w14:paraId="2E16490B" w14:textId="52B48302" w:rsidR="0044018F" w:rsidRDefault="0044018F" w:rsidP="0044018F">
      <w:pPr>
        <w:pStyle w:val="NoSpacing"/>
        <w:rPr>
          <w:i/>
          <w:iCs/>
        </w:rPr>
      </w:pPr>
    </w:p>
    <w:p w14:paraId="7212C189" w14:textId="77777777" w:rsidR="009C2B42" w:rsidRDefault="009C2B42" w:rsidP="0044018F">
      <w:pPr>
        <w:pStyle w:val="NoSpacing"/>
        <w:rPr>
          <w:i/>
          <w:iCs/>
        </w:rPr>
      </w:pPr>
    </w:p>
    <w:p w14:paraId="201A687E" w14:textId="7E86F4EC" w:rsidR="0044018F" w:rsidRPr="00816AE7" w:rsidRDefault="0044018F" w:rsidP="0044018F">
      <w:pPr>
        <w:pStyle w:val="NoSpacing"/>
        <w:numPr>
          <w:ilvl w:val="0"/>
          <w:numId w:val="1"/>
        </w:numPr>
        <w:rPr>
          <w:i/>
          <w:iCs/>
        </w:rPr>
      </w:pPr>
      <w:r w:rsidRPr="0056146F">
        <w:rPr>
          <w:i/>
          <w:iCs/>
        </w:rPr>
        <w:t>INFPS formal evaluation is posted on the INFPS page</w:t>
      </w:r>
      <w:r>
        <w:rPr>
          <w:i/>
          <w:iCs/>
        </w:rPr>
        <w:t>.</w:t>
      </w:r>
      <w:r w:rsidRPr="0056146F">
        <w:rPr>
          <w:i/>
          <w:iCs/>
        </w:rPr>
        <w:t xml:space="preserve"> Here is the direct link: </w:t>
      </w:r>
      <w:hyperlink r:id="rId7" w:history="1">
        <w:r w:rsidRPr="008A43CB">
          <w:rPr>
            <w:rStyle w:val="Hyperlink"/>
            <w:i/>
            <w:iCs/>
          </w:rPr>
          <w:t>https://www.in.gov/dcs/files/ProviderSummary_INFPS_Evaluation_2021_02_22.pdf</w:t>
        </w:r>
      </w:hyperlink>
      <w:r>
        <w:rPr>
          <w:i/>
          <w:iCs/>
        </w:rPr>
        <w:t xml:space="preserve"> </w:t>
      </w:r>
    </w:p>
    <w:p w14:paraId="1A6A1770" w14:textId="71B17F6F" w:rsidR="0044018F" w:rsidRDefault="0044018F" w:rsidP="0044018F">
      <w:pPr>
        <w:pStyle w:val="NoSpacing"/>
      </w:pPr>
    </w:p>
    <w:p w14:paraId="4172BCC3" w14:textId="69C04CFE" w:rsidR="009C2B42" w:rsidRDefault="009C2B42" w:rsidP="0044018F">
      <w:pPr>
        <w:pStyle w:val="NoSpacing"/>
      </w:pPr>
    </w:p>
    <w:p w14:paraId="7FB6E692" w14:textId="77777777" w:rsidR="009C2B42" w:rsidRPr="00AE045F" w:rsidRDefault="009C2B42" w:rsidP="009C2B42">
      <w:pPr>
        <w:pStyle w:val="NoSpacing"/>
        <w:numPr>
          <w:ilvl w:val="0"/>
          <w:numId w:val="1"/>
        </w:numPr>
        <w:rPr>
          <w:i/>
          <w:iCs/>
        </w:rPr>
      </w:pPr>
      <w:r w:rsidRPr="00AE045F">
        <w:rPr>
          <w:i/>
          <w:iCs/>
        </w:rPr>
        <w:t xml:space="preserve">Please make sure </w:t>
      </w:r>
      <w:proofErr w:type="gramStart"/>
      <w:r w:rsidRPr="00AE045F">
        <w:rPr>
          <w:i/>
          <w:iCs/>
        </w:rPr>
        <w:t>all of</w:t>
      </w:r>
      <w:proofErr w:type="gramEnd"/>
      <w:r w:rsidRPr="00AE045F">
        <w:rPr>
          <w:i/>
          <w:iCs/>
        </w:rPr>
        <w:t xml:space="preserve"> your surveys from January and February are completed, and make sure that you</w:t>
      </w:r>
      <w:r>
        <w:rPr>
          <w:i/>
          <w:iCs/>
        </w:rPr>
        <w:t>’</w:t>
      </w:r>
      <w:r w:rsidRPr="00AE045F">
        <w:rPr>
          <w:i/>
          <w:iCs/>
        </w:rPr>
        <w:t>r</w:t>
      </w:r>
      <w:r>
        <w:rPr>
          <w:i/>
          <w:iCs/>
        </w:rPr>
        <w:t>e</w:t>
      </w:r>
      <w:r w:rsidRPr="00AE045F">
        <w:rPr>
          <w:i/>
          <w:iCs/>
        </w:rPr>
        <w:t xml:space="preserve"> planning for your March surveys.</w:t>
      </w:r>
      <w:r>
        <w:rPr>
          <w:i/>
          <w:iCs/>
        </w:rPr>
        <w:t xml:space="preserve"> To ensure you receive receipts for surveys you’ve completed, make sure that you put in your email address correctly. Also, if you want more than one person to receive the receipts, please enter more than one email address (separated by semicolons). </w:t>
      </w:r>
      <w:r w:rsidRPr="00AE045F">
        <w:rPr>
          <w:i/>
          <w:iCs/>
        </w:rPr>
        <w:t xml:space="preserve">Please </w:t>
      </w:r>
      <w:r>
        <w:rPr>
          <w:i/>
          <w:iCs/>
        </w:rPr>
        <w:t xml:space="preserve">also </w:t>
      </w:r>
      <w:r w:rsidRPr="00AE045F">
        <w:rPr>
          <w:i/>
          <w:iCs/>
        </w:rPr>
        <w:t>ensure that all data in your survey submissions match your invoices. If not, we will contact you to reconcile any differences.</w:t>
      </w:r>
    </w:p>
    <w:p w14:paraId="26B85AF0" w14:textId="77777777" w:rsidR="009C2B42" w:rsidRDefault="009C2B42" w:rsidP="009C2B42">
      <w:pPr>
        <w:pStyle w:val="ListParagraph"/>
        <w:rPr>
          <w:i/>
          <w:iCs/>
        </w:rPr>
      </w:pPr>
    </w:p>
    <w:p w14:paraId="0985723F" w14:textId="77777777" w:rsidR="009C2B42" w:rsidRDefault="009C2B42" w:rsidP="009C2B42">
      <w:pPr>
        <w:pStyle w:val="NoSpacing"/>
        <w:numPr>
          <w:ilvl w:val="1"/>
          <w:numId w:val="1"/>
        </w:numPr>
        <w:rPr>
          <w:i/>
          <w:iCs/>
        </w:rPr>
      </w:pPr>
      <w:r>
        <w:rPr>
          <w:i/>
          <w:iCs/>
        </w:rPr>
        <w:t xml:space="preserve">Complete a survey every month until case closure for all children referred in January, February, AND March 2021, and, for those kids, complete a survey </w:t>
      </w:r>
      <w:r w:rsidRPr="00F97A79">
        <w:rPr>
          <w:b/>
          <w:bCs/>
          <w:i/>
          <w:iCs/>
        </w:rPr>
        <w:t>every</w:t>
      </w:r>
      <w:r>
        <w:rPr>
          <w:i/>
          <w:iCs/>
        </w:rPr>
        <w:t xml:space="preserve"> month until case closure.</w:t>
      </w:r>
    </w:p>
    <w:p w14:paraId="5F7C922F" w14:textId="77777777" w:rsidR="009C2B42" w:rsidRDefault="009C2B42" w:rsidP="009C2B42">
      <w:pPr>
        <w:pStyle w:val="NoSpacing"/>
        <w:numPr>
          <w:ilvl w:val="1"/>
          <w:numId w:val="1"/>
        </w:numPr>
        <w:rPr>
          <w:i/>
          <w:iCs/>
        </w:rPr>
      </w:pPr>
      <w:r>
        <w:rPr>
          <w:i/>
          <w:iCs/>
        </w:rPr>
        <w:t>Please try to get surveys done by the 12</w:t>
      </w:r>
      <w:r w:rsidRPr="00663DA2">
        <w:rPr>
          <w:i/>
          <w:iCs/>
          <w:vertAlign w:val="superscript"/>
        </w:rPr>
        <w:t>th</w:t>
      </w:r>
    </w:p>
    <w:p w14:paraId="4900F0DC" w14:textId="77777777" w:rsidR="009C2B42" w:rsidRDefault="009C2B42" w:rsidP="009C2B42">
      <w:pPr>
        <w:pStyle w:val="NoSpacing"/>
        <w:numPr>
          <w:ilvl w:val="1"/>
          <w:numId w:val="1"/>
        </w:numPr>
        <w:rPr>
          <w:i/>
          <w:iCs/>
        </w:rPr>
      </w:pPr>
      <w:r>
        <w:rPr>
          <w:i/>
          <w:iCs/>
        </w:rPr>
        <w:t>Responses have been good so far, and they show fidelity to chosen models!</w:t>
      </w:r>
    </w:p>
    <w:p w14:paraId="44251551" w14:textId="14B51DD6" w:rsidR="009C2B42" w:rsidRDefault="009C2B42" w:rsidP="009C2B42">
      <w:pPr>
        <w:pStyle w:val="NoSpacing"/>
        <w:numPr>
          <w:ilvl w:val="1"/>
          <w:numId w:val="1"/>
        </w:numPr>
        <w:rPr>
          <w:i/>
          <w:iCs/>
        </w:rPr>
      </w:pPr>
      <w:r>
        <w:rPr>
          <w:i/>
          <w:iCs/>
        </w:rPr>
        <w:t xml:space="preserve">Be sure to enter </w:t>
      </w:r>
      <w:r w:rsidRPr="001B1642">
        <w:rPr>
          <w:b/>
          <w:bCs/>
          <w:i/>
          <w:iCs/>
        </w:rPr>
        <w:t>all</w:t>
      </w:r>
      <w:r>
        <w:rPr>
          <w:i/>
          <w:iCs/>
        </w:rPr>
        <w:t xml:space="preserve"> models used with a child.</w:t>
      </w:r>
    </w:p>
    <w:p w14:paraId="03465424" w14:textId="672AD5C8" w:rsidR="00291834" w:rsidRPr="00291834" w:rsidRDefault="00291834" w:rsidP="009C2B42">
      <w:pPr>
        <w:pStyle w:val="NoSpacing"/>
        <w:numPr>
          <w:ilvl w:val="1"/>
          <w:numId w:val="1"/>
        </w:numPr>
      </w:pPr>
      <w:r w:rsidRPr="00291834">
        <w:t>Evaluation Team will be sending a review document to providers individually</w:t>
      </w:r>
    </w:p>
    <w:p w14:paraId="71584301" w14:textId="02347A0B" w:rsidR="00291834" w:rsidRPr="00291834" w:rsidRDefault="00291834" w:rsidP="00291834">
      <w:pPr>
        <w:pStyle w:val="NoSpacing"/>
        <w:numPr>
          <w:ilvl w:val="2"/>
          <w:numId w:val="1"/>
        </w:numPr>
      </w:pPr>
      <w:r w:rsidRPr="00291834">
        <w:t>Specific feedback regarding information provided</w:t>
      </w:r>
    </w:p>
    <w:p w14:paraId="323AB7C3" w14:textId="4955486B" w:rsidR="00291834" w:rsidRPr="00291834" w:rsidRDefault="00291834" w:rsidP="00291834">
      <w:pPr>
        <w:pStyle w:val="NoSpacing"/>
        <w:numPr>
          <w:ilvl w:val="2"/>
          <w:numId w:val="1"/>
        </w:numPr>
      </w:pPr>
      <w:r w:rsidRPr="00291834">
        <w:t xml:space="preserve">Which referrals are </w:t>
      </w:r>
      <w:proofErr w:type="gramStart"/>
      <w:r w:rsidRPr="00291834">
        <w:t>missing</w:t>
      </w:r>
      <w:proofErr w:type="gramEnd"/>
    </w:p>
    <w:p w14:paraId="67C8017E" w14:textId="55AF4195" w:rsidR="00291834" w:rsidRDefault="00291834" w:rsidP="00291834">
      <w:pPr>
        <w:pStyle w:val="NoSpacing"/>
        <w:numPr>
          <w:ilvl w:val="2"/>
          <w:numId w:val="1"/>
        </w:numPr>
      </w:pPr>
      <w:r w:rsidRPr="00291834">
        <w:t>Which surveys need more information per referral</w:t>
      </w:r>
    </w:p>
    <w:p w14:paraId="3F73C2E0" w14:textId="611F48DF" w:rsidR="00291834" w:rsidRDefault="00291834" w:rsidP="00291834">
      <w:pPr>
        <w:pStyle w:val="NoSpacing"/>
        <w:numPr>
          <w:ilvl w:val="2"/>
          <w:numId w:val="1"/>
        </w:numPr>
      </w:pPr>
      <w:r>
        <w:t>Will be sent early next week</w:t>
      </w:r>
    </w:p>
    <w:p w14:paraId="083B6C41" w14:textId="273C030A" w:rsidR="00B20712" w:rsidRDefault="00B20712" w:rsidP="00291834">
      <w:pPr>
        <w:pStyle w:val="NoSpacing"/>
        <w:numPr>
          <w:ilvl w:val="2"/>
          <w:numId w:val="1"/>
        </w:numPr>
      </w:pPr>
      <w:r>
        <w:t>If you see feedback that does not belong in your document – please notify the Evaluation Team</w:t>
      </w:r>
    </w:p>
    <w:p w14:paraId="444D53B3" w14:textId="6907B27A" w:rsidR="00B20712" w:rsidRPr="00291834" w:rsidRDefault="00B20712" w:rsidP="00291834">
      <w:pPr>
        <w:pStyle w:val="NoSpacing"/>
        <w:numPr>
          <w:ilvl w:val="2"/>
          <w:numId w:val="1"/>
        </w:numPr>
      </w:pPr>
      <w:r>
        <w:t>If you want your report sent to someone else, please let David know</w:t>
      </w:r>
    </w:p>
    <w:p w14:paraId="1156A968" w14:textId="44ADBB4B" w:rsidR="009C2B42" w:rsidRDefault="009C2B42" w:rsidP="0044018F">
      <w:pPr>
        <w:pStyle w:val="NoSpacing"/>
      </w:pPr>
    </w:p>
    <w:p w14:paraId="776A0C87" w14:textId="77777777" w:rsidR="009C2B42" w:rsidRPr="00551C70" w:rsidRDefault="009C2B42" w:rsidP="009C2B42">
      <w:pPr>
        <w:pStyle w:val="NoSpacing"/>
        <w:numPr>
          <w:ilvl w:val="0"/>
          <w:numId w:val="1"/>
        </w:numPr>
        <w:rPr>
          <w:i/>
          <w:iCs/>
        </w:rPr>
      </w:pPr>
      <w:r w:rsidRPr="00131CF9">
        <w:rPr>
          <w:i/>
          <w:iCs/>
        </w:rPr>
        <w:t xml:space="preserve">Protective Factors Training!  Free!  Training from the California Training Institute. An 8-week training (1 hour per week) </w:t>
      </w:r>
      <w:r w:rsidRPr="00131CF9">
        <w:rPr>
          <w:i/>
          <w:iCs/>
          <w:shd w:val="clear" w:color="auto" w:fill="FFFFFF"/>
        </w:rPr>
        <w:t xml:space="preserve">the five protective factors: parental resilience, </w:t>
      </w:r>
      <w:r w:rsidRPr="00131CF9">
        <w:rPr>
          <w:i/>
          <w:iCs/>
          <w:shd w:val="clear" w:color="auto" w:fill="FFFFFF"/>
        </w:rPr>
        <w:lastRenderedPageBreak/>
        <w:t>social connection, concrete support in times of need, knowledge of parenting and child development, social and emotional competence with opportunities for Q&amp;A throughout.</w:t>
      </w:r>
      <w:r>
        <w:rPr>
          <w:i/>
          <w:iCs/>
          <w:shd w:val="clear" w:color="auto" w:fill="FFFFFF"/>
        </w:rPr>
        <w:t xml:space="preserve"> Register here: </w:t>
      </w:r>
      <w:hyperlink r:id="rId8" w:history="1">
        <w:r w:rsidRPr="00017D25">
          <w:rPr>
            <w:rStyle w:val="Hyperlink"/>
            <w:i/>
            <w:iCs/>
            <w:shd w:val="clear" w:color="auto" w:fill="FFFFFF"/>
          </w:rPr>
          <w:t>https://www.caltrin.org/training/caltrin-hosted-trainings-evidence-based-service-delivery-models/the-protective-factors-framework/</w:t>
        </w:r>
      </w:hyperlink>
      <w:r>
        <w:rPr>
          <w:i/>
          <w:iCs/>
          <w:shd w:val="clear" w:color="auto" w:fill="FFFFFF"/>
        </w:rPr>
        <w:t xml:space="preserve"> </w:t>
      </w:r>
    </w:p>
    <w:p w14:paraId="57F71525" w14:textId="3CF311AC" w:rsidR="009C2B42" w:rsidRDefault="009C2B42" w:rsidP="0044018F">
      <w:pPr>
        <w:pStyle w:val="NoSpacing"/>
      </w:pPr>
    </w:p>
    <w:p w14:paraId="53F9B62B" w14:textId="2DCE82CA" w:rsidR="009C2B42" w:rsidRDefault="009C2B42" w:rsidP="0044018F">
      <w:pPr>
        <w:pStyle w:val="NoSpacing"/>
      </w:pPr>
    </w:p>
    <w:p w14:paraId="667C39D3" w14:textId="77777777" w:rsidR="009C2B42" w:rsidRDefault="009C2B42" w:rsidP="0044018F">
      <w:pPr>
        <w:pStyle w:val="NoSpacing"/>
      </w:pPr>
    </w:p>
    <w:p w14:paraId="130D032B" w14:textId="77777777" w:rsidR="0044018F" w:rsidRDefault="0044018F" w:rsidP="0044018F">
      <w:pPr>
        <w:pStyle w:val="NoSpacing"/>
      </w:pPr>
    </w:p>
    <w:p w14:paraId="460E8481" w14:textId="34B586E1" w:rsidR="003A29C2" w:rsidRDefault="0066510D" w:rsidP="0066510D">
      <w:pPr>
        <w:pStyle w:val="ListParagraph"/>
        <w:numPr>
          <w:ilvl w:val="0"/>
          <w:numId w:val="1"/>
        </w:numPr>
        <w:rPr>
          <w:rStyle w:val="Emphasis"/>
        </w:rPr>
      </w:pPr>
      <w:r>
        <w:rPr>
          <w:rStyle w:val="Emphasis"/>
        </w:rPr>
        <w:t>Current referral information:</w:t>
      </w:r>
    </w:p>
    <w:p w14:paraId="507BA1A7" w14:textId="17D08D55" w:rsidR="00BD1BE5" w:rsidRDefault="00962517" w:rsidP="00396D46">
      <w:pPr>
        <w:pStyle w:val="NoSpacing"/>
        <w:ind w:left="1080"/>
        <w:rPr>
          <w:i/>
          <w:iCs/>
        </w:rPr>
      </w:pPr>
      <w:r w:rsidRPr="00962517">
        <w:rPr>
          <w:noProof/>
        </w:rPr>
        <w:drawing>
          <wp:inline distT="0" distB="0" distL="0" distR="0" wp14:anchorId="4A481F61" wp14:editId="5EFFA7B5">
            <wp:extent cx="5943600" cy="44005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4400550"/>
                    </a:xfrm>
                    <a:prstGeom prst="rect">
                      <a:avLst/>
                    </a:prstGeom>
                    <a:noFill/>
                    <a:ln>
                      <a:noFill/>
                    </a:ln>
                  </pic:spPr>
                </pic:pic>
              </a:graphicData>
            </a:graphic>
          </wp:inline>
        </w:drawing>
      </w:r>
    </w:p>
    <w:p w14:paraId="18A506BA" w14:textId="77777777" w:rsidR="00551C70" w:rsidRPr="00551C70" w:rsidRDefault="00551C70" w:rsidP="00551C70">
      <w:pPr>
        <w:pStyle w:val="NoSpacing"/>
        <w:ind w:left="1080"/>
        <w:rPr>
          <w:i/>
          <w:iCs/>
        </w:rPr>
      </w:pPr>
    </w:p>
    <w:p w14:paraId="2AF78A57" w14:textId="6756D72C" w:rsidR="00551C70" w:rsidRDefault="00551C70" w:rsidP="00B64B0B">
      <w:pPr>
        <w:pStyle w:val="NoSpacing"/>
        <w:numPr>
          <w:ilvl w:val="0"/>
          <w:numId w:val="1"/>
        </w:numPr>
        <w:rPr>
          <w:rStyle w:val="Emphasis"/>
        </w:rPr>
      </w:pPr>
      <w:r>
        <w:rPr>
          <w:i/>
          <w:iCs/>
        </w:rPr>
        <w:t xml:space="preserve">Recent </w:t>
      </w:r>
      <w:r w:rsidR="003525C1">
        <w:rPr>
          <w:i/>
          <w:iCs/>
        </w:rPr>
        <w:t xml:space="preserve">child </w:t>
      </w:r>
      <w:r>
        <w:rPr>
          <w:i/>
          <w:iCs/>
        </w:rPr>
        <w:t>fatality.</w:t>
      </w:r>
      <w:r>
        <w:rPr>
          <w:rStyle w:val="Emphasis"/>
        </w:rPr>
        <w:t xml:space="preserve"> Let’s discuss.</w:t>
      </w:r>
    </w:p>
    <w:p w14:paraId="09899F8F" w14:textId="2BEA0360" w:rsidR="00B20712" w:rsidRPr="00C60E03" w:rsidRDefault="00B20712" w:rsidP="00B20712">
      <w:pPr>
        <w:pStyle w:val="NoSpacing"/>
        <w:numPr>
          <w:ilvl w:val="1"/>
          <w:numId w:val="1"/>
        </w:numPr>
        <w:rPr>
          <w:rStyle w:val="Emphasis"/>
        </w:rPr>
      </w:pPr>
      <w:r>
        <w:rPr>
          <w:rStyle w:val="Emphasis"/>
          <w:i w:val="0"/>
          <w:iCs w:val="0"/>
        </w:rPr>
        <w:t>Child not secured properly in car accident</w:t>
      </w:r>
    </w:p>
    <w:p w14:paraId="4B903C09" w14:textId="2FAD97C6" w:rsidR="00C60E03" w:rsidRPr="00C60E03" w:rsidRDefault="00C60E03" w:rsidP="00C60E03">
      <w:pPr>
        <w:pStyle w:val="NoSpacing"/>
        <w:numPr>
          <w:ilvl w:val="2"/>
          <w:numId w:val="1"/>
        </w:numPr>
        <w:rPr>
          <w:rStyle w:val="Emphasis"/>
        </w:rPr>
      </w:pPr>
      <w:r>
        <w:rPr>
          <w:rStyle w:val="Emphasis"/>
          <w:i w:val="0"/>
          <w:iCs w:val="0"/>
        </w:rPr>
        <w:t xml:space="preserve">Encourage FPS workers to have conversations about safe </w:t>
      </w:r>
      <w:proofErr w:type="spellStart"/>
      <w:r>
        <w:rPr>
          <w:rStyle w:val="Emphasis"/>
          <w:i w:val="0"/>
          <w:iCs w:val="0"/>
        </w:rPr>
        <w:t>carseats</w:t>
      </w:r>
      <w:proofErr w:type="spellEnd"/>
      <w:r>
        <w:rPr>
          <w:rStyle w:val="Emphasis"/>
          <w:i w:val="0"/>
          <w:iCs w:val="0"/>
        </w:rPr>
        <w:t xml:space="preserve"> with our families</w:t>
      </w:r>
    </w:p>
    <w:p w14:paraId="31A44605" w14:textId="398B3F8C" w:rsidR="00C60E03" w:rsidRPr="00C60E03" w:rsidRDefault="00C60E03" w:rsidP="00C60E03">
      <w:pPr>
        <w:pStyle w:val="NoSpacing"/>
        <w:numPr>
          <w:ilvl w:val="2"/>
          <w:numId w:val="1"/>
        </w:numPr>
        <w:rPr>
          <w:rStyle w:val="Emphasis"/>
        </w:rPr>
      </w:pPr>
      <w:r>
        <w:rPr>
          <w:rStyle w:val="Emphasis"/>
          <w:i w:val="0"/>
          <w:iCs w:val="0"/>
        </w:rPr>
        <w:t>Many FPS cases involve young children</w:t>
      </w:r>
    </w:p>
    <w:p w14:paraId="2E11B96D" w14:textId="3D1BB943" w:rsidR="00C60E03" w:rsidRPr="00C60E03" w:rsidRDefault="00C60E03" w:rsidP="00C60E03">
      <w:pPr>
        <w:pStyle w:val="NoSpacing"/>
        <w:numPr>
          <w:ilvl w:val="2"/>
          <w:numId w:val="1"/>
        </w:numPr>
        <w:rPr>
          <w:rStyle w:val="Emphasis"/>
        </w:rPr>
      </w:pPr>
      <w:r>
        <w:rPr>
          <w:rStyle w:val="Emphasis"/>
          <w:i w:val="0"/>
          <w:iCs w:val="0"/>
        </w:rPr>
        <w:t xml:space="preserve">Providers </w:t>
      </w:r>
      <w:proofErr w:type="gramStart"/>
      <w:r>
        <w:rPr>
          <w:rStyle w:val="Emphasis"/>
          <w:i w:val="0"/>
          <w:iCs w:val="0"/>
        </w:rPr>
        <w:t>indicating</w:t>
      </w:r>
      <w:proofErr w:type="gramEnd"/>
      <w:r>
        <w:rPr>
          <w:rStyle w:val="Emphasis"/>
          <w:i w:val="0"/>
          <w:iCs w:val="0"/>
        </w:rPr>
        <w:t xml:space="preserve"> they have staff trained in </w:t>
      </w:r>
      <w:proofErr w:type="spellStart"/>
      <w:r>
        <w:rPr>
          <w:rStyle w:val="Emphasis"/>
          <w:i w:val="0"/>
          <w:iCs w:val="0"/>
        </w:rPr>
        <w:t>carseat</w:t>
      </w:r>
      <w:proofErr w:type="spellEnd"/>
      <w:r>
        <w:rPr>
          <w:rStyle w:val="Emphasis"/>
          <w:i w:val="0"/>
          <w:iCs w:val="0"/>
        </w:rPr>
        <w:t xml:space="preserve"> safety</w:t>
      </w:r>
    </w:p>
    <w:p w14:paraId="6B9F0AF1" w14:textId="71C8300D" w:rsidR="00C60E03" w:rsidRPr="00C60E03" w:rsidRDefault="00C60E03" w:rsidP="00C60E03">
      <w:pPr>
        <w:pStyle w:val="NoSpacing"/>
        <w:numPr>
          <w:ilvl w:val="1"/>
          <w:numId w:val="1"/>
        </w:numPr>
        <w:rPr>
          <w:rStyle w:val="Emphasis"/>
        </w:rPr>
      </w:pPr>
      <w:r>
        <w:rPr>
          <w:rStyle w:val="Emphasis"/>
          <w:i w:val="0"/>
          <w:iCs w:val="0"/>
        </w:rPr>
        <w:t xml:space="preserve">Not a fatality – but in another instance there was a DV </w:t>
      </w:r>
      <w:proofErr w:type="gramStart"/>
      <w:r>
        <w:rPr>
          <w:rStyle w:val="Emphasis"/>
          <w:i w:val="0"/>
          <w:iCs w:val="0"/>
        </w:rPr>
        <w:t>instance</w:t>
      </w:r>
      <w:proofErr w:type="gramEnd"/>
      <w:r>
        <w:rPr>
          <w:rStyle w:val="Emphasis"/>
          <w:i w:val="0"/>
          <w:iCs w:val="0"/>
        </w:rPr>
        <w:t xml:space="preserve"> and the baby presented with various bruising</w:t>
      </w:r>
    </w:p>
    <w:p w14:paraId="27E86733" w14:textId="0D5BC975" w:rsidR="00C60E03" w:rsidRPr="00C60E03" w:rsidRDefault="00C60E03" w:rsidP="00C60E03">
      <w:pPr>
        <w:pStyle w:val="NoSpacing"/>
        <w:numPr>
          <w:ilvl w:val="2"/>
          <w:numId w:val="1"/>
        </w:numPr>
        <w:rPr>
          <w:rStyle w:val="Emphasis"/>
        </w:rPr>
      </w:pPr>
      <w:r>
        <w:rPr>
          <w:rStyle w:val="Emphasis"/>
          <w:i w:val="0"/>
          <w:iCs w:val="0"/>
        </w:rPr>
        <w:t>Notes indicated good work, but little DV intervention</w:t>
      </w:r>
    </w:p>
    <w:p w14:paraId="154C4FAB" w14:textId="28249212" w:rsidR="00C60E03" w:rsidRPr="00C60E03" w:rsidRDefault="00C60E03" w:rsidP="00C60E03">
      <w:pPr>
        <w:pStyle w:val="NoSpacing"/>
        <w:numPr>
          <w:ilvl w:val="2"/>
          <w:numId w:val="1"/>
        </w:numPr>
        <w:rPr>
          <w:rStyle w:val="Emphasis"/>
        </w:rPr>
      </w:pPr>
      <w:r>
        <w:rPr>
          <w:rStyle w:val="Emphasis"/>
          <w:i w:val="0"/>
          <w:iCs w:val="0"/>
        </w:rPr>
        <w:t>Original involvement was for DV</w:t>
      </w:r>
    </w:p>
    <w:p w14:paraId="1E048CCA" w14:textId="16F089CD" w:rsidR="00C60E03" w:rsidRDefault="00C60E03" w:rsidP="00C60E03">
      <w:pPr>
        <w:pStyle w:val="NoSpacing"/>
        <w:numPr>
          <w:ilvl w:val="2"/>
          <w:numId w:val="1"/>
        </w:numPr>
        <w:rPr>
          <w:rStyle w:val="Emphasis"/>
        </w:rPr>
      </w:pPr>
      <w:r>
        <w:rPr>
          <w:rStyle w:val="Emphasis"/>
          <w:i w:val="0"/>
          <w:iCs w:val="0"/>
        </w:rPr>
        <w:t>Make sure we don’t lose sight of the original reason for involvement</w:t>
      </w:r>
    </w:p>
    <w:p w14:paraId="5E3E6C48" w14:textId="77777777" w:rsidR="00396D46" w:rsidRDefault="00396D46" w:rsidP="00396D46">
      <w:pPr>
        <w:pStyle w:val="NoSpacing"/>
        <w:ind w:left="1080"/>
        <w:rPr>
          <w:rStyle w:val="Emphasis"/>
        </w:rPr>
      </w:pPr>
    </w:p>
    <w:p w14:paraId="38010E66" w14:textId="77777777" w:rsidR="003D53AA" w:rsidRDefault="003D53AA" w:rsidP="003D53AA">
      <w:pPr>
        <w:pStyle w:val="ListParagraph"/>
        <w:rPr>
          <w:rStyle w:val="Emphasis"/>
        </w:rPr>
      </w:pPr>
    </w:p>
    <w:p w14:paraId="79908311" w14:textId="3CA59742" w:rsidR="003D53AA" w:rsidRDefault="00164C20" w:rsidP="00B64B0B">
      <w:pPr>
        <w:pStyle w:val="NoSpacing"/>
        <w:numPr>
          <w:ilvl w:val="0"/>
          <w:numId w:val="1"/>
        </w:numPr>
        <w:rPr>
          <w:rStyle w:val="Emphasis"/>
        </w:rPr>
      </w:pPr>
      <w:r>
        <w:rPr>
          <w:rStyle w:val="Emphasis"/>
        </w:rPr>
        <w:t xml:space="preserve">Family Reunification Services RFI posted yesterday: </w:t>
      </w:r>
      <w:hyperlink r:id="rId10" w:history="1">
        <w:r w:rsidR="009C2B42" w:rsidRPr="00CE0A98">
          <w:rPr>
            <w:rStyle w:val="Hyperlink"/>
          </w:rPr>
          <w:t>https://fs.gmis.in.gov/psc/guest/SUPPLIER/ERP/c/SCP_PUBLIC_MENU_FL.SCP_PUB_BID_CMP_FL.GBL?&amp;</w:t>
        </w:r>
      </w:hyperlink>
      <w:r w:rsidR="009C2B42">
        <w:rPr>
          <w:rStyle w:val="Emphasis"/>
        </w:rPr>
        <w:t xml:space="preserve"> </w:t>
      </w:r>
      <w:r w:rsidR="00C60E03">
        <w:rPr>
          <w:rStyle w:val="Emphasis"/>
        </w:rPr>
        <w:t xml:space="preserve"> </w:t>
      </w:r>
    </w:p>
    <w:p w14:paraId="37A8912C" w14:textId="1C0B1653" w:rsidR="00C60E03" w:rsidRPr="00F45A76" w:rsidRDefault="00C60E03" w:rsidP="00C60E03">
      <w:pPr>
        <w:pStyle w:val="NoSpacing"/>
        <w:numPr>
          <w:ilvl w:val="1"/>
          <w:numId w:val="1"/>
        </w:numPr>
        <w:rPr>
          <w:rStyle w:val="Emphasis"/>
          <w:i w:val="0"/>
          <w:iCs w:val="0"/>
        </w:rPr>
      </w:pPr>
      <w:r w:rsidRPr="00F45A76">
        <w:rPr>
          <w:rStyle w:val="Emphasis"/>
          <w:i w:val="0"/>
          <w:iCs w:val="0"/>
        </w:rPr>
        <w:t>Per Diem Model</w:t>
      </w:r>
    </w:p>
    <w:p w14:paraId="70642CB7" w14:textId="349598F6" w:rsidR="00C60E03" w:rsidRPr="00F45A76" w:rsidRDefault="00C60E03" w:rsidP="00C60E03">
      <w:pPr>
        <w:pStyle w:val="NoSpacing"/>
        <w:numPr>
          <w:ilvl w:val="1"/>
          <w:numId w:val="1"/>
        </w:numPr>
        <w:rPr>
          <w:rStyle w:val="Emphasis"/>
          <w:i w:val="0"/>
          <w:iCs w:val="0"/>
        </w:rPr>
      </w:pPr>
      <w:r w:rsidRPr="00F45A76">
        <w:rPr>
          <w:rStyle w:val="Emphasis"/>
          <w:i w:val="0"/>
          <w:iCs w:val="0"/>
        </w:rPr>
        <w:t>Includes all services the family would need</w:t>
      </w:r>
    </w:p>
    <w:p w14:paraId="6A19DCEC" w14:textId="2A519BAA" w:rsidR="00C60E03" w:rsidRPr="00F45A76" w:rsidRDefault="00C60E03" w:rsidP="00C60E03">
      <w:pPr>
        <w:pStyle w:val="NoSpacing"/>
        <w:numPr>
          <w:ilvl w:val="1"/>
          <w:numId w:val="1"/>
        </w:numPr>
        <w:rPr>
          <w:rStyle w:val="Emphasis"/>
          <w:i w:val="0"/>
          <w:iCs w:val="0"/>
        </w:rPr>
      </w:pPr>
      <w:r w:rsidRPr="00F45A76">
        <w:rPr>
          <w:rStyle w:val="Emphasis"/>
          <w:i w:val="0"/>
          <w:iCs w:val="0"/>
        </w:rPr>
        <w:t>To include all traditional services, as well as visitation</w:t>
      </w:r>
    </w:p>
    <w:p w14:paraId="17CD957D" w14:textId="57BCFF24" w:rsidR="00C60E03" w:rsidRDefault="00C60E03" w:rsidP="00C60E03">
      <w:pPr>
        <w:pStyle w:val="NoSpacing"/>
        <w:numPr>
          <w:ilvl w:val="1"/>
          <w:numId w:val="1"/>
        </w:numPr>
        <w:rPr>
          <w:rStyle w:val="Emphasis"/>
          <w:i w:val="0"/>
          <w:iCs w:val="0"/>
        </w:rPr>
      </w:pPr>
      <w:r w:rsidRPr="00F45A76">
        <w:rPr>
          <w:rStyle w:val="Emphasis"/>
          <w:i w:val="0"/>
          <w:iCs w:val="0"/>
        </w:rPr>
        <w:t>Include in your submission</w:t>
      </w:r>
    </w:p>
    <w:p w14:paraId="0894DCFA" w14:textId="6CE29C2B" w:rsidR="00F45A76" w:rsidRDefault="00F45A76" w:rsidP="00F45A76">
      <w:pPr>
        <w:pStyle w:val="NoSpacing"/>
        <w:numPr>
          <w:ilvl w:val="2"/>
          <w:numId w:val="1"/>
        </w:numPr>
        <w:rPr>
          <w:rStyle w:val="Emphasis"/>
          <w:i w:val="0"/>
          <w:iCs w:val="0"/>
        </w:rPr>
      </w:pPr>
      <w:r>
        <w:rPr>
          <w:rStyle w:val="Emphasis"/>
          <w:i w:val="0"/>
          <w:iCs w:val="0"/>
        </w:rPr>
        <w:t xml:space="preserve">What should the target population </w:t>
      </w:r>
      <w:proofErr w:type="gramStart"/>
      <w:r>
        <w:rPr>
          <w:rStyle w:val="Emphasis"/>
          <w:i w:val="0"/>
          <w:iCs w:val="0"/>
        </w:rPr>
        <w:t>be</w:t>
      </w:r>
      <w:proofErr w:type="gramEnd"/>
    </w:p>
    <w:p w14:paraId="4C8E1DBF" w14:textId="62E5395F" w:rsidR="00F45A76" w:rsidRDefault="00F45A76" w:rsidP="00F45A76">
      <w:pPr>
        <w:pStyle w:val="NoSpacing"/>
        <w:numPr>
          <w:ilvl w:val="2"/>
          <w:numId w:val="1"/>
        </w:numPr>
        <w:rPr>
          <w:rStyle w:val="Emphasis"/>
          <w:i w:val="0"/>
          <w:iCs w:val="0"/>
        </w:rPr>
      </w:pPr>
      <w:r>
        <w:rPr>
          <w:rStyle w:val="Emphasis"/>
          <w:i w:val="0"/>
          <w:iCs w:val="0"/>
        </w:rPr>
        <w:t>Rate? Tiers? Thoughts on what that should look like</w:t>
      </w:r>
    </w:p>
    <w:p w14:paraId="0ED6CD74" w14:textId="2E42D011" w:rsidR="00F45A76" w:rsidRDefault="00F45A76" w:rsidP="00F45A76">
      <w:pPr>
        <w:pStyle w:val="NoSpacing"/>
        <w:numPr>
          <w:ilvl w:val="3"/>
          <w:numId w:val="1"/>
        </w:numPr>
        <w:rPr>
          <w:rStyle w:val="Emphasis"/>
          <w:i w:val="0"/>
          <w:iCs w:val="0"/>
        </w:rPr>
      </w:pPr>
      <w:r>
        <w:rPr>
          <w:rStyle w:val="Emphasis"/>
          <w:i w:val="0"/>
          <w:iCs w:val="0"/>
        </w:rPr>
        <w:t>Consider multiple children in different placements</w:t>
      </w:r>
    </w:p>
    <w:p w14:paraId="5434FAF6" w14:textId="07A3B370" w:rsidR="00F45A76" w:rsidRDefault="00F45A76" w:rsidP="00F45A76">
      <w:pPr>
        <w:pStyle w:val="NoSpacing"/>
        <w:numPr>
          <w:ilvl w:val="2"/>
          <w:numId w:val="1"/>
        </w:numPr>
        <w:rPr>
          <w:rStyle w:val="Emphasis"/>
          <w:i w:val="0"/>
          <w:iCs w:val="0"/>
        </w:rPr>
      </w:pPr>
      <w:r>
        <w:rPr>
          <w:rStyle w:val="Emphasis"/>
          <w:i w:val="0"/>
          <w:iCs w:val="0"/>
        </w:rPr>
        <w:t>Think about goals</w:t>
      </w:r>
    </w:p>
    <w:p w14:paraId="2E2788EF" w14:textId="0D027BE7" w:rsidR="00F45A76" w:rsidRDefault="00F45A76" w:rsidP="00F45A76">
      <w:pPr>
        <w:pStyle w:val="NoSpacing"/>
        <w:numPr>
          <w:ilvl w:val="1"/>
          <w:numId w:val="1"/>
        </w:numPr>
        <w:rPr>
          <w:rStyle w:val="Emphasis"/>
          <w:i w:val="0"/>
          <w:iCs w:val="0"/>
        </w:rPr>
      </w:pPr>
      <w:r>
        <w:rPr>
          <w:rStyle w:val="Emphasis"/>
          <w:i w:val="0"/>
          <w:iCs w:val="0"/>
        </w:rPr>
        <w:t>Pre-Response conference May 11 at 2:30</w:t>
      </w:r>
    </w:p>
    <w:p w14:paraId="33580F88" w14:textId="091D9D16" w:rsidR="00F45A76" w:rsidRPr="00F45A76" w:rsidRDefault="00F45A76" w:rsidP="00F45A76">
      <w:pPr>
        <w:pStyle w:val="NoSpacing"/>
        <w:numPr>
          <w:ilvl w:val="1"/>
          <w:numId w:val="1"/>
        </w:numPr>
        <w:rPr>
          <w:rStyle w:val="Emphasis"/>
          <w:i w:val="0"/>
          <w:iCs w:val="0"/>
        </w:rPr>
      </w:pPr>
      <w:r>
        <w:rPr>
          <w:rStyle w:val="Emphasis"/>
          <w:i w:val="0"/>
          <w:iCs w:val="0"/>
        </w:rPr>
        <w:t>Workgroup may be gathered later – but not until after RFI</w:t>
      </w:r>
    </w:p>
    <w:p w14:paraId="7B8D21FD" w14:textId="77777777" w:rsidR="00396D46" w:rsidRDefault="00396D46" w:rsidP="00396D46">
      <w:pPr>
        <w:pStyle w:val="ListParagraph"/>
        <w:rPr>
          <w:rStyle w:val="Emphasis"/>
        </w:rPr>
      </w:pPr>
    </w:p>
    <w:p w14:paraId="1B7F3E7E" w14:textId="77777777" w:rsidR="00396D46" w:rsidRPr="00131CF9" w:rsidRDefault="00396D46" w:rsidP="00396D46">
      <w:pPr>
        <w:pStyle w:val="NoSpacing"/>
        <w:ind w:left="1080"/>
        <w:rPr>
          <w:rStyle w:val="Emphasis"/>
        </w:rPr>
      </w:pPr>
    </w:p>
    <w:p w14:paraId="35679B08" w14:textId="77777777" w:rsidR="001F4002" w:rsidRDefault="001F4002" w:rsidP="00C77EA5"/>
    <w:p w14:paraId="47E6FCAB" w14:textId="77777777" w:rsidR="00710D40" w:rsidRDefault="00710D40" w:rsidP="00710D40">
      <w:pPr>
        <w:pStyle w:val="ListParagraph"/>
        <w:numPr>
          <w:ilvl w:val="0"/>
          <w:numId w:val="1"/>
        </w:numPr>
        <w:rPr>
          <w:rStyle w:val="Emphasis"/>
        </w:rPr>
      </w:pPr>
      <w:r>
        <w:rPr>
          <w:rStyle w:val="Emphasis"/>
        </w:rPr>
        <w:t>Questions submitted:</w:t>
      </w:r>
    </w:p>
    <w:p w14:paraId="4A54E2B2" w14:textId="50200EE9" w:rsidR="00325A9E" w:rsidRPr="00F45A76" w:rsidRDefault="00325A9E" w:rsidP="00325A9E">
      <w:pPr>
        <w:pStyle w:val="ListParagraph"/>
        <w:numPr>
          <w:ilvl w:val="0"/>
          <w:numId w:val="18"/>
        </w:numPr>
        <w:rPr>
          <w:sz w:val="22"/>
          <w:szCs w:val="22"/>
        </w:rPr>
      </w:pPr>
      <w:r>
        <w:t>Can you distinguish what “safety concerns” should be called into FCM and followed up the chain if FCM is not reachable? I have had a FCMS respond to one of our recent calls to DCS on the safety concerns that were identified on the weekly safety checklist. She didn’t feel they were severe enough to warrant a call. Could there be more explanation as to what the expectation would be for calling any concerns in that are identified on the checklist or during other visits with family?</w:t>
      </w:r>
    </w:p>
    <w:p w14:paraId="78E8EA24" w14:textId="2EA58D90" w:rsidR="00F45A76" w:rsidRDefault="00F45A76" w:rsidP="00F45A76">
      <w:pPr>
        <w:pStyle w:val="ListParagraph"/>
        <w:numPr>
          <w:ilvl w:val="1"/>
          <w:numId w:val="18"/>
        </w:numPr>
        <w:rPr>
          <w:sz w:val="22"/>
          <w:szCs w:val="22"/>
        </w:rPr>
      </w:pPr>
      <w:r>
        <w:rPr>
          <w:sz w:val="22"/>
          <w:szCs w:val="22"/>
        </w:rPr>
        <w:t>If you encounter any safety concerns at all, the Service Standard outlines that you call until you talk to someone</w:t>
      </w:r>
    </w:p>
    <w:p w14:paraId="20348AD5" w14:textId="39C0A656" w:rsidR="00F45A76" w:rsidRDefault="00F45A76" w:rsidP="00F45A76">
      <w:pPr>
        <w:pStyle w:val="ListParagraph"/>
        <w:numPr>
          <w:ilvl w:val="2"/>
          <w:numId w:val="18"/>
        </w:numPr>
        <w:rPr>
          <w:sz w:val="22"/>
          <w:szCs w:val="22"/>
        </w:rPr>
      </w:pPr>
      <w:r>
        <w:rPr>
          <w:sz w:val="22"/>
          <w:szCs w:val="22"/>
        </w:rPr>
        <w:t>Please keep doing this!</w:t>
      </w:r>
    </w:p>
    <w:p w14:paraId="2EBA108E" w14:textId="02E4C9BC" w:rsidR="00F45A76" w:rsidRDefault="00F45A76" w:rsidP="00F45A76">
      <w:pPr>
        <w:pStyle w:val="ListParagraph"/>
        <w:numPr>
          <w:ilvl w:val="2"/>
          <w:numId w:val="18"/>
        </w:numPr>
        <w:rPr>
          <w:sz w:val="22"/>
          <w:szCs w:val="22"/>
        </w:rPr>
      </w:pPr>
      <w:r>
        <w:rPr>
          <w:sz w:val="22"/>
          <w:szCs w:val="22"/>
        </w:rPr>
        <w:t>Even if the FCM doesn’t agree – keep calling</w:t>
      </w:r>
    </w:p>
    <w:p w14:paraId="1E1BF57C" w14:textId="7E023DDB" w:rsidR="00F45A76" w:rsidRDefault="00F45A76" w:rsidP="00F45A76">
      <w:pPr>
        <w:pStyle w:val="ListParagraph"/>
        <w:numPr>
          <w:ilvl w:val="3"/>
          <w:numId w:val="18"/>
        </w:numPr>
        <w:rPr>
          <w:sz w:val="22"/>
          <w:szCs w:val="22"/>
        </w:rPr>
      </w:pPr>
      <w:r>
        <w:rPr>
          <w:sz w:val="22"/>
          <w:szCs w:val="22"/>
        </w:rPr>
        <w:t>Use your judgement as a clinician to determine what is a safety concern</w:t>
      </w:r>
    </w:p>
    <w:p w14:paraId="7A9405D8" w14:textId="3F927D01" w:rsidR="00F45A76" w:rsidRDefault="00F45A76" w:rsidP="00F45A76">
      <w:pPr>
        <w:pStyle w:val="ListParagraph"/>
        <w:numPr>
          <w:ilvl w:val="2"/>
          <w:numId w:val="18"/>
        </w:numPr>
        <w:rPr>
          <w:sz w:val="22"/>
          <w:szCs w:val="22"/>
        </w:rPr>
      </w:pPr>
      <w:r>
        <w:rPr>
          <w:sz w:val="22"/>
          <w:szCs w:val="22"/>
        </w:rPr>
        <w:t>If you think a child is a victim of CA/N, call the hotline</w:t>
      </w:r>
    </w:p>
    <w:p w14:paraId="71D25844" w14:textId="3780B90B" w:rsidR="00F45A76" w:rsidRPr="00325A9E" w:rsidRDefault="00F45A76" w:rsidP="00F45A76">
      <w:pPr>
        <w:pStyle w:val="ListParagraph"/>
        <w:numPr>
          <w:ilvl w:val="2"/>
          <w:numId w:val="18"/>
        </w:numPr>
        <w:rPr>
          <w:sz w:val="22"/>
          <w:szCs w:val="22"/>
        </w:rPr>
      </w:pPr>
      <w:r>
        <w:rPr>
          <w:sz w:val="22"/>
          <w:szCs w:val="22"/>
        </w:rPr>
        <w:t>There is no harm in making the phone call – our team will support you</w:t>
      </w:r>
    </w:p>
    <w:p w14:paraId="2F0DBA17" w14:textId="72BE50FC" w:rsidR="00710D40" w:rsidRDefault="00710D40" w:rsidP="00710D40">
      <w:pPr>
        <w:pStyle w:val="ListParagraph"/>
      </w:pPr>
    </w:p>
    <w:p w14:paraId="35A3115D" w14:textId="77777777" w:rsidR="00396D46" w:rsidRDefault="00396D46" w:rsidP="00710D40">
      <w:pPr>
        <w:pStyle w:val="ListParagraph"/>
      </w:pPr>
    </w:p>
    <w:p w14:paraId="0F10EF2E" w14:textId="6047A386" w:rsidR="000E1034" w:rsidRPr="00F45A76" w:rsidRDefault="000E1034" w:rsidP="000E1034">
      <w:pPr>
        <w:pStyle w:val="ListParagraph"/>
        <w:numPr>
          <w:ilvl w:val="0"/>
          <w:numId w:val="18"/>
        </w:numPr>
        <w:rPr>
          <w:rFonts w:eastAsia="Times New Roman"/>
          <w:sz w:val="22"/>
          <w:szCs w:val="22"/>
        </w:rPr>
      </w:pPr>
      <w:r w:rsidRPr="000E1034">
        <w:rPr>
          <w:rFonts w:eastAsia="Times New Roman"/>
        </w:rPr>
        <w:t xml:space="preserve"> Upon receiving a referral</w:t>
      </w:r>
      <w:r w:rsidR="00256F1B">
        <w:rPr>
          <w:rFonts w:eastAsia="Times New Roman"/>
        </w:rPr>
        <w:t>,</w:t>
      </w:r>
      <w:r w:rsidRPr="000E1034">
        <w:rPr>
          <w:rFonts w:eastAsia="Times New Roman"/>
        </w:rPr>
        <w:t xml:space="preserve"> agencies have 48</w:t>
      </w:r>
      <w:r w:rsidR="00256F1B">
        <w:rPr>
          <w:rFonts w:eastAsia="Times New Roman"/>
        </w:rPr>
        <w:t xml:space="preserve"> hours</w:t>
      </w:r>
      <w:r w:rsidRPr="000E1034">
        <w:rPr>
          <w:rFonts w:eastAsia="Times New Roman"/>
        </w:rPr>
        <w:t xml:space="preserve"> to accept or reject it. Is our </w:t>
      </w:r>
      <w:r w:rsidR="00256F1B" w:rsidRPr="000E1034">
        <w:rPr>
          <w:rFonts w:eastAsia="Times New Roman"/>
        </w:rPr>
        <w:t>72-hour</w:t>
      </w:r>
      <w:r w:rsidRPr="000E1034">
        <w:rPr>
          <w:rFonts w:eastAsia="Times New Roman"/>
        </w:rPr>
        <w:t xml:space="preserve"> startup from the day we accept the referral? Or the day it is received? </w:t>
      </w:r>
    </w:p>
    <w:p w14:paraId="3759454A" w14:textId="7F142E31" w:rsidR="00F45A76" w:rsidRPr="00F45A76" w:rsidRDefault="00F45A76" w:rsidP="00F45A76">
      <w:pPr>
        <w:pStyle w:val="ListParagraph"/>
        <w:numPr>
          <w:ilvl w:val="1"/>
          <w:numId w:val="18"/>
        </w:numPr>
        <w:rPr>
          <w:rFonts w:eastAsia="Times New Roman"/>
          <w:sz w:val="22"/>
          <w:szCs w:val="22"/>
        </w:rPr>
      </w:pPr>
      <w:r>
        <w:rPr>
          <w:rFonts w:eastAsia="Times New Roman"/>
        </w:rPr>
        <w:t>When you ACCEPT the referral</w:t>
      </w:r>
    </w:p>
    <w:p w14:paraId="443D144C" w14:textId="636F6850" w:rsidR="00F45A76" w:rsidRPr="00F45A76" w:rsidRDefault="00F45A76" w:rsidP="00F45A76">
      <w:pPr>
        <w:pStyle w:val="ListParagraph"/>
        <w:numPr>
          <w:ilvl w:val="1"/>
          <w:numId w:val="18"/>
        </w:numPr>
        <w:rPr>
          <w:rFonts w:eastAsia="Times New Roman"/>
          <w:sz w:val="22"/>
          <w:szCs w:val="22"/>
        </w:rPr>
      </w:pPr>
      <w:r>
        <w:rPr>
          <w:rFonts w:eastAsia="Times New Roman"/>
        </w:rPr>
        <w:t xml:space="preserve">Accept the referral as soon as you </w:t>
      </w:r>
      <w:proofErr w:type="gramStart"/>
      <w:r>
        <w:rPr>
          <w:rFonts w:eastAsia="Times New Roman"/>
        </w:rPr>
        <w:t>are able to</w:t>
      </w:r>
      <w:proofErr w:type="gramEnd"/>
      <w:r>
        <w:rPr>
          <w:rFonts w:eastAsia="Times New Roman"/>
        </w:rPr>
        <w:t xml:space="preserve"> – then do not necessarily wait the entire 72 hours to go.  </w:t>
      </w:r>
    </w:p>
    <w:p w14:paraId="4401B0E2" w14:textId="5C77D00C" w:rsidR="00F45A76" w:rsidRPr="000E1034" w:rsidRDefault="00F45A76" w:rsidP="00F45A76">
      <w:pPr>
        <w:pStyle w:val="ListParagraph"/>
        <w:numPr>
          <w:ilvl w:val="2"/>
          <w:numId w:val="18"/>
        </w:numPr>
        <w:rPr>
          <w:rFonts w:eastAsia="Times New Roman"/>
          <w:sz w:val="22"/>
          <w:szCs w:val="22"/>
        </w:rPr>
      </w:pPr>
      <w:r>
        <w:rPr>
          <w:rFonts w:eastAsia="Times New Roman"/>
        </w:rPr>
        <w:t>See families as soon as possible!</w:t>
      </w:r>
    </w:p>
    <w:p w14:paraId="17B47202" w14:textId="77777777" w:rsidR="000E1034" w:rsidRDefault="000E1034" w:rsidP="000E1034">
      <w:pPr>
        <w:rPr>
          <w:rFonts w:eastAsia="Times New Roman"/>
        </w:rPr>
      </w:pPr>
    </w:p>
    <w:p w14:paraId="00867658" w14:textId="10E2D616" w:rsidR="000E1034" w:rsidRPr="000E1034" w:rsidRDefault="000E1034" w:rsidP="000E1034">
      <w:pPr>
        <w:pStyle w:val="ListParagraph"/>
        <w:numPr>
          <w:ilvl w:val="0"/>
          <w:numId w:val="18"/>
        </w:numPr>
        <w:rPr>
          <w:rFonts w:eastAsia="Times New Roman"/>
        </w:rPr>
      </w:pPr>
      <w:r w:rsidRPr="000E1034">
        <w:rPr>
          <w:rFonts w:eastAsia="Times New Roman"/>
        </w:rPr>
        <w:t xml:space="preserve"> How do we answer the survey monkey question regarding whether or not we saw the client within 72 hours if the startup was delayed by the </w:t>
      </w:r>
      <w:proofErr w:type="spellStart"/>
      <w:r w:rsidRPr="000E1034">
        <w:rPr>
          <w:rFonts w:eastAsia="Times New Roman"/>
        </w:rPr>
        <w:t>fcm</w:t>
      </w:r>
      <w:proofErr w:type="spellEnd"/>
      <w:r w:rsidRPr="000E1034">
        <w:rPr>
          <w:rFonts w:eastAsia="Times New Roman"/>
        </w:rPr>
        <w:t xml:space="preserve"> (for example: The FCM requested in writing that we make our first visit to the home with her on a </w:t>
      </w:r>
      <w:r w:rsidRPr="000E1034">
        <w:rPr>
          <w:rFonts w:eastAsia="Times New Roman"/>
        </w:rPr>
        <w:lastRenderedPageBreak/>
        <w:t xml:space="preserve">specific date), so the delay is not on our </w:t>
      </w:r>
      <w:proofErr w:type="gramStart"/>
      <w:r w:rsidRPr="000E1034">
        <w:rPr>
          <w:rFonts w:eastAsia="Times New Roman"/>
        </w:rPr>
        <w:t>end.</w:t>
      </w:r>
      <w:proofErr w:type="gramEnd"/>
      <w:r w:rsidRPr="000E1034">
        <w:rPr>
          <w:rFonts w:eastAsia="Times New Roman"/>
        </w:rPr>
        <w:t xml:space="preserve"> Saying we did not </w:t>
      </w:r>
      <w:proofErr w:type="gramStart"/>
      <w:r w:rsidRPr="000E1034">
        <w:rPr>
          <w:rFonts w:eastAsia="Times New Roman"/>
        </w:rPr>
        <w:t>makes</w:t>
      </w:r>
      <w:proofErr w:type="gramEnd"/>
      <w:r w:rsidRPr="000E1034">
        <w:rPr>
          <w:rFonts w:eastAsia="Times New Roman"/>
        </w:rPr>
        <w:t xml:space="preserve"> our agency look bad, however we really only did what was requested of us. </w:t>
      </w:r>
    </w:p>
    <w:p w14:paraId="14D40BAA" w14:textId="7B7550B8" w:rsidR="00710D40" w:rsidRDefault="00710D40" w:rsidP="00710D40">
      <w:pPr>
        <w:pStyle w:val="ListParagraph"/>
        <w:ind w:left="1440"/>
      </w:pPr>
      <w:r>
        <w:t xml:space="preserve">Do we just send a monthly report that says “No services </w:t>
      </w:r>
      <w:proofErr w:type="gramStart"/>
      <w:r>
        <w:t>performed.</w:t>
      </w:r>
      <w:proofErr w:type="gramEnd"/>
      <w:r>
        <w:t>  Case cancelled 3/2”?</w:t>
      </w:r>
    </w:p>
    <w:p w14:paraId="5EA6A66B" w14:textId="2939C0AE" w:rsidR="00F45A76" w:rsidRDefault="001D23BE" w:rsidP="001D23BE">
      <w:pPr>
        <w:pStyle w:val="ListParagraph"/>
        <w:numPr>
          <w:ilvl w:val="1"/>
          <w:numId w:val="18"/>
        </w:numPr>
      </w:pPr>
      <w:r>
        <w:t>Families need to be seen within 3 days whenever possible</w:t>
      </w:r>
    </w:p>
    <w:p w14:paraId="27A1AEED" w14:textId="4ED4265D" w:rsidR="001D23BE" w:rsidRDefault="001D23BE" w:rsidP="001D23BE">
      <w:pPr>
        <w:pStyle w:val="ListParagraph"/>
        <w:numPr>
          <w:ilvl w:val="1"/>
          <w:numId w:val="18"/>
        </w:numPr>
      </w:pPr>
      <w:r>
        <w:t>FCMs may also know the family well – if they have a reason to delay this, or want you to go with them, that’s ok</w:t>
      </w:r>
    </w:p>
    <w:p w14:paraId="3BD0A9C2" w14:textId="0C198829" w:rsidR="001D23BE" w:rsidRDefault="001D23BE" w:rsidP="001D23BE">
      <w:pPr>
        <w:pStyle w:val="ListParagraph"/>
        <w:numPr>
          <w:ilvl w:val="2"/>
          <w:numId w:val="18"/>
        </w:numPr>
      </w:pPr>
      <w:r>
        <w:t>You should try to help the FCM understand the 3 day need and why (families respond better) and maybe they can go with you within the required time</w:t>
      </w:r>
    </w:p>
    <w:p w14:paraId="4A89514E" w14:textId="5A242C25" w:rsidR="001D23BE" w:rsidRDefault="001D23BE" w:rsidP="001D23BE">
      <w:pPr>
        <w:pStyle w:val="ListParagraph"/>
        <w:numPr>
          <w:ilvl w:val="1"/>
          <w:numId w:val="18"/>
        </w:numPr>
      </w:pPr>
      <w:r>
        <w:t>A ‘no’ on the evaluation is not an assumption that you did something ‘bad’</w:t>
      </w:r>
    </w:p>
    <w:p w14:paraId="38BE5D63" w14:textId="6E8A5E06" w:rsidR="001D23BE" w:rsidRDefault="001D23BE" w:rsidP="001D23BE">
      <w:pPr>
        <w:pStyle w:val="ListParagraph"/>
        <w:numPr>
          <w:ilvl w:val="2"/>
          <w:numId w:val="18"/>
        </w:numPr>
      </w:pPr>
      <w:r>
        <w:t>This is a review of how the service is working in the field – team is comparing outcomes to work completed</w:t>
      </w:r>
    </w:p>
    <w:p w14:paraId="4D45EC50" w14:textId="3BAB7154" w:rsidR="001D23BE" w:rsidRDefault="001D23BE" w:rsidP="001D23BE">
      <w:pPr>
        <w:pStyle w:val="ListParagraph"/>
        <w:numPr>
          <w:ilvl w:val="2"/>
          <w:numId w:val="18"/>
        </w:numPr>
      </w:pPr>
      <w:r>
        <w:t xml:space="preserve">Not punitive in survey results </w:t>
      </w:r>
    </w:p>
    <w:p w14:paraId="3B277424" w14:textId="30952A94" w:rsidR="001D23BE" w:rsidRDefault="001D23BE" w:rsidP="001D23BE">
      <w:pPr>
        <w:pStyle w:val="ListParagraph"/>
        <w:numPr>
          <w:ilvl w:val="1"/>
          <w:numId w:val="18"/>
        </w:numPr>
      </w:pPr>
      <w:r>
        <w:t>If you go to the home in 72 hours and only some people were home. Do you answer yes or no in the survey?</w:t>
      </w:r>
    </w:p>
    <w:p w14:paraId="658F4DA6" w14:textId="04E5B50C" w:rsidR="001D23BE" w:rsidRDefault="001D23BE" w:rsidP="001D23BE">
      <w:pPr>
        <w:pStyle w:val="ListParagraph"/>
        <w:numPr>
          <w:ilvl w:val="2"/>
          <w:numId w:val="18"/>
        </w:numPr>
      </w:pPr>
      <w:r>
        <w:t>Yes – for children you saw within the timeline</w:t>
      </w:r>
    </w:p>
    <w:p w14:paraId="7B5F48ED" w14:textId="5C370CFF" w:rsidR="001D23BE" w:rsidRDefault="001D23BE" w:rsidP="001D23BE">
      <w:pPr>
        <w:pStyle w:val="ListParagraph"/>
        <w:numPr>
          <w:ilvl w:val="2"/>
          <w:numId w:val="18"/>
        </w:numPr>
      </w:pPr>
      <w:r>
        <w:t>No – for children you did not see</w:t>
      </w:r>
    </w:p>
    <w:p w14:paraId="46FA7B76" w14:textId="4898FD6D" w:rsidR="001D23BE" w:rsidRDefault="001D23BE" w:rsidP="001D23BE">
      <w:pPr>
        <w:pStyle w:val="ListParagraph"/>
        <w:numPr>
          <w:ilvl w:val="2"/>
          <w:numId w:val="18"/>
        </w:numPr>
      </w:pPr>
      <w:r>
        <w:t>Billing would start because you saw referral participants on that date face-to-face</w:t>
      </w:r>
    </w:p>
    <w:p w14:paraId="741B4A5B" w14:textId="77777777" w:rsidR="00237B18" w:rsidRDefault="00237B18" w:rsidP="005A5F81">
      <w:pPr>
        <w:rPr>
          <w:rStyle w:val="Emphasis"/>
        </w:rPr>
      </w:pPr>
    </w:p>
    <w:p w14:paraId="1FADB51D" w14:textId="4C87FA13" w:rsidR="001C7E3A" w:rsidRDefault="001C7E3A" w:rsidP="00067196">
      <w:pPr>
        <w:pStyle w:val="ListParagraph"/>
        <w:numPr>
          <w:ilvl w:val="0"/>
          <w:numId w:val="1"/>
        </w:numPr>
        <w:rPr>
          <w:rStyle w:val="Emphasis"/>
        </w:rPr>
      </w:pPr>
      <w:r w:rsidRPr="009D6AA9">
        <w:rPr>
          <w:rStyle w:val="Emphasis"/>
        </w:rPr>
        <w:t>Anything else?</w:t>
      </w:r>
    </w:p>
    <w:p w14:paraId="1791954E" w14:textId="303F08C7" w:rsidR="00F45A76" w:rsidRPr="009E6D9B" w:rsidRDefault="00F45A76" w:rsidP="00067196">
      <w:pPr>
        <w:pStyle w:val="ListParagraph"/>
        <w:numPr>
          <w:ilvl w:val="0"/>
          <w:numId w:val="1"/>
        </w:numPr>
        <w:rPr>
          <w:rStyle w:val="Emphasis"/>
          <w:i w:val="0"/>
          <w:iCs w:val="0"/>
        </w:rPr>
      </w:pPr>
      <w:r w:rsidRPr="009E6D9B">
        <w:rPr>
          <w:rStyle w:val="Emphasis"/>
          <w:i w:val="0"/>
          <w:iCs w:val="0"/>
        </w:rPr>
        <w:t>Any new information about EBP’s related for the law that goes into effect in September?</w:t>
      </w:r>
    </w:p>
    <w:p w14:paraId="7D408D63" w14:textId="3230F3D3" w:rsidR="001D23BE" w:rsidRPr="009E6D9B" w:rsidRDefault="001D23BE" w:rsidP="001D23BE">
      <w:pPr>
        <w:pStyle w:val="ListParagraph"/>
        <w:numPr>
          <w:ilvl w:val="1"/>
          <w:numId w:val="1"/>
        </w:numPr>
        <w:rPr>
          <w:rStyle w:val="Emphasis"/>
          <w:i w:val="0"/>
          <w:iCs w:val="0"/>
        </w:rPr>
      </w:pPr>
      <w:r w:rsidRPr="009E6D9B">
        <w:rPr>
          <w:rStyle w:val="Emphasis"/>
          <w:i w:val="0"/>
          <w:iCs w:val="0"/>
        </w:rPr>
        <w:t>Models on Title IV-E Clearinghouse can be included on</w:t>
      </w:r>
      <w:r w:rsidR="009E6D9B" w:rsidRPr="009E6D9B">
        <w:rPr>
          <w:rStyle w:val="Emphasis"/>
          <w:i w:val="0"/>
          <w:iCs w:val="0"/>
        </w:rPr>
        <w:t xml:space="preserve"> specific state’s</w:t>
      </w:r>
      <w:r w:rsidRPr="009E6D9B">
        <w:rPr>
          <w:rStyle w:val="Emphasis"/>
          <w:i w:val="0"/>
          <w:iCs w:val="0"/>
        </w:rPr>
        <w:t xml:space="preserve"> prevention plans</w:t>
      </w:r>
      <w:r w:rsidR="009E6D9B" w:rsidRPr="009E6D9B">
        <w:rPr>
          <w:rStyle w:val="Emphasis"/>
          <w:i w:val="0"/>
          <w:iCs w:val="0"/>
        </w:rPr>
        <w:t>, and, once those plans are approved by ACF, states can claim IV-E for delivering those models in homes where there is a “foster care candidate”</w:t>
      </w:r>
    </w:p>
    <w:p w14:paraId="15B64F9D" w14:textId="057A48D0" w:rsidR="001D23BE" w:rsidRPr="009E6D9B" w:rsidRDefault="001D23BE" w:rsidP="001D23BE">
      <w:pPr>
        <w:pStyle w:val="ListParagraph"/>
        <w:numPr>
          <w:ilvl w:val="2"/>
          <w:numId w:val="1"/>
        </w:numPr>
        <w:rPr>
          <w:rStyle w:val="Emphasis"/>
          <w:i w:val="0"/>
          <w:iCs w:val="0"/>
        </w:rPr>
      </w:pPr>
      <w:r w:rsidRPr="009E6D9B">
        <w:rPr>
          <w:rStyle w:val="Emphasis"/>
          <w:i w:val="0"/>
          <w:iCs w:val="0"/>
        </w:rPr>
        <w:t xml:space="preserve">DCS submitted </w:t>
      </w:r>
      <w:r w:rsidR="009E6D9B" w:rsidRPr="009E6D9B">
        <w:rPr>
          <w:rStyle w:val="Emphasis"/>
          <w:i w:val="0"/>
          <w:iCs w:val="0"/>
        </w:rPr>
        <w:t>Indiana’s P</w:t>
      </w:r>
      <w:r w:rsidRPr="009E6D9B">
        <w:rPr>
          <w:rStyle w:val="Emphasis"/>
          <w:i w:val="0"/>
          <w:iCs w:val="0"/>
        </w:rPr>
        <w:t xml:space="preserve">revention </w:t>
      </w:r>
      <w:r w:rsidR="009E6D9B" w:rsidRPr="009E6D9B">
        <w:rPr>
          <w:rStyle w:val="Emphasis"/>
          <w:i w:val="0"/>
          <w:iCs w:val="0"/>
        </w:rPr>
        <w:t>P</w:t>
      </w:r>
      <w:r w:rsidRPr="009E6D9B">
        <w:rPr>
          <w:rStyle w:val="Emphasis"/>
          <w:i w:val="0"/>
          <w:iCs w:val="0"/>
        </w:rPr>
        <w:t xml:space="preserve">lan </w:t>
      </w:r>
      <w:r w:rsidR="009E6D9B" w:rsidRPr="009E6D9B">
        <w:rPr>
          <w:rStyle w:val="Emphasis"/>
          <w:i w:val="0"/>
          <w:iCs w:val="0"/>
        </w:rPr>
        <w:t xml:space="preserve">on March 31, and </w:t>
      </w:r>
      <w:r w:rsidRPr="009E6D9B">
        <w:rPr>
          <w:rStyle w:val="Emphasis"/>
          <w:i w:val="0"/>
          <w:iCs w:val="0"/>
        </w:rPr>
        <w:t>includ</w:t>
      </w:r>
      <w:r w:rsidR="009E6D9B" w:rsidRPr="009E6D9B">
        <w:rPr>
          <w:rStyle w:val="Emphasis"/>
          <w:i w:val="0"/>
          <w:iCs w:val="0"/>
        </w:rPr>
        <w:t>ed</w:t>
      </w:r>
      <w:r w:rsidRPr="009E6D9B">
        <w:rPr>
          <w:rStyle w:val="Emphasis"/>
          <w:i w:val="0"/>
          <w:iCs w:val="0"/>
        </w:rPr>
        <w:t xml:space="preserve"> some</w:t>
      </w:r>
      <w:r w:rsidR="009E6D9B" w:rsidRPr="009E6D9B">
        <w:rPr>
          <w:rStyle w:val="Emphasis"/>
          <w:i w:val="0"/>
          <w:iCs w:val="0"/>
        </w:rPr>
        <w:t>, but</w:t>
      </w:r>
      <w:r w:rsidRPr="009E6D9B">
        <w:rPr>
          <w:rStyle w:val="Emphasis"/>
          <w:i w:val="0"/>
          <w:iCs w:val="0"/>
        </w:rPr>
        <w:t xml:space="preserve"> not </w:t>
      </w:r>
      <w:proofErr w:type="gramStart"/>
      <w:r w:rsidR="009E6D9B" w:rsidRPr="009E6D9B">
        <w:rPr>
          <w:rStyle w:val="Emphasis"/>
          <w:i w:val="0"/>
          <w:iCs w:val="0"/>
        </w:rPr>
        <w:t>all of</w:t>
      </w:r>
      <w:proofErr w:type="gramEnd"/>
      <w:r w:rsidR="009E6D9B" w:rsidRPr="009E6D9B">
        <w:rPr>
          <w:rStyle w:val="Emphasis"/>
          <w:i w:val="0"/>
          <w:iCs w:val="0"/>
        </w:rPr>
        <w:t xml:space="preserve"> the models </w:t>
      </w:r>
      <w:r w:rsidRPr="009E6D9B">
        <w:rPr>
          <w:rStyle w:val="Emphasis"/>
          <w:i w:val="0"/>
          <w:iCs w:val="0"/>
        </w:rPr>
        <w:t>on the clearinghouse</w:t>
      </w:r>
    </w:p>
    <w:p w14:paraId="049BAF82" w14:textId="085722AF" w:rsidR="001D23BE" w:rsidRPr="009E6D9B" w:rsidRDefault="001D23BE" w:rsidP="001D23BE">
      <w:pPr>
        <w:pStyle w:val="ListParagraph"/>
        <w:numPr>
          <w:ilvl w:val="3"/>
          <w:numId w:val="1"/>
        </w:numPr>
        <w:rPr>
          <w:rStyle w:val="Emphasis"/>
          <w:i w:val="0"/>
          <w:iCs w:val="0"/>
        </w:rPr>
      </w:pPr>
      <w:r w:rsidRPr="009E6D9B">
        <w:rPr>
          <w:rStyle w:val="Emphasis"/>
          <w:i w:val="0"/>
          <w:iCs w:val="0"/>
        </w:rPr>
        <w:t>Not every model on IV-E is on our prevention plan</w:t>
      </w:r>
    </w:p>
    <w:p w14:paraId="11DA4614" w14:textId="4E46BF23" w:rsidR="001D23BE" w:rsidRPr="009E6D9B" w:rsidRDefault="009E6D9B" w:rsidP="001D23BE">
      <w:pPr>
        <w:pStyle w:val="ListParagraph"/>
        <w:numPr>
          <w:ilvl w:val="3"/>
          <w:numId w:val="1"/>
        </w:numPr>
        <w:rPr>
          <w:rStyle w:val="Emphasis"/>
          <w:i w:val="0"/>
          <w:iCs w:val="0"/>
        </w:rPr>
      </w:pPr>
      <w:r w:rsidRPr="009E6D9B">
        <w:rPr>
          <w:rStyle w:val="Emphasis"/>
          <w:i w:val="0"/>
          <w:iCs w:val="0"/>
        </w:rPr>
        <w:t>INFPS</w:t>
      </w:r>
      <w:r w:rsidR="001D23BE" w:rsidRPr="009E6D9B">
        <w:rPr>
          <w:rStyle w:val="Emphasis"/>
          <w:i w:val="0"/>
          <w:iCs w:val="0"/>
        </w:rPr>
        <w:t xml:space="preserve"> is on the plan,</w:t>
      </w:r>
      <w:r w:rsidRPr="009E6D9B">
        <w:rPr>
          <w:rStyle w:val="Emphasis"/>
          <w:i w:val="0"/>
          <w:iCs w:val="0"/>
        </w:rPr>
        <w:t xml:space="preserve"> however, so continue to deliver INFPS as you have been, using any model that’s on the CEBC as at least a “promising practice” (see service standard for more on this)</w:t>
      </w:r>
      <w:r w:rsidR="001D23BE" w:rsidRPr="009E6D9B">
        <w:rPr>
          <w:rStyle w:val="Emphasis"/>
          <w:i w:val="0"/>
          <w:iCs w:val="0"/>
        </w:rPr>
        <w:t xml:space="preserve"> </w:t>
      </w:r>
      <w:r w:rsidRPr="009E6D9B">
        <w:rPr>
          <w:rStyle w:val="Emphasis"/>
          <w:i w:val="0"/>
          <w:iCs w:val="0"/>
        </w:rPr>
        <w:t xml:space="preserve">INFPS </w:t>
      </w:r>
      <w:r w:rsidR="001D23BE" w:rsidRPr="009E6D9B">
        <w:rPr>
          <w:rStyle w:val="Emphasis"/>
          <w:i w:val="0"/>
          <w:iCs w:val="0"/>
        </w:rPr>
        <w:t>has not yet been approved</w:t>
      </w:r>
      <w:r w:rsidRPr="009E6D9B">
        <w:rPr>
          <w:rStyle w:val="Emphasis"/>
          <w:i w:val="0"/>
          <w:iCs w:val="0"/>
        </w:rPr>
        <w:t xml:space="preserve"> as our evaluation is ongoing, but we are using your survey responses to pull out specific models that are being delivered so that we can claim for those while the INFPS evaluation is being completed.</w:t>
      </w:r>
    </w:p>
    <w:p w14:paraId="13070E52" w14:textId="0F55CF63" w:rsidR="001D23BE" w:rsidRPr="009E6D9B" w:rsidRDefault="001D23BE" w:rsidP="001D23BE">
      <w:pPr>
        <w:pStyle w:val="ListParagraph"/>
        <w:numPr>
          <w:ilvl w:val="4"/>
          <w:numId w:val="1"/>
        </w:numPr>
        <w:rPr>
          <w:rStyle w:val="Emphasis"/>
          <w:i w:val="0"/>
          <w:iCs w:val="0"/>
        </w:rPr>
      </w:pPr>
      <w:r w:rsidRPr="009E6D9B">
        <w:rPr>
          <w:rStyle w:val="Emphasis"/>
          <w:i w:val="0"/>
          <w:iCs w:val="0"/>
        </w:rPr>
        <w:t xml:space="preserve">If approved – all Family Pres would be IV-E reimbursable </w:t>
      </w:r>
    </w:p>
    <w:p w14:paraId="6A01CA26" w14:textId="2C134C5B" w:rsidR="000C41CD" w:rsidRPr="009E6D9B" w:rsidRDefault="009E6D9B" w:rsidP="001D23BE">
      <w:pPr>
        <w:pStyle w:val="ListParagraph"/>
        <w:numPr>
          <w:ilvl w:val="4"/>
          <w:numId w:val="1"/>
        </w:numPr>
        <w:rPr>
          <w:rStyle w:val="Emphasis"/>
          <w:i w:val="0"/>
          <w:iCs w:val="0"/>
        </w:rPr>
      </w:pPr>
      <w:r w:rsidRPr="009E6D9B">
        <w:rPr>
          <w:rStyle w:val="Emphasis"/>
          <w:i w:val="0"/>
          <w:iCs w:val="0"/>
        </w:rPr>
        <w:t>We are also evaluating</w:t>
      </w:r>
      <w:r w:rsidR="000C41CD" w:rsidRPr="009E6D9B">
        <w:rPr>
          <w:rStyle w:val="Emphasis"/>
          <w:i w:val="0"/>
          <w:iCs w:val="0"/>
        </w:rPr>
        <w:t xml:space="preserve"> </w:t>
      </w:r>
      <w:r w:rsidRPr="009E6D9B">
        <w:rPr>
          <w:rStyle w:val="Emphasis"/>
          <w:i w:val="0"/>
          <w:iCs w:val="0"/>
        </w:rPr>
        <w:t>“</w:t>
      </w:r>
      <w:r w:rsidR="000C41CD" w:rsidRPr="009E6D9B">
        <w:rPr>
          <w:rStyle w:val="Emphasis"/>
          <w:i w:val="0"/>
          <w:iCs w:val="0"/>
        </w:rPr>
        <w:t>concrete support</w:t>
      </w:r>
      <w:r w:rsidRPr="009E6D9B">
        <w:rPr>
          <w:rStyle w:val="Emphasis"/>
          <w:i w:val="0"/>
          <w:iCs w:val="0"/>
        </w:rPr>
        <w:t xml:space="preserve">s”, so please be sure you continue to send us your concrete supports spreadsheets for any concrete funds you’ve spent on a family. </w:t>
      </w:r>
    </w:p>
    <w:p w14:paraId="6EAD703D" w14:textId="53691606" w:rsidR="00304729" w:rsidRPr="001D23BE" w:rsidRDefault="00304729" w:rsidP="009E6D9B">
      <w:pPr>
        <w:pStyle w:val="ListParagraph"/>
        <w:ind w:left="1440"/>
        <w:rPr>
          <w:rStyle w:val="Emphasis"/>
          <w:i w:val="0"/>
          <w:iCs w:val="0"/>
          <w:highlight w:val="yellow"/>
        </w:rPr>
      </w:pPr>
    </w:p>
    <w:p w14:paraId="52E500A6" w14:textId="52BE1F6C" w:rsidR="001D23BE" w:rsidRPr="00F45A76" w:rsidRDefault="001D23BE" w:rsidP="001D23BE">
      <w:pPr>
        <w:pStyle w:val="ListParagraph"/>
        <w:numPr>
          <w:ilvl w:val="2"/>
          <w:numId w:val="1"/>
        </w:numPr>
        <w:rPr>
          <w:rStyle w:val="Emphasis"/>
          <w:i w:val="0"/>
          <w:iCs w:val="0"/>
        </w:rPr>
      </w:pPr>
      <w:r>
        <w:rPr>
          <w:rStyle w:val="Emphasis"/>
          <w:i w:val="0"/>
          <w:iCs w:val="0"/>
        </w:rPr>
        <w:t>Focus on doing good work with families using models you can do well</w:t>
      </w:r>
    </w:p>
    <w:p w14:paraId="5EBD1DE6" w14:textId="4FD764E7" w:rsidR="00F45A76" w:rsidRPr="00F45A76" w:rsidRDefault="00F45A76" w:rsidP="00067196">
      <w:pPr>
        <w:pStyle w:val="ListParagraph"/>
        <w:numPr>
          <w:ilvl w:val="0"/>
          <w:numId w:val="1"/>
        </w:numPr>
        <w:rPr>
          <w:rStyle w:val="Emphasis"/>
          <w:i w:val="0"/>
          <w:iCs w:val="0"/>
        </w:rPr>
      </w:pPr>
      <w:r w:rsidRPr="00F45A76">
        <w:rPr>
          <w:rStyle w:val="Emphasis"/>
          <w:i w:val="0"/>
          <w:iCs w:val="0"/>
        </w:rPr>
        <w:lastRenderedPageBreak/>
        <w:t xml:space="preserve">Could you please put the link of </w:t>
      </w:r>
      <w:proofErr w:type="gramStart"/>
      <w:r w:rsidRPr="00F45A76">
        <w:rPr>
          <w:rStyle w:val="Emphasis"/>
          <w:i w:val="0"/>
          <w:iCs w:val="0"/>
        </w:rPr>
        <w:t>the  Protective</w:t>
      </w:r>
      <w:proofErr w:type="gramEnd"/>
      <w:r w:rsidRPr="00F45A76">
        <w:rPr>
          <w:rStyle w:val="Emphasis"/>
          <w:i w:val="0"/>
          <w:iCs w:val="0"/>
        </w:rPr>
        <w:t xml:space="preserve"> Factor Training in this chat?</w:t>
      </w:r>
    </w:p>
    <w:p w14:paraId="1546C817" w14:textId="77096C73" w:rsidR="00F45A76" w:rsidRPr="00F45A76" w:rsidRDefault="00F45A76" w:rsidP="00F45A76">
      <w:pPr>
        <w:pStyle w:val="ListParagraph"/>
        <w:numPr>
          <w:ilvl w:val="1"/>
          <w:numId w:val="1"/>
        </w:numPr>
        <w:rPr>
          <w:rStyle w:val="Emphasis"/>
          <w:i w:val="0"/>
          <w:iCs w:val="0"/>
        </w:rPr>
      </w:pPr>
      <w:r w:rsidRPr="00F45A76">
        <w:rPr>
          <w:rStyle w:val="Emphasis"/>
          <w:i w:val="0"/>
          <w:iCs w:val="0"/>
        </w:rPr>
        <w:t>https://www.caltrin.org/training/caltrin-hosted-trainings-evidence-based-service-delivery-models/the-protective-factors-framework/</w:t>
      </w:r>
    </w:p>
    <w:p w14:paraId="6DC0049A" w14:textId="77777777" w:rsidR="00237B18" w:rsidRPr="009D6AA9" w:rsidRDefault="00237B18" w:rsidP="00237B18">
      <w:pPr>
        <w:pStyle w:val="ListParagraph"/>
        <w:ind w:left="1080"/>
        <w:rPr>
          <w:rStyle w:val="Emphasis"/>
        </w:rPr>
      </w:pPr>
    </w:p>
    <w:p w14:paraId="1FADB51E" w14:textId="77777777" w:rsidR="001C7E3A" w:rsidRPr="009D6AA9" w:rsidRDefault="001C7E3A" w:rsidP="001C7E3A">
      <w:pPr>
        <w:pStyle w:val="ListParagraph"/>
        <w:ind w:left="1080"/>
        <w:rPr>
          <w:rStyle w:val="Emphasis"/>
        </w:rPr>
      </w:pPr>
    </w:p>
    <w:p w14:paraId="1FADB51F" w14:textId="7A7D885F" w:rsidR="001C7E3A" w:rsidRDefault="001C7E3A" w:rsidP="00067196">
      <w:pPr>
        <w:pStyle w:val="ListParagraph"/>
        <w:numPr>
          <w:ilvl w:val="0"/>
          <w:numId w:val="1"/>
        </w:numPr>
        <w:rPr>
          <w:rStyle w:val="Emphasis"/>
        </w:rPr>
      </w:pPr>
      <w:r w:rsidRPr="009D6AA9">
        <w:rPr>
          <w:rStyle w:val="Emphasis"/>
        </w:rPr>
        <w:t>Next m</w:t>
      </w:r>
      <w:r w:rsidR="007D76B7">
        <w:rPr>
          <w:rStyle w:val="Emphasis"/>
        </w:rPr>
        <w:t xml:space="preserve">eeting </w:t>
      </w:r>
      <w:r w:rsidR="00995BD2">
        <w:rPr>
          <w:rStyle w:val="Emphasis"/>
        </w:rPr>
        <w:t>5</w:t>
      </w:r>
      <w:r w:rsidR="00275D3B">
        <w:rPr>
          <w:rStyle w:val="Emphasis"/>
        </w:rPr>
        <w:t>/</w:t>
      </w:r>
      <w:r w:rsidR="000576D1">
        <w:rPr>
          <w:rStyle w:val="Emphasis"/>
        </w:rPr>
        <w:t>14</w:t>
      </w:r>
      <w:r w:rsidR="00DD0B6E">
        <w:rPr>
          <w:rStyle w:val="Emphasis"/>
        </w:rPr>
        <w:t>/</w:t>
      </w:r>
      <w:r w:rsidR="00850970">
        <w:rPr>
          <w:rStyle w:val="Emphasis"/>
        </w:rPr>
        <w:t>2021</w:t>
      </w:r>
      <w:r w:rsidRPr="009D6AA9">
        <w:rPr>
          <w:rStyle w:val="Emphasis"/>
        </w:rPr>
        <w:t xml:space="preserve"> @ 1:00 E</w:t>
      </w:r>
      <w:r w:rsidR="00B77752">
        <w:rPr>
          <w:rStyle w:val="Emphasis"/>
        </w:rPr>
        <w:t>D</w:t>
      </w:r>
      <w:r w:rsidRPr="009D6AA9">
        <w:rPr>
          <w:rStyle w:val="Emphasis"/>
        </w:rPr>
        <w:t>T</w:t>
      </w:r>
      <w:r w:rsidR="002F38EB">
        <w:rPr>
          <w:rStyle w:val="Emphasis"/>
        </w:rPr>
        <w:t xml:space="preserve"> </w:t>
      </w:r>
    </w:p>
    <w:p w14:paraId="3CE58B3D" w14:textId="77777777" w:rsidR="00237B18" w:rsidRDefault="00237B18" w:rsidP="00237B18">
      <w:pPr>
        <w:pStyle w:val="ListParagraph"/>
        <w:ind w:left="1080"/>
        <w:rPr>
          <w:rStyle w:val="Emphasis"/>
        </w:rPr>
      </w:pPr>
    </w:p>
    <w:p w14:paraId="594A7A0F" w14:textId="77777777" w:rsidR="00FD5995" w:rsidRDefault="00FD5995" w:rsidP="00A22FAC">
      <w:pPr>
        <w:rPr>
          <w:rStyle w:val="Emphasis"/>
        </w:rPr>
      </w:pPr>
    </w:p>
    <w:p w14:paraId="1FADB522" w14:textId="50DA1452" w:rsidR="001C7E3A" w:rsidRPr="009D6AA9" w:rsidRDefault="002F38EB" w:rsidP="00A22FAC">
      <w:pPr>
        <w:rPr>
          <w:rStyle w:val="Emphasis"/>
        </w:rPr>
      </w:pPr>
      <w:r>
        <w:rPr>
          <w:rStyle w:val="Emphasis"/>
        </w:rPr>
        <w:t>THANK YOU!</w:t>
      </w:r>
    </w:p>
    <w:sectPr w:rsidR="001C7E3A" w:rsidRPr="009D6A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456E8"/>
    <w:multiLevelType w:val="hybridMultilevel"/>
    <w:tmpl w:val="F7A2AC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ADF2D73"/>
    <w:multiLevelType w:val="hybridMultilevel"/>
    <w:tmpl w:val="9F0E4718"/>
    <w:lvl w:ilvl="0" w:tplc="CAACC268">
      <w:start w:val="1"/>
      <w:numFmt w:val="lowerLetter"/>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AF223CE"/>
    <w:multiLevelType w:val="hybridMultilevel"/>
    <w:tmpl w:val="9EBAB5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B83495B"/>
    <w:multiLevelType w:val="hybridMultilevel"/>
    <w:tmpl w:val="C86A484E"/>
    <w:lvl w:ilvl="0" w:tplc="45B82B26">
      <w:start w:val="1"/>
      <w:numFmt w:val="bullet"/>
      <w:lvlText w:val=""/>
      <w:lvlJc w:val="left"/>
      <w:pPr>
        <w:ind w:left="1440"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0E261FD"/>
    <w:multiLevelType w:val="hybridMultilevel"/>
    <w:tmpl w:val="EA02FFB6"/>
    <w:lvl w:ilvl="0" w:tplc="014E4866">
      <w:start w:val="1"/>
      <w:numFmt w:val="decimal"/>
      <w:lvlText w:val="%1."/>
      <w:lvlJc w:val="left"/>
      <w:pPr>
        <w:ind w:left="1440" w:hanging="360"/>
      </w:pPr>
      <w:rPr>
        <w:rFonts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8B91F0F"/>
    <w:multiLevelType w:val="hybridMultilevel"/>
    <w:tmpl w:val="4F5252AE"/>
    <w:lvl w:ilvl="0" w:tplc="89223DFC">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AF42ED2"/>
    <w:multiLevelType w:val="hybridMultilevel"/>
    <w:tmpl w:val="F07AF75A"/>
    <w:lvl w:ilvl="0" w:tplc="ED4AF60C">
      <w:start w:val="6"/>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C5B73FE"/>
    <w:multiLevelType w:val="hybridMultilevel"/>
    <w:tmpl w:val="C9BCCFB2"/>
    <w:lvl w:ilvl="0" w:tplc="C54EDA7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EA00FFA"/>
    <w:multiLevelType w:val="hybridMultilevel"/>
    <w:tmpl w:val="16DC5A1C"/>
    <w:lvl w:ilvl="0" w:tplc="B1A0D07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EC92EBD"/>
    <w:multiLevelType w:val="multilevel"/>
    <w:tmpl w:val="A8C05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994DA0"/>
    <w:multiLevelType w:val="hybridMultilevel"/>
    <w:tmpl w:val="B014A638"/>
    <w:lvl w:ilvl="0" w:tplc="4748156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44A2473A"/>
    <w:multiLevelType w:val="hybridMultilevel"/>
    <w:tmpl w:val="678E33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8604A4"/>
    <w:multiLevelType w:val="hybridMultilevel"/>
    <w:tmpl w:val="A9384DE0"/>
    <w:lvl w:ilvl="0" w:tplc="06D09A9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4A643206"/>
    <w:multiLevelType w:val="hybridMultilevel"/>
    <w:tmpl w:val="218A1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573B412B"/>
    <w:multiLevelType w:val="hybridMultilevel"/>
    <w:tmpl w:val="60A2A6D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63E05BC5"/>
    <w:multiLevelType w:val="hybridMultilevel"/>
    <w:tmpl w:val="3E3A9958"/>
    <w:lvl w:ilvl="0" w:tplc="3D30AB3A">
      <w:start w:val="1"/>
      <w:numFmt w:val="upperRoman"/>
      <w:lvlText w:val="%1."/>
      <w:lvlJc w:val="left"/>
      <w:pPr>
        <w:ind w:left="1080" w:hanging="720"/>
      </w:pPr>
      <w:rPr>
        <w:rFonts w:ascii="Times New Roman" w:hAnsi="Times New Roman" w:cs="Times New Roman" w:hint="default"/>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9553090"/>
    <w:multiLevelType w:val="hybridMultilevel"/>
    <w:tmpl w:val="729A17C0"/>
    <w:lvl w:ilvl="0" w:tplc="C26E759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77FF341A"/>
    <w:multiLevelType w:val="hybridMultilevel"/>
    <w:tmpl w:val="5E5C59E2"/>
    <w:lvl w:ilvl="0" w:tplc="7624D420">
      <w:start w:val="1"/>
      <w:numFmt w:val="decimal"/>
      <w:lvlText w:val="%1."/>
      <w:lvlJc w:val="left"/>
      <w:pPr>
        <w:ind w:left="1440" w:hanging="360"/>
      </w:pPr>
      <w:rPr>
        <w:rFonts w:hint="default"/>
        <w:sz w:val="24"/>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FF7046D"/>
    <w:multiLevelType w:val="hybridMultilevel"/>
    <w:tmpl w:val="A3DE14F0"/>
    <w:lvl w:ilvl="0" w:tplc="7FDA4AA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3"/>
  </w:num>
  <w:num w:numId="3">
    <w:abstractNumId w:val="11"/>
  </w:num>
  <w:num w:numId="4">
    <w:abstractNumId w:val="6"/>
  </w:num>
  <w:num w:numId="5">
    <w:abstractNumId w:val="18"/>
  </w:num>
  <w:num w:numId="6">
    <w:abstractNumId w:val="10"/>
  </w:num>
  <w:num w:numId="7">
    <w:abstractNumId w:val="1"/>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4"/>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9"/>
  </w:num>
  <w:num w:numId="16">
    <w:abstractNumId w:val="7"/>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DD3"/>
    <w:rsid w:val="00020C45"/>
    <w:rsid w:val="0004105E"/>
    <w:rsid w:val="000576D1"/>
    <w:rsid w:val="00057C1E"/>
    <w:rsid w:val="000659E9"/>
    <w:rsid w:val="00067196"/>
    <w:rsid w:val="00076057"/>
    <w:rsid w:val="000B1358"/>
    <w:rsid w:val="000C2EA8"/>
    <w:rsid w:val="000C3F00"/>
    <w:rsid w:val="000C41CD"/>
    <w:rsid w:val="000D1206"/>
    <w:rsid w:val="000D1296"/>
    <w:rsid w:val="000E1034"/>
    <w:rsid w:val="000E4E90"/>
    <w:rsid w:val="00106505"/>
    <w:rsid w:val="00114562"/>
    <w:rsid w:val="00115C2B"/>
    <w:rsid w:val="001204B4"/>
    <w:rsid w:val="00122212"/>
    <w:rsid w:val="00131CF9"/>
    <w:rsid w:val="001408D7"/>
    <w:rsid w:val="001432EA"/>
    <w:rsid w:val="00164C20"/>
    <w:rsid w:val="00174BCA"/>
    <w:rsid w:val="00182B81"/>
    <w:rsid w:val="00194165"/>
    <w:rsid w:val="001974DA"/>
    <w:rsid w:val="001B1642"/>
    <w:rsid w:val="001B6239"/>
    <w:rsid w:val="001C055A"/>
    <w:rsid w:val="001C6C39"/>
    <w:rsid w:val="001C7E3A"/>
    <w:rsid w:val="001D23BE"/>
    <w:rsid w:val="001F0682"/>
    <w:rsid w:val="001F4002"/>
    <w:rsid w:val="001F7D71"/>
    <w:rsid w:val="002202AC"/>
    <w:rsid w:val="00224C8A"/>
    <w:rsid w:val="00237B18"/>
    <w:rsid w:val="00256F1B"/>
    <w:rsid w:val="0026549F"/>
    <w:rsid w:val="00275D3B"/>
    <w:rsid w:val="00291834"/>
    <w:rsid w:val="0029568E"/>
    <w:rsid w:val="002A15F1"/>
    <w:rsid w:val="002A3992"/>
    <w:rsid w:val="002A39F9"/>
    <w:rsid w:val="002B1F66"/>
    <w:rsid w:val="002D6063"/>
    <w:rsid w:val="002E26EB"/>
    <w:rsid w:val="002E4FB0"/>
    <w:rsid w:val="002F38EB"/>
    <w:rsid w:val="00304729"/>
    <w:rsid w:val="00305C4D"/>
    <w:rsid w:val="003103F6"/>
    <w:rsid w:val="00313AD2"/>
    <w:rsid w:val="00325A9E"/>
    <w:rsid w:val="00331C79"/>
    <w:rsid w:val="003524B0"/>
    <w:rsid w:val="003525C1"/>
    <w:rsid w:val="00355141"/>
    <w:rsid w:val="00362E04"/>
    <w:rsid w:val="0037029C"/>
    <w:rsid w:val="00396D46"/>
    <w:rsid w:val="00397F4B"/>
    <w:rsid w:val="003A29C2"/>
    <w:rsid w:val="003B46E9"/>
    <w:rsid w:val="003D1FC8"/>
    <w:rsid w:val="003D2BE0"/>
    <w:rsid w:val="003D53AA"/>
    <w:rsid w:val="003E56AF"/>
    <w:rsid w:val="003F6F10"/>
    <w:rsid w:val="003F6F52"/>
    <w:rsid w:val="004028F6"/>
    <w:rsid w:val="00410425"/>
    <w:rsid w:val="00415D87"/>
    <w:rsid w:val="0042468F"/>
    <w:rsid w:val="00427D55"/>
    <w:rsid w:val="004317CD"/>
    <w:rsid w:val="0044018F"/>
    <w:rsid w:val="00452BE4"/>
    <w:rsid w:val="00454D4D"/>
    <w:rsid w:val="00454DEC"/>
    <w:rsid w:val="00455BFC"/>
    <w:rsid w:val="00473A3B"/>
    <w:rsid w:val="004965EC"/>
    <w:rsid w:val="004A78BE"/>
    <w:rsid w:val="004B6D65"/>
    <w:rsid w:val="004D3C86"/>
    <w:rsid w:val="004E10B5"/>
    <w:rsid w:val="00513539"/>
    <w:rsid w:val="005443AE"/>
    <w:rsid w:val="00551C70"/>
    <w:rsid w:val="00554A40"/>
    <w:rsid w:val="0056146F"/>
    <w:rsid w:val="00562482"/>
    <w:rsid w:val="0056756C"/>
    <w:rsid w:val="00573679"/>
    <w:rsid w:val="00575228"/>
    <w:rsid w:val="005A5B69"/>
    <w:rsid w:val="005A5F81"/>
    <w:rsid w:val="005B0773"/>
    <w:rsid w:val="005C62CD"/>
    <w:rsid w:val="006047B4"/>
    <w:rsid w:val="00622966"/>
    <w:rsid w:val="00637653"/>
    <w:rsid w:val="00663480"/>
    <w:rsid w:val="00663DA2"/>
    <w:rsid w:val="0066510D"/>
    <w:rsid w:val="00676BC2"/>
    <w:rsid w:val="006832FC"/>
    <w:rsid w:val="0068788C"/>
    <w:rsid w:val="006B4B9F"/>
    <w:rsid w:val="006D794A"/>
    <w:rsid w:val="006E4562"/>
    <w:rsid w:val="006F26A8"/>
    <w:rsid w:val="006F44FE"/>
    <w:rsid w:val="006F7D1E"/>
    <w:rsid w:val="0070098D"/>
    <w:rsid w:val="007066CC"/>
    <w:rsid w:val="00707FAA"/>
    <w:rsid w:val="00710210"/>
    <w:rsid w:val="00710D40"/>
    <w:rsid w:val="007114C8"/>
    <w:rsid w:val="007312FB"/>
    <w:rsid w:val="00735658"/>
    <w:rsid w:val="00745E2B"/>
    <w:rsid w:val="007639CA"/>
    <w:rsid w:val="007643FA"/>
    <w:rsid w:val="007745F0"/>
    <w:rsid w:val="00797AB2"/>
    <w:rsid w:val="007A2583"/>
    <w:rsid w:val="007A5870"/>
    <w:rsid w:val="007B5471"/>
    <w:rsid w:val="007C3AE7"/>
    <w:rsid w:val="007D76B7"/>
    <w:rsid w:val="007E7B16"/>
    <w:rsid w:val="00816520"/>
    <w:rsid w:val="00816AE7"/>
    <w:rsid w:val="00830553"/>
    <w:rsid w:val="00841BF7"/>
    <w:rsid w:val="00850970"/>
    <w:rsid w:val="008623A1"/>
    <w:rsid w:val="00871757"/>
    <w:rsid w:val="00885FCA"/>
    <w:rsid w:val="00887103"/>
    <w:rsid w:val="0089392A"/>
    <w:rsid w:val="008D23CD"/>
    <w:rsid w:val="009066B3"/>
    <w:rsid w:val="00912506"/>
    <w:rsid w:val="00920DD3"/>
    <w:rsid w:val="00946579"/>
    <w:rsid w:val="00962517"/>
    <w:rsid w:val="00974275"/>
    <w:rsid w:val="009838D1"/>
    <w:rsid w:val="00993549"/>
    <w:rsid w:val="00995BD2"/>
    <w:rsid w:val="009B0181"/>
    <w:rsid w:val="009B3978"/>
    <w:rsid w:val="009B5F9B"/>
    <w:rsid w:val="009C2B42"/>
    <w:rsid w:val="009D6AA9"/>
    <w:rsid w:val="009E6D9B"/>
    <w:rsid w:val="00A04DDB"/>
    <w:rsid w:val="00A17ED9"/>
    <w:rsid w:val="00A22FAC"/>
    <w:rsid w:val="00A4307A"/>
    <w:rsid w:val="00A52366"/>
    <w:rsid w:val="00A525AF"/>
    <w:rsid w:val="00A60F46"/>
    <w:rsid w:val="00A62318"/>
    <w:rsid w:val="00A915BF"/>
    <w:rsid w:val="00A95B37"/>
    <w:rsid w:val="00AA6866"/>
    <w:rsid w:val="00AC5485"/>
    <w:rsid w:val="00AD6EB8"/>
    <w:rsid w:val="00AE045F"/>
    <w:rsid w:val="00AE0BC8"/>
    <w:rsid w:val="00AF0566"/>
    <w:rsid w:val="00AF3C1C"/>
    <w:rsid w:val="00B03DB7"/>
    <w:rsid w:val="00B20712"/>
    <w:rsid w:val="00B246ED"/>
    <w:rsid w:val="00B2674A"/>
    <w:rsid w:val="00B35AB8"/>
    <w:rsid w:val="00B472D7"/>
    <w:rsid w:val="00B64B0B"/>
    <w:rsid w:val="00B77752"/>
    <w:rsid w:val="00B77FD3"/>
    <w:rsid w:val="00B821B3"/>
    <w:rsid w:val="00B85943"/>
    <w:rsid w:val="00BA4C1E"/>
    <w:rsid w:val="00BC719F"/>
    <w:rsid w:val="00BD1BE5"/>
    <w:rsid w:val="00BD625A"/>
    <w:rsid w:val="00BE3491"/>
    <w:rsid w:val="00C17897"/>
    <w:rsid w:val="00C21D6D"/>
    <w:rsid w:val="00C427DE"/>
    <w:rsid w:val="00C457E2"/>
    <w:rsid w:val="00C521FC"/>
    <w:rsid w:val="00C535F0"/>
    <w:rsid w:val="00C57ADB"/>
    <w:rsid w:val="00C603AA"/>
    <w:rsid w:val="00C60E03"/>
    <w:rsid w:val="00C71BE2"/>
    <w:rsid w:val="00C77EA5"/>
    <w:rsid w:val="00C77F42"/>
    <w:rsid w:val="00CB1C6A"/>
    <w:rsid w:val="00CB7F12"/>
    <w:rsid w:val="00CF3775"/>
    <w:rsid w:val="00CF423D"/>
    <w:rsid w:val="00D12AD0"/>
    <w:rsid w:val="00D4031E"/>
    <w:rsid w:val="00D456AE"/>
    <w:rsid w:val="00D519D0"/>
    <w:rsid w:val="00D5270D"/>
    <w:rsid w:val="00D65614"/>
    <w:rsid w:val="00D70E88"/>
    <w:rsid w:val="00D75E7C"/>
    <w:rsid w:val="00D968A3"/>
    <w:rsid w:val="00DB615A"/>
    <w:rsid w:val="00DB7A16"/>
    <w:rsid w:val="00DC1461"/>
    <w:rsid w:val="00DC31BF"/>
    <w:rsid w:val="00DC7EC4"/>
    <w:rsid w:val="00DD0003"/>
    <w:rsid w:val="00DD0B6E"/>
    <w:rsid w:val="00DE40E2"/>
    <w:rsid w:val="00DF20D5"/>
    <w:rsid w:val="00DF5938"/>
    <w:rsid w:val="00E0554A"/>
    <w:rsid w:val="00E06B7F"/>
    <w:rsid w:val="00E114A9"/>
    <w:rsid w:val="00E15793"/>
    <w:rsid w:val="00E21FE0"/>
    <w:rsid w:val="00E45182"/>
    <w:rsid w:val="00E47A53"/>
    <w:rsid w:val="00E6285B"/>
    <w:rsid w:val="00E801B7"/>
    <w:rsid w:val="00E85501"/>
    <w:rsid w:val="00EC1C0D"/>
    <w:rsid w:val="00EE74EF"/>
    <w:rsid w:val="00EF1DB0"/>
    <w:rsid w:val="00EF5B5A"/>
    <w:rsid w:val="00F14C2C"/>
    <w:rsid w:val="00F14DA8"/>
    <w:rsid w:val="00F3186D"/>
    <w:rsid w:val="00F33D61"/>
    <w:rsid w:val="00F33D95"/>
    <w:rsid w:val="00F444F4"/>
    <w:rsid w:val="00F44E06"/>
    <w:rsid w:val="00F45A76"/>
    <w:rsid w:val="00F46A07"/>
    <w:rsid w:val="00F50457"/>
    <w:rsid w:val="00F57041"/>
    <w:rsid w:val="00F612F6"/>
    <w:rsid w:val="00F75D50"/>
    <w:rsid w:val="00F87186"/>
    <w:rsid w:val="00F95FA7"/>
    <w:rsid w:val="00F97A79"/>
    <w:rsid w:val="00FA4E79"/>
    <w:rsid w:val="00FB242B"/>
    <w:rsid w:val="00FC1015"/>
    <w:rsid w:val="00FD0B77"/>
    <w:rsid w:val="00FD5995"/>
    <w:rsid w:val="00FE5759"/>
    <w:rsid w:val="00FF3641"/>
    <w:rsid w:val="00FF58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DB4B9"/>
  <w15:chartTrackingRefBased/>
  <w15:docId w15:val="{239DC36C-4D68-4557-B737-336F5CA2E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DD3"/>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29568E"/>
    <w:rPr>
      <w:i/>
      <w:iCs/>
    </w:rPr>
  </w:style>
  <w:style w:type="paragraph" w:styleId="NoSpacing">
    <w:name w:val="No Spacing"/>
    <w:uiPriority w:val="1"/>
    <w:qFormat/>
    <w:rsid w:val="0029568E"/>
    <w:pPr>
      <w:spacing w:after="0" w:line="240" w:lineRule="auto"/>
    </w:pPr>
    <w:rPr>
      <w:rFonts w:ascii="Times New Roman" w:hAnsi="Times New Roman" w:cs="Times New Roman"/>
      <w:sz w:val="24"/>
      <w:szCs w:val="24"/>
    </w:rPr>
  </w:style>
  <w:style w:type="paragraph" w:styleId="ListParagraph">
    <w:name w:val="List Paragraph"/>
    <w:basedOn w:val="Normal"/>
    <w:uiPriority w:val="34"/>
    <w:qFormat/>
    <w:rsid w:val="0029568E"/>
    <w:pPr>
      <w:ind w:left="720"/>
      <w:contextualSpacing/>
    </w:pPr>
  </w:style>
  <w:style w:type="table" w:styleId="TableGrid">
    <w:name w:val="Table Grid"/>
    <w:basedOn w:val="TableNormal"/>
    <w:uiPriority w:val="39"/>
    <w:rsid w:val="001C7E3A"/>
    <w:pPr>
      <w:spacing w:after="0" w:line="240" w:lineRule="auto"/>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B5471"/>
    <w:rPr>
      <w:color w:val="0563C1" w:themeColor="hyperlink"/>
      <w:u w:val="single"/>
    </w:rPr>
  </w:style>
  <w:style w:type="paragraph" w:styleId="BalloonText">
    <w:name w:val="Balloon Text"/>
    <w:basedOn w:val="Normal"/>
    <w:link w:val="BalloonTextChar"/>
    <w:uiPriority w:val="99"/>
    <w:semiHidden/>
    <w:unhideWhenUsed/>
    <w:rsid w:val="007009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098D"/>
    <w:rPr>
      <w:rFonts w:ascii="Segoe UI" w:hAnsi="Segoe UI" w:cs="Segoe UI"/>
      <w:sz w:val="18"/>
      <w:szCs w:val="18"/>
    </w:rPr>
  </w:style>
  <w:style w:type="paragraph" w:styleId="PlainText">
    <w:name w:val="Plain Text"/>
    <w:basedOn w:val="Normal"/>
    <w:link w:val="PlainTextChar"/>
    <w:uiPriority w:val="99"/>
    <w:unhideWhenUsed/>
    <w:rsid w:val="00A95B37"/>
    <w:rPr>
      <w:rFonts w:ascii="Calibri" w:hAnsi="Calibri" w:cstheme="minorBidi"/>
      <w:sz w:val="22"/>
      <w:szCs w:val="21"/>
    </w:rPr>
  </w:style>
  <w:style w:type="character" w:customStyle="1" w:styleId="PlainTextChar">
    <w:name w:val="Plain Text Char"/>
    <w:basedOn w:val="DefaultParagraphFont"/>
    <w:link w:val="PlainText"/>
    <w:uiPriority w:val="99"/>
    <w:rsid w:val="00A95B37"/>
    <w:rPr>
      <w:rFonts w:ascii="Calibri" w:hAnsi="Calibri"/>
      <w:szCs w:val="21"/>
    </w:rPr>
  </w:style>
  <w:style w:type="character" w:styleId="UnresolvedMention">
    <w:name w:val="Unresolved Mention"/>
    <w:basedOn w:val="DefaultParagraphFont"/>
    <w:uiPriority w:val="99"/>
    <w:semiHidden/>
    <w:unhideWhenUsed/>
    <w:rsid w:val="00830553"/>
    <w:rPr>
      <w:color w:val="605E5C"/>
      <w:shd w:val="clear" w:color="auto" w:fill="E1DFDD"/>
    </w:rPr>
  </w:style>
  <w:style w:type="paragraph" w:styleId="NormalWeb">
    <w:name w:val="Normal (Web)"/>
    <w:basedOn w:val="Normal"/>
    <w:uiPriority w:val="99"/>
    <w:semiHidden/>
    <w:unhideWhenUsed/>
    <w:rsid w:val="00397F4B"/>
    <w:pPr>
      <w:spacing w:before="100" w:beforeAutospacing="1" w:after="100" w:afterAutospacing="1"/>
    </w:pPr>
    <w:rPr>
      <w:rFonts w:eastAsia="Times New Roman"/>
    </w:rPr>
  </w:style>
  <w:style w:type="character" w:styleId="FollowedHyperlink">
    <w:name w:val="FollowedHyperlink"/>
    <w:basedOn w:val="DefaultParagraphFont"/>
    <w:uiPriority w:val="99"/>
    <w:semiHidden/>
    <w:unhideWhenUsed/>
    <w:rsid w:val="00816AE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64315">
      <w:bodyDiv w:val="1"/>
      <w:marLeft w:val="0"/>
      <w:marRight w:val="0"/>
      <w:marTop w:val="0"/>
      <w:marBottom w:val="0"/>
      <w:divBdr>
        <w:top w:val="none" w:sz="0" w:space="0" w:color="auto"/>
        <w:left w:val="none" w:sz="0" w:space="0" w:color="auto"/>
        <w:bottom w:val="none" w:sz="0" w:space="0" w:color="auto"/>
        <w:right w:val="none" w:sz="0" w:space="0" w:color="auto"/>
      </w:divBdr>
    </w:div>
    <w:div w:id="60762883">
      <w:bodyDiv w:val="1"/>
      <w:marLeft w:val="0"/>
      <w:marRight w:val="0"/>
      <w:marTop w:val="0"/>
      <w:marBottom w:val="0"/>
      <w:divBdr>
        <w:top w:val="none" w:sz="0" w:space="0" w:color="auto"/>
        <w:left w:val="none" w:sz="0" w:space="0" w:color="auto"/>
        <w:bottom w:val="none" w:sz="0" w:space="0" w:color="auto"/>
        <w:right w:val="none" w:sz="0" w:space="0" w:color="auto"/>
      </w:divBdr>
    </w:div>
    <w:div w:id="80221892">
      <w:bodyDiv w:val="1"/>
      <w:marLeft w:val="0"/>
      <w:marRight w:val="0"/>
      <w:marTop w:val="0"/>
      <w:marBottom w:val="0"/>
      <w:divBdr>
        <w:top w:val="none" w:sz="0" w:space="0" w:color="auto"/>
        <w:left w:val="none" w:sz="0" w:space="0" w:color="auto"/>
        <w:bottom w:val="none" w:sz="0" w:space="0" w:color="auto"/>
        <w:right w:val="none" w:sz="0" w:space="0" w:color="auto"/>
      </w:divBdr>
    </w:div>
    <w:div w:id="243344241">
      <w:bodyDiv w:val="1"/>
      <w:marLeft w:val="0"/>
      <w:marRight w:val="0"/>
      <w:marTop w:val="0"/>
      <w:marBottom w:val="0"/>
      <w:divBdr>
        <w:top w:val="none" w:sz="0" w:space="0" w:color="auto"/>
        <w:left w:val="none" w:sz="0" w:space="0" w:color="auto"/>
        <w:bottom w:val="none" w:sz="0" w:space="0" w:color="auto"/>
        <w:right w:val="none" w:sz="0" w:space="0" w:color="auto"/>
      </w:divBdr>
    </w:div>
    <w:div w:id="356196364">
      <w:bodyDiv w:val="1"/>
      <w:marLeft w:val="0"/>
      <w:marRight w:val="0"/>
      <w:marTop w:val="0"/>
      <w:marBottom w:val="0"/>
      <w:divBdr>
        <w:top w:val="none" w:sz="0" w:space="0" w:color="auto"/>
        <w:left w:val="none" w:sz="0" w:space="0" w:color="auto"/>
        <w:bottom w:val="none" w:sz="0" w:space="0" w:color="auto"/>
        <w:right w:val="none" w:sz="0" w:space="0" w:color="auto"/>
      </w:divBdr>
    </w:div>
    <w:div w:id="397410357">
      <w:bodyDiv w:val="1"/>
      <w:marLeft w:val="0"/>
      <w:marRight w:val="0"/>
      <w:marTop w:val="0"/>
      <w:marBottom w:val="0"/>
      <w:divBdr>
        <w:top w:val="none" w:sz="0" w:space="0" w:color="auto"/>
        <w:left w:val="none" w:sz="0" w:space="0" w:color="auto"/>
        <w:bottom w:val="none" w:sz="0" w:space="0" w:color="auto"/>
        <w:right w:val="none" w:sz="0" w:space="0" w:color="auto"/>
      </w:divBdr>
    </w:div>
    <w:div w:id="434205525">
      <w:bodyDiv w:val="1"/>
      <w:marLeft w:val="0"/>
      <w:marRight w:val="0"/>
      <w:marTop w:val="0"/>
      <w:marBottom w:val="0"/>
      <w:divBdr>
        <w:top w:val="none" w:sz="0" w:space="0" w:color="auto"/>
        <w:left w:val="none" w:sz="0" w:space="0" w:color="auto"/>
        <w:bottom w:val="none" w:sz="0" w:space="0" w:color="auto"/>
        <w:right w:val="none" w:sz="0" w:space="0" w:color="auto"/>
      </w:divBdr>
    </w:div>
    <w:div w:id="474029518">
      <w:bodyDiv w:val="1"/>
      <w:marLeft w:val="0"/>
      <w:marRight w:val="0"/>
      <w:marTop w:val="0"/>
      <w:marBottom w:val="0"/>
      <w:divBdr>
        <w:top w:val="none" w:sz="0" w:space="0" w:color="auto"/>
        <w:left w:val="none" w:sz="0" w:space="0" w:color="auto"/>
        <w:bottom w:val="none" w:sz="0" w:space="0" w:color="auto"/>
        <w:right w:val="none" w:sz="0" w:space="0" w:color="auto"/>
      </w:divBdr>
    </w:div>
    <w:div w:id="503015307">
      <w:bodyDiv w:val="1"/>
      <w:marLeft w:val="0"/>
      <w:marRight w:val="0"/>
      <w:marTop w:val="0"/>
      <w:marBottom w:val="0"/>
      <w:divBdr>
        <w:top w:val="none" w:sz="0" w:space="0" w:color="auto"/>
        <w:left w:val="none" w:sz="0" w:space="0" w:color="auto"/>
        <w:bottom w:val="none" w:sz="0" w:space="0" w:color="auto"/>
        <w:right w:val="none" w:sz="0" w:space="0" w:color="auto"/>
      </w:divBdr>
    </w:div>
    <w:div w:id="559444428">
      <w:bodyDiv w:val="1"/>
      <w:marLeft w:val="0"/>
      <w:marRight w:val="0"/>
      <w:marTop w:val="0"/>
      <w:marBottom w:val="0"/>
      <w:divBdr>
        <w:top w:val="none" w:sz="0" w:space="0" w:color="auto"/>
        <w:left w:val="none" w:sz="0" w:space="0" w:color="auto"/>
        <w:bottom w:val="none" w:sz="0" w:space="0" w:color="auto"/>
        <w:right w:val="none" w:sz="0" w:space="0" w:color="auto"/>
      </w:divBdr>
      <w:divsChild>
        <w:div w:id="1274022336">
          <w:marLeft w:val="0"/>
          <w:marRight w:val="0"/>
          <w:marTop w:val="0"/>
          <w:marBottom w:val="0"/>
          <w:divBdr>
            <w:top w:val="none" w:sz="0" w:space="0" w:color="auto"/>
            <w:left w:val="none" w:sz="0" w:space="0" w:color="auto"/>
            <w:bottom w:val="none" w:sz="0" w:space="0" w:color="auto"/>
            <w:right w:val="none" w:sz="0" w:space="0" w:color="auto"/>
          </w:divBdr>
        </w:div>
      </w:divsChild>
    </w:div>
    <w:div w:id="645552320">
      <w:bodyDiv w:val="1"/>
      <w:marLeft w:val="0"/>
      <w:marRight w:val="0"/>
      <w:marTop w:val="0"/>
      <w:marBottom w:val="0"/>
      <w:divBdr>
        <w:top w:val="none" w:sz="0" w:space="0" w:color="auto"/>
        <w:left w:val="none" w:sz="0" w:space="0" w:color="auto"/>
        <w:bottom w:val="none" w:sz="0" w:space="0" w:color="auto"/>
        <w:right w:val="none" w:sz="0" w:space="0" w:color="auto"/>
      </w:divBdr>
    </w:div>
    <w:div w:id="751200142">
      <w:bodyDiv w:val="1"/>
      <w:marLeft w:val="0"/>
      <w:marRight w:val="0"/>
      <w:marTop w:val="0"/>
      <w:marBottom w:val="0"/>
      <w:divBdr>
        <w:top w:val="none" w:sz="0" w:space="0" w:color="auto"/>
        <w:left w:val="none" w:sz="0" w:space="0" w:color="auto"/>
        <w:bottom w:val="none" w:sz="0" w:space="0" w:color="auto"/>
        <w:right w:val="none" w:sz="0" w:space="0" w:color="auto"/>
      </w:divBdr>
    </w:div>
    <w:div w:id="762070532">
      <w:bodyDiv w:val="1"/>
      <w:marLeft w:val="0"/>
      <w:marRight w:val="0"/>
      <w:marTop w:val="0"/>
      <w:marBottom w:val="0"/>
      <w:divBdr>
        <w:top w:val="none" w:sz="0" w:space="0" w:color="auto"/>
        <w:left w:val="none" w:sz="0" w:space="0" w:color="auto"/>
        <w:bottom w:val="none" w:sz="0" w:space="0" w:color="auto"/>
        <w:right w:val="none" w:sz="0" w:space="0" w:color="auto"/>
      </w:divBdr>
    </w:div>
    <w:div w:id="795173301">
      <w:bodyDiv w:val="1"/>
      <w:marLeft w:val="0"/>
      <w:marRight w:val="0"/>
      <w:marTop w:val="0"/>
      <w:marBottom w:val="0"/>
      <w:divBdr>
        <w:top w:val="none" w:sz="0" w:space="0" w:color="auto"/>
        <w:left w:val="none" w:sz="0" w:space="0" w:color="auto"/>
        <w:bottom w:val="none" w:sz="0" w:space="0" w:color="auto"/>
        <w:right w:val="none" w:sz="0" w:space="0" w:color="auto"/>
      </w:divBdr>
    </w:div>
    <w:div w:id="891234443">
      <w:bodyDiv w:val="1"/>
      <w:marLeft w:val="0"/>
      <w:marRight w:val="0"/>
      <w:marTop w:val="0"/>
      <w:marBottom w:val="0"/>
      <w:divBdr>
        <w:top w:val="none" w:sz="0" w:space="0" w:color="auto"/>
        <w:left w:val="none" w:sz="0" w:space="0" w:color="auto"/>
        <w:bottom w:val="none" w:sz="0" w:space="0" w:color="auto"/>
        <w:right w:val="none" w:sz="0" w:space="0" w:color="auto"/>
      </w:divBdr>
    </w:div>
    <w:div w:id="904755907">
      <w:bodyDiv w:val="1"/>
      <w:marLeft w:val="0"/>
      <w:marRight w:val="0"/>
      <w:marTop w:val="0"/>
      <w:marBottom w:val="0"/>
      <w:divBdr>
        <w:top w:val="none" w:sz="0" w:space="0" w:color="auto"/>
        <w:left w:val="none" w:sz="0" w:space="0" w:color="auto"/>
        <w:bottom w:val="none" w:sz="0" w:space="0" w:color="auto"/>
        <w:right w:val="none" w:sz="0" w:space="0" w:color="auto"/>
      </w:divBdr>
    </w:div>
    <w:div w:id="1113937717">
      <w:bodyDiv w:val="1"/>
      <w:marLeft w:val="0"/>
      <w:marRight w:val="0"/>
      <w:marTop w:val="0"/>
      <w:marBottom w:val="0"/>
      <w:divBdr>
        <w:top w:val="none" w:sz="0" w:space="0" w:color="auto"/>
        <w:left w:val="none" w:sz="0" w:space="0" w:color="auto"/>
        <w:bottom w:val="none" w:sz="0" w:space="0" w:color="auto"/>
        <w:right w:val="none" w:sz="0" w:space="0" w:color="auto"/>
      </w:divBdr>
    </w:div>
    <w:div w:id="1247879752">
      <w:bodyDiv w:val="1"/>
      <w:marLeft w:val="0"/>
      <w:marRight w:val="0"/>
      <w:marTop w:val="0"/>
      <w:marBottom w:val="0"/>
      <w:divBdr>
        <w:top w:val="none" w:sz="0" w:space="0" w:color="auto"/>
        <w:left w:val="none" w:sz="0" w:space="0" w:color="auto"/>
        <w:bottom w:val="none" w:sz="0" w:space="0" w:color="auto"/>
        <w:right w:val="none" w:sz="0" w:space="0" w:color="auto"/>
      </w:divBdr>
    </w:div>
    <w:div w:id="1252617899">
      <w:bodyDiv w:val="1"/>
      <w:marLeft w:val="0"/>
      <w:marRight w:val="0"/>
      <w:marTop w:val="0"/>
      <w:marBottom w:val="0"/>
      <w:divBdr>
        <w:top w:val="none" w:sz="0" w:space="0" w:color="auto"/>
        <w:left w:val="none" w:sz="0" w:space="0" w:color="auto"/>
        <w:bottom w:val="none" w:sz="0" w:space="0" w:color="auto"/>
        <w:right w:val="none" w:sz="0" w:space="0" w:color="auto"/>
      </w:divBdr>
    </w:div>
    <w:div w:id="1256281004">
      <w:bodyDiv w:val="1"/>
      <w:marLeft w:val="0"/>
      <w:marRight w:val="0"/>
      <w:marTop w:val="0"/>
      <w:marBottom w:val="0"/>
      <w:divBdr>
        <w:top w:val="none" w:sz="0" w:space="0" w:color="auto"/>
        <w:left w:val="none" w:sz="0" w:space="0" w:color="auto"/>
        <w:bottom w:val="none" w:sz="0" w:space="0" w:color="auto"/>
        <w:right w:val="none" w:sz="0" w:space="0" w:color="auto"/>
      </w:divBdr>
    </w:div>
    <w:div w:id="1344405757">
      <w:bodyDiv w:val="1"/>
      <w:marLeft w:val="0"/>
      <w:marRight w:val="0"/>
      <w:marTop w:val="0"/>
      <w:marBottom w:val="0"/>
      <w:divBdr>
        <w:top w:val="none" w:sz="0" w:space="0" w:color="auto"/>
        <w:left w:val="none" w:sz="0" w:space="0" w:color="auto"/>
        <w:bottom w:val="none" w:sz="0" w:space="0" w:color="auto"/>
        <w:right w:val="none" w:sz="0" w:space="0" w:color="auto"/>
      </w:divBdr>
    </w:div>
    <w:div w:id="1448036827">
      <w:bodyDiv w:val="1"/>
      <w:marLeft w:val="0"/>
      <w:marRight w:val="0"/>
      <w:marTop w:val="0"/>
      <w:marBottom w:val="0"/>
      <w:divBdr>
        <w:top w:val="none" w:sz="0" w:space="0" w:color="auto"/>
        <w:left w:val="none" w:sz="0" w:space="0" w:color="auto"/>
        <w:bottom w:val="none" w:sz="0" w:space="0" w:color="auto"/>
        <w:right w:val="none" w:sz="0" w:space="0" w:color="auto"/>
      </w:divBdr>
    </w:div>
    <w:div w:id="1563058048">
      <w:bodyDiv w:val="1"/>
      <w:marLeft w:val="0"/>
      <w:marRight w:val="0"/>
      <w:marTop w:val="0"/>
      <w:marBottom w:val="0"/>
      <w:divBdr>
        <w:top w:val="none" w:sz="0" w:space="0" w:color="auto"/>
        <w:left w:val="none" w:sz="0" w:space="0" w:color="auto"/>
        <w:bottom w:val="none" w:sz="0" w:space="0" w:color="auto"/>
        <w:right w:val="none" w:sz="0" w:space="0" w:color="auto"/>
      </w:divBdr>
    </w:div>
    <w:div w:id="1632514053">
      <w:bodyDiv w:val="1"/>
      <w:marLeft w:val="0"/>
      <w:marRight w:val="0"/>
      <w:marTop w:val="0"/>
      <w:marBottom w:val="0"/>
      <w:divBdr>
        <w:top w:val="none" w:sz="0" w:space="0" w:color="auto"/>
        <w:left w:val="none" w:sz="0" w:space="0" w:color="auto"/>
        <w:bottom w:val="none" w:sz="0" w:space="0" w:color="auto"/>
        <w:right w:val="none" w:sz="0" w:space="0" w:color="auto"/>
      </w:divBdr>
    </w:div>
    <w:div w:id="1646816743">
      <w:bodyDiv w:val="1"/>
      <w:marLeft w:val="0"/>
      <w:marRight w:val="0"/>
      <w:marTop w:val="0"/>
      <w:marBottom w:val="0"/>
      <w:divBdr>
        <w:top w:val="none" w:sz="0" w:space="0" w:color="auto"/>
        <w:left w:val="none" w:sz="0" w:space="0" w:color="auto"/>
        <w:bottom w:val="none" w:sz="0" w:space="0" w:color="auto"/>
        <w:right w:val="none" w:sz="0" w:space="0" w:color="auto"/>
      </w:divBdr>
    </w:div>
    <w:div w:id="1773434285">
      <w:bodyDiv w:val="1"/>
      <w:marLeft w:val="0"/>
      <w:marRight w:val="0"/>
      <w:marTop w:val="0"/>
      <w:marBottom w:val="0"/>
      <w:divBdr>
        <w:top w:val="none" w:sz="0" w:space="0" w:color="auto"/>
        <w:left w:val="none" w:sz="0" w:space="0" w:color="auto"/>
        <w:bottom w:val="none" w:sz="0" w:space="0" w:color="auto"/>
        <w:right w:val="none" w:sz="0" w:space="0" w:color="auto"/>
      </w:divBdr>
    </w:div>
    <w:div w:id="1894731560">
      <w:bodyDiv w:val="1"/>
      <w:marLeft w:val="0"/>
      <w:marRight w:val="0"/>
      <w:marTop w:val="0"/>
      <w:marBottom w:val="0"/>
      <w:divBdr>
        <w:top w:val="none" w:sz="0" w:space="0" w:color="auto"/>
        <w:left w:val="none" w:sz="0" w:space="0" w:color="auto"/>
        <w:bottom w:val="none" w:sz="0" w:space="0" w:color="auto"/>
        <w:right w:val="none" w:sz="0" w:space="0" w:color="auto"/>
      </w:divBdr>
    </w:div>
    <w:div w:id="1974940649">
      <w:bodyDiv w:val="1"/>
      <w:marLeft w:val="0"/>
      <w:marRight w:val="0"/>
      <w:marTop w:val="0"/>
      <w:marBottom w:val="0"/>
      <w:divBdr>
        <w:top w:val="none" w:sz="0" w:space="0" w:color="auto"/>
        <w:left w:val="none" w:sz="0" w:space="0" w:color="auto"/>
        <w:bottom w:val="none" w:sz="0" w:space="0" w:color="auto"/>
        <w:right w:val="none" w:sz="0" w:space="0" w:color="auto"/>
      </w:divBdr>
    </w:div>
    <w:div w:id="1999338545">
      <w:bodyDiv w:val="1"/>
      <w:marLeft w:val="0"/>
      <w:marRight w:val="0"/>
      <w:marTop w:val="0"/>
      <w:marBottom w:val="0"/>
      <w:divBdr>
        <w:top w:val="none" w:sz="0" w:space="0" w:color="auto"/>
        <w:left w:val="none" w:sz="0" w:space="0" w:color="auto"/>
        <w:bottom w:val="none" w:sz="0" w:space="0" w:color="auto"/>
        <w:right w:val="none" w:sz="0" w:space="0" w:color="auto"/>
      </w:divBdr>
    </w:div>
    <w:div w:id="2038461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ltrin.org/training/caltrin-hosted-trainings-evidence-based-service-delivery-models/the-protective-factors-framework/" TargetMode="External"/><Relationship Id="rId3" Type="http://schemas.openxmlformats.org/officeDocument/2006/relationships/settings" Target="settings.xml"/><Relationship Id="rId7" Type="http://schemas.openxmlformats.org/officeDocument/2006/relationships/hyperlink" Target="https://www.in.gov/dcs/files/ProviderSummary_INFPS_Evaluation_2021_02_22.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avid.Reed@dcs.in.gov" TargetMode="External"/><Relationship Id="rId11" Type="http://schemas.openxmlformats.org/officeDocument/2006/relationships/fontTable" Target="fontTable.xml"/><Relationship Id="rId5" Type="http://schemas.openxmlformats.org/officeDocument/2006/relationships/hyperlink" Target="https://www.in.gov/dcs/files/INFPS_Office_Hours_Guidelines_2021_02_01.pdf" TargetMode="External"/><Relationship Id="rId10" Type="http://schemas.openxmlformats.org/officeDocument/2006/relationships/hyperlink" Target="https://fs.gmis.in.gov/psc/guest/SUPPLIER/ERP/c/SCP_PUBLIC_MENU_FL.SCP_PUB_BID_CMP_FL.GBL?&amp;" TargetMode="External"/><Relationship Id="rId4" Type="http://schemas.openxmlformats.org/officeDocument/2006/relationships/webSettings" Target="webSetting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1210</Words>
  <Characters>6901</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State of Indiana</Company>
  <LinksUpToDate>false</LinksUpToDate>
  <CharactersWithSpaces>8095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Reed, David L</dc:creator>
  <cp:keywords/>
  <dc:description/>
  <cp:lastModifiedBy>Richardson, Erin</cp:lastModifiedBy>
  <cp:revision>2</cp:revision>
  <cp:lastPrinted>2020-10-29T19:06:00Z</cp:lastPrinted>
  <dcterms:created xsi:type="dcterms:W3CDTF">2021-04-30T18:25:00Z</dcterms:created>
  <dcterms:modified xsi:type="dcterms:W3CDTF">2021-04-30T18:25:00Z</dcterms:modified>
</cp:coreProperties>
</file>