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DB4B9" w14:textId="38C94F9B"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1FADB4BA" w14:textId="2CFEC987" w:rsidR="0029568E" w:rsidRPr="00835C69" w:rsidRDefault="00DC1461" w:rsidP="0029568E">
      <w:pPr>
        <w:pStyle w:val="NoSpacing"/>
        <w:jc w:val="center"/>
        <w:rPr>
          <w:rStyle w:val="Emphasis"/>
          <w:b/>
        </w:rPr>
      </w:pPr>
      <w:r>
        <w:rPr>
          <w:rStyle w:val="Emphasis"/>
          <w:b/>
        </w:rPr>
        <w:t>March 12</w:t>
      </w:r>
      <w:r w:rsidR="0029568E" w:rsidRPr="00835C69">
        <w:rPr>
          <w:rStyle w:val="Emphasis"/>
          <w:b/>
        </w:rPr>
        <w:t>, 202</w:t>
      </w:r>
      <w:r w:rsidR="00B246ED">
        <w:rPr>
          <w:rStyle w:val="Emphasis"/>
          <w:b/>
        </w:rPr>
        <w:t>1</w:t>
      </w:r>
      <w:r w:rsidR="0029568E" w:rsidRPr="00835C69">
        <w:rPr>
          <w:rStyle w:val="Emphasis"/>
          <w:b/>
        </w:rPr>
        <w:t xml:space="preserve"> Provider Call</w:t>
      </w:r>
    </w:p>
    <w:p w14:paraId="1FADB4BB" w14:textId="77777777" w:rsidR="0029568E" w:rsidRDefault="0029568E" w:rsidP="0029568E">
      <w:pPr>
        <w:pStyle w:val="NoSpacing"/>
        <w:jc w:val="center"/>
        <w:rPr>
          <w:rStyle w:val="Emphasis"/>
          <w:b/>
        </w:rPr>
      </w:pPr>
      <w:r w:rsidRPr="00835C69">
        <w:rPr>
          <w:rStyle w:val="Emphasis"/>
          <w:b/>
        </w:rPr>
        <w:t>Agenda and Questions</w:t>
      </w:r>
    </w:p>
    <w:p w14:paraId="1FADB4BD" w14:textId="77777777" w:rsidR="00B2674A" w:rsidRPr="009D6AA9" w:rsidRDefault="00B2674A" w:rsidP="004D3C86">
      <w:pPr>
        <w:rPr>
          <w:rStyle w:val="Emphasis"/>
        </w:rPr>
      </w:pPr>
    </w:p>
    <w:p w14:paraId="70B500A7" w14:textId="67330472" w:rsidR="00F50457" w:rsidRDefault="000B1358" w:rsidP="00DC7EC4">
      <w:pPr>
        <w:pStyle w:val="ListParagraph"/>
        <w:numPr>
          <w:ilvl w:val="0"/>
          <w:numId w:val="1"/>
        </w:numPr>
        <w:rPr>
          <w:rStyle w:val="Emphasis"/>
        </w:rPr>
      </w:pPr>
      <w:r>
        <w:rPr>
          <w:rStyle w:val="Emphasis"/>
        </w:rPr>
        <w:t xml:space="preserve">DCS and </w:t>
      </w:r>
      <w:r w:rsidR="00B85943">
        <w:rPr>
          <w:rStyle w:val="Emphasis"/>
        </w:rPr>
        <w:t xml:space="preserve">the Indiana Office of Court Services held a joint FFPSA training on March 3.  To watch the training, click here: </w:t>
      </w:r>
      <w:hyperlink r:id="rId5" w:history="1">
        <w:r w:rsidR="009B3978" w:rsidRPr="00D12EAF">
          <w:rPr>
            <w:rStyle w:val="Hyperlink"/>
          </w:rPr>
          <w:t>https://teams.microsoft.com/l/meetup-join/19%3ameeting_NGJiODA2ZGQtMWMyNC00YmU1LTljMDYtMjU1NGM5YmI2NmQw%40thread.v2/0?context=%7b%22Tid%22%3a%222199bfba-a409-4f13-b0c4-18b45933d88d%22%2c%22Oid%22%3a%220013c35d-0836-49e4-8335-1997e737363f%22%2c%22IsBroadcastMeeting%22%3atrue%7d</w:t>
        </w:r>
      </w:hyperlink>
      <w:r w:rsidR="009B3978">
        <w:rPr>
          <w:rStyle w:val="Emphasis"/>
        </w:rPr>
        <w:t xml:space="preserve"> </w:t>
      </w:r>
    </w:p>
    <w:p w14:paraId="145A5884" w14:textId="77777777" w:rsidR="00397F4B" w:rsidRDefault="00397F4B" w:rsidP="00397F4B">
      <w:pPr>
        <w:pStyle w:val="ListParagraph"/>
        <w:ind w:left="1080"/>
        <w:rPr>
          <w:rStyle w:val="Emphasis"/>
        </w:rPr>
      </w:pPr>
    </w:p>
    <w:p w14:paraId="3FE6643F" w14:textId="50941F68" w:rsidR="00397F4B" w:rsidRPr="00F14C2C" w:rsidRDefault="00397F4B" w:rsidP="00AC5485">
      <w:pPr>
        <w:pStyle w:val="ListParagraph"/>
        <w:numPr>
          <w:ilvl w:val="0"/>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F14C2C" w:rsidRPr="00F14C2C">
        <w:rPr>
          <w:rFonts w:eastAsia="Times New Roman"/>
          <w:i/>
          <w:iCs/>
        </w:rPr>
        <w:t xml:space="preserve"> (info here: </w:t>
      </w:r>
      <w:hyperlink r:id="rId6" w:history="1">
        <w:r w:rsidR="00F14C2C" w:rsidRPr="00F14C2C">
          <w:rPr>
            <w:rStyle w:val="Hyperlink"/>
            <w:rFonts w:eastAsia="Times New Roman"/>
            <w:i/>
            <w:iCs/>
          </w:rPr>
          <w:t>https://www.in.gov/dcs/files/INFPS_Office_Hours_Guidelines_2021_02_01.pdf</w:t>
        </w:r>
      </w:hyperlink>
      <w:r w:rsidR="00F14C2C" w:rsidRPr="00F14C2C">
        <w:rPr>
          <w:rFonts w:eastAsia="Times New Roman"/>
          <w:i/>
          <w:iCs/>
        </w:rPr>
        <w:t xml:space="preserve"> </w:t>
      </w:r>
    </w:p>
    <w:p w14:paraId="1F9529F0" w14:textId="77777777" w:rsidR="00397F4B" w:rsidRPr="00397F4B" w:rsidRDefault="00397F4B" w:rsidP="00C427DE">
      <w:pPr>
        <w:pStyle w:val="NoSpacing"/>
        <w:ind w:left="360" w:firstLine="720"/>
        <w:rPr>
          <w:rFonts w:ascii="Segoe UI" w:hAnsi="Segoe UI" w:cs="Segoe UI"/>
          <w:sz w:val="21"/>
          <w:szCs w:val="21"/>
        </w:rPr>
      </w:pPr>
      <w:r w:rsidRPr="00397F4B">
        <w:t>March 17</w:t>
      </w:r>
      <w:r w:rsidRPr="00397F4B">
        <w:rPr>
          <w:vertAlign w:val="superscript"/>
        </w:rPr>
        <w:t>th</w:t>
      </w:r>
      <w:r w:rsidRPr="00397F4B">
        <w:t xml:space="preserve"> 2pm Eastern: Elisabeth Wilson </w:t>
      </w:r>
    </w:p>
    <w:p w14:paraId="38769103" w14:textId="77777777" w:rsidR="00397F4B" w:rsidRPr="00397F4B" w:rsidRDefault="00397F4B" w:rsidP="00C427DE">
      <w:pPr>
        <w:pStyle w:val="NoSpacing"/>
        <w:ind w:left="360" w:firstLine="720"/>
        <w:rPr>
          <w:rFonts w:ascii="Segoe UI" w:hAnsi="Segoe UI" w:cs="Segoe UI"/>
          <w:sz w:val="21"/>
          <w:szCs w:val="21"/>
        </w:rPr>
      </w:pPr>
      <w:r w:rsidRPr="00397F4B">
        <w:t>March 31</w:t>
      </w:r>
      <w:r w:rsidRPr="00397F4B">
        <w:rPr>
          <w:vertAlign w:val="superscript"/>
        </w:rPr>
        <w:t xml:space="preserve">st </w:t>
      </w:r>
      <w:r w:rsidRPr="00397F4B">
        <w:t>2pm Eastern: Brian Goodwin</w:t>
      </w:r>
      <w:r w:rsidRPr="00397F4B">
        <w:rPr>
          <w:rFonts w:ascii="Segoe UI" w:hAnsi="Segoe UI" w:cs="Segoe UI"/>
          <w:sz w:val="21"/>
          <w:szCs w:val="21"/>
        </w:rPr>
        <w:t xml:space="preserve"> </w:t>
      </w:r>
    </w:p>
    <w:p w14:paraId="37A5FC1A" w14:textId="77777777" w:rsidR="00397F4B" w:rsidRPr="00397F4B" w:rsidRDefault="00397F4B" w:rsidP="00C427DE">
      <w:pPr>
        <w:pStyle w:val="NoSpacing"/>
        <w:ind w:left="360" w:firstLine="720"/>
        <w:rPr>
          <w:rFonts w:ascii="Segoe UI" w:hAnsi="Segoe UI" w:cs="Segoe UI"/>
          <w:sz w:val="21"/>
          <w:szCs w:val="21"/>
        </w:rPr>
      </w:pPr>
      <w:r w:rsidRPr="00397F4B">
        <w:t>April 14</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75C54D61" w14:textId="77777777" w:rsidR="00397F4B" w:rsidRPr="00397F4B" w:rsidRDefault="00397F4B" w:rsidP="00C427DE">
      <w:pPr>
        <w:pStyle w:val="NoSpacing"/>
        <w:ind w:left="360" w:firstLine="720"/>
        <w:rPr>
          <w:rFonts w:ascii="Segoe UI" w:hAnsi="Segoe UI" w:cs="Segoe UI"/>
          <w:sz w:val="21"/>
          <w:szCs w:val="21"/>
        </w:rPr>
      </w:pPr>
      <w:r w:rsidRPr="00397F4B">
        <w:t>April 28</w:t>
      </w:r>
      <w:r w:rsidRPr="00397F4B">
        <w:rPr>
          <w:vertAlign w:val="superscript"/>
        </w:rPr>
        <w:t>th</w:t>
      </w:r>
      <w:r w:rsidRPr="00397F4B">
        <w:t xml:space="preserve"> 2pm Eastern: Elisabeth Wilson </w:t>
      </w:r>
    </w:p>
    <w:p w14:paraId="2D367D92" w14:textId="77777777" w:rsidR="00397F4B" w:rsidRPr="00397F4B" w:rsidRDefault="00397F4B" w:rsidP="00C427DE">
      <w:pPr>
        <w:pStyle w:val="NoSpacing"/>
        <w:ind w:left="360" w:firstLine="720"/>
        <w:rPr>
          <w:rFonts w:ascii="Segoe UI" w:hAnsi="Segoe UI" w:cs="Segoe UI"/>
          <w:sz w:val="21"/>
          <w:szCs w:val="21"/>
        </w:rPr>
      </w:pPr>
      <w:r w:rsidRPr="00397F4B">
        <w:t>May 12</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14:paraId="1E7C2348" w14:textId="77777777" w:rsidR="00397F4B" w:rsidRPr="00397F4B" w:rsidRDefault="00397F4B" w:rsidP="00C427DE">
      <w:pPr>
        <w:pStyle w:val="NoSpacing"/>
        <w:ind w:left="360" w:firstLine="720"/>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5E9896A3" w14:textId="26858872"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14:paraId="6BD0541B" w14:textId="32376FB8" w:rsidR="0056146F" w:rsidRDefault="0056146F" w:rsidP="00397F4B">
      <w:pPr>
        <w:pStyle w:val="NoSpacing"/>
      </w:pPr>
    </w:p>
    <w:p w14:paraId="1B9D54BD" w14:textId="77777777" w:rsidR="00A60F46" w:rsidRPr="009D6AA9" w:rsidRDefault="00A60F46" w:rsidP="00B2674A">
      <w:pPr>
        <w:rPr>
          <w:rStyle w:val="Emphasis"/>
        </w:rPr>
      </w:pPr>
    </w:p>
    <w:p w14:paraId="2C39B548" w14:textId="2FB69332" w:rsidR="00020C45" w:rsidRDefault="001C7E3A" w:rsidP="00020C45">
      <w:pPr>
        <w:pStyle w:val="ListParagraph"/>
        <w:numPr>
          <w:ilvl w:val="0"/>
          <w:numId w:val="1"/>
        </w:numPr>
        <w:rPr>
          <w:rStyle w:val="Emphasis"/>
        </w:rPr>
      </w:pPr>
      <w:r w:rsidRPr="009D6AA9">
        <w:rPr>
          <w:rStyle w:val="Emphasis"/>
        </w:rPr>
        <w:t>Referral updat</w:t>
      </w:r>
      <w:r w:rsidR="00AE0BC8">
        <w:rPr>
          <w:rStyle w:val="Emphasis"/>
        </w:rPr>
        <w:t>e</w:t>
      </w:r>
      <w:r w:rsidR="00E06B7F">
        <w:rPr>
          <w:rStyle w:val="Emphasis"/>
        </w:rPr>
        <w:t xml:space="preserve"> (as of </w:t>
      </w:r>
      <w:r w:rsidR="00F33D61">
        <w:rPr>
          <w:rStyle w:val="Emphasis"/>
        </w:rPr>
        <w:t>3</w:t>
      </w:r>
      <w:r w:rsidR="009B5F9B">
        <w:rPr>
          <w:rStyle w:val="Emphasis"/>
        </w:rPr>
        <w:t>/</w:t>
      </w:r>
      <w:r w:rsidR="00F33D61">
        <w:rPr>
          <w:rStyle w:val="Emphasis"/>
        </w:rPr>
        <w:t>11</w:t>
      </w:r>
      <w:r w:rsidR="008D23CD">
        <w:rPr>
          <w:rStyle w:val="Emphasis"/>
        </w:rPr>
        <w:t>/2</w:t>
      </w:r>
      <w:r w:rsidR="00E45182">
        <w:rPr>
          <w:rStyle w:val="Emphasis"/>
        </w:rPr>
        <w:t>1</w:t>
      </w:r>
      <w:r w:rsidR="008D23CD">
        <w:rPr>
          <w:rStyle w:val="Emphasis"/>
        </w:rPr>
        <w:t>)</w:t>
      </w:r>
      <w:r w:rsidRPr="009D6AA9">
        <w:rPr>
          <w:rStyle w:val="Emphasis"/>
        </w:rPr>
        <w:t xml:space="preserve">: </w:t>
      </w:r>
    </w:p>
    <w:p w14:paraId="0A39B292" w14:textId="77777777" w:rsidR="007A2583" w:rsidRDefault="007A2583" w:rsidP="007A2583">
      <w:pPr>
        <w:pStyle w:val="ListParagraph"/>
        <w:ind w:left="1080"/>
        <w:rPr>
          <w:rStyle w:val="Emphasis"/>
        </w:rPr>
      </w:pPr>
    </w:p>
    <w:p w14:paraId="413B4ABF" w14:textId="7147EB1E" w:rsidR="00076057" w:rsidRPr="00076057" w:rsidRDefault="00076057" w:rsidP="007A2583">
      <w:pPr>
        <w:pStyle w:val="ListParagraph"/>
        <w:ind w:firstLine="360"/>
        <w:rPr>
          <w:rStyle w:val="Emphasis"/>
        </w:rPr>
      </w:pPr>
      <w:r w:rsidRPr="00076057">
        <w:rPr>
          <w:rStyle w:val="Emphasis"/>
        </w:rPr>
        <w:t>Region</w:t>
      </w:r>
      <w:r w:rsidRPr="00076057">
        <w:rPr>
          <w:rStyle w:val="Emphasis"/>
        </w:rPr>
        <w:tab/>
      </w:r>
      <w:r>
        <w:rPr>
          <w:rStyle w:val="Emphasis"/>
        </w:rPr>
        <w:tab/>
      </w:r>
      <w:r w:rsidR="00CF423D">
        <w:rPr>
          <w:rStyle w:val="Emphasis"/>
        </w:rPr>
        <w:tab/>
      </w:r>
      <w:r w:rsidRPr="00076057">
        <w:rPr>
          <w:rStyle w:val="Emphasis"/>
        </w:rPr>
        <w:t>Current Active Case Count</w:t>
      </w:r>
    </w:p>
    <w:p w14:paraId="1AAF59E1" w14:textId="61164DE1" w:rsidR="00076057" w:rsidRPr="00076057" w:rsidRDefault="00076057" w:rsidP="007A2583">
      <w:pPr>
        <w:pStyle w:val="ListParagraph"/>
        <w:ind w:firstLine="360"/>
        <w:rPr>
          <w:rStyle w:val="Emphasis"/>
        </w:rPr>
      </w:pPr>
      <w:r w:rsidRPr="00076057">
        <w:rPr>
          <w:rStyle w:val="Emphasis"/>
        </w:rPr>
        <w:t>1</w:t>
      </w:r>
      <w:r w:rsidRPr="00076057">
        <w:rPr>
          <w:rStyle w:val="Emphasis"/>
        </w:rPr>
        <w:tab/>
      </w:r>
      <w:r>
        <w:rPr>
          <w:rStyle w:val="Emphasis"/>
        </w:rPr>
        <w:tab/>
      </w:r>
      <w:r w:rsidR="00CF423D">
        <w:rPr>
          <w:rStyle w:val="Emphasis"/>
        </w:rPr>
        <w:tab/>
      </w:r>
      <w:r w:rsidR="007A2583">
        <w:rPr>
          <w:rStyle w:val="Emphasis"/>
        </w:rPr>
        <w:tab/>
      </w:r>
      <w:r w:rsidRPr="00076057">
        <w:rPr>
          <w:rStyle w:val="Emphasis"/>
        </w:rPr>
        <w:t>194</w:t>
      </w:r>
    </w:p>
    <w:p w14:paraId="5417D412" w14:textId="62843080" w:rsidR="00076057" w:rsidRPr="00076057" w:rsidRDefault="00076057" w:rsidP="007A2583">
      <w:pPr>
        <w:pStyle w:val="ListParagraph"/>
        <w:ind w:firstLine="360"/>
        <w:rPr>
          <w:rStyle w:val="Emphasis"/>
        </w:rPr>
      </w:pPr>
      <w:r w:rsidRPr="00076057">
        <w:rPr>
          <w:rStyle w:val="Emphasis"/>
        </w:rPr>
        <w:t>2</w:t>
      </w:r>
      <w:r w:rsidRPr="00076057">
        <w:rPr>
          <w:rStyle w:val="Emphasis"/>
        </w:rPr>
        <w:tab/>
      </w:r>
      <w:r>
        <w:rPr>
          <w:rStyle w:val="Emphasis"/>
        </w:rPr>
        <w:tab/>
      </w:r>
      <w:r w:rsidR="00CF423D">
        <w:rPr>
          <w:rStyle w:val="Emphasis"/>
        </w:rPr>
        <w:tab/>
      </w:r>
      <w:r w:rsidR="007A2583">
        <w:rPr>
          <w:rStyle w:val="Emphasis"/>
        </w:rPr>
        <w:tab/>
      </w:r>
      <w:r w:rsidRPr="00076057">
        <w:rPr>
          <w:rStyle w:val="Emphasis"/>
        </w:rPr>
        <w:t>84</w:t>
      </w:r>
    </w:p>
    <w:p w14:paraId="312F8D62" w14:textId="044597D0" w:rsidR="00076057" w:rsidRPr="00076057" w:rsidRDefault="00076057" w:rsidP="007A2583">
      <w:pPr>
        <w:pStyle w:val="ListParagraph"/>
        <w:ind w:firstLine="360"/>
        <w:rPr>
          <w:rStyle w:val="Emphasis"/>
        </w:rPr>
      </w:pPr>
      <w:r w:rsidRPr="00076057">
        <w:rPr>
          <w:rStyle w:val="Emphasis"/>
        </w:rPr>
        <w:t>3</w:t>
      </w:r>
      <w:r w:rsidRPr="00076057">
        <w:rPr>
          <w:rStyle w:val="Emphasis"/>
        </w:rPr>
        <w:tab/>
      </w:r>
      <w:r>
        <w:rPr>
          <w:rStyle w:val="Emphasis"/>
        </w:rPr>
        <w:tab/>
      </w:r>
      <w:r w:rsidR="00CF423D">
        <w:rPr>
          <w:rStyle w:val="Emphasis"/>
        </w:rPr>
        <w:tab/>
      </w:r>
      <w:r w:rsidR="007A2583">
        <w:rPr>
          <w:rStyle w:val="Emphasis"/>
        </w:rPr>
        <w:tab/>
      </w:r>
      <w:r w:rsidRPr="00076057">
        <w:rPr>
          <w:rStyle w:val="Emphasis"/>
        </w:rPr>
        <w:t>113</w:t>
      </w:r>
    </w:p>
    <w:p w14:paraId="084FB016" w14:textId="7CDDBCF5" w:rsidR="00076057" w:rsidRPr="00076057" w:rsidRDefault="00076057" w:rsidP="007A2583">
      <w:pPr>
        <w:pStyle w:val="ListParagraph"/>
        <w:ind w:firstLine="360"/>
        <w:rPr>
          <w:rStyle w:val="Emphasis"/>
        </w:rPr>
      </w:pPr>
      <w:r w:rsidRPr="00076057">
        <w:rPr>
          <w:rStyle w:val="Emphasis"/>
        </w:rPr>
        <w:t>4</w:t>
      </w:r>
      <w:r w:rsidR="007A2583">
        <w:rPr>
          <w:rStyle w:val="Emphasis"/>
        </w:rPr>
        <w:tab/>
      </w:r>
      <w:r w:rsidRPr="00076057">
        <w:rPr>
          <w:rStyle w:val="Emphasis"/>
        </w:rPr>
        <w:tab/>
      </w:r>
      <w:r>
        <w:rPr>
          <w:rStyle w:val="Emphasis"/>
        </w:rPr>
        <w:tab/>
      </w:r>
      <w:r w:rsidR="00CF423D">
        <w:rPr>
          <w:rStyle w:val="Emphasis"/>
        </w:rPr>
        <w:tab/>
      </w:r>
      <w:r w:rsidRPr="00076057">
        <w:rPr>
          <w:rStyle w:val="Emphasis"/>
        </w:rPr>
        <w:t>93</w:t>
      </w:r>
    </w:p>
    <w:p w14:paraId="7422FA68" w14:textId="61A6FE42" w:rsidR="00076057" w:rsidRPr="00076057" w:rsidRDefault="00076057" w:rsidP="007A2583">
      <w:pPr>
        <w:pStyle w:val="ListParagraph"/>
        <w:ind w:firstLine="360"/>
        <w:rPr>
          <w:rStyle w:val="Emphasis"/>
        </w:rPr>
      </w:pPr>
      <w:r w:rsidRPr="00076057">
        <w:rPr>
          <w:rStyle w:val="Emphasis"/>
        </w:rPr>
        <w:t>5</w:t>
      </w:r>
      <w:r w:rsidR="007A2583">
        <w:rPr>
          <w:rStyle w:val="Emphasis"/>
        </w:rPr>
        <w:tab/>
      </w:r>
      <w:r w:rsidRPr="00076057">
        <w:rPr>
          <w:rStyle w:val="Emphasis"/>
        </w:rPr>
        <w:tab/>
      </w:r>
      <w:r>
        <w:rPr>
          <w:rStyle w:val="Emphasis"/>
        </w:rPr>
        <w:tab/>
      </w:r>
      <w:r w:rsidR="00CF423D">
        <w:rPr>
          <w:rStyle w:val="Emphasis"/>
        </w:rPr>
        <w:tab/>
      </w:r>
      <w:r w:rsidRPr="00076057">
        <w:rPr>
          <w:rStyle w:val="Emphasis"/>
        </w:rPr>
        <w:t>59</w:t>
      </w:r>
    </w:p>
    <w:p w14:paraId="7CED4D61" w14:textId="5E752289" w:rsidR="00076057" w:rsidRPr="00076057" w:rsidRDefault="00076057" w:rsidP="007A2583">
      <w:pPr>
        <w:pStyle w:val="ListParagraph"/>
        <w:ind w:firstLine="360"/>
        <w:rPr>
          <w:rStyle w:val="Emphasis"/>
        </w:rPr>
      </w:pPr>
      <w:r w:rsidRPr="00076057">
        <w:rPr>
          <w:rStyle w:val="Emphasis"/>
        </w:rPr>
        <w:t>6</w:t>
      </w:r>
      <w:r w:rsidR="007A2583">
        <w:rPr>
          <w:rStyle w:val="Emphasis"/>
        </w:rPr>
        <w:tab/>
      </w:r>
      <w:r w:rsidRPr="00076057">
        <w:rPr>
          <w:rStyle w:val="Emphasis"/>
        </w:rPr>
        <w:tab/>
      </w:r>
      <w:r>
        <w:rPr>
          <w:rStyle w:val="Emphasis"/>
        </w:rPr>
        <w:tab/>
      </w:r>
      <w:r w:rsidR="00CF423D">
        <w:rPr>
          <w:rStyle w:val="Emphasis"/>
        </w:rPr>
        <w:tab/>
      </w:r>
      <w:r w:rsidRPr="00076057">
        <w:rPr>
          <w:rStyle w:val="Emphasis"/>
        </w:rPr>
        <w:t>79</w:t>
      </w:r>
    </w:p>
    <w:p w14:paraId="36BE8E21" w14:textId="4EBAC593" w:rsidR="00076057" w:rsidRPr="00076057" w:rsidRDefault="00076057" w:rsidP="007A2583">
      <w:pPr>
        <w:pStyle w:val="ListParagraph"/>
        <w:ind w:firstLine="360"/>
        <w:rPr>
          <w:rStyle w:val="Emphasis"/>
        </w:rPr>
      </w:pPr>
      <w:r w:rsidRPr="00076057">
        <w:rPr>
          <w:rStyle w:val="Emphasis"/>
        </w:rPr>
        <w:t>7</w:t>
      </w:r>
      <w:r w:rsidR="007A2583">
        <w:rPr>
          <w:rStyle w:val="Emphasis"/>
        </w:rPr>
        <w:tab/>
      </w:r>
      <w:r w:rsidRPr="00076057">
        <w:rPr>
          <w:rStyle w:val="Emphasis"/>
        </w:rPr>
        <w:tab/>
      </w:r>
      <w:r>
        <w:rPr>
          <w:rStyle w:val="Emphasis"/>
        </w:rPr>
        <w:tab/>
      </w:r>
      <w:r w:rsidR="00CF423D">
        <w:rPr>
          <w:rStyle w:val="Emphasis"/>
        </w:rPr>
        <w:tab/>
      </w:r>
      <w:r w:rsidRPr="00076057">
        <w:rPr>
          <w:rStyle w:val="Emphasis"/>
        </w:rPr>
        <w:t>114</w:t>
      </w:r>
    </w:p>
    <w:p w14:paraId="475F669F" w14:textId="6E3A7024" w:rsidR="00076057" w:rsidRPr="00076057" w:rsidRDefault="00076057" w:rsidP="007A2583">
      <w:pPr>
        <w:pStyle w:val="ListParagraph"/>
        <w:ind w:firstLine="360"/>
        <w:rPr>
          <w:rStyle w:val="Emphasis"/>
        </w:rPr>
      </w:pPr>
      <w:r w:rsidRPr="00076057">
        <w:rPr>
          <w:rStyle w:val="Emphasis"/>
        </w:rPr>
        <w:t>8</w:t>
      </w:r>
      <w:r w:rsidR="007A2583">
        <w:rPr>
          <w:rStyle w:val="Emphasis"/>
        </w:rPr>
        <w:tab/>
      </w:r>
      <w:r w:rsidRPr="00076057">
        <w:rPr>
          <w:rStyle w:val="Emphasis"/>
        </w:rPr>
        <w:tab/>
      </w:r>
      <w:r>
        <w:rPr>
          <w:rStyle w:val="Emphasis"/>
        </w:rPr>
        <w:tab/>
      </w:r>
      <w:r w:rsidR="00CF423D">
        <w:rPr>
          <w:rStyle w:val="Emphasis"/>
        </w:rPr>
        <w:tab/>
      </w:r>
      <w:r w:rsidRPr="00076057">
        <w:rPr>
          <w:rStyle w:val="Emphasis"/>
        </w:rPr>
        <w:t>133</w:t>
      </w:r>
    </w:p>
    <w:p w14:paraId="31F0CB69" w14:textId="52ED09D1" w:rsidR="00076057" w:rsidRPr="00076057" w:rsidRDefault="00076057" w:rsidP="007A2583">
      <w:pPr>
        <w:pStyle w:val="ListParagraph"/>
        <w:ind w:firstLine="360"/>
        <w:rPr>
          <w:rStyle w:val="Emphasis"/>
        </w:rPr>
      </w:pPr>
      <w:r w:rsidRPr="00076057">
        <w:rPr>
          <w:rStyle w:val="Emphasis"/>
        </w:rPr>
        <w:t>9</w:t>
      </w:r>
      <w:r w:rsidR="007A2583">
        <w:rPr>
          <w:rStyle w:val="Emphasis"/>
        </w:rPr>
        <w:tab/>
      </w:r>
      <w:r w:rsidRPr="00076057">
        <w:rPr>
          <w:rStyle w:val="Emphasis"/>
        </w:rPr>
        <w:tab/>
      </w:r>
      <w:r>
        <w:rPr>
          <w:rStyle w:val="Emphasis"/>
        </w:rPr>
        <w:tab/>
      </w:r>
      <w:r w:rsidR="00CF423D">
        <w:rPr>
          <w:rStyle w:val="Emphasis"/>
        </w:rPr>
        <w:tab/>
      </w:r>
      <w:r w:rsidRPr="00076057">
        <w:rPr>
          <w:rStyle w:val="Emphasis"/>
        </w:rPr>
        <w:t>73</w:t>
      </w:r>
    </w:p>
    <w:p w14:paraId="7DB85953" w14:textId="6A9E70C3" w:rsidR="00076057" w:rsidRPr="00076057" w:rsidRDefault="00076057" w:rsidP="007A2583">
      <w:pPr>
        <w:pStyle w:val="ListParagraph"/>
        <w:ind w:firstLine="360"/>
        <w:rPr>
          <w:rStyle w:val="Emphasis"/>
        </w:rPr>
      </w:pPr>
      <w:r w:rsidRPr="00076057">
        <w:rPr>
          <w:rStyle w:val="Emphasis"/>
        </w:rPr>
        <w:t>10</w:t>
      </w:r>
      <w:r w:rsidR="007A2583">
        <w:rPr>
          <w:rStyle w:val="Emphasis"/>
        </w:rPr>
        <w:tab/>
      </w:r>
      <w:r w:rsidRPr="00076057">
        <w:rPr>
          <w:rStyle w:val="Emphasis"/>
        </w:rPr>
        <w:tab/>
      </w:r>
      <w:r>
        <w:rPr>
          <w:rStyle w:val="Emphasis"/>
        </w:rPr>
        <w:tab/>
      </w:r>
      <w:r w:rsidR="00CF423D">
        <w:rPr>
          <w:rStyle w:val="Emphasis"/>
        </w:rPr>
        <w:tab/>
      </w:r>
      <w:r w:rsidRPr="00076057">
        <w:rPr>
          <w:rStyle w:val="Emphasis"/>
        </w:rPr>
        <w:t>222</w:t>
      </w:r>
    </w:p>
    <w:p w14:paraId="2447D1B8" w14:textId="5B58E0E0" w:rsidR="00076057" w:rsidRPr="00076057" w:rsidRDefault="00076057" w:rsidP="007A2583">
      <w:pPr>
        <w:pStyle w:val="ListParagraph"/>
        <w:ind w:firstLine="360"/>
        <w:rPr>
          <w:rStyle w:val="Emphasis"/>
        </w:rPr>
      </w:pPr>
      <w:r w:rsidRPr="00076057">
        <w:rPr>
          <w:rStyle w:val="Emphasis"/>
        </w:rPr>
        <w:t>11</w:t>
      </w:r>
      <w:r w:rsidR="007A2583">
        <w:rPr>
          <w:rStyle w:val="Emphasis"/>
        </w:rPr>
        <w:tab/>
      </w:r>
      <w:r w:rsidRPr="00076057">
        <w:rPr>
          <w:rStyle w:val="Emphasis"/>
        </w:rPr>
        <w:tab/>
      </w:r>
      <w:r>
        <w:rPr>
          <w:rStyle w:val="Emphasis"/>
        </w:rPr>
        <w:tab/>
      </w:r>
      <w:r w:rsidR="00CF423D">
        <w:rPr>
          <w:rStyle w:val="Emphasis"/>
        </w:rPr>
        <w:tab/>
      </w:r>
      <w:r w:rsidRPr="00076057">
        <w:rPr>
          <w:rStyle w:val="Emphasis"/>
        </w:rPr>
        <w:t>147</w:t>
      </w:r>
    </w:p>
    <w:p w14:paraId="72455064" w14:textId="7BB7CAC3" w:rsidR="00076057" w:rsidRPr="00076057" w:rsidRDefault="00076057" w:rsidP="007A2583">
      <w:pPr>
        <w:pStyle w:val="ListParagraph"/>
        <w:ind w:firstLine="360"/>
        <w:rPr>
          <w:rStyle w:val="Emphasis"/>
        </w:rPr>
      </w:pPr>
      <w:r w:rsidRPr="00076057">
        <w:rPr>
          <w:rStyle w:val="Emphasis"/>
        </w:rPr>
        <w:t>12</w:t>
      </w:r>
      <w:r w:rsidR="007A2583">
        <w:rPr>
          <w:rStyle w:val="Emphasis"/>
        </w:rPr>
        <w:tab/>
      </w:r>
      <w:r w:rsidRPr="00076057">
        <w:rPr>
          <w:rStyle w:val="Emphasis"/>
        </w:rPr>
        <w:tab/>
      </w:r>
      <w:r>
        <w:rPr>
          <w:rStyle w:val="Emphasis"/>
        </w:rPr>
        <w:tab/>
      </w:r>
      <w:r w:rsidR="00CF423D">
        <w:rPr>
          <w:rStyle w:val="Emphasis"/>
        </w:rPr>
        <w:tab/>
      </w:r>
      <w:r w:rsidRPr="00076057">
        <w:rPr>
          <w:rStyle w:val="Emphasis"/>
        </w:rPr>
        <w:t>77</w:t>
      </w:r>
    </w:p>
    <w:p w14:paraId="6829F048" w14:textId="54EA8F6D" w:rsidR="00076057" w:rsidRPr="00076057" w:rsidRDefault="00076057" w:rsidP="007A2583">
      <w:pPr>
        <w:pStyle w:val="ListParagraph"/>
        <w:ind w:firstLine="360"/>
        <w:rPr>
          <w:rStyle w:val="Emphasis"/>
        </w:rPr>
      </w:pPr>
      <w:r w:rsidRPr="00076057">
        <w:rPr>
          <w:rStyle w:val="Emphasis"/>
        </w:rPr>
        <w:t>13</w:t>
      </w:r>
      <w:r w:rsidR="007A2583">
        <w:rPr>
          <w:rStyle w:val="Emphasis"/>
        </w:rPr>
        <w:tab/>
      </w:r>
      <w:r w:rsidRPr="00076057">
        <w:rPr>
          <w:rStyle w:val="Emphasis"/>
        </w:rPr>
        <w:tab/>
      </w:r>
      <w:r>
        <w:rPr>
          <w:rStyle w:val="Emphasis"/>
        </w:rPr>
        <w:tab/>
      </w:r>
      <w:r w:rsidR="00CF423D">
        <w:rPr>
          <w:rStyle w:val="Emphasis"/>
        </w:rPr>
        <w:tab/>
      </w:r>
      <w:r w:rsidRPr="00076057">
        <w:rPr>
          <w:rStyle w:val="Emphasis"/>
        </w:rPr>
        <w:t>73</w:t>
      </w:r>
    </w:p>
    <w:p w14:paraId="2BF3DFFC" w14:textId="16BF4B64" w:rsidR="00076057" w:rsidRPr="00076057" w:rsidRDefault="00076057" w:rsidP="007A2583">
      <w:pPr>
        <w:pStyle w:val="ListParagraph"/>
        <w:ind w:firstLine="360"/>
        <w:rPr>
          <w:rStyle w:val="Emphasis"/>
        </w:rPr>
      </w:pPr>
      <w:r w:rsidRPr="00076057">
        <w:rPr>
          <w:rStyle w:val="Emphasis"/>
        </w:rPr>
        <w:t>14</w:t>
      </w:r>
      <w:r w:rsidR="007A2583">
        <w:rPr>
          <w:rStyle w:val="Emphasis"/>
        </w:rPr>
        <w:tab/>
      </w:r>
      <w:r w:rsidRPr="00076057">
        <w:rPr>
          <w:rStyle w:val="Emphasis"/>
        </w:rPr>
        <w:tab/>
      </w:r>
      <w:r>
        <w:rPr>
          <w:rStyle w:val="Emphasis"/>
        </w:rPr>
        <w:tab/>
      </w:r>
      <w:r w:rsidR="00CF423D">
        <w:rPr>
          <w:rStyle w:val="Emphasis"/>
        </w:rPr>
        <w:tab/>
      </w:r>
      <w:r w:rsidRPr="00076057">
        <w:rPr>
          <w:rStyle w:val="Emphasis"/>
        </w:rPr>
        <w:t>51</w:t>
      </w:r>
    </w:p>
    <w:p w14:paraId="45E49A9E" w14:textId="43BBE97C" w:rsidR="00076057" w:rsidRPr="00076057" w:rsidRDefault="00076057" w:rsidP="007A2583">
      <w:pPr>
        <w:pStyle w:val="ListParagraph"/>
        <w:ind w:firstLine="360"/>
        <w:rPr>
          <w:rStyle w:val="Emphasis"/>
        </w:rPr>
      </w:pPr>
      <w:r w:rsidRPr="00076057">
        <w:rPr>
          <w:rStyle w:val="Emphasis"/>
        </w:rPr>
        <w:t>15</w:t>
      </w:r>
      <w:r w:rsidR="007A2583">
        <w:rPr>
          <w:rStyle w:val="Emphasis"/>
        </w:rPr>
        <w:tab/>
      </w:r>
      <w:r w:rsidRPr="00076057">
        <w:rPr>
          <w:rStyle w:val="Emphasis"/>
        </w:rPr>
        <w:tab/>
      </w:r>
      <w:r>
        <w:rPr>
          <w:rStyle w:val="Emphasis"/>
        </w:rPr>
        <w:tab/>
      </w:r>
      <w:r w:rsidR="00CF423D">
        <w:rPr>
          <w:rStyle w:val="Emphasis"/>
        </w:rPr>
        <w:tab/>
      </w:r>
      <w:r w:rsidRPr="00076057">
        <w:rPr>
          <w:rStyle w:val="Emphasis"/>
        </w:rPr>
        <w:t>97</w:t>
      </w:r>
    </w:p>
    <w:p w14:paraId="6E0C7198" w14:textId="1AF90FB1" w:rsidR="00076057" w:rsidRPr="00076057" w:rsidRDefault="00076057" w:rsidP="007A2583">
      <w:pPr>
        <w:pStyle w:val="ListParagraph"/>
        <w:ind w:firstLine="360"/>
        <w:rPr>
          <w:rStyle w:val="Emphasis"/>
        </w:rPr>
      </w:pPr>
      <w:r w:rsidRPr="00076057">
        <w:rPr>
          <w:rStyle w:val="Emphasis"/>
        </w:rPr>
        <w:t>16</w:t>
      </w:r>
      <w:r w:rsidR="007A2583">
        <w:rPr>
          <w:rStyle w:val="Emphasis"/>
        </w:rPr>
        <w:tab/>
      </w:r>
      <w:r w:rsidRPr="00076057">
        <w:rPr>
          <w:rStyle w:val="Emphasis"/>
        </w:rPr>
        <w:tab/>
      </w:r>
      <w:r>
        <w:rPr>
          <w:rStyle w:val="Emphasis"/>
        </w:rPr>
        <w:tab/>
      </w:r>
      <w:r w:rsidR="00CF423D">
        <w:rPr>
          <w:rStyle w:val="Emphasis"/>
        </w:rPr>
        <w:tab/>
      </w:r>
      <w:r w:rsidRPr="00076057">
        <w:rPr>
          <w:rStyle w:val="Emphasis"/>
        </w:rPr>
        <w:t>132</w:t>
      </w:r>
    </w:p>
    <w:p w14:paraId="6E6EB805" w14:textId="5FDBC461" w:rsidR="00076057" w:rsidRPr="00076057" w:rsidRDefault="00076057" w:rsidP="007A2583">
      <w:pPr>
        <w:pStyle w:val="ListParagraph"/>
        <w:ind w:firstLine="360"/>
        <w:rPr>
          <w:rStyle w:val="Emphasis"/>
        </w:rPr>
      </w:pPr>
      <w:r w:rsidRPr="00076057">
        <w:rPr>
          <w:rStyle w:val="Emphasis"/>
        </w:rPr>
        <w:t>17</w:t>
      </w:r>
      <w:r w:rsidR="007A2583">
        <w:rPr>
          <w:rStyle w:val="Emphasis"/>
        </w:rPr>
        <w:tab/>
      </w:r>
      <w:r w:rsidRPr="00076057">
        <w:rPr>
          <w:rStyle w:val="Emphasis"/>
        </w:rPr>
        <w:tab/>
      </w:r>
      <w:r>
        <w:rPr>
          <w:rStyle w:val="Emphasis"/>
        </w:rPr>
        <w:tab/>
      </w:r>
      <w:r w:rsidR="00CF423D">
        <w:rPr>
          <w:rStyle w:val="Emphasis"/>
        </w:rPr>
        <w:tab/>
      </w:r>
      <w:r w:rsidRPr="00076057">
        <w:rPr>
          <w:rStyle w:val="Emphasis"/>
        </w:rPr>
        <w:t>97</w:t>
      </w:r>
    </w:p>
    <w:p w14:paraId="289695EC" w14:textId="1F369F6E" w:rsidR="00076057" w:rsidRPr="00676BC2" w:rsidRDefault="00076057" w:rsidP="007A2583">
      <w:pPr>
        <w:pStyle w:val="ListParagraph"/>
        <w:ind w:firstLine="360"/>
        <w:rPr>
          <w:rStyle w:val="Emphasis"/>
          <w:u w:val="single"/>
        </w:rPr>
      </w:pPr>
      <w:r w:rsidRPr="00676BC2">
        <w:rPr>
          <w:rStyle w:val="Emphasis"/>
          <w:u w:val="single"/>
        </w:rPr>
        <w:t>18</w:t>
      </w:r>
      <w:r w:rsidR="007A2583">
        <w:rPr>
          <w:rStyle w:val="Emphasis"/>
          <w:u w:val="single"/>
        </w:rPr>
        <w:tab/>
      </w:r>
      <w:r w:rsidRPr="00676BC2">
        <w:rPr>
          <w:rStyle w:val="Emphasis"/>
          <w:u w:val="single"/>
        </w:rPr>
        <w:tab/>
      </w:r>
      <w:r w:rsidRPr="00676BC2">
        <w:rPr>
          <w:rStyle w:val="Emphasis"/>
          <w:u w:val="single"/>
        </w:rPr>
        <w:tab/>
      </w:r>
      <w:r w:rsidR="00CF423D" w:rsidRPr="00676BC2">
        <w:rPr>
          <w:rStyle w:val="Emphasis"/>
          <w:u w:val="single"/>
        </w:rPr>
        <w:tab/>
      </w:r>
      <w:r w:rsidRPr="00676BC2">
        <w:rPr>
          <w:rStyle w:val="Emphasis"/>
          <w:u w:val="single"/>
        </w:rPr>
        <w:t>95</w:t>
      </w:r>
      <w:r w:rsidR="00797AB2">
        <w:rPr>
          <w:rStyle w:val="Emphasis"/>
          <w:u w:val="single"/>
        </w:rPr>
        <w:t>___</w:t>
      </w:r>
    </w:p>
    <w:p w14:paraId="21207908" w14:textId="16942AFC" w:rsidR="005A5B69" w:rsidRDefault="00076057" w:rsidP="007A2583">
      <w:pPr>
        <w:pStyle w:val="ListParagraph"/>
        <w:ind w:firstLine="360"/>
        <w:rPr>
          <w:rStyle w:val="Emphasis"/>
        </w:rPr>
      </w:pPr>
      <w:r w:rsidRPr="00076057">
        <w:rPr>
          <w:rStyle w:val="Emphasis"/>
        </w:rPr>
        <w:t>Grand Total</w:t>
      </w:r>
      <w:r w:rsidRPr="00076057">
        <w:rPr>
          <w:rStyle w:val="Emphasis"/>
        </w:rPr>
        <w:tab/>
      </w:r>
      <w:r w:rsidR="00CF423D">
        <w:rPr>
          <w:rStyle w:val="Emphasis"/>
        </w:rPr>
        <w:tab/>
      </w:r>
      <w:r w:rsidRPr="00076057">
        <w:rPr>
          <w:rStyle w:val="Emphasis"/>
        </w:rPr>
        <w:t>1933</w:t>
      </w:r>
    </w:p>
    <w:p w14:paraId="1FADB51C" w14:textId="77777777" w:rsidR="009D6AA9" w:rsidRPr="009D6AA9" w:rsidRDefault="009D6AA9" w:rsidP="008D23CD">
      <w:pPr>
        <w:rPr>
          <w:rStyle w:val="Emphasis"/>
        </w:rPr>
      </w:pPr>
    </w:p>
    <w:p w14:paraId="460E8481" w14:textId="77777777" w:rsidR="003A29C2" w:rsidRDefault="003A29C2" w:rsidP="003A29C2">
      <w:pPr>
        <w:pStyle w:val="ListParagraph"/>
        <w:ind w:left="1440" w:firstLine="720"/>
        <w:rPr>
          <w:rStyle w:val="Emphasis"/>
        </w:rPr>
      </w:pPr>
    </w:p>
    <w:p w14:paraId="1BEF7530" w14:textId="22FC74D2" w:rsidR="003A29C2" w:rsidRDefault="003A29C2" w:rsidP="005B0773">
      <w:pPr>
        <w:pStyle w:val="ListParagraph"/>
        <w:ind w:left="1080"/>
        <w:rPr>
          <w:rStyle w:val="Emphasis"/>
        </w:rPr>
      </w:pPr>
    </w:p>
    <w:p w14:paraId="1FC4C499" w14:textId="77777777" w:rsidR="002A15F1" w:rsidRDefault="002A15F1" w:rsidP="00CF3775">
      <w:pPr>
        <w:rPr>
          <w:rStyle w:val="Emphasis"/>
        </w:rPr>
      </w:pPr>
    </w:p>
    <w:p w14:paraId="7CC02F8B" w14:textId="3EF1AFFB" w:rsidR="00A04DDB" w:rsidRDefault="00B77FD3" w:rsidP="00A04DDB">
      <w:pPr>
        <w:pStyle w:val="NoSpacing"/>
        <w:numPr>
          <w:ilvl w:val="0"/>
          <w:numId w:val="1"/>
        </w:numPr>
        <w:rPr>
          <w:i/>
          <w:iCs/>
        </w:rPr>
      </w:pPr>
      <w:r w:rsidRPr="0056146F">
        <w:rPr>
          <w:i/>
          <w:iCs/>
        </w:rPr>
        <w:t xml:space="preserve">INFPS formal evaluation is posted on the INFPS page! Here is the direct link: </w:t>
      </w:r>
      <w:hyperlink r:id="rId7" w:history="1">
        <w:r w:rsidRPr="008A43CB">
          <w:rPr>
            <w:rStyle w:val="Hyperlink"/>
            <w:i/>
            <w:iCs/>
          </w:rPr>
          <w:t>https://www.in.gov/dcs/files/ProviderSummary_INFPS_Evaluation_2021_02_22.pdf</w:t>
        </w:r>
      </w:hyperlink>
      <w:r>
        <w:rPr>
          <w:i/>
          <w:iCs/>
        </w:rPr>
        <w:t xml:space="preserve"> </w:t>
      </w:r>
    </w:p>
    <w:p w14:paraId="58F8F32B" w14:textId="77777777" w:rsidR="009B0181" w:rsidRDefault="009B0181" w:rsidP="009B0181">
      <w:pPr>
        <w:pStyle w:val="NoSpacing"/>
        <w:ind w:left="1080"/>
        <w:rPr>
          <w:i/>
          <w:iCs/>
        </w:rPr>
      </w:pPr>
    </w:p>
    <w:p w14:paraId="3C04BF02" w14:textId="5D0065C3" w:rsidR="00A04DDB" w:rsidRDefault="00A04DDB" w:rsidP="00A04DDB">
      <w:pPr>
        <w:pStyle w:val="NoSpacing"/>
        <w:numPr>
          <w:ilvl w:val="0"/>
          <w:numId w:val="1"/>
        </w:numPr>
        <w:rPr>
          <w:i/>
          <w:iCs/>
        </w:rPr>
      </w:pPr>
      <w:r>
        <w:rPr>
          <w:i/>
          <w:iCs/>
        </w:rPr>
        <w:t xml:space="preserve">Please </w:t>
      </w:r>
      <w:r w:rsidR="009B0181">
        <w:rPr>
          <w:i/>
          <w:iCs/>
        </w:rPr>
        <w:t>en</w:t>
      </w:r>
      <w:r>
        <w:rPr>
          <w:i/>
          <w:iCs/>
        </w:rPr>
        <w:t xml:space="preserve">sure that all data in your survey </w:t>
      </w:r>
      <w:r w:rsidR="009B0181">
        <w:rPr>
          <w:i/>
          <w:iCs/>
        </w:rPr>
        <w:t>submissions match your invoices</w:t>
      </w:r>
      <w:r w:rsidR="007A2583">
        <w:rPr>
          <w:i/>
          <w:iCs/>
        </w:rPr>
        <w:t>. If not, we will contact you to reconcile any differences.</w:t>
      </w:r>
    </w:p>
    <w:p w14:paraId="679646DB" w14:textId="77777777" w:rsidR="00F622D7" w:rsidRDefault="00F622D7" w:rsidP="00F622D7">
      <w:pPr>
        <w:pStyle w:val="ListParagraph"/>
        <w:rPr>
          <w:i/>
          <w:iCs/>
        </w:rPr>
      </w:pPr>
    </w:p>
    <w:p w14:paraId="734CE266" w14:textId="62982AC2" w:rsidR="00F622D7" w:rsidRPr="00F622D7" w:rsidRDefault="00F622D7" w:rsidP="00F622D7">
      <w:pPr>
        <w:pStyle w:val="NoSpacing"/>
        <w:numPr>
          <w:ilvl w:val="1"/>
          <w:numId w:val="1"/>
        </w:numPr>
        <w:rPr>
          <w:i/>
          <w:iCs/>
        </w:rPr>
      </w:pPr>
      <w:r>
        <w:t>Make sure you complete a survey EVERY MONTH for each child referred and served during January, February, and March 2021</w:t>
      </w:r>
    </w:p>
    <w:p w14:paraId="02AD4C71" w14:textId="5B156C07" w:rsidR="00F622D7" w:rsidRPr="00F622D7" w:rsidRDefault="00F622D7" w:rsidP="00F622D7">
      <w:pPr>
        <w:pStyle w:val="NoSpacing"/>
        <w:numPr>
          <w:ilvl w:val="2"/>
          <w:numId w:val="1"/>
        </w:numPr>
        <w:rPr>
          <w:i/>
          <w:iCs/>
        </w:rPr>
      </w:pPr>
      <w:r>
        <w:t>If the referral started before January, you do not need to do surveys on those children</w:t>
      </w:r>
    </w:p>
    <w:p w14:paraId="5FDE1CC3" w14:textId="16A0B4DC" w:rsidR="00F622D7" w:rsidRPr="00F622D7" w:rsidRDefault="00F622D7" w:rsidP="00F622D7">
      <w:pPr>
        <w:pStyle w:val="NoSpacing"/>
        <w:numPr>
          <w:ilvl w:val="2"/>
          <w:numId w:val="1"/>
        </w:numPr>
        <w:rPr>
          <w:i/>
          <w:iCs/>
        </w:rPr>
      </w:pPr>
      <w:r>
        <w:t>If the referral started in January, you need to do a survey every month for the children referred in that case</w:t>
      </w:r>
    </w:p>
    <w:p w14:paraId="2E4706DC" w14:textId="2358578B" w:rsidR="00F622D7" w:rsidRPr="00F622D7" w:rsidRDefault="00F622D7" w:rsidP="00F622D7">
      <w:pPr>
        <w:pStyle w:val="NoSpacing"/>
        <w:numPr>
          <w:ilvl w:val="2"/>
          <w:numId w:val="1"/>
        </w:numPr>
        <w:rPr>
          <w:i/>
          <w:iCs/>
        </w:rPr>
      </w:pPr>
      <w:r>
        <w:t>We are reconciling survey responses with invoices – participants in each should match up</w:t>
      </w:r>
    </w:p>
    <w:p w14:paraId="0F2338A1" w14:textId="63237595" w:rsidR="00F622D7" w:rsidRPr="00F622D7" w:rsidRDefault="00F622D7" w:rsidP="00F622D7">
      <w:pPr>
        <w:pStyle w:val="NoSpacing"/>
        <w:numPr>
          <w:ilvl w:val="2"/>
          <w:numId w:val="1"/>
        </w:numPr>
        <w:rPr>
          <w:i/>
          <w:iCs/>
        </w:rPr>
      </w:pPr>
      <w:r>
        <w:t>Deadline is the 12</w:t>
      </w:r>
      <w:r w:rsidRPr="00F622D7">
        <w:rPr>
          <w:vertAlign w:val="superscript"/>
        </w:rPr>
        <w:t>th</w:t>
      </w:r>
      <w:r>
        <w:t xml:space="preserve"> of the month following services – so surveys for February are due today, please</w:t>
      </w:r>
    </w:p>
    <w:p w14:paraId="6262CEBC" w14:textId="4B46C694" w:rsidR="00F622D7" w:rsidRPr="00F622D7" w:rsidRDefault="00F622D7" w:rsidP="00F622D7">
      <w:pPr>
        <w:pStyle w:val="NoSpacing"/>
        <w:numPr>
          <w:ilvl w:val="1"/>
          <w:numId w:val="1"/>
        </w:numPr>
        <w:rPr>
          <w:i/>
          <w:iCs/>
        </w:rPr>
      </w:pPr>
      <w:r>
        <w:t>Providers on demonstrating in survey results that providers are delivering surveys to fidelity.  Please continue to document this correctly in your survey response – indicate how you are following your chosen model(s) to fidelity</w:t>
      </w:r>
    </w:p>
    <w:p w14:paraId="6F6CAFFB" w14:textId="753CE6EA" w:rsidR="00F622D7" w:rsidRPr="00F622D7" w:rsidRDefault="00F622D7" w:rsidP="00F622D7">
      <w:pPr>
        <w:pStyle w:val="NoSpacing"/>
        <w:numPr>
          <w:ilvl w:val="1"/>
          <w:numId w:val="1"/>
        </w:numPr>
      </w:pPr>
      <w:r w:rsidRPr="00F622D7">
        <w:t>Double checking on a survey question - If a family started services in December and an updated referral was sent out in January to correct the adult individuals in the home, then surveys do not need to be completed for the family because services began before Jan 1 - Correct?</w:t>
      </w:r>
      <w:r w:rsidRPr="00F622D7">
        <w:t xml:space="preserve"> </w:t>
      </w:r>
    </w:p>
    <w:p w14:paraId="3C73A654" w14:textId="27C805BF" w:rsidR="00F622D7" w:rsidRDefault="00F622D7" w:rsidP="00F622D7">
      <w:pPr>
        <w:pStyle w:val="NoSpacing"/>
        <w:numPr>
          <w:ilvl w:val="2"/>
          <w:numId w:val="1"/>
        </w:numPr>
      </w:pPr>
      <w:r w:rsidRPr="00F622D7">
        <w:t>If the referral was made prior to January 1st, do not worry about the survey (even if an additional adult/caregiver is added to the referral). We only are looking for the survey to be completed on truly new referrals that were received January 1 and after</w:t>
      </w:r>
    </w:p>
    <w:p w14:paraId="3F913219" w14:textId="18A0F250" w:rsidR="00F622D7" w:rsidRDefault="00F622D7" w:rsidP="00F622D7">
      <w:pPr>
        <w:pStyle w:val="NoSpacing"/>
        <w:numPr>
          <w:ilvl w:val="1"/>
          <w:numId w:val="1"/>
        </w:numPr>
      </w:pPr>
      <w:r w:rsidRPr="00F622D7">
        <w:t>Do we complete the survey if we received a referral and a few hours later it was cancelled because the judge removed the children? We accepted the referral but did not service and the cancellation was the same day.  </w:t>
      </w:r>
    </w:p>
    <w:p w14:paraId="717C9E35" w14:textId="223FCCDE" w:rsidR="00F622D7" w:rsidRDefault="00F622D7" w:rsidP="00F622D7">
      <w:pPr>
        <w:pStyle w:val="NoSpacing"/>
        <w:numPr>
          <w:ilvl w:val="2"/>
          <w:numId w:val="1"/>
        </w:numPr>
      </w:pPr>
      <w:r w:rsidRPr="00F622D7">
        <w:t>In that situation, you would not have to fill out the survey. We want to track model fidelity and there was no time/opportunity for you to do so</w:t>
      </w:r>
    </w:p>
    <w:p w14:paraId="41BC90FB" w14:textId="30394009" w:rsidR="00F622D7" w:rsidRDefault="00F622D7" w:rsidP="00F622D7">
      <w:pPr>
        <w:pStyle w:val="NoSpacing"/>
        <w:numPr>
          <w:ilvl w:val="1"/>
          <w:numId w:val="1"/>
        </w:numPr>
      </w:pPr>
      <w:r w:rsidRPr="00F622D7">
        <w:t>Are you wanting us to list the EBP that everyone in the agency is providing or just FP?</w:t>
      </w:r>
    </w:p>
    <w:p w14:paraId="1F5A5956" w14:textId="68F93767" w:rsidR="00F622D7" w:rsidRDefault="00F622D7" w:rsidP="00F622D7">
      <w:pPr>
        <w:pStyle w:val="NoSpacing"/>
        <w:numPr>
          <w:ilvl w:val="2"/>
          <w:numId w:val="1"/>
        </w:numPr>
      </w:pPr>
      <w:r>
        <w:t>Survey is child specific – what EBPs did that CHILD receive from your agency during the month surveyed</w:t>
      </w:r>
    </w:p>
    <w:p w14:paraId="3BCF515F" w14:textId="478F9CE0" w:rsidR="00F622D7" w:rsidRDefault="00F622D7" w:rsidP="00F622D7">
      <w:pPr>
        <w:pStyle w:val="NoSpacing"/>
        <w:numPr>
          <w:ilvl w:val="1"/>
          <w:numId w:val="1"/>
        </w:numPr>
      </w:pPr>
      <w:r w:rsidRPr="00F622D7">
        <w:t>I was not able to find PPP in the survey. is it there?</w:t>
      </w:r>
    </w:p>
    <w:p w14:paraId="6B82115E" w14:textId="0FADE137" w:rsidR="00F622D7" w:rsidRPr="00F622D7" w:rsidRDefault="00F622D7" w:rsidP="00F622D7">
      <w:pPr>
        <w:pStyle w:val="NoSpacing"/>
        <w:numPr>
          <w:ilvl w:val="2"/>
          <w:numId w:val="1"/>
        </w:numPr>
      </w:pPr>
      <w:r w:rsidRPr="00F622D7">
        <w:t>Could be listed as Triple P, or “Level”; could use ‘other’ if you don’t find it but link it to the California Clearinghouse website</w:t>
      </w:r>
    </w:p>
    <w:p w14:paraId="4870A019" w14:textId="6557A7B2" w:rsidR="00F622D7" w:rsidRDefault="00F622D7" w:rsidP="00F622D7">
      <w:pPr>
        <w:pStyle w:val="NoSpacing"/>
        <w:numPr>
          <w:ilvl w:val="1"/>
          <w:numId w:val="1"/>
        </w:numPr>
      </w:pPr>
      <w:r w:rsidRPr="00F622D7">
        <w:t>Just to clarify, Just Children not the parents? I thought it was all family members listed on the referral</w:t>
      </w:r>
    </w:p>
    <w:p w14:paraId="6EC9511F" w14:textId="7DB87C5C" w:rsidR="00F622D7" w:rsidRPr="00F622D7" w:rsidRDefault="00F622D7" w:rsidP="00F622D7">
      <w:pPr>
        <w:pStyle w:val="NoSpacing"/>
        <w:numPr>
          <w:ilvl w:val="2"/>
          <w:numId w:val="1"/>
        </w:numPr>
      </w:pPr>
      <w:r>
        <w:t>Yes, just the child(ren) referred</w:t>
      </w:r>
    </w:p>
    <w:p w14:paraId="0058B19B" w14:textId="7FB0F65B" w:rsidR="00F622D7" w:rsidRDefault="00F622D7" w:rsidP="00F622D7">
      <w:pPr>
        <w:pStyle w:val="NoSpacing"/>
        <w:numPr>
          <w:ilvl w:val="1"/>
          <w:numId w:val="1"/>
        </w:numPr>
      </w:pPr>
      <w:r w:rsidRPr="00F622D7">
        <w:t xml:space="preserve">For the survey submissions matching our invoicing, can you talk more about what you are looking at in the comparison? I am guessing first FTF, last contact, </w:t>
      </w:r>
      <w:r w:rsidRPr="00F622D7">
        <w:lastRenderedPageBreak/>
        <w:t>children provided services for, and the specific EBPs we are using, is that correct or is there more to it?</w:t>
      </w:r>
    </w:p>
    <w:p w14:paraId="42E7FAF8" w14:textId="4B8EF10A" w:rsidR="00F622D7" w:rsidRDefault="00F622D7" w:rsidP="00F622D7">
      <w:pPr>
        <w:pStyle w:val="NoSpacing"/>
        <w:numPr>
          <w:ilvl w:val="2"/>
          <w:numId w:val="1"/>
        </w:numPr>
      </w:pPr>
      <w:r>
        <w:t>We are looking at the case or referral ID listed in the survey to compare what is in the survey to what is in the referral</w:t>
      </w:r>
    </w:p>
    <w:p w14:paraId="45C1ED97" w14:textId="79CBD9C7" w:rsidR="00EB2CC5" w:rsidRDefault="00EB2CC5" w:rsidP="00EB2CC5">
      <w:pPr>
        <w:pStyle w:val="NoSpacing"/>
        <w:numPr>
          <w:ilvl w:val="1"/>
          <w:numId w:val="1"/>
        </w:numPr>
      </w:pPr>
      <w:r>
        <w:t>One thing we are looking at in the survey is to ensure providers see families within 72 hours</w:t>
      </w:r>
    </w:p>
    <w:p w14:paraId="1C6E93A4" w14:textId="735D63E9" w:rsidR="00EB2CC5" w:rsidRDefault="00EB2CC5" w:rsidP="00EB2CC5">
      <w:pPr>
        <w:pStyle w:val="NoSpacing"/>
        <w:numPr>
          <w:ilvl w:val="2"/>
          <w:numId w:val="1"/>
        </w:numPr>
      </w:pPr>
      <w:r>
        <w:t xml:space="preserve">So far, this is a little lower than the goal.  </w:t>
      </w:r>
    </w:p>
    <w:p w14:paraId="60CECA2B" w14:textId="26322441" w:rsidR="00EB2CC5" w:rsidRPr="00F622D7" w:rsidRDefault="00EB2CC5" w:rsidP="00EB2CC5">
      <w:pPr>
        <w:pStyle w:val="NoSpacing"/>
        <w:numPr>
          <w:ilvl w:val="2"/>
          <w:numId w:val="1"/>
        </w:numPr>
      </w:pPr>
      <w:r>
        <w:t>Ideally, we will see this survey result increase to meet the goal</w:t>
      </w:r>
    </w:p>
    <w:p w14:paraId="3FE58FE0" w14:textId="77777777" w:rsidR="009B0181" w:rsidRDefault="009B0181" w:rsidP="009B0181">
      <w:pPr>
        <w:pStyle w:val="ListParagraph"/>
        <w:rPr>
          <w:rStyle w:val="Emphasis"/>
        </w:rPr>
      </w:pPr>
    </w:p>
    <w:p w14:paraId="4459B0EF" w14:textId="77777777" w:rsidR="009B0181" w:rsidRDefault="009B0181" w:rsidP="009B0181">
      <w:pPr>
        <w:pStyle w:val="NoSpacing"/>
        <w:ind w:left="1080"/>
        <w:rPr>
          <w:rStyle w:val="Emphasis"/>
        </w:rPr>
      </w:pPr>
    </w:p>
    <w:p w14:paraId="2D2D9A51" w14:textId="5D22552B" w:rsidR="007639CA" w:rsidRDefault="007639CA" w:rsidP="001C7E3A">
      <w:pPr>
        <w:pStyle w:val="ListParagraph"/>
        <w:numPr>
          <w:ilvl w:val="0"/>
          <w:numId w:val="1"/>
        </w:numPr>
        <w:rPr>
          <w:rStyle w:val="Emphasis"/>
        </w:rPr>
      </w:pPr>
      <w:r>
        <w:rPr>
          <w:rStyle w:val="Emphasis"/>
        </w:rPr>
        <w:t>Questions submitted:</w:t>
      </w:r>
    </w:p>
    <w:p w14:paraId="29FB979D" w14:textId="6AD1D439" w:rsidR="00C521FC" w:rsidRPr="009B3978" w:rsidRDefault="009B3978" w:rsidP="00D75E7C">
      <w:pPr>
        <w:ind w:firstLine="720"/>
        <w:rPr>
          <w:rFonts w:ascii="Segoe UI" w:hAnsi="Segoe UI" w:cs="Segoe UI"/>
        </w:rPr>
      </w:pPr>
      <w:r w:rsidRPr="009B3978">
        <w:rPr>
          <w:rFonts w:ascii="Segoe UI" w:hAnsi="Segoe UI" w:cs="Segoe UI"/>
        </w:rPr>
        <w:t>No questions were submitted in advance of this meeting.</w:t>
      </w:r>
    </w:p>
    <w:p w14:paraId="5A6BA400" w14:textId="7E9CE771" w:rsidR="00A52366" w:rsidRPr="00CF3775" w:rsidRDefault="00A52366" w:rsidP="00CF3775">
      <w:pPr>
        <w:pStyle w:val="ListParagraph"/>
        <w:ind w:left="1440"/>
        <w:contextualSpacing w:val="0"/>
        <w:rPr>
          <w:i/>
          <w:iCs/>
        </w:rPr>
      </w:pPr>
    </w:p>
    <w:p w14:paraId="08CE31B0" w14:textId="77777777" w:rsidR="0026549F" w:rsidRDefault="0026549F" w:rsidP="005A5F81">
      <w:pPr>
        <w:rPr>
          <w:rStyle w:val="Emphasis"/>
        </w:rPr>
      </w:pPr>
    </w:p>
    <w:p w14:paraId="1FADB51D" w14:textId="14271263" w:rsidR="001C7E3A" w:rsidRDefault="001C7E3A" w:rsidP="00E6285B">
      <w:pPr>
        <w:pStyle w:val="ListParagraph"/>
        <w:numPr>
          <w:ilvl w:val="0"/>
          <w:numId w:val="1"/>
        </w:numPr>
        <w:rPr>
          <w:rStyle w:val="Emphasis"/>
        </w:rPr>
      </w:pPr>
      <w:r w:rsidRPr="009D6AA9">
        <w:rPr>
          <w:rStyle w:val="Emphasis"/>
        </w:rPr>
        <w:t>Anything else?</w:t>
      </w:r>
    </w:p>
    <w:p w14:paraId="262EC7E9" w14:textId="10FBE72A" w:rsidR="005B6BE8" w:rsidRPr="005B6BE8" w:rsidRDefault="005B6BE8" w:rsidP="005B6BE8">
      <w:pPr>
        <w:pStyle w:val="ListParagraph"/>
        <w:numPr>
          <w:ilvl w:val="1"/>
          <w:numId w:val="1"/>
        </w:numPr>
        <w:rPr>
          <w:rStyle w:val="Emphasis"/>
          <w:i w:val="0"/>
          <w:iCs w:val="0"/>
        </w:rPr>
      </w:pPr>
      <w:r w:rsidRPr="005B6BE8">
        <w:rPr>
          <w:rStyle w:val="Emphasis"/>
          <w:i w:val="0"/>
          <w:iCs w:val="0"/>
        </w:rPr>
        <w:t>With the Homebuilders contract ending at the end of this month, when wi</w:t>
      </w:r>
      <w:r w:rsidR="00755BAE">
        <w:rPr>
          <w:rStyle w:val="Emphasis"/>
          <w:i w:val="0"/>
          <w:iCs w:val="0"/>
        </w:rPr>
        <w:t>ll</w:t>
      </w:r>
      <w:r w:rsidRPr="005B6BE8">
        <w:rPr>
          <w:rStyle w:val="Emphasis"/>
          <w:i w:val="0"/>
          <w:iCs w:val="0"/>
        </w:rPr>
        <w:t xml:space="preserve"> FPS be accepting reunification</w:t>
      </w:r>
    </w:p>
    <w:p w14:paraId="39F925E0" w14:textId="4AD3C604" w:rsidR="005B6BE8" w:rsidRPr="004B5C06" w:rsidRDefault="00755BAE" w:rsidP="005B6BE8">
      <w:pPr>
        <w:pStyle w:val="ListParagraph"/>
        <w:numPr>
          <w:ilvl w:val="2"/>
          <w:numId w:val="1"/>
        </w:numPr>
        <w:rPr>
          <w:rStyle w:val="Emphasis"/>
        </w:rPr>
      </w:pPr>
      <w:r>
        <w:rPr>
          <w:rStyle w:val="Emphasis"/>
          <w:i w:val="0"/>
          <w:iCs w:val="0"/>
        </w:rPr>
        <w:t>Homebuilders will no longer be available for juvenile justice or reunification cases</w:t>
      </w:r>
    </w:p>
    <w:p w14:paraId="39606231" w14:textId="6172A92E" w:rsidR="004B5C06" w:rsidRPr="00755BAE" w:rsidRDefault="004B5C06" w:rsidP="004B5C06">
      <w:pPr>
        <w:pStyle w:val="ListParagraph"/>
        <w:numPr>
          <w:ilvl w:val="3"/>
          <w:numId w:val="1"/>
        </w:numPr>
        <w:rPr>
          <w:rStyle w:val="Emphasis"/>
        </w:rPr>
      </w:pPr>
      <w:r>
        <w:rPr>
          <w:rStyle w:val="Emphasis"/>
          <w:i w:val="0"/>
          <w:iCs w:val="0"/>
        </w:rPr>
        <w:t>These cases do not qualify for INFPS</w:t>
      </w:r>
    </w:p>
    <w:p w14:paraId="26147B2E" w14:textId="55F5B78F" w:rsidR="00755BAE" w:rsidRPr="00CC084B" w:rsidRDefault="00755BAE" w:rsidP="005B6BE8">
      <w:pPr>
        <w:pStyle w:val="ListParagraph"/>
        <w:numPr>
          <w:ilvl w:val="2"/>
          <w:numId w:val="1"/>
        </w:numPr>
        <w:rPr>
          <w:rStyle w:val="Emphasis"/>
        </w:rPr>
      </w:pPr>
      <w:r>
        <w:rPr>
          <w:rStyle w:val="Emphasis"/>
          <w:i w:val="0"/>
          <w:iCs w:val="0"/>
        </w:rPr>
        <w:t xml:space="preserve">We do not recommend accepting </w:t>
      </w:r>
      <w:r w:rsidR="004B5C06">
        <w:rPr>
          <w:rStyle w:val="Emphasis"/>
          <w:i w:val="0"/>
          <w:iCs w:val="0"/>
        </w:rPr>
        <w:t>Homebuilders referrals at this time, as there is not time to complete the program</w:t>
      </w:r>
    </w:p>
    <w:p w14:paraId="3B02E341" w14:textId="4A19B47D" w:rsidR="00CC084B" w:rsidRPr="00CC084B" w:rsidRDefault="00CC084B" w:rsidP="00CC084B">
      <w:pPr>
        <w:pStyle w:val="ListParagraph"/>
        <w:numPr>
          <w:ilvl w:val="1"/>
          <w:numId w:val="1"/>
        </w:numPr>
        <w:rPr>
          <w:rFonts w:ascii="Segoe UI" w:eastAsia="Times New Roman" w:hAnsi="Segoe UI" w:cs="Segoe UI"/>
          <w:sz w:val="21"/>
          <w:szCs w:val="21"/>
        </w:rPr>
      </w:pPr>
      <w:r w:rsidRPr="00CC084B">
        <w:rPr>
          <w:rFonts w:ascii="Segoe UI" w:eastAsia="Times New Roman" w:hAnsi="Segoe UI" w:cs="Segoe UI"/>
          <w:sz w:val="21"/>
          <w:szCs w:val="21"/>
        </w:rPr>
        <w:t xml:space="preserve">Can you answer why contract was extended? </w:t>
      </w:r>
    </w:p>
    <w:p w14:paraId="4E8FBB38" w14:textId="0A61468A" w:rsidR="00CC084B" w:rsidRPr="00BA5AD4" w:rsidRDefault="00755A22" w:rsidP="0003288E">
      <w:pPr>
        <w:pStyle w:val="ListParagraph"/>
        <w:numPr>
          <w:ilvl w:val="1"/>
          <w:numId w:val="1"/>
        </w:numPr>
        <w:rPr>
          <w:rStyle w:val="Emphasis"/>
        </w:rPr>
      </w:pPr>
      <w:r>
        <w:rPr>
          <w:rStyle w:val="Emphasis"/>
          <w:i w:val="0"/>
          <w:iCs w:val="0"/>
        </w:rPr>
        <w:t>When talking with FCMs about referrals – provider was told that the FCM was instructed not to tell the provider what they want addressed, that the provider should do an assessment to determine</w:t>
      </w:r>
      <w:r w:rsidR="00BA5AD4">
        <w:rPr>
          <w:rStyle w:val="Emphasis"/>
          <w:i w:val="0"/>
          <w:iCs w:val="0"/>
        </w:rPr>
        <w:t xml:space="preserve"> the needs.</w:t>
      </w:r>
    </w:p>
    <w:p w14:paraId="50DBC8B7" w14:textId="20CC9EFB" w:rsidR="00BA5AD4" w:rsidRPr="00BA5AD4" w:rsidRDefault="00BA5AD4" w:rsidP="00BA5AD4">
      <w:pPr>
        <w:pStyle w:val="ListParagraph"/>
        <w:numPr>
          <w:ilvl w:val="2"/>
          <w:numId w:val="1"/>
        </w:numPr>
        <w:rPr>
          <w:rStyle w:val="Emphasis"/>
        </w:rPr>
      </w:pPr>
      <w:r>
        <w:rPr>
          <w:rStyle w:val="Emphasis"/>
          <w:i w:val="0"/>
          <w:iCs w:val="0"/>
        </w:rPr>
        <w:t>Providers decide what EBPs to use, as you are the experts</w:t>
      </w:r>
    </w:p>
    <w:p w14:paraId="64FBC3C5" w14:textId="62C237E6" w:rsidR="00BA5AD4" w:rsidRPr="00191FEC" w:rsidRDefault="00BA5AD4" w:rsidP="00BA5AD4">
      <w:pPr>
        <w:pStyle w:val="ListParagraph"/>
        <w:numPr>
          <w:ilvl w:val="2"/>
          <w:numId w:val="1"/>
        </w:numPr>
        <w:rPr>
          <w:rStyle w:val="Emphasis"/>
        </w:rPr>
      </w:pPr>
      <w:r>
        <w:rPr>
          <w:rStyle w:val="Emphasis"/>
          <w:i w:val="0"/>
          <w:iCs w:val="0"/>
        </w:rPr>
        <w:t>FCMs should still tell providers what the presenting problems/issues are, so the provider knows where they are beginning</w:t>
      </w:r>
    </w:p>
    <w:p w14:paraId="4FE75B14" w14:textId="1E626850" w:rsidR="00191FEC" w:rsidRPr="003854EC" w:rsidRDefault="00191FEC" w:rsidP="00BA5AD4">
      <w:pPr>
        <w:pStyle w:val="ListParagraph"/>
        <w:numPr>
          <w:ilvl w:val="2"/>
          <w:numId w:val="1"/>
        </w:numPr>
        <w:rPr>
          <w:rStyle w:val="Emphasis"/>
        </w:rPr>
      </w:pPr>
      <w:r>
        <w:rPr>
          <w:rStyle w:val="Emphasis"/>
          <w:i w:val="0"/>
          <w:iCs w:val="0"/>
        </w:rPr>
        <w:t>Work with FCMs to clarify this – also work with local offices, and let your RSC know if you need help with this</w:t>
      </w:r>
    </w:p>
    <w:p w14:paraId="40487FBB" w14:textId="6BD31638" w:rsidR="003854EC" w:rsidRDefault="003854EC" w:rsidP="003854EC">
      <w:pPr>
        <w:pStyle w:val="ListParagraph"/>
        <w:numPr>
          <w:ilvl w:val="1"/>
          <w:numId w:val="1"/>
        </w:numPr>
        <w:rPr>
          <w:rStyle w:val="Emphasis"/>
          <w:i w:val="0"/>
          <w:iCs w:val="0"/>
        </w:rPr>
      </w:pPr>
      <w:r w:rsidRPr="003854EC">
        <w:rPr>
          <w:rStyle w:val="Emphasis"/>
          <w:i w:val="0"/>
          <w:iCs w:val="0"/>
        </w:rPr>
        <w:t>We are lacking information on some FP referrals?</w:t>
      </w:r>
    </w:p>
    <w:p w14:paraId="1C0841BB" w14:textId="6397A81D" w:rsidR="003854EC" w:rsidRDefault="003854EC" w:rsidP="003854EC">
      <w:pPr>
        <w:pStyle w:val="ListParagraph"/>
        <w:numPr>
          <w:ilvl w:val="2"/>
          <w:numId w:val="1"/>
        </w:numPr>
        <w:rPr>
          <w:rStyle w:val="Emphasis"/>
          <w:i w:val="0"/>
          <w:iCs w:val="0"/>
        </w:rPr>
      </w:pPr>
      <w:r>
        <w:rPr>
          <w:rStyle w:val="Emphasis"/>
          <w:i w:val="0"/>
          <w:iCs w:val="0"/>
        </w:rPr>
        <w:t>We continue to educate FCMs</w:t>
      </w:r>
    </w:p>
    <w:p w14:paraId="4C194F21" w14:textId="1AFBB2E5" w:rsidR="003854EC" w:rsidRDefault="003854EC" w:rsidP="003854EC">
      <w:pPr>
        <w:pStyle w:val="ListParagraph"/>
        <w:numPr>
          <w:ilvl w:val="2"/>
          <w:numId w:val="1"/>
        </w:numPr>
        <w:rPr>
          <w:rStyle w:val="Emphasis"/>
          <w:i w:val="0"/>
          <w:iCs w:val="0"/>
        </w:rPr>
      </w:pPr>
      <w:r>
        <w:rPr>
          <w:rStyle w:val="Emphasis"/>
          <w:i w:val="0"/>
          <w:iCs w:val="0"/>
        </w:rPr>
        <w:t>Many times, DCS does not have a lot of information to provide early in the case</w:t>
      </w:r>
    </w:p>
    <w:p w14:paraId="450ACDD6" w14:textId="21F5D9FC" w:rsidR="00003965" w:rsidRDefault="00003965" w:rsidP="003854EC">
      <w:pPr>
        <w:pStyle w:val="ListParagraph"/>
        <w:numPr>
          <w:ilvl w:val="2"/>
          <w:numId w:val="1"/>
        </w:numPr>
        <w:rPr>
          <w:rStyle w:val="Emphasis"/>
          <w:i w:val="0"/>
          <w:iCs w:val="0"/>
        </w:rPr>
      </w:pPr>
      <w:r>
        <w:rPr>
          <w:rStyle w:val="Emphasis"/>
          <w:i w:val="0"/>
          <w:iCs w:val="0"/>
        </w:rPr>
        <w:t>Work with staff on a local level – local office management – let them know what you need</w:t>
      </w:r>
    </w:p>
    <w:p w14:paraId="6372AFA2" w14:textId="4CDAE2F5" w:rsidR="00106388" w:rsidRPr="000937D0" w:rsidRDefault="00106388" w:rsidP="000937D0">
      <w:pPr>
        <w:pStyle w:val="ListParagraph"/>
        <w:numPr>
          <w:ilvl w:val="2"/>
          <w:numId w:val="1"/>
        </w:numPr>
        <w:rPr>
          <w:rStyle w:val="Emphasis"/>
          <w:i w:val="0"/>
          <w:iCs w:val="0"/>
        </w:rPr>
      </w:pPr>
      <w:r>
        <w:rPr>
          <w:rStyle w:val="Emphasis"/>
          <w:i w:val="0"/>
          <w:iCs w:val="0"/>
        </w:rPr>
        <w:t>You have the option to reject a referral if you don’t know enough about the family to determine if you can serve the family or not</w:t>
      </w:r>
    </w:p>
    <w:p w14:paraId="1FADB51E" w14:textId="77777777" w:rsidR="001C7E3A" w:rsidRPr="009D6AA9" w:rsidRDefault="001C7E3A" w:rsidP="001C7E3A">
      <w:pPr>
        <w:pStyle w:val="ListParagraph"/>
        <w:ind w:left="1080"/>
        <w:rPr>
          <w:rStyle w:val="Emphasis"/>
        </w:rPr>
      </w:pPr>
    </w:p>
    <w:p w14:paraId="1FADB51F" w14:textId="3C088A92" w:rsidR="001C7E3A" w:rsidRDefault="001C7E3A" w:rsidP="00E6285B">
      <w:pPr>
        <w:pStyle w:val="ListParagraph"/>
        <w:numPr>
          <w:ilvl w:val="0"/>
          <w:numId w:val="1"/>
        </w:numPr>
        <w:rPr>
          <w:rStyle w:val="Emphasis"/>
        </w:rPr>
      </w:pPr>
      <w:r w:rsidRPr="009D6AA9">
        <w:rPr>
          <w:rStyle w:val="Emphasis"/>
        </w:rPr>
        <w:t>Next m</w:t>
      </w:r>
      <w:r w:rsidR="007D76B7">
        <w:rPr>
          <w:rStyle w:val="Emphasis"/>
        </w:rPr>
        <w:t xml:space="preserve">eeting </w:t>
      </w:r>
      <w:r w:rsidR="00CF3775">
        <w:rPr>
          <w:rStyle w:val="Emphasis"/>
        </w:rPr>
        <w:t>3</w:t>
      </w:r>
      <w:r w:rsidR="00AF0566">
        <w:rPr>
          <w:rStyle w:val="Emphasis"/>
        </w:rPr>
        <w:t>/</w:t>
      </w:r>
      <w:r w:rsidR="00D75E7C">
        <w:rPr>
          <w:rStyle w:val="Emphasis"/>
        </w:rPr>
        <w:t>26</w:t>
      </w:r>
      <w:r w:rsidR="00DD0B6E">
        <w:rPr>
          <w:rStyle w:val="Emphasis"/>
        </w:rPr>
        <w:t>/</w:t>
      </w:r>
      <w:r w:rsidR="00850970">
        <w:rPr>
          <w:rStyle w:val="Emphasis"/>
        </w:rPr>
        <w:t>2021</w:t>
      </w:r>
      <w:r w:rsidRPr="009D6AA9">
        <w:rPr>
          <w:rStyle w:val="Emphasis"/>
        </w:rPr>
        <w:t xml:space="preserve"> @ 1:00 E</w:t>
      </w:r>
      <w:r w:rsidR="00DD0B6E">
        <w:rPr>
          <w:rStyle w:val="Emphasis"/>
        </w:rPr>
        <w:t>S</w:t>
      </w:r>
      <w:r w:rsidRPr="009D6AA9">
        <w:rPr>
          <w:rStyle w:val="Emphasis"/>
        </w:rPr>
        <w:t>T</w:t>
      </w:r>
      <w:r w:rsidR="002F38EB">
        <w:rPr>
          <w:rStyle w:val="Emphasis"/>
        </w:rPr>
        <w:t xml:space="preserve"> </w:t>
      </w:r>
    </w:p>
    <w:p w14:paraId="323EB11A" w14:textId="77777777" w:rsidR="00A22FAC" w:rsidRDefault="00A22FAC" w:rsidP="00A22FAC">
      <w:pPr>
        <w:pStyle w:val="ListParagraph"/>
        <w:rPr>
          <w:rStyle w:val="Emphasis"/>
        </w:rPr>
      </w:pPr>
    </w:p>
    <w:p w14:paraId="653B6280" w14:textId="7F6E226C" w:rsidR="00A22FAC" w:rsidRDefault="00A22FAC" w:rsidP="00A22FAC">
      <w:pPr>
        <w:rPr>
          <w:rStyle w:val="Emphasis"/>
        </w:rPr>
      </w:pPr>
    </w:p>
    <w:p w14:paraId="1FADB522" w14:textId="68BDDA38"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6"/>
  </w:num>
  <w:num w:numId="5">
    <w:abstractNumId w:val="15"/>
  </w:num>
  <w:num w:numId="6">
    <w:abstractNumId w:val="9"/>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3965"/>
    <w:rsid w:val="00020C45"/>
    <w:rsid w:val="0003288E"/>
    <w:rsid w:val="000659E9"/>
    <w:rsid w:val="00076057"/>
    <w:rsid w:val="000937D0"/>
    <w:rsid w:val="000B1358"/>
    <w:rsid w:val="000E4E90"/>
    <w:rsid w:val="00106388"/>
    <w:rsid w:val="00106505"/>
    <w:rsid w:val="00115C2B"/>
    <w:rsid w:val="001204B4"/>
    <w:rsid w:val="001408D7"/>
    <w:rsid w:val="001432EA"/>
    <w:rsid w:val="00174BCA"/>
    <w:rsid w:val="00191FEC"/>
    <w:rsid w:val="00194165"/>
    <w:rsid w:val="001974DA"/>
    <w:rsid w:val="001C6C39"/>
    <w:rsid w:val="001C7E3A"/>
    <w:rsid w:val="001F0682"/>
    <w:rsid w:val="002202AC"/>
    <w:rsid w:val="00224C8A"/>
    <w:rsid w:val="0026549F"/>
    <w:rsid w:val="0029568E"/>
    <w:rsid w:val="002A15F1"/>
    <w:rsid w:val="002A3992"/>
    <w:rsid w:val="002A39F9"/>
    <w:rsid w:val="002D6063"/>
    <w:rsid w:val="002E26EB"/>
    <w:rsid w:val="002F38EB"/>
    <w:rsid w:val="00305C4D"/>
    <w:rsid w:val="003103F6"/>
    <w:rsid w:val="00313AD2"/>
    <w:rsid w:val="003524B0"/>
    <w:rsid w:val="00362E04"/>
    <w:rsid w:val="003854EC"/>
    <w:rsid w:val="00397F4B"/>
    <w:rsid w:val="003A29C2"/>
    <w:rsid w:val="003F6F52"/>
    <w:rsid w:val="004028F6"/>
    <w:rsid w:val="00410425"/>
    <w:rsid w:val="00427D55"/>
    <w:rsid w:val="00454D4D"/>
    <w:rsid w:val="00473A3B"/>
    <w:rsid w:val="004965EC"/>
    <w:rsid w:val="004A78BE"/>
    <w:rsid w:val="004B5C06"/>
    <w:rsid w:val="004B6D65"/>
    <w:rsid w:val="004D3C86"/>
    <w:rsid w:val="004E10B5"/>
    <w:rsid w:val="00513539"/>
    <w:rsid w:val="005443AE"/>
    <w:rsid w:val="00554A40"/>
    <w:rsid w:val="0056146F"/>
    <w:rsid w:val="00562482"/>
    <w:rsid w:val="00573679"/>
    <w:rsid w:val="00575228"/>
    <w:rsid w:val="005A5B69"/>
    <w:rsid w:val="005A5F81"/>
    <w:rsid w:val="005B0773"/>
    <w:rsid w:val="005B6BE8"/>
    <w:rsid w:val="006047B4"/>
    <w:rsid w:val="00622966"/>
    <w:rsid w:val="00663480"/>
    <w:rsid w:val="00676BC2"/>
    <w:rsid w:val="006832FC"/>
    <w:rsid w:val="006B4B9F"/>
    <w:rsid w:val="006D794A"/>
    <w:rsid w:val="006E4562"/>
    <w:rsid w:val="006F26A8"/>
    <w:rsid w:val="006F7D1E"/>
    <w:rsid w:val="0070098D"/>
    <w:rsid w:val="007066CC"/>
    <w:rsid w:val="00707FAA"/>
    <w:rsid w:val="007114C8"/>
    <w:rsid w:val="007312FB"/>
    <w:rsid w:val="00735658"/>
    <w:rsid w:val="00745E2B"/>
    <w:rsid w:val="00755A22"/>
    <w:rsid w:val="00755BAE"/>
    <w:rsid w:val="007639CA"/>
    <w:rsid w:val="007643FA"/>
    <w:rsid w:val="007745F0"/>
    <w:rsid w:val="00797AB2"/>
    <w:rsid w:val="007A2583"/>
    <w:rsid w:val="007B5471"/>
    <w:rsid w:val="007D76B7"/>
    <w:rsid w:val="007E7B16"/>
    <w:rsid w:val="00830553"/>
    <w:rsid w:val="00850970"/>
    <w:rsid w:val="008623A1"/>
    <w:rsid w:val="00871757"/>
    <w:rsid w:val="00885FCA"/>
    <w:rsid w:val="0089392A"/>
    <w:rsid w:val="008D23CD"/>
    <w:rsid w:val="009066B3"/>
    <w:rsid w:val="00920DD3"/>
    <w:rsid w:val="00974275"/>
    <w:rsid w:val="009838D1"/>
    <w:rsid w:val="00993549"/>
    <w:rsid w:val="009B0181"/>
    <w:rsid w:val="009B3978"/>
    <w:rsid w:val="009B5F9B"/>
    <w:rsid w:val="009D6AA9"/>
    <w:rsid w:val="00A04DDB"/>
    <w:rsid w:val="00A17ED9"/>
    <w:rsid w:val="00A22FAC"/>
    <w:rsid w:val="00A4307A"/>
    <w:rsid w:val="00A52366"/>
    <w:rsid w:val="00A60F46"/>
    <w:rsid w:val="00A915BF"/>
    <w:rsid w:val="00A95B37"/>
    <w:rsid w:val="00AC5485"/>
    <w:rsid w:val="00AD6EB8"/>
    <w:rsid w:val="00AE0BC8"/>
    <w:rsid w:val="00AF0566"/>
    <w:rsid w:val="00AF3C1C"/>
    <w:rsid w:val="00B246ED"/>
    <w:rsid w:val="00B2674A"/>
    <w:rsid w:val="00B472D7"/>
    <w:rsid w:val="00B77FD3"/>
    <w:rsid w:val="00B85943"/>
    <w:rsid w:val="00BA4C1E"/>
    <w:rsid w:val="00BA5AD4"/>
    <w:rsid w:val="00BC719F"/>
    <w:rsid w:val="00BD625A"/>
    <w:rsid w:val="00BE3491"/>
    <w:rsid w:val="00C17897"/>
    <w:rsid w:val="00C21D6D"/>
    <w:rsid w:val="00C427DE"/>
    <w:rsid w:val="00C457E2"/>
    <w:rsid w:val="00C521FC"/>
    <w:rsid w:val="00C535F0"/>
    <w:rsid w:val="00C603AA"/>
    <w:rsid w:val="00C71BE2"/>
    <w:rsid w:val="00C77F42"/>
    <w:rsid w:val="00CB1C6A"/>
    <w:rsid w:val="00CC084B"/>
    <w:rsid w:val="00CF3775"/>
    <w:rsid w:val="00CF423D"/>
    <w:rsid w:val="00D12AD0"/>
    <w:rsid w:val="00D4031E"/>
    <w:rsid w:val="00D456AE"/>
    <w:rsid w:val="00D519D0"/>
    <w:rsid w:val="00D65614"/>
    <w:rsid w:val="00D70E88"/>
    <w:rsid w:val="00D75E7C"/>
    <w:rsid w:val="00DB7A16"/>
    <w:rsid w:val="00DC1461"/>
    <w:rsid w:val="00DC31BF"/>
    <w:rsid w:val="00DC7EC4"/>
    <w:rsid w:val="00DD0B6E"/>
    <w:rsid w:val="00DE40E2"/>
    <w:rsid w:val="00DF20D5"/>
    <w:rsid w:val="00E0554A"/>
    <w:rsid w:val="00E06B7F"/>
    <w:rsid w:val="00E114A9"/>
    <w:rsid w:val="00E21FE0"/>
    <w:rsid w:val="00E45182"/>
    <w:rsid w:val="00E47A53"/>
    <w:rsid w:val="00E6285B"/>
    <w:rsid w:val="00E801B7"/>
    <w:rsid w:val="00EB2CC5"/>
    <w:rsid w:val="00EC1C0D"/>
    <w:rsid w:val="00EF5B5A"/>
    <w:rsid w:val="00F14C2C"/>
    <w:rsid w:val="00F14DA8"/>
    <w:rsid w:val="00F33D61"/>
    <w:rsid w:val="00F33D95"/>
    <w:rsid w:val="00F44E06"/>
    <w:rsid w:val="00F46A07"/>
    <w:rsid w:val="00F50457"/>
    <w:rsid w:val="00F57041"/>
    <w:rsid w:val="00F622D7"/>
    <w:rsid w:val="00F75D50"/>
    <w:rsid w:val="00F87186"/>
    <w:rsid w:val="00FB242B"/>
    <w:rsid w:val="00FC1015"/>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styleId="UnresolvedMention">
    <w:name w:val="Unresolved Mention"/>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49194026">
      <w:bodyDiv w:val="1"/>
      <w:marLeft w:val="0"/>
      <w:marRight w:val="0"/>
      <w:marTop w:val="0"/>
      <w:marBottom w:val="0"/>
      <w:divBdr>
        <w:top w:val="none" w:sz="0" w:space="0" w:color="auto"/>
        <w:left w:val="none" w:sz="0" w:space="0" w:color="auto"/>
        <w:bottom w:val="none" w:sz="0" w:space="0" w:color="auto"/>
        <w:right w:val="none" w:sz="0" w:space="0" w:color="auto"/>
      </w:divBdr>
      <w:divsChild>
        <w:div w:id="1720396765">
          <w:marLeft w:val="0"/>
          <w:marRight w:val="0"/>
          <w:marTop w:val="0"/>
          <w:marBottom w:val="0"/>
          <w:divBdr>
            <w:top w:val="none" w:sz="0" w:space="0" w:color="auto"/>
            <w:left w:val="none" w:sz="0" w:space="0" w:color="auto"/>
            <w:bottom w:val="none" w:sz="0" w:space="0" w:color="auto"/>
            <w:right w:val="none" w:sz="0" w:space="0" w:color="auto"/>
          </w:divBdr>
        </w:div>
      </w:divsChild>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gov/dcs/files/ProviderSummary_INFPS_Evaluation_2021_02_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dcs/files/INFPS_Office_Hours_Guidelines_2021_02_01.pdf" TargetMode="External"/><Relationship Id="rId5" Type="http://schemas.openxmlformats.org/officeDocument/2006/relationships/hyperlink" Target="https://teams.microsoft.com/l/meetup-join/19%3ameeting_NGJiODA2ZGQtMWMyNC00YmU1LTljMDYtMjU1NGM5YmI2NmQw%40thread.v2/0?context=%7b%22Tid%22%3a%222199bfba-a409-4f13-b0c4-18b45933d88d%22%2c%22Oid%22%3a%220013c35d-0836-49e4-8335-1997e737363f%22%2c%22IsBroadcastMeeting%22%3atrue%7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15</cp:revision>
  <cp:lastPrinted>2020-10-29T19:06:00Z</cp:lastPrinted>
  <dcterms:created xsi:type="dcterms:W3CDTF">2021-03-12T18:20:00Z</dcterms:created>
  <dcterms:modified xsi:type="dcterms:W3CDTF">2021-03-12T18:34:00Z</dcterms:modified>
</cp:coreProperties>
</file>