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20427" w14:textId="54D6744A" w:rsidR="00455351" w:rsidRDefault="00455351" w:rsidP="00455351">
      <w:pPr>
        <w:tabs>
          <w:tab w:val="left" w:pos="1824"/>
        </w:tabs>
        <w:ind w:left="144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4668110" wp14:editId="3029F631">
            <wp:simplePos x="0" y="0"/>
            <wp:positionH relativeFrom="column">
              <wp:posOffset>36195</wp:posOffset>
            </wp:positionH>
            <wp:positionV relativeFrom="paragraph">
              <wp:posOffset>68580</wp:posOffset>
            </wp:positionV>
            <wp:extent cx="901065" cy="1257300"/>
            <wp:effectExtent l="0" t="0" r="0" b="0"/>
            <wp:wrapNone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0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 xml:space="preserve"> Regional Service Council </w:t>
      </w:r>
    </w:p>
    <w:p w14:paraId="30160EA1" w14:textId="77777777" w:rsidR="00455351" w:rsidRDefault="00455351" w:rsidP="00455351">
      <w:pPr>
        <w:tabs>
          <w:tab w:val="left" w:pos="1824"/>
        </w:tabs>
        <w:ind w:left="14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Region # 2</w:t>
      </w:r>
      <w:r>
        <w:rPr>
          <w:rFonts w:ascii="Arial" w:hAnsi="Arial" w:cs="Arial"/>
          <w:b/>
          <w:sz w:val="28"/>
          <w:szCs w:val="28"/>
          <w:shd w:val="clear" w:color="auto" w:fill="FFFF99"/>
        </w:rPr>
        <w:t xml:space="preserve">    </w:t>
      </w:r>
    </w:p>
    <w:p w14:paraId="593C14BF" w14:textId="77777777" w:rsidR="00455351" w:rsidRDefault="00455351" w:rsidP="00455351">
      <w:pPr>
        <w:tabs>
          <w:tab w:val="left" w:pos="1824"/>
        </w:tabs>
        <w:ind w:left="1440"/>
        <w:jc w:val="center"/>
        <w:rPr>
          <w:rFonts w:ascii="Arial" w:hAnsi="Arial" w:cs="Arial"/>
          <w:b/>
          <w:sz w:val="28"/>
          <w:szCs w:val="28"/>
        </w:rPr>
      </w:pPr>
    </w:p>
    <w:p w14:paraId="70F4D08E" w14:textId="0678203F" w:rsidR="00455351" w:rsidRDefault="00455351" w:rsidP="00455351">
      <w:pPr>
        <w:tabs>
          <w:tab w:val="left" w:pos="1824"/>
        </w:tabs>
        <w:ind w:left="1653" w:right="-55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Meeting Date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  <w:t xml:space="preserve">Friday, October 14, 2022 – 9:00 a.m. CST </w:t>
      </w:r>
    </w:p>
    <w:p w14:paraId="7AF1CA5F" w14:textId="77777777" w:rsidR="00455351" w:rsidRDefault="00455351" w:rsidP="00455351">
      <w:pPr>
        <w:tabs>
          <w:tab w:val="left" w:pos="1824"/>
        </w:tabs>
        <w:ind w:left="1653" w:right="-55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Meeting Location</w:t>
      </w:r>
      <w:r>
        <w:rPr>
          <w:rFonts w:ascii="Arial" w:hAnsi="Arial" w:cs="Arial"/>
          <w:sz w:val="28"/>
          <w:szCs w:val="28"/>
        </w:rPr>
        <w:t xml:space="preserve">:  Virtual Meeting                   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28EDA935" w14:textId="77777777" w:rsidR="00455351" w:rsidRDefault="00455351" w:rsidP="00455351">
      <w:pPr>
        <w:tabs>
          <w:tab w:val="left" w:pos="1824"/>
        </w:tabs>
        <w:ind w:left="1653"/>
        <w:rPr>
          <w:rFonts w:ascii="Arial" w:hAnsi="Arial" w:cs="Arial"/>
          <w:sz w:val="28"/>
          <w:szCs w:val="28"/>
        </w:rPr>
      </w:pPr>
    </w:p>
    <w:p w14:paraId="4081121F" w14:textId="77777777" w:rsidR="00455351" w:rsidRDefault="00455351" w:rsidP="00455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24"/>
        </w:tabs>
        <w:ind w:left="57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Meeting Minutes</w:t>
      </w:r>
    </w:p>
    <w:p w14:paraId="32A10E1F" w14:textId="77777777" w:rsidR="00455351" w:rsidRDefault="00455351" w:rsidP="00455351">
      <w:pPr>
        <w:tabs>
          <w:tab w:val="left" w:pos="1824"/>
        </w:tabs>
        <w:rPr>
          <w:rFonts w:ascii="Arial" w:hAnsi="Arial" w:cs="Arial"/>
          <w:b/>
          <w:sz w:val="28"/>
          <w:szCs w:val="28"/>
        </w:rPr>
      </w:pPr>
    </w:p>
    <w:p w14:paraId="67A79373" w14:textId="5D751B72" w:rsidR="00455351" w:rsidRDefault="00455351" w:rsidP="00455351">
      <w:pPr>
        <w:rPr>
          <w:rFonts w:ascii="Arial" w:hAnsi="Arial" w:cs="Arial"/>
        </w:rPr>
      </w:pPr>
      <w:r>
        <w:rPr>
          <w:rFonts w:ascii="Arial" w:hAnsi="Arial" w:cs="Arial"/>
          <w:b/>
        </w:rPr>
        <w:t>I. Meeting Called to Order</w:t>
      </w:r>
      <w:r>
        <w:rPr>
          <w:rFonts w:ascii="Arial" w:hAnsi="Arial" w:cs="Arial"/>
        </w:rPr>
        <w:t>:  Regional Service Council meeting was called to order by Local Office Director Brian Broek.</w:t>
      </w:r>
    </w:p>
    <w:p w14:paraId="22D09AF7" w14:textId="77777777" w:rsidR="00455351" w:rsidRDefault="00455351" w:rsidP="00455351">
      <w:pPr>
        <w:rPr>
          <w:rFonts w:ascii="Arial" w:hAnsi="Arial" w:cs="Arial"/>
          <w:b/>
        </w:rPr>
      </w:pPr>
    </w:p>
    <w:p w14:paraId="37D5B6B2" w14:textId="68888F63" w:rsidR="00455351" w:rsidRDefault="00455351" w:rsidP="00455351">
      <w:pPr>
        <w:tabs>
          <w:tab w:val="left" w:pos="1824"/>
        </w:tabs>
        <w:rPr>
          <w:rFonts w:ascii="Arial" w:hAnsi="Arial" w:cs="Arial"/>
        </w:rPr>
      </w:pPr>
      <w:r>
        <w:rPr>
          <w:rFonts w:ascii="Arial" w:hAnsi="Arial" w:cs="Arial"/>
          <w:b/>
        </w:rPr>
        <w:t>2. Introductions:  LOD</w:t>
      </w:r>
      <w:r>
        <w:rPr>
          <w:rFonts w:ascii="Arial" w:hAnsi="Arial" w:cs="Arial"/>
          <w:bCs/>
        </w:rPr>
        <w:t xml:space="preserve"> Broek</w:t>
      </w:r>
      <w:r>
        <w:rPr>
          <w:rFonts w:ascii="Arial" w:hAnsi="Arial" w:cs="Arial"/>
        </w:rPr>
        <w:t xml:space="preserve"> welcomed everyone and thanked them for joining the meeting. </w:t>
      </w:r>
      <w:r w:rsidR="00016BA4">
        <w:rPr>
          <w:rFonts w:ascii="Arial" w:hAnsi="Arial" w:cs="Arial"/>
        </w:rPr>
        <w:t xml:space="preserve">LOD announced that he will be running the meeting due to RM Brown being absent. </w:t>
      </w:r>
      <w:r>
        <w:rPr>
          <w:rFonts w:ascii="Arial" w:hAnsi="Arial" w:cs="Arial"/>
        </w:rPr>
        <w:t xml:space="preserve">RSC members present: Magistrate Jonathan Forker, Marc Brown, Angelina Brouillette, Sharon Mathew, Crystal Bradley, Brian Broek, Brandi Spear, Meghan </w:t>
      </w:r>
      <w:proofErr w:type="gramStart"/>
      <w:r>
        <w:rPr>
          <w:rFonts w:ascii="Arial" w:hAnsi="Arial" w:cs="Arial"/>
        </w:rPr>
        <w:t>Finn</w:t>
      </w:r>
      <w:proofErr w:type="gramEnd"/>
      <w:r>
        <w:rPr>
          <w:rFonts w:ascii="Arial" w:hAnsi="Arial" w:cs="Arial"/>
        </w:rPr>
        <w:t xml:space="preserve"> and Sarah Fink. </w:t>
      </w:r>
    </w:p>
    <w:p w14:paraId="1CCE90A6" w14:textId="77777777" w:rsidR="00455351" w:rsidRDefault="00455351" w:rsidP="00455351"/>
    <w:p w14:paraId="3B8FFCCF" w14:textId="38AEDD6E" w:rsidR="00455351" w:rsidRDefault="00455351" w:rsidP="00455351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</w:rPr>
        <w:t xml:space="preserve">. </w:t>
      </w:r>
      <w:r w:rsidRPr="00455351">
        <w:rPr>
          <w:rFonts w:ascii="Arial" w:hAnsi="Arial" w:cs="Arial"/>
          <w:b/>
          <w:bCs/>
        </w:rPr>
        <w:t>Augus</w:t>
      </w:r>
      <w:r>
        <w:rPr>
          <w:rFonts w:ascii="Arial" w:hAnsi="Arial" w:cs="Arial"/>
        </w:rPr>
        <w:t xml:space="preserve">t </w:t>
      </w:r>
      <w:r w:rsidRPr="00455351">
        <w:rPr>
          <w:rFonts w:ascii="Arial" w:hAnsi="Arial" w:cs="Arial"/>
          <w:b/>
          <w:bCs/>
        </w:rPr>
        <w:t>12</w:t>
      </w:r>
      <w:r>
        <w:rPr>
          <w:rFonts w:ascii="Arial" w:hAnsi="Arial" w:cs="Arial"/>
          <w:b/>
          <w:bCs/>
        </w:rPr>
        <w:t xml:space="preserve">, </w:t>
      </w:r>
      <w:r w:rsidRPr="00455351">
        <w:rPr>
          <w:rFonts w:ascii="Arial" w:hAnsi="Arial" w:cs="Arial"/>
          <w:b/>
          <w:bCs/>
        </w:rPr>
        <w:t>2022</w:t>
      </w:r>
      <w:r>
        <w:rPr>
          <w:rFonts w:ascii="Arial" w:hAnsi="Arial" w:cs="Arial"/>
          <w:b/>
        </w:rPr>
        <w:t>, Minutes</w:t>
      </w:r>
      <w:r>
        <w:rPr>
          <w:rFonts w:ascii="Arial" w:hAnsi="Arial" w:cs="Arial"/>
        </w:rPr>
        <w:t>:  LOD Broek asked for additions or corrections to the minutes, none were made. Sharon Mathew made a motion to accept the August 12</w:t>
      </w:r>
      <w:r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minutes as written </w:t>
      </w:r>
      <w:r w:rsidR="00C17D58">
        <w:rPr>
          <w:rFonts w:ascii="Arial" w:hAnsi="Arial" w:cs="Arial"/>
        </w:rPr>
        <w:t>which</w:t>
      </w:r>
      <w:r>
        <w:rPr>
          <w:rFonts w:ascii="Arial" w:hAnsi="Arial" w:cs="Arial"/>
        </w:rPr>
        <w:t xml:space="preserve"> was seconded by Crystal Bradley, minutes passed.  </w:t>
      </w:r>
    </w:p>
    <w:p w14:paraId="1DE25623" w14:textId="77777777" w:rsidR="00455351" w:rsidRDefault="00455351" w:rsidP="00455351">
      <w:pPr>
        <w:rPr>
          <w:rFonts w:ascii="Arial" w:hAnsi="Arial" w:cs="Arial"/>
        </w:rPr>
      </w:pPr>
    </w:p>
    <w:p w14:paraId="0F0F3464" w14:textId="06B804D0" w:rsidR="00455351" w:rsidRDefault="00455351" w:rsidP="00455351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4. Community Partners – </w:t>
      </w:r>
      <w:proofErr w:type="spellStart"/>
      <w:r>
        <w:rPr>
          <w:rFonts w:ascii="Arial" w:hAnsi="Arial" w:cs="Arial"/>
          <w:b/>
        </w:rPr>
        <w:t>Geminus</w:t>
      </w:r>
      <w:proofErr w:type="spellEnd"/>
      <w:r>
        <w:rPr>
          <w:rFonts w:ascii="Arial" w:hAnsi="Arial" w:cs="Arial"/>
          <w:b/>
        </w:rPr>
        <w:t xml:space="preserve">:  </w:t>
      </w:r>
      <w:r>
        <w:rPr>
          <w:rFonts w:ascii="Arial" w:hAnsi="Arial" w:cs="Arial"/>
          <w:bCs/>
        </w:rPr>
        <w:t xml:space="preserve">Nicholas Neal </w:t>
      </w:r>
      <w:r w:rsidR="00141599">
        <w:rPr>
          <w:rFonts w:ascii="Arial" w:hAnsi="Arial" w:cs="Arial"/>
          <w:bCs/>
        </w:rPr>
        <w:t xml:space="preserve">discussed </w:t>
      </w:r>
      <w:r w:rsidR="00016BA4">
        <w:rPr>
          <w:rFonts w:ascii="Arial" w:hAnsi="Arial" w:cs="Arial"/>
          <w:bCs/>
        </w:rPr>
        <w:t xml:space="preserve">the provider fair last month, conducting a lot of school presentations and gearing up for Christmas events. </w:t>
      </w:r>
      <w:r w:rsidR="008079D8">
        <w:rPr>
          <w:rFonts w:ascii="Arial" w:hAnsi="Arial" w:cs="Arial"/>
          <w:bCs/>
        </w:rPr>
        <w:t>Nicholas will be talking to LOD’s to find out their visions for next year. Nic</w:t>
      </w:r>
      <w:r w:rsidR="00CB2812">
        <w:rPr>
          <w:rFonts w:ascii="Arial" w:hAnsi="Arial" w:cs="Arial"/>
          <w:bCs/>
        </w:rPr>
        <w:t>h</w:t>
      </w:r>
      <w:r w:rsidR="008079D8">
        <w:rPr>
          <w:rFonts w:ascii="Arial" w:hAnsi="Arial" w:cs="Arial"/>
          <w:bCs/>
        </w:rPr>
        <w:t xml:space="preserve">olas discussed the upcoming domestic violence event at Aberdeen on Wednesday evening and there will be a panel discussion in Winamac at the end of the month. </w:t>
      </w:r>
      <w:r>
        <w:rPr>
          <w:rFonts w:ascii="Arial" w:hAnsi="Arial" w:cs="Arial"/>
          <w:bCs/>
        </w:rPr>
        <w:t xml:space="preserve">Kristin discussed the Community Partners report for </w:t>
      </w:r>
      <w:r w:rsidR="008079D8">
        <w:rPr>
          <w:rFonts w:ascii="Arial" w:hAnsi="Arial" w:cs="Arial"/>
          <w:bCs/>
        </w:rPr>
        <w:t xml:space="preserve">September. </w:t>
      </w:r>
    </w:p>
    <w:p w14:paraId="5559923B" w14:textId="285603A7" w:rsidR="00455351" w:rsidRDefault="008079D8" w:rsidP="0045535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Open Referrals</w:t>
      </w:r>
      <w:r w:rsidR="00455351">
        <w:rPr>
          <w:rFonts w:ascii="Arial" w:hAnsi="Arial" w:cs="Arial"/>
          <w:bCs/>
        </w:rPr>
        <w:t xml:space="preserve"> – 1</w:t>
      </w:r>
      <w:r>
        <w:rPr>
          <w:rFonts w:ascii="Arial" w:hAnsi="Arial" w:cs="Arial"/>
          <w:bCs/>
        </w:rPr>
        <w:t>30</w:t>
      </w:r>
    </w:p>
    <w:p w14:paraId="684BBA39" w14:textId="4AD8BB94" w:rsidR="00455351" w:rsidRDefault="00455351" w:rsidP="0045535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New </w:t>
      </w:r>
      <w:r w:rsidR="008079D8">
        <w:rPr>
          <w:rFonts w:ascii="Arial" w:hAnsi="Arial" w:cs="Arial"/>
          <w:bCs/>
        </w:rPr>
        <w:t>Enrollments</w:t>
      </w:r>
      <w:r>
        <w:rPr>
          <w:rFonts w:ascii="Arial" w:hAnsi="Arial" w:cs="Arial"/>
          <w:bCs/>
        </w:rPr>
        <w:t xml:space="preserve"> – </w:t>
      </w:r>
      <w:r w:rsidR="008079D8">
        <w:rPr>
          <w:rFonts w:ascii="Arial" w:hAnsi="Arial" w:cs="Arial"/>
          <w:bCs/>
        </w:rPr>
        <w:t>96</w:t>
      </w:r>
    </w:p>
    <w:p w14:paraId="3C33FFEA" w14:textId="62386346" w:rsidR="00455351" w:rsidRDefault="008079D8" w:rsidP="0045535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Discharges</w:t>
      </w:r>
      <w:r w:rsidR="00455351">
        <w:rPr>
          <w:rFonts w:ascii="Arial" w:hAnsi="Arial" w:cs="Arial"/>
          <w:bCs/>
        </w:rPr>
        <w:t xml:space="preserve"> – </w:t>
      </w:r>
      <w:r>
        <w:rPr>
          <w:rFonts w:ascii="Arial" w:hAnsi="Arial" w:cs="Arial"/>
          <w:bCs/>
        </w:rPr>
        <w:t>90</w:t>
      </w:r>
    </w:p>
    <w:p w14:paraId="31ED7A5E" w14:textId="76FCDF99" w:rsidR="00455351" w:rsidRDefault="00455351" w:rsidP="00455351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DCS County Referrals – Total of </w:t>
      </w:r>
      <w:r w:rsidR="008079D8">
        <w:rPr>
          <w:rFonts w:ascii="Arial" w:hAnsi="Arial" w:cs="Arial"/>
        </w:rPr>
        <w:t>51</w:t>
      </w:r>
      <w:r>
        <w:rPr>
          <w:rFonts w:ascii="Arial" w:hAnsi="Arial" w:cs="Arial"/>
        </w:rPr>
        <w:t xml:space="preserve">       </w:t>
      </w:r>
    </w:p>
    <w:p w14:paraId="7E7C3120" w14:textId="4B0FBB48" w:rsidR="00455351" w:rsidRDefault="00455351" w:rsidP="00455351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Benton/Newton – </w:t>
      </w:r>
      <w:r w:rsidR="008079D8">
        <w:rPr>
          <w:rFonts w:ascii="Arial" w:hAnsi="Arial" w:cs="Arial"/>
        </w:rPr>
        <w:t>0</w:t>
      </w:r>
    </w:p>
    <w:p w14:paraId="7D7595AD" w14:textId="04DA4408" w:rsidR="00455351" w:rsidRDefault="00455351" w:rsidP="00455351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Jasper – </w:t>
      </w:r>
      <w:r w:rsidR="008079D8">
        <w:rPr>
          <w:rFonts w:ascii="Arial" w:hAnsi="Arial" w:cs="Arial"/>
        </w:rPr>
        <w:t>5</w:t>
      </w:r>
    </w:p>
    <w:p w14:paraId="22FC1432" w14:textId="2D2D66CE" w:rsidR="00455351" w:rsidRDefault="00455351" w:rsidP="00455351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LaPorte – 2</w:t>
      </w:r>
      <w:r w:rsidR="008079D8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              </w:t>
      </w:r>
    </w:p>
    <w:p w14:paraId="3B9F8FDE" w14:textId="0BD44ABE" w:rsidR="00455351" w:rsidRDefault="00455351" w:rsidP="00455351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Porter – </w:t>
      </w:r>
      <w:r w:rsidR="008079D8">
        <w:rPr>
          <w:rFonts w:ascii="Arial" w:hAnsi="Arial" w:cs="Arial"/>
        </w:rPr>
        <w:t>18</w:t>
      </w:r>
      <w:r>
        <w:rPr>
          <w:rFonts w:ascii="Arial" w:hAnsi="Arial" w:cs="Arial"/>
        </w:rPr>
        <w:t xml:space="preserve">     </w:t>
      </w:r>
    </w:p>
    <w:p w14:paraId="735EF8FC" w14:textId="77777777" w:rsidR="00455351" w:rsidRDefault="00455351" w:rsidP="00455351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Pulaski – 2                      </w:t>
      </w:r>
    </w:p>
    <w:p w14:paraId="1D82C460" w14:textId="4B1C2F4E" w:rsidR="00455351" w:rsidRDefault="00455351" w:rsidP="00455351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Starke – </w:t>
      </w:r>
      <w:r w:rsidR="008079D8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            </w:t>
      </w:r>
    </w:p>
    <w:p w14:paraId="3CB44ED9" w14:textId="323BD4E6" w:rsidR="00455351" w:rsidRDefault="00455351" w:rsidP="00455351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Non DCS Referrals -Total of </w:t>
      </w:r>
      <w:r w:rsidR="00AF5D8F">
        <w:rPr>
          <w:rFonts w:ascii="Arial" w:hAnsi="Arial" w:cs="Arial"/>
        </w:rPr>
        <w:t>45</w:t>
      </w:r>
    </w:p>
    <w:p w14:paraId="6C41A89B" w14:textId="4A5F8EE6" w:rsidR="00455351" w:rsidRDefault="00455351" w:rsidP="0045535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Benton/Newton – </w:t>
      </w:r>
      <w:r w:rsidR="00AF5D8F">
        <w:rPr>
          <w:rFonts w:ascii="Arial" w:hAnsi="Arial" w:cs="Arial"/>
        </w:rPr>
        <w:t>4</w:t>
      </w:r>
    </w:p>
    <w:p w14:paraId="2DEE30FB" w14:textId="61FB78B6" w:rsidR="00455351" w:rsidRDefault="00455351" w:rsidP="0045535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Jasper – </w:t>
      </w:r>
      <w:r w:rsidR="00AF5D8F">
        <w:rPr>
          <w:rFonts w:ascii="Arial" w:hAnsi="Arial" w:cs="Arial"/>
        </w:rPr>
        <w:t>4</w:t>
      </w:r>
    </w:p>
    <w:p w14:paraId="25D9CB9A" w14:textId="7E001FD8" w:rsidR="00455351" w:rsidRDefault="00455351" w:rsidP="0045535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LaPorte – </w:t>
      </w:r>
      <w:r w:rsidR="00AF5D8F">
        <w:rPr>
          <w:rFonts w:ascii="Arial" w:hAnsi="Arial" w:cs="Arial"/>
        </w:rPr>
        <w:t>23</w:t>
      </w:r>
    </w:p>
    <w:p w14:paraId="2F649230" w14:textId="7A727270" w:rsidR="00455351" w:rsidRDefault="00455351" w:rsidP="0045535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Porter – </w:t>
      </w:r>
      <w:r w:rsidR="00AF5D8F">
        <w:rPr>
          <w:rFonts w:ascii="Arial" w:hAnsi="Arial" w:cs="Arial"/>
        </w:rPr>
        <w:t>11</w:t>
      </w:r>
    </w:p>
    <w:p w14:paraId="4048FA9A" w14:textId="77777777" w:rsidR="00455351" w:rsidRDefault="00455351" w:rsidP="0045535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Pulaski – 1</w:t>
      </w:r>
    </w:p>
    <w:p w14:paraId="4AC2C481" w14:textId="0EBC3D57" w:rsidR="00455351" w:rsidRDefault="00455351" w:rsidP="0045535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Starke - </w:t>
      </w:r>
      <w:r w:rsidR="00AF5D8F">
        <w:rPr>
          <w:rFonts w:ascii="Arial" w:hAnsi="Arial" w:cs="Arial"/>
        </w:rPr>
        <w:t>2</w:t>
      </w:r>
    </w:p>
    <w:p w14:paraId="2CF96B8C" w14:textId="77777777" w:rsidR="00455351" w:rsidRDefault="00455351" w:rsidP="00455351">
      <w:pPr>
        <w:rPr>
          <w:rFonts w:ascii="Arial" w:hAnsi="Arial" w:cs="Arial"/>
        </w:rPr>
      </w:pPr>
    </w:p>
    <w:p w14:paraId="779F95CD" w14:textId="77777777" w:rsidR="00455351" w:rsidRDefault="00455351" w:rsidP="00455351">
      <w:pPr>
        <w:rPr>
          <w:rFonts w:ascii="Arial" w:hAnsi="Arial" w:cs="Arial"/>
        </w:rPr>
      </w:pPr>
      <w:r>
        <w:rPr>
          <w:rFonts w:ascii="Arial" w:hAnsi="Arial" w:cs="Arial"/>
        </w:rPr>
        <w:t>Flexible Funds</w:t>
      </w:r>
    </w:p>
    <w:p w14:paraId="4042BF4D" w14:textId="53BCA042" w:rsidR="00455351" w:rsidRDefault="00455351" w:rsidP="00455351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Request – 1</w:t>
      </w:r>
      <w:r w:rsidR="00AF5D8F">
        <w:rPr>
          <w:rFonts w:ascii="Arial" w:hAnsi="Arial" w:cs="Arial"/>
        </w:rPr>
        <w:t>5</w:t>
      </w:r>
    </w:p>
    <w:p w14:paraId="5BB1C11E" w14:textId="328E59EB" w:rsidR="00455351" w:rsidRDefault="00455351" w:rsidP="00455351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Approved – 1</w:t>
      </w:r>
      <w:r w:rsidR="00AF5D8F">
        <w:rPr>
          <w:rFonts w:ascii="Arial" w:hAnsi="Arial" w:cs="Arial"/>
        </w:rPr>
        <w:t>5</w:t>
      </w:r>
    </w:p>
    <w:p w14:paraId="4D4A7510" w14:textId="6169395B" w:rsidR="00455351" w:rsidRDefault="00455351" w:rsidP="0045535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There w</w:t>
      </w:r>
      <w:r w:rsidR="00AF5D8F">
        <w:rPr>
          <w:rFonts w:ascii="Arial" w:hAnsi="Arial" w:cs="Arial"/>
        </w:rPr>
        <w:t>as</w:t>
      </w:r>
      <w:r>
        <w:rPr>
          <w:rFonts w:ascii="Arial" w:hAnsi="Arial" w:cs="Arial"/>
        </w:rPr>
        <w:t xml:space="preserve"> </w:t>
      </w:r>
      <w:r w:rsidR="00AF5D8F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CFTM request </w:t>
      </w:r>
      <w:r w:rsidR="00AF5D8F">
        <w:rPr>
          <w:rFonts w:ascii="Arial" w:hAnsi="Arial" w:cs="Arial"/>
        </w:rPr>
        <w:t>and it was from</w:t>
      </w:r>
      <w:r>
        <w:rPr>
          <w:rFonts w:ascii="Arial" w:hAnsi="Arial" w:cs="Arial"/>
        </w:rPr>
        <w:t xml:space="preserve"> </w:t>
      </w:r>
      <w:r w:rsidR="00AF5D8F">
        <w:rPr>
          <w:rFonts w:ascii="Arial" w:hAnsi="Arial" w:cs="Arial"/>
        </w:rPr>
        <w:t xml:space="preserve">Pulaski which resulted in </w:t>
      </w:r>
      <w:r w:rsidR="00FB10BA">
        <w:rPr>
          <w:rFonts w:ascii="Arial" w:hAnsi="Arial" w:cs="Arial"/>
        </w:rPr>
        <w:t>successful</w:t>
      </w:r>
      <w:r>
        <w:rPr>
          <w:rFonts w:ascii="Arial" w:hAnsi="Arial" w:cs="Arial"/>
        </w:rPr>
        <w:t xml:space="preserve"> enroll</w:t>
      </w:r>
      <w:r w:rsidR="00FB10BA">
        <w:rPr>
          <w:rFonts w:ascii="Arial" w:hAnsi="Arial" w:cs="Arial"/>
        </w:rPr>
        <w:t>ment</w:t>
      </w:r>
      <w:r>
        <w:rPr>
          <w:rFonts w:ascii="Arial" w:hAnsi="Arial" w:cs="Arial"/>
        </w:rPr>
        <w:t xml:space="preserve">: 2 safe sleep requests, both from LaPorte.  </w:t>
      </w:r>
    </w:p>
    <w:p w14:paraId="3C79C67F" w14:textId="469CF3D5" w:rsidR="00455351" w:rsidRDefault="00AF5D8F" w:rsidP="0045535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Discussed successes and concerns.</w:t>
      </w:r>
    </w:p>
    <w:p w14:paraId="4DB55E77" w14:textId="2E1E3619" w:rsidR="00455351" w:rsidRPr="00310340" w:rsidRDefault="00455351" w:rsidP="0031034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Kristin highlighted portions of the Community Partners newsletter featuring </w:t>
      </w:r>
      <w:r w:rsidR="00310340">
        <w:rPr>
          <w:rFonts w:ascii="Arial" w:hAnsi="Arial" w:cs="Arial"/>
        </w:rPr>
        <w:t>Halloween</w:t>
      </w:r>
      <w:r w:rsidR="00FB10BA">
        <w:rPr>
          <w:rFonts w:ascii="Arial" w:hAnsi="Arial" w:cs="Arial"/>
        </w:rPr>
        <w:t xml:space="preserve"> events and tips. </w:t>
      </w:r>
    </w:p>
    <w:p w14:paraId="41F5E6AE" w14:textId="77777777" w:rsidR="00455351" w:rsidRDefault="00455351" w:rsidP="00455351">
      <w:pPr>
        <w:rPr>
          <w:rFonts w:ascii="Arial" w:hAnsi="Arial" w:cs="Arial"/>
          <w:b/>
        </w:rPr>
      </w:pPr>
    </w:p>
    <w:p w14:paraId="119F66D3" w14:textId="482E7A14" w:rsidR="00455351" w:rsidRDefault="00455351" w:rsidP="00455351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5.Services – Dion Smith: </w:t>
      </w:r>
      <w:r>
        <w:rPr>
          <w:rFonts w:ascii="Arial" w:hAnsi="Arial" w:cs="Arial"/>
          <w:bCs/>
        </w:rPr>
        <w:t xml:space="preserve">Dion </w:t>
      </w:r>
      <w:r w:rsidR="00F7639E">
        <w:rPr>
          <w:rFonts w:ascii="Arial" w:hAnsi="Arial" w:cs="Arial"/>
          <w:bCs/>
        </w:rPr>
        <w:t xml:space="preserve">announced Benchmark has a subsidiary which is called AW Holding and they are expanding their services to Region 2. It is currently under review but will let everyone know if/when they begin. </w:t>
      </w:r>
    </w:p>
    <w:p w14:paraId="2B385650" w14:textId="77777777" w:rsidR="00455351" w:rsidRDefault="00455351" w:rsidP="00455351">
      <w:pPr>
        <w:rPr>
          <w:rFonts w:ascii="Arial" w:hAnsi="Arial" w:cs="Arial"/>
        </w:rPr>
      </w:pPr>
    </w:p>
    <w:p w14:paraId="53A7341B" w14:textId="69608B57" w:rsidR="00455351" w:rsidRPr="00F7639E" w:rsidRDefault="00455351" w:rsidP="00F7639E">
      <w:pPr>
        <w:rPr>
          <w:rFonts w:ascii="Arial" w:hAnsi="Arial" w:cs="Arial"/>
        </w:rPr>
      </w:pPr>
      <w:r>
        <w:rPr>
          <w:rFonts w:ascii="Arial" w:hAnsi="Arial" w:cs="Arial"/>
          <w:b/>
        </w:rPr>
        <w:t>6.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Finance – Joni Tusing: </w:t>
      </w:r>
      <w:r>
        <w:rPr>
          <w:rFonts w:ascii="Arial" w:hAnsi="Arial" w:cs="Arial"/>
        </w:rPr>
        <w:t xml:space="preserve">Joni went over </w:t>
      </w:r>
      <w:r w:rsidR="00685442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inances for the </w:t>
      </w:r>
      <w:r w:rsidR="00A1672B">
        <w:rPr>
          <w:rFonts w:ascii="Arial" w:hAnsi="Arial" w:cs="Arial"/>
        </w:rPr>
        <w:t>September</w:t>
      </w:r>
      <w:r w:rsidR="00F7639E">
        <w:rPr>
          <w:rFonts w:ascii="Arial" w:hAnsi="Arial" w:cs="Arial"/>
        </w:rPr>
        <w:t>:</w:t>
      </w:r>
    </w:p>
    <w:p w14:paraId="5086D9AE" w14:textId="44DFE5CB" w:rsidR="00455351" w:rsidRDefault="00455351" w:rsidP="00455351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Budget target is </w:t>
      </w:r>
      <w:r w:rsidR="00F7639E">
        <w:rPr>
          <w:rFonts w:ascii="Arial" w:hAnsi="Arial" w:cs="Arial"/>
        </w:rPr>
        <w:t>26.34</w:t>
      </w:r>
      <w:r>
        <w:rPr>
          <w:rFonts w:ascii="Arial" w:hAnsi="Arial" w:cs="Arial"/>
        </w:rPr>
        <w:t xml:space="preserve">%, region is at </w:t>
      </w:r>
      <w:r w:rsidR="00420E0D">
        <w:rPr>
          <w:rFonts w:ascii="Arial" w:hAnsi="Arial" w:cs="Arial"/>
        </w:rPr>
        <w:t>22</w:t>
      </w:r>
      <w:r>
        <w:rPr>
          <w:rFonts w:ascii="Arial" w:hAnsi="Arial" w:cs="Arial"/>
        </w:rPr>
        <w:t>.</w:t>
      </w:r>
      <w:r w:rsidR="00420E0D">
        <w:rPr>
          <w:rFonts w:ascii="Arial" w:hAnsi="Arial" w:cs="Arial"/>
        </w:rPr>
        <w:t>63</w:t>
      </w:r>
      <w:r>
        <w:rPr>
          <w:rFonts w:ascii="Arial" w:hAnsi="Arial" w:cs="Arial"/>
        </w:rPr>
        <w:t>%</w:t>
      </w:r>
      <w:r>
        <w:rPr>
          <w:rFonts w:ascii="Arial" w:hAnsi="Arial" w:cs="Arial"/>
          <w:color w:val="FF0000"/>
        </w:rPr>
        <w:t xml:space="preserve"> </w:t>
      </w:r>
    </w:p>
    <w:p w14:paraId="6059DB4D" w14:textId="10385569" w:rsidR="00455351" w:rsidRDefault="00455351" w:rsidP="00455351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Expenditures</w:t>
      </w:r>
      <w:r w:rsidR="00420E0D">
        <w:rPr>
          <w:rFonts w:ascii="Arial" w:hAnsi="Arial" w:cs="Arial"/>
        </w:rPr>
        <w:t xml:space="preserve"> were $1,019,544 (</w:t>
      </w:r>
      <w:r>
        <w:rPr>
          <w:rFonts w:ascii="Arial" w:hAnsi="Arial" w:cs="Arial"/>
        </w:rPr>
        <w:t>YTD is $</w:t>
      </w:r>
      <w:r w:rsidR="00420E0D">
        <w:rPr>
          <w:rFonts w:ascii="Arial" w:hAnsi="Arial" w:cs="Arial"/>
        </w:rPr>
        <w:t>2,681</w:t>
      </w:r>
      <w:r>
        <w:rPr>
          <w:rFonts w:ascii="Arial" w:hAnsi="Arial" w:cs="Arial"/>
        </w:rPr>
        <w:t>,</w:t>
      </w:r>
      <w:r w:rsidR="00420E0D">
        <w:rPr>
          <w:rFonts w:ascii="Arial" w:hAnsi="Arial" w:cs="Arial"/>
        </w:rPr>
        <w:t xml:space="preserve">751, </w:t>
      </w:r>
      <w:r>
        <w:rPr>
          <w:rFonts w:ascii="Arial" w:hAnsi="Arial" w:cs="Arial"/>
        </w:rPr>
        <w:t>down</w:t>
      </w:r>
      <w:r w:rsidR="00A1672B">
        <w:rPr>
          <w:rFonts w:ascii="Arial" w:hAnsi="Arial" w:cs="Arial"/>
        </w:rPr>
        <w:t xml:space="preserve"> 15%</w:t>
      </w:r>
      <w:r>
        <w:rPr>
          <w:rFonts w:ascii="Arial" w:hAnsi="Arial" w:cs="Arial"/>
        </w:rPr>
        <w:t xml:space="preserve"> </w:t>
      </w:r>
      <w:r w:rsidR="00420E0D">
        <w:rPr>
          <w:rFonts w:ascii="Arial" w:hAnsi="Arial" w:cs="Arial"/>
        </w:rPr>
        <w:t>$474,420</w:t>
      </w:r>
      <w:r w:rsidR="00A1672B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</w:p>
    <w:p w14:paraId="723EF2CF" w14:textId="191084C1" w:rsidR="00455351" w:rsidRDefault="00455351" w:rsidP="00455351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In-Home is down </w:t>
      </w:r>
      <w:r w:rsidR="00420E0D">
        <w:rPr>
          <w:rFonts w:ascii="Arial" w:hAnsi="Arial" w:cs="Arial"/>
        </w:rPr>
        <w:t>36</w:t>
      </w:r>
      <w:r>
        <w:rPr>
          <w:rFonts w:ascii="Arial" w:hAnsi="Arial" w:cs="Arial"/>
        </w:rPr>
        <w:t>.</w:t>
      </w:r>
      <w:r w:rsidR="00420E0D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% and Out-of-Home is down </w:t>
      </w:r>
      <w:r w:rsidR="00420E0D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  <w:r w:rsidR="00420E0D">
        <w:rPr>
          <w:rFonts w:ascii="Arial" w:hAnsi="Arial" w:cs="Arial"/>
        </w:rPr>
        <w:t>13</w:t>
      </w:r>
      <w:r>
        <w:rPr>
          <w:rFonts w:ascii="Arial" w:hAnsi="Arial" w:cs="Arial"/>
        </w:rPr>
        <w:t xml:space="preserve">% </w:t>
      </w:r>
    </w:p>
    <w:p w14:paraId="73F5E73B" w14:textId="0E1E2D6D" w:rsidR="00455351" w:rsidRDefault="00455351" w:rsidP="00455351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Discussed each county expenses for </w:t>
      </w:r>
      <w:r w:rsidR="00420E0D">
        <w:rPr>
          <w:rFonts w:ascii="Arial" w:hAnsi="Arial" w:cs="Arial"/>
        </w:rPr>
        <w:t>September:</w:t>
      </w:r>
    </w:p>
    <w:p w14:paraId="3BB4C256" w14:textId="53AFB933" w:rsidR="00455351" w:rsidRDefault="00455351" w:rsidP="00455351">
      <w:pPr>
        <w:numPr>
          <w:ilvl w:val="1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Benton - $</w:t>
      </w:r>
      <w:r w:rsidR="00420E0D">
        <w:rPr>
          <w:rFonts w:ascii="Arial" w:hAnsi="Arial" w:cs="Arial"/>
        </w:rPr>
        <w:t>46</w:t>
      </w:r>
      <w:r>
        <w:rPr>
          <w:rFonts w:ascii="Arial" w:hAnsi="Arial" w:cs="Arial"/>
        </w:rPr>
        <w:t>,</w:t>
      </w:r>
      <w:r w:rsidR="00420E0D">
        <w:rPr>
          <w:rFonts w:ascii="Arial" w:hAnsi="Arial" w:cs="Arial"/>
        </w:rPr>
        <w:t>910</w:t>
      </w:r>
      <w:r>
        <w:rPr>
          <w:rFonts w:ascii="Arial" w:hAnsi="Arial" w:cs="Arial"/>
        </w:rPr>
        <w:t xml:space="preserve"> (YTD up </w:t>
      </w:r>
      <w:r w:rsidR="00420E0D">
        <w:rPr>
          <w:rFonts w:ascii="Arial" w:hAnsi="Arial" w:cs="Arial"/>
        </w:rPr>
        <w:t>137.88</w:t>
      </w:r>
      <w:r>
        <w:rPr>
          <w:rFonts w:ascii="Arial" w:hAnsi="Arial" w:cs="Arial"/>
        </w:rPr>
        <w:t>%)</w:t>
      </w:r>
    </w:p>
    <w:p w14:paraId="2090397B" w14:textId="3FA80105" w:rsidR="00455351" w:rsidRDefault="00455351" w:rsidP="00455351">
      <w:pPr>
        <w:numPr>
          <w:ilvl w:val="1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Jasper - $</w:t>
      </w:r>
      <w:r w:rsidR="00420E0D">
        <w:rPr>
          <w:rFonts w:ascii="Arial" w:hAnsi="Arial" w:cs="Arial"/>
        </w:rPr>
        <w:t>94</w:t>
      </w:r>
      <w:r>
        <w:rPr>
          <w:rFonts w:ascii="Arial" w:hAnsi="Arial" w:cs="Arial"/>
        </w:rPr>
        <w:t>,</w:t>
      </w:r>
      <w:r w:rsidR="00420E0D">
        <w:rPr>
          <w:rFonts w:ascii="Arial" w:hAnsi="Arial" w:cs="Arial"/>
        </w:rPr>
        <w:t>847</w:t>
      </w:r>
      <w:r>
        <w:rPr>
          <w:rFonts w:ascii="Arial" w:hAnsi="Arial" w:cs="Arial"/>
        </w:rPr>
        <w:t xml:space="preserve"> (YTD </w:t>
      </w:r>
      <w:r w:rsidR="00420E0D">
        <w:rPr>
          <w:rFonts w:ascii="Arial" w:hAnsi="Arial" w:cs="Arial"/>
        </w:rPr>
        <w:t>up 4</w:t>
      </w:r>
      <w:r>
        <w:rPr>
          <w:rFonts w:ascii="Arial" w:hAnsi="Arial" w:cs="Arial"/>
        </w:rPr>
        <w:t>.</w:t>
      </w:r>
      <w:r w:rsidR="00420E0D">
        <w:rPr>
          <w:rFonts w:ascii="Arial" w:hAnsi="Arial" w:cs="Arial"/>
        </w:rPr>
        <w:t>24</w:t>
      </w:r>
      <w:r>
        <w:rPr>
          <w:rFonts w:ascii="Arial" w:hAnsi="Arial" w:cs="Arial"/>
        </w:rPr>
        <w:t>%)</w:t>
      </w:r>
    </w:p>
    <w:p w14:paraId="57F9EE29" w14:textId="29DC7B28" w:rsidR="00455351" w:rsidRDefault="00455351" w:rsidP="00455351">
      <w:pPr>
        <w:numPr>
          <w:ilvl w:val="1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LaPorte - $</w:t>
      </w:r>
      <w:r w:rsidR="00420E0D">
        <w:rPr>
          <w:rFonts w:ascii="Arial" w:hAnsi="Arial" w:cs="Arial"/>
        </w:rPr>
        <w:t>507</w:t>
      </w:r>
      <w:r>
        <w:rPr>
          <w:rFonts w:ascii="Arial" w:hAnsi="Arial" w:cs="Arial"/>
        </w:rPr>
        <w:t>,</w:t>
      </w:r>
      <w:r w:rsidR="00420E0D">
        <w:rPr>
          <w:rFonts w:ascii="Arial" w:hAnsi="Arial" w:cs="Arial"/>
        </w:rPr>
        <w:t>996</w:t>
      </w:r>
      <w:r>
        <w:rPr>
          <w:rFonts w:ascii="Arial" w:hAnsi="Arial" w:cs="Arial"/>
        </w:rPr>
        <w:t xml:space="preserve"> (YTD down </w:t>
      </w:r>
      <w:r w:rsidR="00420E0D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  <w:r w:rsidR="00420E0D">
        <w:rPr>
          <w:rFonts w:ascii="Arial" w:hAnsi="Arial" w:cs="Arial"/>
        </w:rPr>
        <w:t>82</w:t>
      </w:r>
      <w:r>
        <w:rPr>
          <w:rFonts w:ascii="Arial" w:hAnsi="Arial" w:cs="Arial"/>
        </w:rPr>
        <w:t>%)</w:t>
      </w:r>
    </w:p>
    <w:p w14:paraId="2A3289DD" w14:textId="53F336AE" w:rsidR="00455351" w:rsidRDefault="00455351" w:rsidP="00455351">
      <w:pPr>
        <w:numPr>
          <w:ilvl w:val="1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Newton - $</w:t>
      </w:r>
      <w:r w:rsidR="00420E0D">
        <w:rPr>
          <w:rFonts w:ascii="Arial" w:hAnsi="Arial" w:cs="Arial"/>
        </w:rPr>
        <w:t>21</w:t>
      </w:r>
      <w:r>
        <w:rPr>
          <w:rFonts w:ascii="Arial" w:hAnsi="Arial" w:cs="Arial"/>
        </w:rPr>
        <w:t>,</w:t>
      </w:r>
      <w:r w:rsidR="00420E0D">
        <w:rPr>
          <w:rFonts w:ascii="Arial" w:hAnsi="Arial" w:cs="Arial"/>
        </w:rPr>
        <w:t>487</w:t>
      </w:r>
      <w:r>
        <w:rPr>
          <w:rFonts w:ascii="Arial" w:hAnsi="Arial" w:cs="Arial"/>
        </w:rPr>
        <w:t xml:space="preserve"> (YTD down </w:t>
      </w:r>
      <w:r w:rsidR="00420E0D">
        <w:rPr>
          <w:rFonts w:ascii="Arial" w:hAnsi="Arial" w:cs="Arial"/>
        </w:rPr>
        <w:t>61</w:t>
      </w:r>
      <w:r>
        <w:rPr>
          <w:rFonts w:ascii="Arial" w:hAnsi="Arial" w:cs="Arial"/>
        </w:rPr>
        <w:t>.</w:t>
      </w:r>
      <w:r w:rsidR="00420E0D">
        <w:rPr>
          <w:rFonts w:ascii="Arial" w:hAnsi="Arial" w:cs="Arial"/>
        </w:rPr>
        <w:t>19</w:t>
      </w:r>
      <w:r>
        <w:rPr>
          <w:rFonts w:ascii="Arial" w:hAnsi="Arial" w:cs="Arial"/>
        </w:rPr>
        <w:t>%)</w:t>
      </w:r>
    </w:p>
    <w:p w14:paraId="6FDFBD7F" w14:textId="4D6A26FD" w:rsidR="00455351" w:rsidRDefault="00455351" w:rsidP="00455351">
      <w:pPr>
        <w:numPr>
          <w:ilvl w:val="1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Porter - $1</w:t>
      </w:r>
      <w:r w:rsidR="00420E0D">
        <w:rPr>
          <w:rFonts w:ascii="Arial" w:hAnsi="Arial" w:cs="Arial"/>
        </w:rPr>
        <w:t>87</w:t>
      </w:r>
      <w:r>
        <w:rPr>
          <w:rFonts w:ascii="Arial" w:hAnsi="Arial" w:cs="Arial"/>
        </w:rPr>
        <w:t>,</w:t>
      </w:r>
      <w:r w:rsidR="00420E0D">
        <w:rPr>
          <w:rFonts w:ascii="Arial" w:hAnsi="Arial" w:cs="Arial"/>
        </w:rPr>
        <w:t>315</w:t>
      </w:r>
      <w:r>
        <w:rPr>
          <w:rFonts w:ascii="Arial" w:hAnsi="Arial" w:cs="Arial"/>
        </w:rPr>
        <w:t xml:space="preserve"> (YTD down </w:t>
      </w:r>
      <w:r w:rsidR="00420E0D">
        <w:rPr>
          <w:rFonts w:ascii="Arial" w:hAnsi="Arial" w:cs="Arial"/>
        </w:rPr>
        <w:t>22</w:t>
      </w:r>
      <w:r>
        <w:rPr>
          <w:rFonts w:ascii="Arial" w:hAnsi="Arial" w:cs="Arial"/>
        </w:rPr>
        <w:t>.</w:t>
      </w:r>
      <w:r w:rsidR="00420E0D">
        <w:rPr>
          <w:rFonts w:ascii="Arial" w:hAnsi="Arial" w:cs="Arial"/>
        </w:rPr>
        <w:t>13</w:t>
      </w:r>
      <w:r>
        <w:rPr>
          <w:rFonts w:ascii="Arial" w:hAnsi="Arial" w:cs="Arial"/>
        </w:rPr>
        <w:t>%)</w:t>
      </w:r>
    </w:p>
    <w:p w14:paraId="7575A5A6" w14:textId="7C6FFE65" w:rsidR="00455351" w:rsidRDefault="00455351" w:rsidP="00455351">
      <w:pPr>
        <w:numPr>
          <w:ilvl w:val="1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Pulaski - $</w:t>
      </w:r>
      <w:r w:rsidR="00420E0D">
        <w:rPr>
          <w:rFonts w:ascii="Arial" w:hAnsi="Arial" w:cs="Arial"/>
        </w:rPr>
        <w:t>55</w:t>
      </w:r>
      <w:r>
        <w:rPr>
          <w:rFonts w:ascii="Arial" w:hAnsi="Arial" w:cs="Arial"/>
        </w:rPr>
        <w:t>,</w:t>
      </w:r>
      <w:r w:rsidR="00420E0D">
        <w:rPr>
          <w:rFonts w:ascii="Arial" w:hAnsi="Arial" w:cs="Arial"/>
        </w:rPr>
        <w:t>197</w:t>
      </w:r>
      <w:r>
        <w:rPr>
          <w:rFonts w:ascii="Arial" w:hAnsi="Arial" w:cs="Arial"/>
        </w:rPr>
        <w:t xml:space="preserve"> (YTD down </w:t>
      </w:r>
      <w:r w:rsidR="00420E0D">
        <w:rPr>
          <w:rFonts w:ascii="Arial" w:hAnsi="Arial" w:cs="Arial"/>
        </w:rPr>
        <w:t>26</w:t>
      </w:r>
      <w:r>
        <w:rPr>
          <w:rFonts w:ascii="Arial" w:hAnsi="Arial" w:cs="Arial"/>
        </w:rPr>
        <w:t>.</w:t>
      </w:r>
      <w:r w:rsidR="00420E0D">
        <w:rPr>
          <w:rFonts w:ascii="Arial" w:hAnsi="Arial" w:cs="Arial"/>
        </w:rPr>
        <w:t>48</w:t>
      </w:r>
      <w:r>
        <w:rPr>
          <w:rFonts w:ascii="Arial" w:hAnsi="Arial" w:cs="Arial"/>
        </w:rPr>
        <w:t>%)</w:t>
      </w:r>
    </w:p>
    <w:p w14:paraId="3D60BC87" w14:textId="7CC21E7A" w:rsidR="00455351" w:rsidRDefault="00455351" w:rsidP="00455351">
      <w:pPr>
        <w:numPr>
          <w:ilvl w:val="1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Starke - $</w:t>
      </w:r>
      <w:r w:rsidR="00420E0D">
        <w:rPr>
          <w:rFonts w:ascii="Arial" w:hAnsi="Arial" w:cs="Arial"/>
        </w:rPr>
        <w:t>105</w:t>
      </w:r>
      <w:r>
        <w:rPr>
          <w:rFonts w:ascii="Arial" w:hAnsi="Arial" w:cs="Arial"/>
        </w:rPr>
        <w:t>,</w:t>
      </w:r>
      <w:r w:rsidR="00420E0D">
        <w:rPr>
          <w:rFonts w:ascii="Arial" w:hAnsi="Arial" w:cs="Arial"/>
        </w:rPr>
        <w:t>792</w:t>
      </w:r>
      <w:r>
        <w:rPr>
          <w:rFonts w:ascii="Arial" w:hAnsi="Arial" w:cs="Arial"/>
        </w:rPr>
        <w:t xml:space="preserve"> (YTD down 2</w:t>
      </w:r>
      <w:r w:rsidR="00420E0D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  <w:r w:rsidR="00420E0D">
        <w:rPr>
          <w:rFonts w:ascii="Arial" w:hAnsi="Arial" w:cs="Arial"/>
        </w:rPr>
        <w:t>51</w:t>
      </w:r>
      <w:r>
        <w:rPr>
          <w:rFonts w:ascii="Arial" w:hAnsi="Arial" w:cs="Arial"/>
        </w:rPr>
        <w:t>%)</w:t>
      </w:r>
    </w:p>
    <w:p w14:paraId="432D5E2F" w14:textId="0666111B" w:rsidR="00455351" w:rsidRDefault="00455351" w:rsidP="00455351">
      <w:pPr>
        <w:rPr>
          <w:rFonts w:ascii="Arial" w:hAnsi="Arial" w:cs="Arial"/>
        </w:rPr>
      </w:pPr>
    </w:p>
    <w:p w14:paraId="3E83146E" w14:textId="77777777" w:rsidR="00455351" w:rsidRDefault="00455351" w:rsidP="00455351">
      <w:pPr>
        <w:rPr>
          <w:rFonts w:ascii="Arial" w:hAnsi="Arial" w:cs="Arial"/>
        </w:rPr>
      </w:pPr>
    </w:p>
    <w:p w14:paraId="45B39441" w14:textId="5BB74F4E" w:rsidR="00455351" w:rsidRDefault="00455351" w:rsidP="00455351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7. Region 2 Child and Family Outcomes: </w:t>
      </w:r>
      <w:r w:rsidR="00556EFE">
        <w:rPr>
          <w:rFonts w:ascii="Arial" w:hAnsi="Arial" w:cs="Arial"/>
          <w:bCs/>
        </w:rPr>
        <w:t>LOD</w:t>
      </w:r>
      <w:r>
        <w:rPr>
          <w:rFonts w:ascii="Arial" w:hAnsi="Arial" w:cs="Arial"/>
          <w:bCs/>
        </w:rPr>
        <w:t xml:space="preserve"> Bro</w:t>
      </w:r>
      <w:r w:rsidR="00556EFE">
        <w:rPr>
          <w:rFonts w:ascii="Arial" w:hAnsi="Arial" w:cs="Arial"/>
          <w:bCs/>
        </w:rPr>
        <w:t>ek</w:t>
      </w:r>
      <w:r>
        <w:rPr>
          <w:rFonts w:ascii="Arial" w:hAnsi="Arial" w:cs="Arial"/>
          <w:bCs/>
        </w:rPr>
        <w:t xml:space="preserve"> went over the PI Overview report and discussed the comparison between </w:t>
      </w:r>
      <w:proofErr w:type="gramStart"/>
      <w:r>
        <w:rPr>
          <w:rFonts w:ascii="Arial" w:hAnsi="Arial" w:cs="Arial"/>
          <w:bCs/>
        </w:rPr>
        <w:t>Region</w:t>
      </w:r>
      <w:proofErr w:type="gramEnd"/>
      <w:r>
        <w:rPr>
          <w:rFonts w:ascii="Arial" w:hAnsi="Arial" w:cs="Arial"/>
          <w:bCs/>
        </w:rPr>
        <w:t xml:space="preserve"> 2 and the state levels</w:t>
      </w:r>
      <w:r w:rsidR="008C012B">
        <w:rPr>
          <w:rFonts w:ascii="Arial" w:hAnsi="Arial" w:cs="Arial"/>
          <w:bCs/>
        </w:rPr>
        <w:t xml:space="preserve"> for </w:t>
      </w:r>
      <w:r w:rsidR="00A85A4D">
        <w:rPr>
          <w:rFonts w:ascii="Arial" w:hAnsi="Arial" w:cs="Arial"/>
          <w:bCs/>
        </w:rPr>
        <w:t>September</w:t>
      </w:r>
      <w:r w:rsidR="009E022D">
        <w:rPr>
          <w:rFonts w:ascii="Arial" w:hAnsi="Arial" w:cs="Arial"/>
          <w:bCs/>
        </w:rPr>
        <w:t xml:space="preserve">. </w:t>
      </w:r>
      <w:r w:rsidR="00604016">
        <w:rPr>
          <w:rFonts w:ascii="Arial" w:hAnsi="Arial" w:cs="Arial"/>
          <w:bCs/>
        </w:rPr>
        <w:t xml:space="preserve">LOD Broek also compared the data </w:t>
      </w:r>
      <w:r w:rsidR="00846EBC">
        <w:rPr>
          <w:rFonts w:ascii="Arial" w:hAnsi="Arial" w:cs="Arial"/>
          <w:bCs/>
        </w:rPr>
        <w:t xml:space="preserve">for </w:t>
      </w:r>
      <w:r w:rsidR="00B87D59">
        <w:rPr>
          <w:rFonts w:ascii="Arial" w:hAnsi="Arial" w:cs="Arial"/>
          <w:bCs/>
        </w:rPr>
        <w:t>past months</w:t>
      </w:r>
      <w:r w:rsidR="00102D52">
        <w:rPr>
          <w:rFonts w:ascii="Arial" w:hAnsi="Arial" w:cs="Arial"/>
          <w:bCs/>
        </w:rPr>
        <w:t xml:space="preserve"> and</w:t>
      </w:r>
      <w:r w:rsidR="002F2F65">
        <w:rPr>
          <w:rFonts w:ascii="Arial" w:hAnsi="Arial" w:cs="Arial"/>
          <w:bCs/>
        </w:rPr>
        <w:t xml:space="preserve"> </w:t>
      </w:r>
      <w:r w:rsidR="00040206">
        <w:rPr>
          <w:rFonts w:ascii="Arial" w:hAnsi="Arial" w:cs="Arial"/>
          <w:bCs/>
        </w:rPr>
        <w:t xml:space="preserve">explained </w:t>
      </w:r>
      <w:r w:rsidR="00E6454E">
        <w:rPr>
          <w:rFonts w:ascii="Arial" w:hAnsi="Arial" w:cs="Arial"/>
          <w:bCs/>
        </w:rPr>
        <w:t>how quickly data numbers can change due to situations.</w:t>
      </w:r>
      <w:r>
        <w:rPr>
          <w:rFonts w:ascii="Arial" w:hAnsi="Arial" w:cs="Arial"/>
          <w:bCs/>
        </w:rPr>
        <w:t xml:space="preserve"> The region is doing very well. </w:t>
      </w:r>
      <w:r>
        <w:rPr>
          <w:rFonts w:ascii="Arial" w:hAnsi="Arial" w:cs="Arial"/>
        </w:rPr>
        <w:t xml:space="preserve"> </w:t>
      </w:r>
    </w:p>
    <w:p w14:paraId="154B68B8" w14:textId="77777777" w:rsidR="00455351" w:rsidRDefault="00455351" w:rsidP="00455351">
      <w:pPr>
        <w:rPr>
          <w:rFonts w:ascii="Arial" w:hAnsi="Arial" w:cs="Arial"/>
          <w:bCs/>
        </w:rPr>
      </w:pPr>
    </w:p>
    <w:p w14:paraId="08FD0BED" w14:textId="27FCDCB8" w:rsidR="00455351" w:rsidRDefault="00455351" w:rsidP="0045535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</w:rPr>
        <w:t>8. Open Discussion, Questions, Information, Good Things Happening:</w:t>
      </w:r>
      <w:r>
        <w:rPr>
          <w:rFonts w:ascii="Arial" w:hAnsi="Arial" w:cs="Arial"/>
        </w:rPr>
        <w:t xml:space="preserve"> </w:t>
      </w:r>
      <w:r w:rsidR="00C9596C">
        <w:rPr>
          <w:rFonts w:ascii="Arial" w:hAnsi="Arial" w:cs="Arial"/>
        </w:rPr>
        <w:t>No discussion.</w:t>
      </w:r>
    </w:p>
    <w:p w14:paraId="6EBF3599" w14:textId="77777777" w:rsidR="00455351" w:rsidRDefault="00455351" w:rsidP="00455351">
      <w:pPr>
        <w:rPr>
          <w:rFonts w:ascii="Arial" w:hAnsi="Arial" w:cs="Arial"/>
        </w:rPr>
      </w:pPr>
    </w:p>
    <w:p w14:paraId="387818C2" w14:textId="56567B76" w:rsidR="00455351" w:rsidRDefault="00455351" w:rsidP="0045535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 xml:space="preserve">9. Next RSC Meeting: </w:t>
      </w:r>
      <w:r>
        <w:rPr>
          <w:rFonts w:ascii="Arial" w:hAnsi="Arial" w:cs="Arial"/>
        </w:rPr>
        <w:t xml:space="preserve">The next regular RSC meeting will be held virtually on </w:t>
      </w:r>
      <w:r w:rsidR="00C9596C">
        <w:rPr>
          <w:rFonts w:ascii="Arial" w:hAnsi="Arial" w:cs="Arial"/>
        </w:rPr>
        <w:t>December</w:t>
      </w:r>
      <w:r>
        <w:rPr>
          <w:rFonts w:ascii="Arial" w:hAnsi="Arial" w:cs="Arial"/>
        </w:rPr>
        <w:t xml:space="preserve"> 9</w:t>
      </w:r>
      <w:r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>, at 9:00 a.m. central time.</w:t>
      </w:r>
      <w:r w:rsidR="00634C57">
        <w:rPr>
          <w:rFonts w:ascii="Arial" w:hAnsi="Arial" w:cs="Arial"/>
        </w:rPr>
        <w:t xml:space="preserve"> The November meeting has been cancelled due to a </w:t>
      </w:r>
      <w:r w:rsidR="002D4FCE">
        <w:rPr>
          <w:rFonts w:ascii="Arial" w:hAnsi="Arial" w:cs="Arial"/>
        </w:rPr>
        <w:t xml:space="preserve">holiday. </w:t>
      </w:r>
    </w:p>
    <w:p w14:paraId="725A8CC9" w14:textId="77777777" w:rsidR="00455351" w:rsidRDefault="00455351" w:rsidP="00455351">
      <w:pPr>
        <w:rPr>
          <w:rFonts w:ascii="Arial" w:hAnsi="Arial" w:cs="Arial"/>
        </w:rPr>
      </w:pPr>
    </w:p>
    <w:p w14:paraId="16D7F1B5" w14:textId="1795F173" w:rsidR="00455351" w:rsidRDefault="00455351" w:rsidP="00455351">
      <w:r>
        <w:rPr>
          <w:rFonts w:ascii="Arial" w:hAnsi="Arial" w:cs="Arial"/>
          <w:b/>
        </w:rPr>
        <w:t>10.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</w:rPr>
        <w:t xml:space="preserve">Adjournment: </w:t>
      </w:r>
      <w:r>
        <w:rPr>
          <w:rFonts w:ascii="Arial" w:hAnsi="Arial" w:cs="Arial"/>
          <w:bCs/>
        </w:rPr>
        <w:t>RM B</w:t>
      </w:r>
      <w:r w:rsidR="002D4FCE">
        <w:rPr>
          <w:rFonts w:ascii="Arial" w:hAnsi="Arial" w:cs="Arial"/>
          <w:bCs/>
        </w:rPr>
        <w:t>roek</w:t>
      </w:r>
      <w:r>
        <w:rPr>
          <w:rFonts w:ascii="Arial" w:hAnsi="Arial" w:cs="Arial"/>
          <w:bCs/>
        </w:rPr>
        <w:t xml:space="preserve"> thanked everyone for their time and adjourned the meeting. </w:t>
      </w:r>
    </w:p>
    <w:p w14:paraId="75607BCD" w14:textId="77777777" w:rsidR="00455351" w:rsidRDefault="00455351" w:rsidP="00455351"/>
    <w:p w14:paraId="3D695153" w14:textId="77777777" w:rsidR="00CA59D9" w:rsidRDefault="00CA59D9"/>
    <w:sectPr w:rsidR="00CA59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E731C"/>
    <w:multiLevelType w:val="hybridMultilevel"/>
    <w:tmpl w:val="B1160A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D62B1"/>
    <w:multiLevelType w:val="hybridMultilevel"/>
    <w:tmpl w:val="C712B4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161E8"/>
    <w:multiLevelType w:val="hybridMultilevel"/>
    <w:tmpl w:val="A7D4F758"/>
    <w:lvl w:ilvl="0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" w15:restartNumberingAfterBreak="0">
    <w:nsid w:val="505C0F65"/>
    <w:multiLevelType w:val="hybridMultilevel"/>
    <w:tmpl w:val="B3881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FA305E"/>
    <w:multiLevelType w:val="hybridMultilevel"/>
    <w:tmpl w:val="A99EA5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624C9B"/>
    <w:multiLevelType w:val="hybridMultilevel"/>
    <w:tmpl w:val="D76018AC"/>
    <w:lvl w:ilvl="0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 w16cid:durableId="1779327812">
    <w:abstractNumId w:val="4"/>
  </w:num>
  <w:num w:numId="2" w16cid:durableId="200899193">
    <w:abstractNumId w:val="1"/>
  </w:num>
  <w:num w:numId="3" w16cid:durableId="931821311">
    <w:abstractNumId w:val="0"/>
  </w:num>
  <w:num w:numId="4" w16cid:durableId="1202135749">
    <w:abstractNumId w:val="3"/>
  </w:num>
  <w:num w:numId="5" w16cid:durableId="2088914828">
    <w:abstractNumId w:val="5"/>
  </w:num>
  <w:num w:numId="6" w16cid:durableId="16974648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351"/>
    <w:rsid w:val="00016BA4"/>
    <w:rsid w:val="00040206"/>
    <w:rsid w:val="00102D52"/>
    <w:rsid w:val="00141599"/>
    <w:rsid w:val="002D4FCE"/>
    <w:rsid w:val="002F2F65"/>
    <w:rsid w:val="00310340"/>
    <w:rsid w:val="00420E0D"/>
    <w:rsid w:val="00455351"/>
    <w:rsid w:val="004768E2"/>
    <w:rsid w:val="00550984"/>
    <w:rsid w:val="00556EFE"/>
    <w:rsid w:val="00604016"/>
    <w:rsid w:val="00634C57"/>
    <w:rsid w:val="00666843"/>
    <w:rsid w:val="00685442"/>
    <w:rsid w:val="008079D8"/>
    <w:rsid w:val="00846EBC"/>
    <w:rsid w:val="008C012B"/>
    <w:rsid w:val="009E022D"/>
    <w:rsid w:val="009F56FF"/>
    <w:rsid w:val="00A1672B"/>
    <w:rsid w:val="00A85A4D"/>
    <w:rsid w:val="00AF5D8F"/>
    <w:rsid w:val="00B87D59"/>
    <w:rsid w:val="00C17D58"/>
    <w:rsid w:val="00C9596C"/>
    <w:rsid w:val="00CA59D9"/>
    <w:rsid w:val="00CB2812"/>
    <w:rsid w:val="00D1096D"/>
    <w:rsid w:val="00DF212E"/>
    <w:rsid w:val="00E6454E"/>
    <w:rsid w:val="00F7639E"/>
    <w:rsid w:val="00FB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086AC"/>
  <w15:chartTrackingRefBased/>
  <w15:docId w15:val="{BF640E82-08DA-45F9-BA99-834EFFEC7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3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53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2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Westlund, Rita A</dc:creator>
  <cp:keywords/>
  <dc:description/>
  <cp:lastModifiedBy>Westlund, Rita A</cp:lastModifiedBy>
  <cp:revision>2</cp:revision>
  <cp:lastPrinted>2022-10-21T16:57:00Z</cp:lastPrinted>
  <dcterms:created xsi:type="dcterms:W3CDTF">2022-10-21T19:48:00Z</dcterms:created>
  <dcterms:modified xsi:type="dcterms:W3CDTF">2022-10-21T19:48:00Z</dcterms:modified>
</cp:coreProperties>
</file>