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7164" w14:textId="77777777" w:rsidR="00875DDB" w:rsidRDefault="00875DDB" w:rsidP="007F3619">
      <w:pPr>
        <w:jc w:val="center"/>
      </w:pPr>
    </w:p>
    <w:p w14:paraId="33F55713" w14:textId="77777777" w:rsidR="00875DDB" w:rsidRPr="00B04989" w:rsidRDefault="00875DDB" w:rsidP="00875DDB">
      <w:pPr>
        <w:tabs>
          <w:tab w:val="center" w:pos="4680"/>
        </w:tabs>
        <w:spacing w:after="0" w:line="240" w:lineRule="auto"/>
        <w:jc w:val="center"/>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 xml:space="preserve">STATE OF </w:t>
      </w:r>
      <w:smartTag w:uri="urn:schemas-microsoft-com:office:smarttags" w:element="place">
        <w:smartTag w:uri="urn:schemas-microsoft-com:office:smarttags" w:element="State">
          <w:r w:rsidRPr="00B04989">
            <w:rPr>
              <w:rFonts w:ascii="Times New Roman" w:eastAsia="Times New Roman" w:hAnsi="Times New Roman" w:cs="Times New Roman"/>
              <w:color w:val="000000"/>
              <w:sz w:val="24"/>
              <w:szCs w:val="24"/>
            </w:rPr>
            <w:t>INDIANA</w:t>
          </w:r>
        </w:smartTag>
      </w:smartTag>
    </w:p>
    <w:p w14:paraId="661A4CC4" w14:textId="77777777" w:rsidR="00875DDB" w:rsidRPr="00B04989" w:rsidRDefault="00875DDB" w:rsidP="00875DDB">
      <w:pPr>
        <w:tabs>
          <w:tab w:val="center" w:pos="4680"/>
        </w:tabs>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b/>
        <w:t>______________________________________ COURT</w:t>
      </w:r>
    </w:p>
    <w:p w14:paraId="19FFE561" w14:textId="77777777" w:rsidR="00875DDB" w:rsidRPr="00B04989" w:rsidRDefault="00875DDB" w:rsidP="00875DDB">
      <w:pPr>
        <w:spacing w:after="0" w:line="240" w:lineRule="auto"/>
        <w:rPr>
          <w:rFonts w:ascii="Times New Roman" w:eastAsia="Times New Roman" w:hAnsi="Times New Roman" w:cs="Times New Roman"/>
          <w:color w:val="000000"/>
          <w:sz w:val="24"/>
          <w:szCs w:val="24"/>
        </w:rPr>
      </w:pPr>
    </w:p>
    <w:p w14:paraId="090F7C7B" w14:textId="77777777" w:rsidR="00875DDB" w:rsidRPr="00B04989" w:rsidRDefault="00875DDB" w:rsidP="00875DDB">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In The Matter Of _________________________</w:t>
      </w:r>
    </w:p>
    <w:p w14:paraId="32271DAD" w14:textId="77777777" w:rsidR="00875DDB" w:rsidRPr="00B04989" w:rsidRDefault="00875DDB" w:rsidP="00875DDB">
      <w:pPr>
        <w:spacing w:after="0" w:line="240" w:lineRule="auto"/>
        <w:rPr>
          <w:rFonts w:ascii="Times New Roman" w:eastAsia="Times New Roman" w:hAnsi="Times New Roman" w:cs="Times New Roman"/>
          <w:color w:val="000000"/>
          <w:sz w:val="24"/>
          <w:szCs w:val="24"/>
        </w:rPr>
      </w:pPr>
    </w:p>
    <w:p w14:paraId="21AA4905" w14:textId="77777777" w:rsidR="00875DDB" w:rsidRPr="00B04989" w:rsidRDefault="00875DDB" w:rsidP="00875DDB">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________________________________________</w:t>
      </w:r>
      <w:r w:rsidRPr="00B04989">
        <w:rPr>
          <w:rFonts w:ascii="Times New Roman" w:eastAsia="Times New Roman" w:hAnsi="Times New Roman" w:cs="Times New Roman"/>
          <w:color w:val="000000"/>
          <w:sz w:val="24"/>
          <w:szCs w:val="24"/>
        </w:rPr>
        <w:tab/>
        <w:t>Case No. _______________________</w:t>
      </w:r>
    </w:p>
    <w:p w14:paraId="1CC0101F" w14:textId="77777777" w:rsidR="00875DDB" w:rsidRPr="00B04989" w:rsidRDefault="00875DDB" w:rsidP="00875DDB">
      <w:pPr>
        <w:spacing w:after="0" w:line="240" w:lineRule="auto"/>
        <w:rPr>
          <w:rFonts w:ascii="Times New Roman" w:eastAsia="Times New Roman" w:hAnsi="Times New Roman" w:cs="Times New Roman"/>
          <w:color w:val="000000"/>
          <w:sz w:val="24"/>
          <w:szCs w:val="24"/>
        </w:rPr>
      </w:pPr>
      <w:r w:rsidRPr="00B04989">
        <w:rPr>
          <w:rFonts w:ascii="Times New Roman" w:eastAsia="Times New Roman" w:hAnsi="Times New Roman" w:cs="Times New Roman"/>
          <w:color w:val="000000"/>
          <w:sz w:val="24"/>
          <w:szCs w:val="24"/>
        </w:rPr>
        <w:t>A Delinquent Child</w:t>
      </w:r>
    </w:p>
    <w:p w14:paraId="70553068" w14:textId="77777777" w:rsidR="00875DDB" w:rsidRDefault="00875DDB" w:rsidP="007F3619">
      <w:pPr>
        <w:jc w:val="center"/>
      </w:pPr>
    </w:p>
    <w:p w14:paraId="4BC20856" w14:textId="453DD65B" w:rsidR="000D1318" w:rsidRPr="00277D29" w:rsidRDefault="007F3619" w:rsidP="007F3619">
      <w:pPr>
        <w:jc w:val="center"/>
        <w:rPr>
          <w:rFonts w:ascii="Times New Roman" w:hAnsi="Times New Roman" w:cs="Times New Roman"/>
          <w:b/>
          <w:bCs/>
          <w:sz w:val="24"/>
          <w:szCs w:val="24"/>
        </w:rPr>
      </w:pPr>
      <w:r w:rsidRPr="00277D29">
        <w:rPr>
          <w:rFonts w:ascii="Times New Roman" w:hAnsi="Times New Roman" w:cs="Times New Roman"/>
          <w:b/>
          <w:bCs/>
          <w:sz w:val="24"/>
          <w:szCs w:val="24"/>
        </w:rPr>
        <w:t xml:space="preserve">ORDER </w:t>
      </w:r>
      <w:r w:rsidR="00F660C1" w:rsidRPr="00277D29">
        <w:rPr>
          <w:rFonts w:ascii="Times New Roman" w:hAnsi="Times New Roman" w:cs="Times New Roman"/>
          <w:b/>
          <w:bCs/>
          <w:sz w:val="24"/>
          <w:szCs w:val="24"/>
        </w:rPr>
        <w:t>[</w:t>
      </w:r>
      <w:r w:rsidRPr="00277D29">
        <w:rPr>
          <w:rFonts w:ascii="Times New Roman" w:hAnsi="Times New Roman" w:cs="Times New Roman"/>
          <w:b/>
          <w:bCs/>
          <w:sz w:val="24"/>
          <w:szCs w:val="24"/>
        </w:rPr>
        <w:t>APPROVING</w:t>
      </w:r>
      <w:r w:rsidR="00F660C1" w:rsidRPr="00277D29">
        <w:rPr>
          <w:rFonts w:ascii="Times New Roman" w:hAnsi="Times New Roman" w:cs="Times New Roman"/>
          <w:b/>
          <w:bCs/>
          <w:sz w:val="24"/>
          <w:szCs w:val="24"/>
        </w:rPr>
        <w:t>/DENYING]</w:t>
      </w:r>
      <w:r w:rsidRPr="00277D29">
        <w:rPr>
          <w:rFonts w:ascii="Times New Roman" w:hAnsi="Times New Roman" w:cs="Times New Roman"/>
          <w:b/>
          <w:bCs/>
          <w:sz w:val="24"/>
          <w:szCs w:val="24"/>
        </w:rPr>
        <w:t xml:space="preserve"> COMPETENCY ATTAINMENT PLAN</w:t>
      </w:r>
    </w:p>
    <w:p w14:paraId="072942D7" w14:textId="77777777" w:rsidR="001348D7" w:rsidRDefault="001348D7" w:rsidP="00AF7484">
      <w:pPr>
        <w:rPr>
          <w:rFonts w:ascii="Times New Roman" w:hAnsi="Times New Roman" w:cs="Times New Roman"/>
          <w:sz w:val="24"/>
          <w:szCs w:val="24"/>
        </w:rPr>
      </w:pPr>
    </w:p>
    <w:p w14:paraId="7619156E" w14:textId="52F31223" w:rsidR="001348D7" w:rsidRPr="003139A6" w:rsidRDefault="001348D7" w:rsidP="00AF7484">
      <w:pPr>
        <w:rPr>
          <w:rFonts w:ascii="Times New Roman" w:hAnsi="Times New Roman" w:cs="Times New Roman"/>
          <w:i/>
          <w:iCs/>
          <w:sz w:val="24"/>
          <w:szCs w:val="24"/>
        </w:rPr>
      </w:pPr>
      <w:r w:rsidRPr="003139A6">
        <w:rPr>
          <w:rFonts w:ascii="Times New Roman" w:hAnsi="Times New Roman" w:cs="Times New Roman"/>
          <w:i/>
          <w:iCs/>
          <w:sz w:val="24"/>
          <w:szCs w:val="24"/>
        </w:rPr>
        <w:t>(Choose Approve or Deny</w:t>
      </w:r>
      <w:r w:rsidR="003139A6" w:rsidRPr="003139A6">
        <w:rPr>
          <w:rFonts w:ascii="Times New Roman" w:hAnsi="Times New Roman" w:cs="Times New Roman"/>
          <w:i/>
          <w:iCs/>
          <w:sz w:val="24"/>
          <w:szCs w:val="24"/>
        </w:rPr>
        <w:t>)</w:t>
      </w:r>
    </w:p>
    <w:p w14:paraId="1F747A84" w14:textId="625D6E8C" w:rsidR="00AF7484" w:rsidRPr="004E5FD5" w:rsidRDefault="00AF7484" w:rsidP="00AF7484">
      <w:pPr>
        <w:rPr>
          <w:rFonts w:ascii="Times New Roman" w:hAnsi="Times New Roman" w:cs="Times New Roman"/>
          <w:sz w:val="24"/>
          <w:szCs w:val="24"/>
        </w:rPr>
      </w:pPr>
      <w:r w:rsidRPr="004E5FD5">
        <w:rPr>
          <w:rFonts w:ascii="Times New Roman" w:hAnsi="Times New Roman" w:cs="Times New Roman"/>
          <w:sz w:val="24"/>
          <w:szCs w:val="24"/>
        </w:rPr>
        <w:t>The Court having reviewed the proposed competency attainment plan</w:t>
      </w:r>
      <w:r w:rsidR="00F660C1" w:rsidRPr="004E5FD5">
        <w:rPr>
          <w:rFonts w:ascii="Times New Roman" w:hAnsi="Times New Roman" w:cs="Times New Roman"/>
          <w:sz w:val="24"/>
          <w:szCs w:val="24"/>
        </w:rPr>
        <w:t xml:space="preserve"> provided by ________</w:t>
      </w:r>
      <w:r w:rsidR="003139A6">
        <w:rPr>
          <w:rFonts w:ascii="Times New Roman" w:hAnsi="Times New Roman" w:cs="Times New Roman"/>
          <w:sz w:val="24"/>
          <w:szCs w:val="24"/>
        </w:rPr>
        <w:t xml:space="preserve">_____ </w:t>
      </w:r>
      <w:r w:rsidR="00F660C1" w:rsidRPr="004E5FD5">
        <w:rPr>
          <w:rFonts w:ascii="Times New Roman" w:hAnsi="Times New Roman" w:cs="Times New Roman"/>
          <w:sz w:val="24"/>
          <w:szCs w:val="24"/>
        </w:rPr>
        <w:t xml:space="preserve"> hereby</w:t>
      </w:r>
      <w:r w:rsidRPr="004E5FD5">
        <w:rPr>
          <w:rFonts w:ascii="Times New Roman" w:hAnsi="Times New Roman" w:cs="Times New Roman"/>
          <w:sz w:val="24"/>
          <w:szCs w:val="24"/>
        </w:rPr>
        <w:t xml:space="preserve"> </w:t>
      </w:r>
      <w:r w:rsidR="00F660C1" w:rsidRPr="004E5FD5">
        <w:rPr>
          <w:rFonts w:ascii="Times New Roman" w:hAnsi="Times New Roman" w:cs="Times New Roman"/>
          <w:sz w:val="24"/>
          <w:szCs w:val="24"/>
        </w:rPr>
        <w:t>APPROVES</w:t>
      </w:r>
      <w:r w:rsidRPr="004E5FD5">
        <w:rPr>
          <w:rFonts w:ascii="Times New Roman" w:hAnsi="Times New Roman" w:cs="Times New Roman"/>
          <w:sz w:val="24"/>
          <w:szCs w:val="24"/>
        </w:rPr>
        <w:t xml:space="preserve"> said plan.</w:t>
      </w:r>
    </w:p>
    <w:p w14:paraId="273BC532" w14:textId="34365287" w:rsidR="00AF7484" w:rsidRDefault="001348D7" w:rsidP="001348D7">
      <w:pPr>
        <w:rPr>
          <w:rFonts w:ascii="Times New Roman" w:hAnsi="Times New Roman" w:cs="Times New Roman"/>
          <w:sz w:val="24"/>
          <w:szCs w:val="24"/>
        </w:rPr>
      </w:pPr>
      <w:r w:rsidRPr="001348D7">
        <w:rPr>
          <w:rFonts w:ascii="Times New Roman" w:hAnsi="Times New Roman" w:cs="Times New Roman"/>
          <w:i/>
          <w:iCs/>
          <w:sz w:val="24"/>
          <w:szCs w:val="24"/>
        </w:rPr>
        <w:t>(</w:t>
      </w:r>
      <w:r w:rsidR="00F660C1" w:rsidRPr="001348D7">
        <w:rPr>
          <w:rFonts w:ascii="Times New Roman" w:hAnsi="Times New Roman" w:cs="Times New Roman"/>
          <w:i/>
          <w:iCs/>
          <w:sz w:val="24"/>
          <w:szCs w:val="24"/>
        </w:rPr>
        <w:t>optional</w:t>
      </w:r>
      <w:r w:rsidRPr="001348D7">
        <w:rPr>
          <w:rFonts w:ascii="Times New Roman" w:hAnsi="Times New Roman" w:cs="Times New Roman"/>
          <w:i/>
          <w:iCs/>
          <w:sz w:val="24"/>
          <w:szCs w:val="24"/>
        </w:rPr>
        <w:t>)</w:t>
      </w:r>
      <w:r w:rsidR="00AF7484" w:rsidRPr="001348D7">
        <w:rPr>
          <w:rFonts w:ascii="Times New Roman" w:hAnsi="Times New Roman" w:cs="Times New Roman"/>
          <w:sz w:val="24"/>
          <w:szCs w:val="24"/>
        </w:rPr>
        <w:t xml:space="preserve">Any objection to the competency attainment plan shall be submitted to the court in writing within seven (7) days of the plan </w:t>
      </w:r>
      <w:r w:rsidR="00C857A5" w:rsidRPr="001348D7">
        <w:rPr>
          <w:rFonts w:ascii="Times New Roman" w:hAnsi="Times New Roman" w:cs="Times New Roman"/>
          <w:sz w:val="24"/>
          <w:szCs w:val="24"/>
        </w:rPr>
        <w:t>distribution</w:t>
      </w:r>
      <w:r w:rsidR="00AF7484" w:rsidRPr="001348D7">
        <w:rPr>
          <w:rFonts w:ascii="Times New Roman" w:hAnsi="Times New Roman" w:cs="Times New Roman"/>
          <w:sz w:val="24"/>
          <w:szCs w:val="24"/>
        </w:rPr>
        <w:t xml:space="preserve"> date.</w:t>
      </w:r>
    </w:p>
    <w:p w14:paraId="2308CC9A" w14:textId="0E872274" w:rsidR="001348D7" w:rsidRPr="001348D7" w:rsidRDefault="001348D7" w:rsidP="001348D7">
      <w:pPr>
        <w:jc w:val="center"/>
        <w:rPr>
          <w:rFonts w:ascii="Times New Roman" w:hAnsi="Times New Roman" w:cs="Times New Roman"/>
          <w:i/>
          <w:iCs/>
          <w:sz w:val="24"/>
          <w:szCs w:val="24"/>
        </w:rPr>
      </w:pPr>
      <w:r>
        <w:rPr>
          <w:rFonts w:ascii="Times New Roman" w:hAnsi="Times New Roman" w:cs="Times New Roman"/>
          <w:i/>
          <w:iCs/>
          <w:sz w:val="24"/>
          <w:szCs w:val="24"/>
        </w:rPr>
        <w:t xml:space="preserve">or </w:t>
      </w:r>
    </w:p>
    <w:p w14:paraId="5E9C6D7C" w14:textId="5B3C77FE" w:rsidR="00F660C1" w:rsidRDefault="00F660C1" w:rsidP="00F660C1">
      <w:pPr>
        <w:rPr>
          <w:rFonts w:ascii="Times New Roman" w:hAnsi="Times New Roman" w:cs="Times New Roman"/>
          <w:sz w:val="24"/>
          <w:szCs w:val="24"/>
        </w:rPr>
      </w:pPr>
      <w:r w:rsidRPr="008A6ACF">
        <w:rPr>
          <w:rFonts w:ascii="Times New Roman" w:hAnsi="Times New Roman" w:cs="Times New Roman"/>
          <w:sz w:val="24"/>
          <w:szCs w:val="24"/>
        </w:rPr>
        <w:t>The Court having reviewed the proposed competency attainment plan provided by ____</w:t>
      </w:r>
      <w:r w:rsidR="003139A6" w:rsidRPr="008A6ACF">
        <w:rPr>
          <w:rFonts w:ascii="Times New Roman" w:hAnsi="Times New Roman" w:cs="Times New Roman"/>
          <w:sz w:val="24"/>
          <w:szCs w:val="24"/>
        </w:rPr>
        <w:t>_______</w:t>
      </w:r>
      <w:r w:rsidRPr="008A6ACF">
        <w:rPr>
          <w:rFonts w:ascii="Times New Roman" w:hAnsi="Times New Roman" w:cs="Times New Roman"/>
          <w:sz w:val="24"/>
          <w:szCs w:val="24"/>
        </w:rPr>
        <w:t xml:space="preserve"> hereby DENIES said plan</w:t>
      </w:r>
      <w:r w:rsidRPr="008A6ACF">
        <w:rPr>
          <w:rFonts w:ascii="Times New Roman" w:hAnsi="Times New Roman" w:cs="Times New Roman"/>
          <w:i/>
          <w:iCs/>
          <w:sz w:val="24"/>
          <w:szCs w:val="24"/>
        </w:rPr>
        <w:t>.</w:t>
      </w:r>
      <w:r w:rsidR="00E67728" w:rsidRPr="008A6ACF">
        <w:rPr>
          <w:rFonts w:ascii="Times New Roman" w:hAnsi="Times New Roman" w:cs="Times New Roman"/>
          <w:i/>
          <w:iCs/>
          <w:sz w:val="24"/>
          <w:szCs w:val="24"/>
        </w:rPr>
        <w:t xml:space="preserve"> [</w:t>
      </w:r>
      <w:r w:rsidR="003139A6" w:rsidRPr="008A6ACF">
        <w:rPr>
          <w:rFonts w:ascii="Times New Roman" w:hAnsi="Times New Roman" w:cs="Times New Roman"/>
          <w:i/>
          <w:iCs/>
          <w:sz w:val="24"/>
          <w:szCs w:val="24"/>
        </w:rPr>
        <w:t>O</w:t>
      </w:r>
      <w:r w:rsidR="00E67728" w:rsidRPr="008A6ACF">
        <w:rPr>
          <w:rFonts w:ascii="Times New Roman" w:hAnsi="Times New Roman" w:cs="Times New Roman"/>
          <w:i/>
          <w:iCs/>
          <w:sz w:val="24"/>
          <w:szCs w:val="24"/>
        </w:rPr>
        <w:t>ptional: insert explanation of reason for denial</w:t>
      </w:r>
      <w:r w:rsidR="0026230A" w:rsidRPr="008A6ACF">
        <w:rPr>
          <w:rFonts w:ascii="Times New Roman" w:hAnsi="Times New Roman" w:cs="Times New Roman"/>
          <w:i/>
          <w:iCs/>
          <w:sz w:val="24"/>
          <w:szCs w:val="24"/>
        </w:rPr>
        <w:t>]</w:t>
      </w:r>
      <w:r w:rsidRPr="008A6ACF">
        <w:rPr>
          <w:rFonts w:ascii="Times New Roman" w:hAnsi="Times New Roman" w:cs="Times New Roman"/>
          <w:i/>
          <w:iCs/>
          <w:sz w:val="24"/>
          <w:szCs w:val="24"/>
        </w:rPr>
        <w:t xml:space="preserve"> </w:t>
      </w:r>
      <w:r w:rsidR="003139A6" w:rsidRPr="008A6ACF">
        <w:rPr>
          <w:rFonts w:ascii="Times New Roman" w:hAnsi="Times New Roman" w:cs="Times New Roman"/>
          <w:i/>
          <w:iCs/>
          <w:sz w:val="24"/>
          <w:szCs w:val="24"/>
        </w:rPr>
        <w:t>(</w:t>
      </w:r>
      <w:r w:rsidR="007C3F89" w:rsidRPr="008A6ACF">
        <w:rPr>
          <w:rFonts w:ascii="Times New Roman" w:hAnsi="Times New Roman" w:cs="Times New Roman"/>
          <w:i/>
          <w:iCs/>
          <w:sz w:val="24"/>
          <w:szCs w:val="24"/>
        </w:rPr>
        <w:t>Recommendation: distribute a copy of the plan for review at the hearing</w:t>
      </w:r>
      <w:r w:rsidR="008A6ACF" w:rsidRPr="008A6ACF">
        <w:rPr>
          <w:rFonts w:ascii="Times New Roman" w:hAnsi="Times New Roman" w:cs="Times New Roman"/>
          <w:i/>
          <w:iCs/>
          <w:sz w:val="24"/>
          <w:szCs w:val="24"/>
        </w:rPr>
        <w:t>.)</w:t>
      </w:r>
      <w:r w:rsidRPr="008A6ACF">
        <w:rPr>
          <w:rFonts w:ascii="Times New Roman" w:hAnsi="Times New Roman" w:cs="Times New Roman"/>
          <w:sz w:val="24"/>
          <w:szCs w:val="24"/>
        </w:rPr>
        <w:t xml:space="preserve"> A hearing on the plan is set for ___________.  All parties and provider ______ are ordered to attend</w:t>
      </w:r>
      <w:r w:rsidR="00C34746">
        <w:rPr>
          <w:rFonts w:ascii="Times New Roman" w:hAnsi="Times New Roman" w:cs="Times New Roman"/>
          <w:sz w:val="24"/>
          <w:szCs w:val="24"/>
        </w:rPr>
        <w:t xml:space="preserve"> without further notice</w:t>
      </w:r>
      <w:r w:rsidRPr="008A6ACF">
        <w:rPr>
          <w:rFonts w:ascii="Times New Roman" w:hAnsi="Times New Roman" w:cs="Times New Roman"/>
          <w:sz w:val="24"/>
          <w:szCs w:val="24"/>
        </w:rPr>
        <w:t xml:space="preserve">. </w:t>
      </w:r>
    </w:p>
    <w:p w14:paraId="03A14EDF" w14:textId="77777777" w:rsidR="008A6ACF" w:rsidRPr="008A6ACF" w:rsidRDefault="008A6ACF" w:rsidP="00F660C1">
      <w:pPr>
        <w:rPr>
          <w:rFonts w:ascii="Times New Roman" w:hAnsi="Times New Roman" w:cs="Times New Roman"/>
          <w:sz w:val="24"/>
          <w:szCs w:val="24"/>
        </w:rPr>
      </w:pPr>
    </w:p>
    <w:p w14:paraId="0BD937BB" w14:textId="6B5887FB" w:rsidR="00AF7484" w:rsidRPr="008A6ACF" w:rsidRDefault="008A6ACF" w:rsidP="004767A1">
      <w:pPr>
        <w:rPr>
          <w:rFonts w:ascii="Times New Roman" w:hAnsi="Times New Roman" w:cs="Times New Roman"/>
          <w:i/>
          <w:iCs/>
          <w:sz w:val="24"/>
          <w:szCs w:val="24"/>
        </w:rPr>
      </w:pPr>
      <w:r w:rsidRPr="008A6ACF">
        <w:rPr>
          <w:rFonts w:ascii="Times New Roman" w:hAnsi="Times New Roman" w:cs="Times New Roman"/>
          <w:i/>
          <w:iCs/>
          <w:sz w:val="24"/>
          <w:szCs w:val="24"/>
        </w:rPr>
        <w:t xml:space="preserve">(Use the language below </w:t>
      </w:r>
      <w:r w:rsidRPr="005D06C3">
        <w:rPr>
          <w:rFonts w:ascii="Times New Roman" w:hAnsi="Times New Roman" w:cs="Times New Roman"/>
          <w:b/>
          <w:bCs/>
          <w:i/>
          <w:iCs/>
          <w:sz w:val="24"/>
          <w:szCs w:val="24"/>
        </w:rPr>
        <w:t>ONLY</w:t>
      </w:r>
      <w:r w:rsidRPr="008A6ACF">
        <w:rPr>
          <w:rFonts w:ascii="Times New Roman" w:hAnsi="Times New Roman" w:cs="Times New Roman"/>
          <w:i/>
          <w:iCs/>
          <w:sz w:val="24"/>
          <w:szCs w:val="24"/>
        </w:rPr>
        <w:t xml:space="preserve"> </w:t>
      </w:r>
      <w:r w:rsidR="004767A1" w:rsidRPr="008A6ACF">
        <w:rPr>
          <w:rFonts w:ascii="Times New Roman" w:hAnsi="Times New Roman" w:cs="Times New Roman"/>
          <w:i/>
          <w:iCs/>
          <w:sz w:val="24"/>
          <w:szCs w:val="24"/>
        </w:rPr>
        <w:t>if plan is approved</w:t>
      </w:r>
      <w:r w:rsidRPr="008A6ACF">
        <w:rPr>
          <w:rFonts w:ascii="Times New Roman" w:hAnsi="Times New Roman" w:cs="Times New Roman"/>
          <w:i/>
          <w:iCs/>
          <w:sz w:val="24"/>
          <w:szCs w:val="24"/>
        </w:rPr>
        <w:t>)</w:t>
      </w:r>
    </w:p>
    <w:p w14:paraId="48F3BD20" w14:textId="53454866" w:rsidR="007F3619" w:rsidRPr="00482509" w:rsidRDefault="0004136F" w:rsidP="00004319">
      <w:pPr>
        <w:rPr>
          <w:rFonts w:ascii="Times New Roman" w:hAnsi="Times New Roman" w:cs="Times New Roman"/>
          <w:i/>
          <w:iCs/>
          <w:sz w:val="24"/>
          <w:szCs w:val="24"/>
        </w:rPr>
      </w:pPr>
      <w:r w:rsidRPr="00482509">
        <w:rPr>
          <w:rFonts w:ascii="Times New Roman" w:hAnsi="Times New Roman" w:cs="Times New Roman"/>
          <w:i/>
          <w:iCs/>
          <w:sz w:val="24"/>
          <w:szCs w:val="24"/>
        </w:rPr>
        <w:t xml:space="preserve">Pursuant to </w:t>
      </w:r>
      <w:r w:rsidR="00C34746">
        <w:rPr>
          <w:rFonts w:ascii="Times New Roman" w:hAnsi="Times New Roman" w:cs="Times New Roman"/>
          <w:i/>
          <w:iCs/>
          <w:sz w:val="24"/>
          <w:szCs w:val="24"/>
        </w:rPr>
        <w:t>I.C. 31-37-26-6(g)</w:t>
      </w:r>
      <w:r w:rsidRPr="00482509">
        <w:rPr>
          <w:rFonts w:ascii="Times New Roman" w:hAnsi="Times New Roman" w:cs="Times New Roman"/>
          <w:i/>
          <w:iCs/>
          <w:sz w:val="24"/>
          <w:szCs w:val="24"/>
        </w:rPr>
        <w:t xml:space="preserve"> s</w:t>
      </w:r>
      <w:r w:rsidR="007F3619" w:rsidRPr="00482509">
        <w:rPr>
          <w:rFonts w:ascii="Times New Roman" w:hAnsi="Times New Roman" w:cs="Times New Roman"/>
          <w:i/>
          <w:iCs/>
          <w:sz w:val="24"/>
          <w:szCs w:val="24"/>
        </w:rPr>
        <w:t>aid competency attainment services provided to the child are subject to the following conditions and time periods measured from the date the court approves the plan:</w:t>
      </w:r>
    </w:p>
    <w:p w14:paraId="4E9DA3E7" w14:textId="10A5BB0C" w:rsidR="00A45FA5" w:rsidRDefault="007F3619" w:rsidP="00A45FA5">
      <w:pPr>
        <w:pStyle w:val="ListParagraph"/>
        <w:numPr>
          <w:ilvl w:val="0"/>
          <w:numId w:val="3"/>
        </w:numPr>
        <w:rPr>
          <w:rFonts w:ascii="Times New Roman" w:hAnsi="Times New Roman" w:cs="Times New Roman"/>
          <w:i/>
          <w:iCs/>
          <w:sz w:val="24"/>
          <w:szCs w:val="24"/>
        </w:rPr>
      </w:pPr>
      <w:r w:rsidRPr="00004319">
        <w:rPr>
          <w:rFonts w:ascii="Times New Roman" w:hAnsi="Times New Roman" w:cs="Times New Roman"/>
          <w:i/>
          <w:iCs/>
          <w:sz w:val="24"/>
          <w:szCs w:val="24"/>
        </w:rPr>
        <w:t>Services shall be provided in the least restrictive setting that is consistent with the child's ability to attain competency, and the safety of both the child and the community. If the child has been released on a temporary or interim order and refuses or fails to cooperate with the provider, the court may reassess the order and amend it to require a more appropriate setting.</w:t>
      </w:r>
    </w:p>
    <w:p w14:paraId="410584F0" w14:textId="77777777" w:rsidR="00A45FA5" w:rsidRDefault="00A45FA5" w:rsidP="00A45FA5">
      <w:pPr>
        <w:pStyle w:val="ListParagraph"/>
        <w:rPr>
          <w:rFonts w:ascii="Times New Roman" w:hAnsi="Times New Roman" w:cs="Times New Roman"/>
          <w:i/>
          <w:iCs/>
          <w:sz w:val="24"/>
          <w:szCs w:val="24"/>
        </w:rPr>
      </w:pPr>
    </w:p>
    <w:p w14:paraId="702D4EEB" w14:textId="1FCB202A" w:rsidR="007F3619" w:rsidRPr="00A45FA5" w:rsidRDefault="007F3619" w:rsidP="00A45FA5">
      <w:pPr>
        <w:pStyle w:val="ListParagraph"/>
        <w:numPr>
          <w:ilvl w:val="0"/>
          <w:numId w:val="3"/>
        </w:numPr>
        <w:rPr>
          <w:rFonts w:ascii="Times New Roman" w:hAnsi="Times New Roman" w:cs="Times New Roman"/>
          <w:i/>
          <w:iCs/>
          <w:sz w:val="24"/>
          <w:szCs w:val="24"/>
        </w:rPr>
      </w:pPr>
      <w:r w:rsidRPr="00A45FA5">
        <w:rPr>
          <w:rFonts w:ascii="Times New Roman" w:hAnsi="Times New Roman" w:cs="Times New Roman"/>
          <w:i/>
          <w:iCs/>
          <w:sz w:val="24"/>
          <w:szCs w:val="24"/>
        </w:rPr>
        <w:t>The child may not be required to participate in competency attainment services for longer than is required for the child to attain competency. In addition, if a child is:</w:t>
      </w:r>
    </w:p>
    <w:p w14:paraId="15397F31" w14:textId="275F32FF" w:rsidR="007F3619" w:rsidRPr="00482509" w:rsidRDefault="008F254E" w:rsidP="008F254E">
      <w:pPr>
        <w:ind w:left="720"/>
        <w:rPr>
          <w:rFonts w:ascii="Times New Roman" w:hAnsi="Times New Roman" w:cs="Times New Roman"/>
          <w:i/>
          <w:iCs/>
          <w:sz w:val="24"/>
          <w:szCs w:val="24"/>
        </w:rPr>
      </w:pPr>
      <w:r>
        <w:rPr>
          <w:rFonts w:ascii="Times New Roman" w:hAnsi="Times New Roman" w:cs="Times New Roman"/>
          <w:i/>
          <w:iCs/>
          <w:sz w:val="24"/>
          <w:szCs w:val="24"/>
        </w:rPr>
        <w:t>(a)</w:t>
      </w:r>
      <w:r w:rsidR="007F3619" w:rsidRPr="00482509">
        <w:rPr>
          <w:rFonts w:ascii="Times New Roman" w:hAnsi="Times New Roman" w:cs="Times New Roman"/>
          <w:i/>
          <w:iCs/>
          <w:sz w:val="24"/>
          <w:szCs w:val="24"/>
        </w:rPr>
        <w:t xml:space="preserve"> in a nonresidential setting, the child may not be required to participate for</w:t>
      </w:r>
      <w:r>
        <w:rPr>
          <w:rFonts w:ascii="Times New Roman" w:hAnsi="Times New Roman" w:cs="Times New Roman"/>
          <w:i/>
          <w:iCs/>
          <w:sz w:val="24"/>
          <w:szCs w:val="24"/>
        </w:rPr>
        <w:t xml:space="preserve"> </w:t>
      </w:r>
      <w:r w:rsidR="007F3619" w:rsidRPr="00482509">
        <w:rPr>
          <w:rFonts w:ascii="Times New Roman" w:hAnsi="Times New Roman" w:cs="Times New Roman"/>
          <w:i/>
          <w:iCs/>
          <w:sz w:val="24"/>
          <w:szCs w:val="24"/>
        </w:rPr>
        <w:t>more than:</w:t>
      </w:r>
    </w:p>
    <w:p w14:paraId="486AB128" w14:textId="320F044C" w:rsidR="007F3619" w:rsidRPr="00482509" w:rsidRDefault="007F3619" w:rsidP="001369FC">
      <w:pPr>
        <w:ind w:left="1440"/>
        <w:rPr>
          <w:rFonts w:ascii="Times New Roman" w:hAnsi="Times New Roman" w:cs="Times New Roman"/>
          <w:i/>
          <w:iCs/>
          <w:sz w:val="24"/>
          <w:szCs w:val="24"/>
        </w:rPr>
      </w:pPr>
      <w:r w:rsidRPr="00482509">
        <w:rPr>
          <w:rFonts w:ascii="Times New Roman" w:hAnsi="Times New Roman" w:cs="Times New Roman"/>
          <w:i/>
          <w:iCs/>
          <w:sz w:val="24"/>
          <w:szCs w:val="24"/>
        </w:rPr>
        <w:lastRenderedPageBreak/>
        <w:t>(i) ninety (90) days if the child is charged with an act that would not be a felony if committed by an adult; or</w:t>
      </w:r>
    </w:p>
    <w:p w14:paraId="6AD1D210" w14:textId="099F7C23"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 xml:space="preserve">(ii) one hundred eighty (180) days if the child is charged with an act that would be a felony or murder if committed by an </w:t>
      </w:r>
      <w:proofErr w:type="gramStart"/>
      <w:r w:rsidRPr="00482509">
        <w:rPr>
          <w:rFonts w:ascii="Times New Roman" w:hAnsi="Times New Roman" w:cs="Times New Roman"/>
          <w:i/>
          <w:iCs/>
          <w:sz w:val="24"/>
          <w:szCs w:val="24"/>
        </w:rPr>
        <w:t>adult;</w:t>
      </w:r>
      <w:proofErr w:type="gramEnd"/>
    </w:p>
    <w:p w14:paraId="0E74A36E" w14:textId="24982F72" w:rsidR="007F3619" w:rsidRPr="00482509" w:rsidRDefault="007F3619" w:rsidP="00953D8E">
      <w:pPr>
        <w:ind w:left="720"/>
        <w:rPr>
          <w:rFonts w:ascii="Times New Roman" w:hAnsi="Times New Roman" w:cs="Times New Roman"/>
          <w:i/>
          <w:iCs/>
          <w:sz w:val="24"/>
          <w:szCs w:val="24"/>
        </w:rPr>
      </w:pPr>
      <w:r w:rsidRPr="00482509">
        <w:rPr>
          <w:rFonts w:ascii="Times New Roman" w:hAnsi="Times New Roman" w:cs="Times New Roman"/>
          <w:i/>
          <w:iCs/>
          <w:sz w:val="24"/>
          <w:szCs w:val="24"/>
        </w:rPr>
        <w:t>(</w:t>
      </w:r>
      <w:r w:rsidR="00953D8E">
        <w:rPr>
          <w:rFonts w:ascii="Times New Roman" w:hAnsi="Times New Roman" w:cs="Times New Roman"/>
          <w:i/>
          <w:iCs/>
          <w:sz w:val="24"/>
          <w:szCs w:val="24"/>
        </w:rPr>
        <w:t>b</w:t>
      </w:r>
      <w:r w:rsidRPr="00482509">
        <w:rPr>
          <w:rFonts w:ascii="Times New Roman" w:hAnsi="Times New Roman" w:cs="Times New Roman"/>
          <w:i/>
          <w:iCs/>
          <w:sz w:val="24"/>
          <w:szCs w:val="24"/>
        </w:rPr>
        <w:t>) in a residential setting that is operated solely or in part for the purpose of providing competency attainment services, the child may not be ordered to participate for more than:</w:t>
      </w:r>
    </w:p>
    <w:p w14:paraId="2BAE70EE" w14:textId="77777777"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 xml:space="preserve">(i) forty-five (45) days if the child is charged with an act that would not be a felony if committed by an </w:t>
      </w:r>
      <w:proofErr w:type="gramStart"/>
      <w:r w:rsidRPr="00482509">
        <w:rPr>
          <w:rFonts w:ascii="Times New Roman" w:hAnsi="Times New Roman" w:cs="Times New Roman"/>
          <w:i/>
          <w:iCs/>
          <w:sz w:val="24"/>
          <w:szCs w:val="24"/>
        </w:rPr>
        <w:t>adult;</w:t>
      </w:r>
      <w:proofErr w:type="gramEnd"/>
    </w:p>
    <w:p w14:paraId="5E2F1641" w14:textId="77777777"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(ii) ninety (90) days if the child is charged with an act that would be a Level 4, Level 5, or Level 6 felony if committed by an adult; or</w:t>
      </w:r>
    </w:p>
    <w:p w14:paraId="6CA8982C" w14:textId="73957B3C"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(iii) one hundred eighty (180) days if the child is charged with an act that would be murder or a Level 1, Level 2, or Level 3 felony if committed by an adult; and</w:t>
      </w:r>
    </w:p>
    <w:p w14:paraId="1AE2C7CC" w14:textId="69AB8218" w:rsidR="007F3619" w:rsidRPr="00482509" w:rsidRDefault="007F3619" w:rsidP="00953D8E">
      <w:pPr>
        <w:ind w:left="720"/>
        <w:rPr>
          <w:rFonts w:ascii="Times New Roman" w:hAnsi="Times New Roman" w:cs="Times New Roman"/>
          <w:i/>
          <w:iCs/>
          <w:sz w:val="24"/>
          <w:szCs w:val="24"/>
        </w:rPr>
      </w:pPr>
      <w:r w:rsidRPr="00482509">
        <w:rPr>
          <w:rFonts w:ascii="Times New Roman" w:hAnsi="Times New Roman" w:cs="Times New Roman"/>
          <w:i/>
          <w:iCs/>
          <w:sz w:val="24"/>
          <w:szCs w:val="24"/>
        </w:rPr>
        <w:t>(</w:t>
      </w:r>
      <w:r w:rsidR="00953D8E">
        <w:rPr>
          <w:rFonts w:ascii="Times New Roman" w:hAnsi="Times New Roman" w:cs="Times New Roman"/>
          <w:i/>
          <w:iCs/>
          <w:sz w:val="24"/>
          <w:szCs w:val="24"/>
        </w:rPr>
        <w:t>c</w:t>
      </w:r>
      <w:r w:rsidRPr="00482509">
        <w:rPr>
          <w:rFonts w:ascii="Times New Roman" w:hAnsi="Times New Roman" w:cs="Times New Roman"/>
          <w:i/>
          <w:iCs/>
          <w:sz w:val="24"/>
          <w:szCs w:val="24"/>
        </w:rPr>
        <w:t>) in a residential, detention, or other secured setting where the child has been placed for reasons other than to participate in competency attainment services, but where the child is also ordered to participate in competency attainment services, the child may not be required to participate for more than:</w:t>
      </w:r>
    </w:p>
    <w:p w14:paraId="6AA1FEAD" w14:textId="7E496690"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(i) ninety (90) days if the child is charged with an act that would not be a felony if committed by an adult; or</w:t>
      </w:r>
    </w:p>
    <w:p w14:paraId="63B41FB7" w14:textId="77777777" w:rsidR="007F3619" w:rsidRPr="00482509" w:rsidRDefault="007F3619" w:rsidP="00953D8E">
      <w:pPr>
        <w:ind w:left="1440"/>
        <w:rPr>
          <w:rFonts w:ascii="Times New Roman" w:hAnsi="Times New Roman" w:cs="Times New Roman"/>
          <w:i/>
          <w:iCs/>
          <w:sz w:val="24"/>
          <w:szCs w:val="24"/>
        </w:rPr>
      </w:pPr>
      <w:r w:rsidRPr="00482509">
        <w:rPr>
          <w:rFonts w:ascii="Times New Roman" w:hAnsi="Times New Roman" w:cs="Times New Roman"/>
          <w:i/>
          <w:iCs/>
          <w:sz w:val="24"/>
          <w:szCs w:val="24"/>
        </w:rPr>
        <w:t>(ii) one hundred eighty (180) days if the child is charged with an act that would be a felony or murder if committed by an adult.</w:t>
      </w:r>
    </w:p>
    <w:p w14:paraId="5CBD834A" w14:textId="0A8074BD" w:rsidR="007F3619" w:rsidRPr="00482509" w:rsidRDefault="007F3619" w:rsidP="00953D8E">
      <w:pPr>
        <w:tabs>
          <w:tab w:val="left" w:pos="1095"/>
        </w:tabs>
        <w:rPr>
          <w:rFonts w:ascii="Times New Roman" w:hAnsi="Times New Roman" w:cs="Times New Roman"/>
          <w:i/>
          <w:iCs/>
          <w:sz w:val="24"/>
          <w:szCs w:val="24"/>
        </w:rPr>
      </w:pPr>
    </w:p>
    <w:p w14:paraId="6D628E8A" w14:textId="6A984F2C" w:rsidR="007F3619" w:rsidRPr="00482509" w:rsidRDefault="0004136F" w:rsidP="00953D8E">
      <w:pPr>
        <w:rPr>
          <w:rFonts w:ascii="Times New Roman" w:hAnsi="Times New Roman" w:cs="Times New Roman"/>
          <w:i/>
          <w:iCs/>
          <w:sz w:val="24"/>
          <w:szCs w:val="24"/>
        </w:rPr>
      </w:pPr>
      <w:r w:rsidRPr="00482509">
        <w:rPr>
          <w:rFonts w:ascii="Times New Roman" w:hAnsi="Times New Roman" w:cs="Times New Roman"/>
          <w:i/>
          <w:iCs/>
          <w:sz w:val="24"/>
          <w:szCs w:val="24"/>
        </w:rPr>
        <w:t xml:space="preserve">Pursuant to </w:t>
      </w:r>
      <w:r w:rsidR="006925F1" w:rsidRPr="006925F1">
        <w:rPr>
          <w:rFonts w:ascii="Times New Roman" w:hAnsi="Times New Roman" w:cs="Times New Roman"/>
          <w:i/>
          <w:iCs/>
          <w:sz w:val="24"/>
          <w:szCs w:val="24"/>
        </w:rPr>
        <w:t xml:space="preserve"> I.C. 31-37-26-6(</w:t>
      </w:r>
      <w:r w:rsidR="006925F1">
        <w:rPr>
          <w:rFonts w:ascii="Times New Roman" w:hAnsi="Times New Roman" w:cs="Times New Roman"/>
          <w:i/>
          <w:iCs/>
          <w:sz w:val="24"/>
          <w:szCs w:val="24"/>
        </w:rPr>
        <w:t>h</w:t>
      </w:r>
      <w:r w:rsidR="006925F1" w:rsidRPr="006925F1">
        <w:rPr>
          <w:rFonts w:ascii="Times New Roman" w:hAnsi="Times New Roman" w:cs="Times New Roman"/>
          <w:i/>
          <w:iCs/>
          <w:sz w:val="24"/>
          <w:szCs w:val="24"/>
        </w:rPr>
        <w:t xml:space="preserve">) </w:t>
      </w:r>
      <w:r w:rsidR="006925F1">
        <w:rPr>
          <w:rFonts w:ascii="Times New Roman" w:hAnsi="Times New Roman" w:cs="Times New Roman"/>
          <w:i/>
          <w:iCs/>
          <w:sz w:val="24"/>
          <w:szCs w:val="24"/>
        </w:rPr>
        <w:t xml:space="preserve"> </w:t>
      </w:r>
      <w:r w:rsidR="004767A1" w:rsidRPr="00482509">
        <w:rPr>
          <w:rFonts w:ascii="Times New Roman" w:hAnsi="Times New Roman" w:cs="Times New Roman"/>
          <w:i/>
          <w:iCs/>
          <w:sz w:val="24"/>
          <w:szCs w:val="24"/>
        </w:rPr>
        <w:t>t</w:t>
      </w:r>
      <w:r w:rsidR="007F3619" w:rsidRPr="00482509">
        <w:rPr>
          <w:rFonts w:ascii="Times New Roman" w:hAnsi="Times New Roman" w:cs="Times New Roman"/>
          <w:i/>
          <w:iCs/>
          <w:sz w:val="24"/>
          <w:szCs w:val="24"/>
        </w:rPr>
        <w:t>he provider that provides the child's competency attainment services shall submit reports to the court as follows:</w:t>
      </w:r>
    </w:p>
    <w:p w14:paraId="5A2DC35B" w14:textId="28AC64D5" w:rsidR="004B6C9F" w:rsidRDefault="007F3619" w:rsidP="004B6C9F">
      <w:pPr>
        <w:pStyle w:val="ListParagraph"/>
        <w:numPr>
          <w:ilvl w:val="0"/>
          <w:numId w:val="4"/>
        </w:numPr>
        <w:rPr>
          <w:rFonts w:ascii="Times New Roman" w:hAnsi="Times New Roman" w:cs="Times New Roman"/>
          <w:i/>
          <w:iCs/>
          <w:sz w:val="24"/>
          <w:szCs w:val="24"/>
        </w:rPr>
      </w:pPr>
      <w:r w:rsidRPr="006925F1">
        <w:rPr>
          <w:rFonts w:ascii="Times New Roman" w:hAnsi="Times New Roman" w:cs="Times New Roman"/>
          <w:i/>
          <w:iCs/>
          <w:sz w:val="24"/>
          <w:szCs w:val="24"/>
        </w:rPr>
        <w:t>The provider shall report on the child's progress every thirty (30) days, and upon the termination of services. The report may not include any details of the alleged offense as reported by the child.</w:t>
      </w:r>
    </w:p>
    <w:p w14:paraId="78A512FF" w14:textId="77777777" w:rsidR="004B6C9F" w:rsidRDefault="004B6C9F" w:rsidP="004B6C9F">
      <w:pPr>
        <w:pStyle w:val="ListParagraph"/>
        <w:rPr>
          <w:rFonts w:ascii="Times New Roman" w:hAnsi="Times New Roman" w:cs="Times New Roman"/>
          <w:i/>
          <w:iCs/>
          <w:sz w:val="24"/>
          <w:szCs w:val="24"/>
        </w:rPr>
      </w:pPr>
    </w:p>
    <w:p w14:paraId="0EDD3153" w14:textId="77777777" w:rsidR="004B6C9F" w:rsidRDefault="007F3619" w:rsidP="004B6C9F">
      <w:pPr>
        <w:pStyle w:val="ListParagraph"/>
        <w:numPr>
          <w:ilvl w:val="0"/>
          <w:numId w:val="4"/>
        </w:numPr>
        <w:rPr>
          <w:rFonts w:ascii="Times New Roman" w:hAnsi="Times New Roman" w:cs="Times New Roman"/>
          <w:i/>
          <w:iCs/>
          <w:sz w:val="24"/>
          <w:szCs w:val="24"/>
        </w:rPr>
      </w:pPr>
      <w:r w:rsidRPr="004B6C9F">
        <w:rPr>
          <w:rFonts w:ascii="Times New Roman" w:hAnsi="Times New Roman" w:cs="Times New Roman"/>
          <w:i/>
          <w:iCs/>
          <w:sz w:val="24"/>
          <w:szCs w:val="24"/>
        </w:rPr>
        <w:t>If the provider determines that the current setting is no longer the least restrictive setting that is consistent with the child's ability to attain competency and the safety of both the child and the community, the provider shall report this to the court within three (3) days of the determination.</w:t>
      </w:r>
    </w:p>
    <w:p w14:paraId="56B9EADC" w14:textId="77777777" w:rsidR="004B6C9F" w:rsidRPr="004B6C9F" w:rsidRDefault="004B6C9F" w:rsidP="004B6C9F">
      <w:pPr>
        <w:pStyle w:val="ListParagraph"/>
        <w:rPr>
          <w:rFonts w:ascii="Times New Roman" w:hAnsi="Times New Roman" w:cs="Times New Roman"/>
          <w:i/>
          <w:iCs/>
          <w:sz w:val="24"/>
          <w:szCs w:val="24"/>
        </w:rPr>
      </w:pPr>
    </w:p>
    <w:p w14:paraId="4C7AE9ED" w14:textId="77777777" w:rsidR="004B6C9F" w:rsidRDefault="007F3619" w:rsidP="004B6C9F">
      <w:pPr>
        <w:pStyle w:val="ListParagraph"/>
        <w:numPr>
          <w:ilvl w:val="0"/>
          <w:numId w:val="4"/>
        </w:numPr>
        <w:rPr>
          <w:rFonts w:ascii="Times New Roman" w:hAnsi="Times New Roman" w:cs="Times New Roman"/>
          <w:i/>
          <w:iCs/>
          <w:sz w:val="24"/>
          <w:szCs w:val="24"/>
        </w:rPr>
      </w:pPr>
      <w:r w:rsidRPr="004B6C9F">
        <w:rPr>
          <w:rFonts w:ascii="Times New Roman" w:hAnsi="Times New Roman" w:cs="Times New Roman"/>
          <w:i/>
          <w:iCs/>
          <w:sz w:val="24"/>
          <w:szCs w:val="24"/>
        </w:rPr>
        <w:t xml:space="preserve">If the provider determines that the child has achieved the goals of the plan and is able to understand the nature and objectives of the proceeding against the child and to assist in the child's defense, with or without reasonable accommodations, the provider shall issue a report informing the court of that determination within three (3) days of the </w:t>
      </w:r>
      <w:r w:rsidRPr="004B6C9F">
        <w:rPr>
          <w:rFonts w:ascii="Times New Roman" w:hAnsi="Times New Roman" w:cs="Times New Roman"/>
          <w:i/>
          <w:iCs/>
          <w:sz w:val="24"/>
          <w:szCs w:val="24"/>
        </w:rPr>
        <w:lastRenderedPageBreak/>
        <w:t>determination. If the provider believes that accommodations are necessary or desirable, the report shall include recommendations for accommodations.</w:t>
      </w:r>
    </w:p>
    <w:p w14:paraId="226D0B8E" w14:textId="77777777" w:rsidR="004B6C9F" w:rsidRPr="004B6C9F" w:rsidRDefault="004B6C9F" w:rsidP="004B6C9F">
      <w:pPr>
        <w:pStyle w:val="ListParagraph"/>
        <w:rPr>
          <w:rFonts w:ascii="Times New Roman" w:hAnsi="Times New Roman" w:cs="Times New Roman"/>
          <w:i/>
          <w:iCs/>
          <w:sz w:val="24"/>
          <w:szCs w:val="24"/>
        </w:rPr>
      </w:pPr>
    </w:p>
    <w:p w14:paraId="3600F8DC" w14:textId="5C413429" w:rsidR="007F3619" w:rsidRPr="004B6C9F" w:rsidRDefault="007F3619" w:rsidP="004B6C9F">
      <w:pPr>
        <w:pStyle w:val="ListParagraph"/>
        <w:numPr>
          <w:ilvl w:val="0"/>
          <w:numId w:val="4"/>
        </w:numPr>
        <w:rPr>
          <w:rFonts w:ascii="Times New Roman" w:hAnsi="Times New Roman" w:cs="Times New Roman"/>
          <w:i/>
          <w:iCs/>
          <w:sz w:val="24"/>
          <w:szCs w:val="24"/>
        </w:rPr>
      </w:pPr>
      <w:r w:rsidRPr="004B6C9F">
        <w:rPr>
          <w:rFonts w:ascii="Times New Roman" w:hAnsi="Times New Roman" w:cs="Times New Roman"/>
          <w:i/>
          <w:iCs/>
          <w:sz w:val="24"/>
          <w:szCs w:val="24"/>
        </w:rPr>
        <w:t>If the provider determines that the child will not achieve the goals of the plan within the applicable period of time under this section, the provider shall issue a report informing the court of the determination within three (3) days of the determination. The report shall include recommendations for services for the child that would support the safety of the child or the community.</w:t>
      </w:r>
    </w:p>
    <w:p w14:paraId="6866C6FE" w14:textId="77777777" w:rsidR="007F3619" w:rsidRPr="00482509" w:rsidRDefault="007F3619" w:rsidP="00953D8E">
      <w:pPr>
        <w:rPr>
          <w:rFonts w:ascii="Times New Roman" w:hAnsi="Times New Roman" w:cs="Times New Roman"/>
          <w:i/>
          <w:iCs/>
          <w:sz w:val="24"/>
          <w:szCs w:val="24"/>
        </w:rPr>
      </w:pPr>
    </w:p>
    <w:p w14:paraId="49ECF662" w14:textId="03E44983" w:rsidR="007F3619" w:rsidRPr="00482509" w:rsidRDefault="004767A1" w:rsidP="00953D8E">
      <w:pPr>
        <w:rPr>
          <w:rFonts w:ascii="Times New Roman" w:hAnsi="Times New Roman" w:cs="Times New Roman"/>
          <w:i/>
          <w:iCs/>
          <w:sz w:val="24"/>
          <w:szCs w:val="24"/>
        </w:rPr>
      </w:pPr>
      <w:r w:rsidRPr="00482509">
        <w:rPr>
          <w:rFonts w:ascii="Times New Roman" w:hAnsi="Times New Roman" w:cs="Times New Roman"/>
          <w:i/>
          <w:iCs/>
          <w:sz w:val="24"/>
          <w:szCs w:val="24"/>
        </w:rPr>
        <w:t xml:space="preserve"> </w:t>
      </w:r>
      <w:r w:rsidR="007F3619" w:rsidRPr="00482509">
        <w:rPr>
          <w:rFonts w:ascii="Times New Roman" w:hAnsi="Times New Roman" w:cs="Times New Roman"/>
          <w:i/>
          <w:iCs/>
          <w:sz w:val="24"/>
          <w:szCs w:val="24"/>
        </w:rPr>
        <w:t xml:space="preserve">A review hearing is scheduled for the following date:  __________________________________.   </w:t>
      </w:r>
    </w:p>
    <w:p w14:paraId="22B4EDF6" w14:textId="77777777" w:rsidR="007F3619" w:rsidRPr="00482509" w:rsidRDefault="007F3619" w:rsidP="00953D8E">
      <w:pPr>
        <w:rPr>
          <w:rFonts w:ascii="Times New Roman" w:hAnsi="Times New Roman" w:cs="Times New Roman"/>
          <w:i/>
          <w:iCs/>
          <w:sz w:val="24"/>
          <w:szCs w:val="24"/>
        </w:rPr>
      </w:pPr>
    </w:p>
    <w:p w14:paraId="1219C079" w14:textId="77777777" w:rsidR="007F3619" w:rsidRPr="00482509" w:rsidRDefault="007F3619" w:rsidP="00953D8E">
      <w:pPr>
        <w:rPr>
          <w:rFonts w:ascii="Times New Roman" w:hAnsi="Times New Roman" w:cs="Times New Roman"/>
          <w:i/>
          <w:iCs/>
          <w:sz w:val="24"/>
          <w:szCs w:val="24"/>
        </w:rPr>
      </w:pPr>
      <w:r w:rsidRPr="00482509">
        <w:rPr>
          <w:rFonts w:ascii="Times New Roman" w:hAnsi="Times New Roman" w:cs="Times New Roman"/>
          <w:i/>
          <w:iCs/>
          <w:sz w:val="24"/>
          <w:szCs w:val="24"/>
        </w:rPr>
        <w:t xml:space="preserve">All parties are ordered to appear without further notice. </w:t>
      </w:r>
    </w:p>
    <w:p w14:paraId="00F9AE17" w14:textId="77777777" w:rsidR="007F3619" w:rsidRPr="004E5FD5" w:rsidRDefault="007F3619" w:rsidP="007F3619">
      <w:pPr>
        <w:jc w:val="center"/>
        <w:rPr>
          <w:rFonts w:ascii="Times New Roman" w:hAnsi="Times New Roman" w:cs="Times New Roman"/>
          <w:sz w:val="24"/>
          <w:szCs w:val="24"/>
        </w:rPr>
      </w:pPr>
    </w:p>
    <w:p w14:paraId="05984A74" w14:textId="77777777" w:rsidR="007F3619" w:rsidRPr="004E5FD5" w:rsidRDefault="007F3619" w:rsidP="007F3619">
      <w:pPr>
        <w:jc w:val="center"/>
        <w:rPr>
          <w:rFonts w:ascii="Times New Roman" w:hAnsi="Times New Roman" w:cs="Times New Roman"/>
          <w:sz w:val="24"/>
          <w:szCs w:val="24"/>
        </w:rPr>
      </w:pPr>
    </w:p>
    <w:p w14:paraId="3E6CEA0E" w14:textId="77777777" w:rsidR="007F3619" w:rsidRPr="004E5FD5" w:rsidRDefault="007F3619" w:rsidP="004B6C9F">
      <w:pPr>
        <w:rPr>
          <w:rFonts w:ascii="Times New Roman" w:hAnsi="Times New Roman" w:cs="Times New Roman"/>
          <w:sz w:val="24"/>
          <w:szCs w:val="24"/>
        </w:rPr>
      </w:pPr>
      <w:r w:rsidRPr="004E5FD5">
        <w:rPr>
          <w:rFonts w:ascii="Times New Roman" w:hAnsi="Times New Roman" w:cs="Times New Roman"/>
          <w:sz w:val="24"/>
          <w:szCs w:val="24"/>
        </w:rPr>
        <w:t>So ORDERED ________________________.</w:t>
      </w:r>
    </w:p>
    <w:p w14:paraId="735BFCF9" w14:textId="77777777" w:rsidR="007F3619" w:rsidRPr="004E5FD5" w:rsidRDefault="007F3619" w:rsidP="007F3619">
      <w:pPr>
        <w:jc w:val="center"/>
        <w:rPr>
          <w:rFonts w:ascii="Times New Roman" w:hAnsi="Times New Roman" w:cs="Times New Roman"/>
          <w:sz w:val="24"/>
          <w:szCs w:val="24"/>
        </w:rPr>
      </w:pPr>
    </w:p>
    <w:p w14:paraId="467BD5D9" w14:textId="77777777" w:rsidR="007F3619" w:rsidRPr="004E5FD5" w:rsidRDefault="007F3619" w:rsidP="004B6C9F">
      <w:pPr>
        <w:rPr>
          <w:rFonts w:ascii="Times New Roman" w:hAnsi="Times New Roman" w:cs="Times New Roman"/>
          <w:sz w:val="24"/>
          <w:szCs w:val="24"/>
        </w:rPr>
      </w:pPr>
    </w:p>
    <w:p w14:paraId="17C7AEE4" w14:textId="77777777" w:rsidR="007F3619" w:rsidRPr="004E5FD5" w:rsidRDefault="007F3619" w:rsidP="007F3619">
      <w:pPr>
        <w:jc w:val="center"/>
        <w:rPr>
          <w:rFonts w:ascii="Times New Roman" w:hAnsi="Times New Roman" w:cs="Times New Roman"/>
          <w:sz w:val="24"/>
          <w:szCs w:val="24"/>
        </w:rPr>
      </w:pPr>
      <w:r w:rsidRPr="004E5FD5">
        <w:rPr>
          <w:rFonts w:ascii="Times New Roman" w:hAnsi="Times New Roman" w:cs="Times New Roman"/>
          <w:sz w:val="24"/>
          <w:szCs w:val="24"/>
        </w:rPr>
        <w:t>___________________________________</w:t>
      </w:r>
    </w:p>
    <w:p w14:paraId="628D1820" w14:textId="77777777" w:rsidR="007F3619" w:rsidRPr="004E5FD5" w:rsidRDefault="007F3619" w:rsidP="007F3619">
      <w:pPr>
        <w:jc w:val="center"/>
        <w:rPr>
          <w:rFonts w:ascii="Times New Roman" w:hAnsi="Times New Roman" w:cs="Times New Roman"/>
          <w:sz w:val="24"/>
          <w:szCs w:val="24"/>
        </w:rPr>
      </w:pPr>
      <w:r w:rsidRPr="004E5FD5">
        <w:rPr>
          <w:rFonts w:ascii="Times New Roman" w:hAnsi="Times New Roman" w:cs="Times New Roman"/>
          <w:sz w:val="24"/>
          <w:szCs w:val="24"/>
        </w:rPr>
        <w:t>Judge</w:t>
      </w:r>
    </w:p>
    <w:p w14:paraId="59E35F69" w14:textId="77777777" w:rsidR="007F3619" w:rsidRPr="004E5FD5" w:rsidRDefault="007F3619" w:rsidP="007F3619">
      <w:pPr>
        <w:jc w:val="center"/>
        <w:rPr>
          <w:rFonts w:ascii="Times New Roman" w:hAnsi="Times New Roman" w:cs="Times New Roman"/>
          <w:sz w:val="24"/>
          <w:szCs w:val="24"/>
        </w:rPr>
      </w:pPr>
    </w:p>
    <w:p w14:paraId="02D02C8B" w14:textId="77777777" w:rsidR="007F3619" w:rsidRPr="004E5FD5" w:rsidRDefault="007F3619" w:rsidP="007F3619">
      <w:pPr>
        <w:jc w:val="center"/>
        <w:rPr>
          <w:rFonts w:ascii="Times New Roman" w:hAnsi="Times New Roman" w:cs="Times New Roman"/>
          <w:sz w:val="24"/>
          <w:szCs w:val="24"/>
        </w:rPr>
      </w:pPr>
    </w:p>
    <w:p w14:paraId="01775C76" w14:textId="77777777" w:rsidR="007F3619" w:rsidRPr="004E5FD5" w:rsidRDefault="007F3619" w:rsidP="007F3619">
      <w:pPr>
        <w:jc w:val="center"/>
        <w:rPr>
          <w:rFonts w:ascii="Times New Roman" w:hAnsi="Times New Roman" w:cs="Times New Roman"/>
          <w:sz w:val="24"/>
          <w:szCs w:val="24"/>
        </w:rPr>
      </w:pPr>
    </w:p>
    <w:sectPr w:rsidR="007F3619" w:rsidRPr="004E5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E5900"/>
    <w:multiLevelType w:val="hybridMultilevel"/>
    <w:tmpl w:val="2DC65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3B38C8"/>
    <w:multiLevelType w:val="hybridMultilevel"/>
    <w:tmpl w:val="315E592C"/>
    <w:lvl w:ilvl="0" w:tplc="9878DF04">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 w15:restartNumberingAfterBreak="0">
    <w:nsid w:val="59420661"/>
    <w:multiLevelType w:val="hybridMultilevel"/>
    <w:tmpl w:val="0938FA68"/>
    <w:lvl w:ilvl="0" w:tplc="3EAA8B4A">
      <w:start w:val="1"/>
      <w:numFmt w:val="decimal"/>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3" w15:restartNumberingAfterBreak="0">
    <w:nsid w:val="65B80582"/>
    <w:multiLevelType w:val="hybridMultilevel"/>
    <w:tmpl w:val="90E4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235767">
    <w:abstractNumId w:val="2"/>
  </w:num>
  <w:num w:numId="2" w16cid:durableId="1011034419">
    <w:abstractNumId w:val="1"/>
  </w:num>
  <w:num w:numId="3" w16cid:durableId="335152728">
    <w:abstractNumId w:val="0"/>
  </w:num>
  <w:num w:numId="4" w16cid:durableId="343628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19"/>
    <w:rsid w:val="00004319"/>
    <w:rsid w:val="0004136F"/>
    <w:rsid w:val="000D1318"/>
    <w:rsid w:val="001348D7"/>
    <w:rsid w:val="001369FC"/>
    <w:rsid w:val="0026230A"/>
    <w:rsid w:val="00277D29"/>
    <w:rsid w:val="003139A6"/>
    <w:rsid w:val="004767A1"/>
    <w:rsid w:val="00482509"/>
    <w:rsid w:val="004B6C9F"/>
    <w:rsid w:val="004E5FD5"/>
    <w:rsid w:val="005D06C3"/>
    <w:rsid w:val="006925F1"/>
    <w:rsid w:val="007C3F89"/>
    <w:rsid w:val="007F3619"/>
    <w:rsid w:val="00875DDB"/>
    <w:rsid w:val="008A6ACF"/>
    <w:rsid w:val="008F254E"/>
    <w:rsid w:val="00953D8E"/>
    <w:rsid w:val="00A45FA5"/>
    <w:rsid w:val="00AF7484"/>
    <w:rsid w:val="00C34746"/>
    <w:rsid w:val="00C857A5"/>
    <w:rsid w:val="00DF5F42"/>
    <w:rsid w:val="00E67728"/>
    <w:rsid w:val="00EA2392"/>
    <w:rsid w:val="00EC7434"/>
    <w:rsid w:val="00F6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B4D0A8D"/>
  <w15:chartTrackingRefBased/>
  <w15:docId w15:val="{702E384D-0E07-4926-A44E-1366935E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Pickett, Mindy</dc:creator>
  <cp:keywords/>
  <dc:description/>
  <cp:lastModifiedBy>Pickett, Mindy</cp:lastModifiedBy>
  <cp:revision>20</cp:revision>
  <dcterms:created xsi:type="dcterms:W3CDTF">2023-01-05T13:30:00Z</dcterms:created>
  <dcterms:modified xsi:type="dcterms:W3CDTF">2023-01-26T12:49:00Z</dcterms:modified>
</cp:coreProperties>
</file>