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7A" w:rsidRPr="00B635DB" w:rsidRDefault="005C44E8" w:rsidP="005C44E8">
      <w:pPr>
        <w:jc w:val="center"/>
      </w:pPr>
      <w:r w:rsidRPr="00B635DB">
        <w:t>Indiana Board for Proprietary Education</w:t>
      </w:r>
    </w:p>
    <w:p w:rsidR="005C44E8" w:rsidRPr="00B635DB" w:rsidRDefault="005C44E8" w:rsidP="005C44E8">
      <w:pPr>
        <w:jc w:val="center"/>
      </w:pPr>
      <w:r w:rsidRPr="00B635DB">
        <w:t>INSTRUCTOR’S QUALIFICATION RECORD</w:t>
      </w:r>
    </w:p>
    <w:p w:rsidR="00B635DB" w:rsidRDefault="005C44E8" w:rsidP="00B635DB">
      <w:r w:rsidRPr="00B635DB">
        <w:rPr>
          <w:b/>
        </w:rPr>
        <w:t>Instructions</w:t>
      </w:r>
      <w:r w:rsidRPr="00B635DB">
        <w:t xml:space="preserve">:  Include all training/education applicable to current teaching assignments.  This form will not be processed unless </w:t>
      </w:r>
      <w:r w:rsidR="00160FC4" w:rsidRPr="00B635DB">
        <w:t>all supportive documentation required for review has been attached with this form (i.e., transcripts identifying the precise nature of previous work and teaching experience, signed by a former direct supervisor.)</w:t>
      </w:r>
    </w:p>
    <w:p w:rsidR="00160FC4" w:rsidRPr="00B635DB" w:rsidRDefault="00160FC4" w:rsidP="00B635DB">
      <w:pPr>
        <w:pStyle w:val="NoSpacing"/>
        <w:jc w:val="center"/>
        <w:rPr>
          <w:i/>
        </w:rPr>
      </w:pPr>
      <w:r w:rsidRPr="00B635DB">
        <w:rPr>
          <w:i/>
        </w:rPr>
        <w:t>Please type the form.</w:t>
      </w:r>
    </w:p>
    <w:p w:rsidR="00160FC4" w:rsidRPr="00B635DB" w:rsidRDefault="00160FC4" w:rsidP="00B635DB">
      <w:pPr>
        <w:pStyle w:val="NoSpacing"/>
        <w:jc w:val="center"/>
        <w:rPr>
          <w:i/>
        </w:rPr>
      </w:pPr>
      <w:r w:rsidRPr="00B635DB">
        <w:rPr>
          <w:i/>
        </w:rPr>
        <w:t>Use the &lt;tab&gt; key to advance to the next field, or select a field by clicking the curso</w:t>
      </w:r>
      <w:r w:rsidR="00B635DB" w:rsidRPr="00B635DB">
        <w:rPr>
          <w:i/>
        </w:rPr>
        <w:t>r</w:t>
      </w:r>
      <w:r w:rsidRPr="00B635DB">
        <w:rPr>
          <w:i/>
        </w:rPr>
        <w:t>.</w:t>
      </w:r>
    </w:p>
    <w:p w:rsidR="00B635DB" w:rsidRDefault="00160FC4" w:rsidP="00160FC4">
      <w:pPr>
        <w:pStyle w:val="NoSpacing"/>
      </w:pPr>
      <w:r w:rsidRPr="00B635DB">
        <w:tab/>
        <w:t xml:space="preserve">  </w:t>
      </w:r>
    </w:p>
    <w:p w:rsidR="00160FC4" w:rsidRPr="00B635DB" w:rsidRDefault="00160FC4" w:rsidP="00B635DB">
      <w:pPr>
        <w:pStyle w:val="NoSpacing"/>
        <w:ind w:firstLine="720"/>
      </w:pPr>
      <w:r w:rsidRPr="00B635DB">
        <w:t>______________________________________________________________________</w:t>
      </w:r>
    </w:p>
    <w:p w:rsidR="00160FC4" w:rsidRPr="00B635DB" w:rsidRDefault="00160FC4" w:rsidP="00160FC4">
      <w:pPr>
        <w:pStyle w:val="NoSpacing"/>
      </w:pPr>
      <w:r w:rsidRPr="00B635DB">
        <w:t>Name:    (Last)</w:t>
      </w:r>
      <w:r w:rsidRPr="00B635DB">
        <w:tab/>
      </w:r>
      <w:r w:rsidRPr="00B635DB">
        <w:tab/>
      </w:r>
      <w:r w:rsidRPr="00B635DB">
        <w:tab/>
      </w:r>
      <w:r w:rsidRPr="00B635DB">
        <w:tab/>
      </w:r>
      <w:r w:rsidRPr="00B635DB">
        <w:tab/>
        <w:t>(First)</w:t>
      </w:r>
      <w:r w:rsidRPr="00B635DB">
        <w:tab/>
      </w:r>
      <w:r w:rsidRPr="00B635DB">
        <w:tab/>
      </w:r>
      <w:r w:rsidRPr="00B635DB">
        <w:tab/>
      </w:r>
      <w:r w:rsidRPr="00B635DB">
        <w:tab/>
        <w:t>(Middle)</w:t>
      </w:r>
      <w:r w:rsidRPr="00B635DB">
        <w:br/>
      </w:r>
    </w:p>
    <w:p w:rsidR="00160FC4" w:rsidRPr="00B635DB" w:rsidRDefault="00160FC4" w:rsidP="00160FC4">
      <w:pPr>
        <w:pStyle w:val="NoSpacing"/>
        <w:jc w:val="center"/>
      </w:pPr>
      <w:r w:rsidRPr="00B635DB">
        <w:t>Names of Courses Taught:</w:t>
      </w:r>
    </w:p>
    <w:p w:rsidR="00160FC4" w:rsidRPr="00B635DB" w:rsidRDefault="00160FC4" w:rsidP="00160FC4">
      <w:pPr>
        <w:pStyle w:val="NoSpacing"/>
      </w:pPr>
      <w:r w:rsidRPr="00B635DB">
        <w:t>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B635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FC4" w:rsidRPr="00B635DB" w:rsidRDefault="00160FC4" w:rsidP="00160FC4">
      <w:pPr>
        <w:pStyle w:val="NoSpacing"/>
      </w:pPr>
    </w:p>
    <w:p w:rsidR="00B635DB" w:rsidRPr="00B635DB" w:rsidRDefault="00B635DB" w:rsidP="00160FC4">
      <w:pPr>
        <w:pStyle w:val="NoSpacing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376"/>
        <w:gridCol w:w="2376"/>
        <w:gridCol w:w="1260"/>
        <w:gridCol w:w="1188"/>
      </w:tblGrid>
      <w:tr w:rsidR="00B635DB" w:rsidRPr="00B635DB" w:rsidTr="00FC752A">
        <w:trPr>
          <w:trHeight w:hRule="exact" w:val="43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Source</w:t>
            </w:r>
            <w:r w:rsidRPr="00B635DB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of</w:t>
            </w: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Training/Education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Location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Area</w:t>
            </w:r>
            <w:r w:rsidRPr="00B635DB">
              <w:rPr>
                <w:rFonts w:eastAsia="Arial"/>
                <w:b/>
                <w:bCs/>
                <w:spacing w:val="-5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or</w:t>
            </w:r>
            <w:r w:rsidRPr="00B635DB">
              <w:rPr>
                <w:rFonts w:eastAsia="Arial"/>
                <w:b/>
                <w:bCs/>
                <w:spacing w:val="-2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S</w:t>
            </w:r>
            <w:r w:rsidRPr="00B635DB">
              <w:rPr>
                <w:rFonts w:eastAsia="Arial"/>
                <w:b/>
                <w:bCs/>
                <w:spacing w:val="1"/>
              </w:rPr>
              <w:t>u</w:t>
            </w:r>
            <w:r w:rsidRPr="00B635DB">
              <w:rPr>
                <w:rFonts w:eastAsia="Arial"/>
                <w:b/>
                <w:bCs/>
              </w:rPr>
              <w:t>bject</w:t>
            </w:r>
            <w:r w:rsidRPr="00B635DB">
              <w:rPr>
                <w:rFonts w:eastAsia="Arial"/>
                <w:b/>
                <w:bCs/>
                <w:spacing w:val="-8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of</w:t>
            </w: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Training/Education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1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Period</w:t>
            </w:r>
            <w:r w:rsidRPr="00B635DB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of</w:t>
            </w:r>
            <w:r w:rsidRPr="00B635DB">
              <w:rPr>
                <w:rFonts w:eastAsia="Arial"/>
                <w:b/>
                <w:bCs/>
                <w:spacing w:val="-2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Attendance</w:t>
            </w:r>
          </w:p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31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From: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379" w:right="360"/>
              <w:jc w:val="center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  <w:w w:val="99"/>
              </w:rPr>
              <w:t>To:</w:t>
            </w:r>
          </w:p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1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35DB" w:rsidRPr="00B635DB" w:rsidRDefault="00B635DB" w:rsidP="00FC752A"/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Applicable</w:t>
            </w: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Experience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Location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B635DB" w:rsidRPr="00B635DB" w:rsidRDefault="00B635DB" w:rsidP="00FC752A">
            <w:pPr>
              <w:spacing w:after="0" w:line="200" w:lineRule="exact"/>
              <w:rPr>
                <w:sz w:val="20"/>
                <w:szCs w:val="20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Exact</w:t>
            </w:r>
            <w:r w:rsidRPr="00B635DB">
              <w:rPr>
                <w:rFonts w:eastAsia="Arial"/>
                <w:b/>
                <w:bCs/>
                <w:spacing w:val="-6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Nature</w:t>
            </w:r>
            <w:r w:rsidRPr="00B635DB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of</w:t>
            </w: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Experience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10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Empl</w:t>
            </w:r>
            <w:r w:rsidRPr="00B635DB">
              <w:rPr>
                <w:rFonts w:eastAsia="Arial"/>
                <w:b/>
                <w:bCs/>
                <w:spacing w:val="1"/>
              </w:rPr>
              <w:t>o</w:t>
            </w:r>
            <w:r w:rsidRPr="00B635DB">
              <w:rPr>
                <w:rFonts w:eastAsia="Arial"/>
                <w:b/>
                <w:bCs/>
                <w:spacing w:val="-2"/>
              </w:rPr>
              <w:t>y</w:t>
            </w:r>
            <w:r w:rsidRPr="00B635DB">
              <w:rPr>
                <w:rFonts w:eastAsia="Arial"/>
                <w:b/>
                <w:bCs/>
              </w:rPr>
              <w:t>m</w:t>
            </w:r>
            <w:r w:rsidRPr="00B635DB">
              <w:rPr>
                <w:rFonts w:eastAsia="Arial"/>
                <w:b/>
                <w:bCs/>
                <w:spacing w:val="1"/>
              </w:rPr>
              <w:t>e</w:t>
            </w:r>
            <w:r w:rsidRPr="00B635DB">
              <w:rPr>
                <w:rFonts w:eastAsia="Arial"/>
                <w:b/>
                <w:bCs/>
              </w:rPr>
              <w:t>nt</w:t>
            </w:r>
            <w:r w:rsidRPr="00B635DB">
              <w:rPr>
                <w:rFonts w:eastAsia="Arial"/>
                <w:b/>
                <w:bCs/>
                <w:spacing w:val="-13"/>
              </w:rPr>
              <w:t xml:space="preserve"> </w:t>
            </w:r>
            <w:r w:rsidRPr="00B635DB">
              <w:rPr>
                <w:rFonts w:eastAsia="Arial"/>
                <w:b/>
                <w:bCs/>
              </w:rPr>
              <w:t>Period</w:t>
            </w:r>
          </w:p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312" w:right="-20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</w:rPr>
              <w:t>From: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B635DB" w:rsidRPr="00B635DB" w:rsidRDefault="00B635DB" w:rsidP="00FC752A">
            <w:pPr>
              <w:spacing w:after="0" w:line="240" w:lineRule="auto"/>
              <w:ind w:left="379" w:right="360"/>
              <w:jc w:val="center"/>
              <w:rPr>
                <w:rFonts w:eastAsia="Arial"/>
              </w:rPr>
            </w:pPr>
            <w:r w:rsidRPr="00B635DB">
              <w:rPr>
                <w:rFonts w:eastAsia="Arial"/>
                <w:b/>
                <w:bCs/>
                <w:w w:val="99"/>
              </w:rPr>
              <w:t>To:</w:t>
            </w:r>
          </w:p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  <w:tr w:rsidR="00B635DB" w:rsidRPr="00B635DB" w:rsidTr="00FC752A">
        <w:trPr>
          <w:trHeight w:hRule="exact" w:val="4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DB" w:rsidRPr="00B635DB" w:rsidRDefault="00B635DB" w:rsidP="00FC752A"/>
        </w:tc>
      </w:tr>
    </w:tbl>
    <w:p w:rsidR="00160FC4" w:rsidRDefault="00160FC4" w:rsidP="00160FC4">
      <w:pPr>
        <w:pStyle w:val="NoSpacing"/>
      </w:pPr>
    </w:p>
    <w:sectPr w:rsidR="00160F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E8" w:rsidRDefault="005C44E8" w:rsidP="005C44E8">
      <w:pPr>
        <w:spacing w:after="0" w:line="240" w:lineRule="auto"/>
      </w:pPr>
      <w:r>
        <w:separator/>
      </w:r>
    </w:p>
  </w:endnote>
  <w:endnote w:type="continuationSeparator" w:id="0">
    <w:p w:rsidR="005C44E8" w:rsidRDefault="005C44E8" w:rsidP="005C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DB" w:rsidRDefault="00B635DB">
    <w:pPr>
      <w:pStyle w:val="Footer"/>
    </w:pPr>
    <w:r>
      <w:ptab w:relativeTo="margin" w:alignment="center" w:leader="none"/>
    </w:r>
    <w:r>
      <w:ptab w:relativeTo="margin" w:alignment="right" w:leader="none"/>
    </w:r>
    <w:r>
      <w:t>7/14/2014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E8" w:rsidRDefault="005C44E8" w:rsidP="005C44E8">
      <w:pPr>
        <w:spacing w:after="0" w:line="240" w:lineRule="auto"/>
      </w:pPr>
      <w:r>
        <w:separator/>
      </w:r>
    </w:p>
  </w:footnote>
  <w:footnote w:type="continuationSeparator" w:id="0">
    <w:p w:rsidR="005C44E8" w:rsidRDefault="005C44E8" w:rsidP="005C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E8" w:rsidRDefault="005C44E8">
    <w:pPr>
      <w:pStyle w:val="Header"/>
    </w:pPr>
    <w:r>
      <w:ptab w:relativeTo="margin" w:alignment="center" w:leader="none"/>
    </w:r>
    <w:r>
      <w:t>ICHE/IBPE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E8"/>
    <w:rsid w:val="00003BA8"/>
    <w:rsid w:val="00006D32"/>
    <w:rsid w:val="000144DE"/>
    <w:rsid w:val="00016B42"/>
    <w:rsid w:val="000210A5"/>
    <w:rsid w:val="000330FE"/>
    <w:rsid w:val="00033940"/>
    <w:rsid w:val="00035C7A"/>
    <w:rsid w:val="00042AE9"/>
    <w:rsid w:val="00050D61"/>
    <w:rsid w:val="000533BD"/>
    <w:rsid w:val="00055908"/>
    <w:rsid w:val="0007000C"/>
    <w:rsid w:val="00072D7D"/>
    <w:rsid w:val="000752E6"/>
    <w:rsid w:val="00080370"/>
    <w:rsid w:val="00080A72"/>
    <w:rsid w:val="00080C84"/>
    <w:rsid w:val="00084F57"/>
    <w:rsid w:val="00086E75"/>
    <w:rsid w:val="00093B0F"/>
    <w:rsid w:val="00095A9F"/>
    <w:rsid w:val="00097DA0"/>
    <w:rsid w:val="000A1511"/>
    <w:rsid w:val="000B7263"/>
    <w:rsid w:val="000F21D8"/>
    <w:rsid w:val="000F390F"/>
    <w:rsid w:val="000F3A3E"/>
    <w:rsid w:val="001019C8"/>
    <w:rsid w:val="00111FB1"/>
    <w:rsid w:val="00133BC7"/>
    <w:rsid w:val="00147BF4"/>
    <w:rsid w:val="001515D5"/>
    <w:rsid w:val="001534F4"/>
    <w:rsid w:val="00160FC4"/>
    <w:rsid w:val="0016254D"/>
    <w:rsid w:val="00172033"/>
    <w:rsid w:val="00175302"/>
    <w:rsid w:val="0017710A"/>
    <w:rsid w:val="00181251"/>
    <w:rsid w:val="001825FF"/>
    <w:rsid w:val="00190ED2"/>
    <w:rsid w:val="00197F62"/>
    <w:rsid w:val="001A4F7D"/>
    <w:rsid w:val="001C6C77"/>
    <w:rsid w:val="001C7BBE"/>
    <w:rsid w:val="001D130F"/>
    <w:rsid w:val="001D5A91"/>
    <w:rsid w:val="001E3214"/>
    <w:rsid w:val="001E5573"/>
    <w:rsid w:val="001E5B29"/>
    <w:rsid w:val="001E797F"/>
    <w:rsid w:val="001F65B6"/>
    <w:rsid w:val="002100E4"/>
    <w:rsid w:val="00221B00"/>
    <w:rsid w:val="00221CDD"/>
    <w:rsid w:val="002222A4"/>
    <w:rsid w:val="00225C43"/>
    <w:rsid w:val="00243FB6"/>
    <w:rsid w:val="00250F39"/>
    <w:rsid w:val="002546C6"/>
    <w:rsid w:val="002553A7"/>
    <w:rsid w:val="0025760E"/>
    <w:rsid w:val="00263CCE"/>
    <w:rsid w:val="00272E32"/>
    <w:rsid w:val="00276C7C"/>
    <w:rsid w:val="00280C75"/>
    <w:rsid w:val="00281B5D"/>
    <w:rsid w:val="00282965"/>
    <w:rsid w:val="00287826"/>
    <w:rsid w:val="00287B95"/>
    <w:rsid w:val="0029042E"/>
    <w:rsid w:val="00290ADF"/>
    <w:rsid w:val="002A0229"/>
    <w:rsid w:val="002A39D3"/>
    <w:rsid w:val="002B526B"/>
    <w:rsid w:val="002B6CDC"/>
    <w:rsid w:val="002C474C"/>
    <w:rsid w:val="002E1537"/>
    <w:rsid w:val="002E2197"/>
    <w:rsid w:val="002E26F3"/>
    <w:rsid w:val="002E5363"/>
    <w:rsid w:val="002F22C9"/>
    <w:rsid w:val="002F2363"/>
    <w:rsid w:val="002F6CD8"/>
    <w:rsid w:val="002F70D1"/>
    <w:rsid w:val="00302F8A"/>
    <w:rsid w:val="00310BDF"/>
    <w:rsid w:val="00314B2D"/>
    <w:rsid w:val="00315CAF"/>
    <w:rsid w:val="00317E77"/>
    <w:rsid w:val="00320E9A"/>
    <w:rsid w:val="003248E8"/>
    <w:rsid w:val="00325095"/>
    <w:rsid w:val="003250E9"/>
    <w:rsid w:val="0033014B"/>
    <w:rsid w:val="00333FB5"/>
    <w:rsid w:val="00341A05"/>
    <w:rsid w:val="003631DF"/>
    <w:rsid w:val="00365E22"/>
    <w:rsid w:val="0037242F"/>
    <w:rsid w:val="003773B9"/>
    <w:rsid w:val="00380EA1"/>
    <w:rsid w:val="0038311B"/>
    <w:rsid w:val="00385B82"/>
    <w:rsid w:val="00386DE8"/>
    <w:rsid w:val="003873FC"/>
    <w:rsid w:val="003943E0"/>
    <w:rsid w:val="00397077"/>
    <w:rsid w:val="003A0EE4"/>
    <w:rsid w:val="003A1168"/>
    <w:rsid w:val="003A4D0E"/>
    <w:rsid w:val="003B1F22"/>
    <w:rsid w:val="003E4002"/>
    <w:rsid w:val="003E54F0"/>
    <w:rsid w:val="003F0E9D"/>
    <w:rsid w:val="003F2A2B"/>
    <w:rsid w:val="004059C8"/>
    <w:rsid w:val="004106D8"/>
    <w:rsid w:val="004119A3"/>
    <w:rsid w:val="0041379C"/>
    <w:rsid w:val="00437C52"/>
    <w:rsid w:val="00441A21"/>
    <w:rsid w:val="00442A94"/>
    <w:rsid w:val="00444118"/>
    <w:rsid w:val="00447FC3"/>
    <w:rsid w:val="00460125"/>
    <w:rsid w:val="0046646E"/>
    <w:rsid w:val="00470AF4"/>
    <w:rsid w:val="0047476B"/>
    <w:rsid w:val="0047556D"/>
    <w:rsid w:val="0047557B"/>
    <w:rsid w:val="004762A4"/>
    <w:rsid w:val="004768BB"/>
    <w:rsid w:val="00477F1E"/>
    <w:rsid w:val="004801A1"/>
    <w:rsid w:val="00485387"/>
    <w:rsid w:val="00496BD0"/>
    <w:rsid w:val="004A02BA"/>
    <w:rsid w:val="004A1528"/>
    <w:rsid w:val="004A1610"/>
    <w:rsid w:val="004B26EB"/>
    <w:rsid w:val="004B2ADD"/>
    <w:rsid w:val="004B7418"/>
    <w:rsid w:val="004C3A7B"/>
    <w:rsid w:val="004C3F37"/>
    <w:rsid w:val="004C7FE5"/>
    <w:rsid w:val="004E1C6E"/>
    <w:rsid w:val="004E75D2"/>
    <w:rsid w:val="00500E92"/>
    <w:rsid w:val="0051580D"/>
    <w:rsid w:val="00523CAA"/>
    <w:rsid w:val="00525C3A"/>
    <w:rsid w:val="00532D25"/>
    <w:rsid w:val="005367F1"/>
    <w:rsid w:val="00537640"/>
    <w:rsid w:val="00541D22"/>
    <w:rsid w:val="0054439B"/>
    <w:rsid w:val="005469AD"/>
    <w:rsid w:val="00547C25"/>
    <w:rsid w:val="005530C6"/>
    <w:rsid w:val="0056335E"/>
    <w:rsid w:val="00564037"/>
    <w:rsid w:val="00574608"/>
    <w:rsid w:val="0057769E"/>
    <w:rsid w:val="0058251E"/>
    <w:rsid w:val="005835C7"/>
    <w:rsid w:val="00584E4B"/>
    <w:rsid w:val="005A11B5"/>
    <w:rsid w:val="005C44E8"/>
    <w:rsid w:val="005C60D1"/>
    <w:rsid w:val="005D0A9F"/>
    <w:rsid w:val="005D3735"/>
    <w:rsid w:val="005E04EE"/>
    <w:rsid w:val="005E2B1F"/>
    <w:rsid w:val="005E42AD"/>
    <w:rsid w:val="005E715E"/>
    <w:rsid w:val="005F2129"/>
    <w:rsid w:val="005F2AD4"/>
    <w:rsid w:val="006017EA"/>
    <w:rsid w:val="00616EBD"/>
    <w:rsid w:val="00627BC2"/>
    <w:rsid w:val="006364E7"/>
    <w:rsid w:val="00640B62"/>
    <w:rsid w:val="006418F9"/>
    <w:rsid w:val="00643279"/>
    <w:rsid w:val="006613FF"/>
    <w:rsid w:val="006614F3"/>
    <w:rsid w:val="00661A52"/>
    <w:rsid w:val="00661DD0"/>
    <w:rsid w:val="0067075C"/>
    <w:rsid w:val="00674455"/>
    <w:rsid w:val="006773FD"/>
    <w:rsid w:val="00677FAA"/>
    <w:rsid w:val="00683ACD"/>
    <w:rsid w:val="00697DC5"/>
    <w:rsid w:val="006A56AD"/>
    <w:rsid w:val="006C2849"/>
    <w:rsid w:val="006C593B"/>
    <w:rsid w:val="006C59D9"/>
    <w:rsid w:val="006C7CD7"/>
    <w:rsid w:val="006D3DD6"/>
    <w:rsid w:val="006D3E56"/>
    <w:rsid w:val="006D69EB"/>
    <w:rsid w:val="006E11A1"/>
    <w:rsid w:val="006E3827"/>
    <w:rsid w:val="006F58B0"/>
    <w:rsid w:val="00705130"/>
    <w:rsid w:val="00712AF5"/>
    <w:rsid w:val="00714D4A"/>
    <w:rsid w:val="00717052"/>
    <w:rsid w:val="007209BA"/>
    <w:rsid w:val="00721093"/>
    <w:rsid w:val="0073256D"/>
    <w:rsid w:val="00736565"/>
    <w:rsid w:val="00756F63"/>
    <w:rsid w:val="00771B24"/>
    <w:rsid w:val="00772A04"/>
    <w:rsid w:val="00782331"/>
    <w:rsid w:val="007853DB"/>
    <w:rsid w:val="0079267F"/>
    <w:rsid w:val="00794261"/>
    <w:rsid w:val="007A5B46"/>
    <w:rsid w:val="007A6F67"/>
    <w:rsid w:val="007B7B2B"/>
    <w:rsid w:val="007C37BB"/>
    <w:rsid w:val="007C5538"/>
    <w:rsid w:val="007D04DE"/>
    <w:rsid w:val="007D6509"/>
    <w:rsid w:val="007F060B"/>
    <w:rsid w:val="007F2B34"/>
    <w:rsid w:val="007F57C7"/>
    <w:rsid w:val="00801862"/>
    <w:rsid w:val="00801950"/>
    <w:rsid w:val="008070A8"/>
    <w:rsid w:val="008141F4"/>
    <w:rsid w:val="00830247"/>
    <w:rsid w:val="008304FD"/>
    <w:rsid w:val="0083068E"/>
    <w:rsid w:val="00847624"/>
    <w:rsid w:val="008516C6"/>
    <w:rsid w:val="00851B19"/>
    <w:rsid w:val="00853A70"/>
    <w:rsid w:val="00857F3B"/>
    <w:rsid w:val="0086621D"/>
    <w:rsid w:val="00866EE2"/>
    <w:rsid w:val="0086787B"/>
    <w:rsid w:val="0087425D"/>
    <w:rsid w:val="00876B30"/>
    <w:rsid w:val="00876B44"/>
    <w:rsid w:val="0089055D"/>
    <w:rsid w:val="008966F9"/>
    <w:rsid w:val="00896E77"/>
    <w:rsid w:val="008A232C"/>
    <w:rsid w:val="008A2A9C"/>
    <w:rsid w:val="008A2F8A"/>
    <w:rsid w:val="008B14A7"/>
    <w:rsid w:val="008B14D0"/>
    <w:rsid w:val="008B6237"/>
    <w:rsid w:val="008C5361"/>
    <w:rsid w:val="008D5488"/>
    <w:rsid w:val="008D5C3B"/>
    <w:rsid w:val="008E0F47"/>
    <w:rsid w:val="008E26BA"/>
    <w:rsid w:val="008F54A4"/>
    <w:rsid w:val="00907920"/>
    <w:rsid w:val="00920621"/>
    <w:rsid w:val="00931A26"/>
    <w:rsid w:val="00933DEB"/>
    <w:rsid w:val="00943E99"/>
    <w:rsid w:val="00945463"/>
    <w:rsid w:val="00945676"/>
    <w:rsid w:val="00945E8E"/>
    <w:rsid w:val="00957D89"/>
    <w:rsid w:val="009664B7"/>
    <w:rsid w:val="009754EB"/>
    <w:rsid w:val="00975949"/>
    <w:rsid w:val="00993809"/>
    <w:rsid w:val="009A6876"/>
    <w:rsid w:val="009B47C1"/>
    <w:rsid w:val="009C15AA"/>
    <w:rsid w:val="009C1CCE"/>
    <w:rsid w:val="009C37F0"/>
    <w:rsid w:val="009C44ED"/>
    <w:rsid w:val="009C4C8C"/>
    <w:rsid w:val="009D0907"/>
    <w:rsid w:val="009D1D98"/>
    <w:rsid w:val="009D39D2"/>
    <w:rsid w:val="009D692A"/>
    <w:rsid w:val="009E2D23"/>
    <w:rsid w:val="009E514F"/>
    <w:rsid w:val="009F6640"/>
    <w:rsid w:val="00A03EAD"/>
    <w:rsid w:val="00A131FA"/>
    <w:rsid w:val="00A250EE"/>
    <w:rsid w:val="00A27EBC"/>
    <w:rsid w:val="00A3384F"/>
    <w:rsid w:val="00A415D3"/>
    <w:rsid w:val="00A514B3"/>
    <w:rsid w:val="00A56E78"/>
    <w:rsid w:val="00A63F98"/>
    <w:rsid w:val="00A66ECD"/>
    <w:rsid w:val="00A74A3C"/>
    <w:rsid w:val="00A8185C"/>
    <w:rsid w:val="00A8674D"/>
    <w:rsid w:val="00A97E90"/>
    <w:rsid w:val="00AA0B0B"/>
    <w:rsid w:val="00AB15C8"/>
    <w:rsid w:val="00AB20BB"/>
    <w:rsid w:val="00AB6F30"/>
    <w:rsid w:val="00AB7D6D"/>
    <w:rsid w:val="00AD0891"/>
    <w:rsid w:val="00AD4BA4"/>
    <w:rsid w:val="00AE0192"/>
    <w:rsid w:val="00AE4999"/>
    <w:rsid w:val="00AE72FA"/>
    <w:rsid w:val="00AF27EC"/>
    <w:rsid w:val="00AF6ACB"/>
    <w:rsid w:val="00B0210C"/>
    <w:rsid w:val="00B07C9C"/>
    <w:rsid w:val="00B107C6"/>
    <w:rsid w:val="00B208F5"/>
    <w:rsid w:val="00B21F13"/>
    <w:rsid w:val="00B24E4B"/>
    <w:rsid w:val="00B44715"/>
    <w:rsid w:val="00B4656B"/>
    <w:rsid w:val="00B4675B"/>
    <w:rsid w:val="00B467BD"/>
    <w:rsid w:val="00B53E06"/>
    <w:rsid w:val="00B54071"/>
    <w:rsid w:val="00B57098"/>
    <w:rsid w:val="00B635DB"/>
    <w:rsid w:val="00B74168"/>
    <w:rsid w:val="00B768C2"/>
    <w:rsid w:val="00B801B6"/>
    <w:rsid w:val="00B83718"/>
    <w:rsid w:val="00B867D3"/>
    <w:rsid w:val="00BC300F"/>
    <w:rsid w:val="00BD2ED1"/>
    <w:rsid w:val="00BD3904"/>
    <w:rsid w:val="00BD4A5E"/>
    <w:rsid w:val="00BD76DA"/>
    <w:rsid w:val="00BE586A"/>
    <w:rsid w:val="00BF616C"/>
    <w:rsid w:val="00C0209B"/>
    <w:rsid w:val="00C21713"/>
    <w:rsid w:val="00C226E7"/>
    <w:rsid w:val="00C2364F"/>
    <w:rsid w:val="00C23EFD"/>
    <w:rsid w:val="00C272CF"/>
    <w:rsid w:val="00C36D74"/>
    <w:rsid w:val="00C376F7"/>
    <w:rsid w:val="00C43E2B"/>
    <w:rsid w:val="00C45D23"/>
    <w:rsid w:val="00C501F6"/>
    <w:rsid w:val="00C50FE2"/>
    <w:rsid w:val="00C51CE9"/>
    <w:rsid w:val="00C538D8"/>
    <w:rsid w:val="00C664A8"/>
    <w:rsid w:val="00C74B01"/>
    <w:rsid w:val="00C80F00"/>
    <w:rsid w:val="00C84407"/>
    <w:rsid w:val="00C84BA5"/>
    <w:rsid w:val="00C902DB"/>
    <w:rsid w:val="00CA7907"/>
    <w:rsid w:val="00CC1166"/>
    <w:rsid w:val="00CC3905"/>
    <w:rsid w:val="00CC44AB"/>
    <w:rsid w:val="00CC49D7"/>
    <w:rsid w:val="00CD2788"/>
    <w:rsid w:val="00CE1F53"/>
    <w:rsid w:val="00CF2F08"/>
    <w:rsid w:val="00CF312A"/>
    <w:rsid w:val="00D00F76"/>
    <w:rsid w:val="00D052BD"/>
    <w:rsid w:val="00D05917"/>
    <w:rsid w:val="00D068DB"/>
    <w:rsid w:val="00D355E6"/>
    <w:rsid w:val="00D35A70"/>
    <w:rsid w:val="00D431BE"/>
    <w:rsid w:val="00D44F1F"/>
    <w:rsid w:val="00D5080A"/>
    <w:rsid w:val="00D520CA"/>
    <w:rsid w:val="00D60130"/>
    <w:rsid w:val="00D6127E"/>
    <w:rsid w:val="00D668A4"/>
    <w:rsid w:val="00D87177"/>
    <w:rsid w:val="00D93A1A"/>
    <w:rsid w:val="00D953BF"/>
    <w:rsid w:val="00D96D2D"/>
    <w:rsid w:val="00D9705B"/>
    <w:rsid w:val="00DB254B"/>
    <w:rsid w:val="00DB2F38"/>
    <w:rsid w:val="00DC060D"/>
    <w:rsid w:val="00DC0FBE"/>
    <w:rsid w:val="00DD36DE"/>
    <w:rsid w:val="00DE26A8"/>
    <w:rsid w:val="00DF34AE"/>
    <w:rsid w:val="00DF3A58"/>
    <w:rsid w:val="00DF3C61"/>
    <w:rsid w:val="00E04CA6"/>
    <w:rsid w:val="00E064E7"/>
    <w:rsid w:val="00E10774"/>
    <w:rsid w:val="00E16A14"/>
    <w:rsid w:val="00E224E3"/>
    <w:rsid w:val="00E24455"/>
    <w:rsid w:val="00E279CA"/>
    <w:rsid w:val="00E30DB3"/>
    <w:rsid w:val="00E3250D"/>
    <w:rsid w:val="00E4388F"/>
    <w:rsid w:val="00E5309E"/>
    <w:rsid w:val="00E56C53"/>
    <w:rsid w:val="00E62730"/>
    <w:rsid w:val="00E64D79"/>
    <w:rsid w:val="00E72F64"/>
    <w:rsid w:val="00E96B20"/>
    <w:rsid w:val="00EA5361"/>
    <w:rsid w:val="00EB1224"/>
    <w:rsid w:val="00EB6204"/>
    <w:rsid w:val="00EC0DE3"/>
    <w:rsid w:val="00EC3EE0"/>
    <w:rsid w:val="00EC415C"/>
    <w:rsid w:val="00EC547A"/>
    <w:rsid w:val="00ED601B"/>
    <w:rsid w:val="00EE568A"/>
    <w:rsid w:val="00EF12FA"/>
    <w:rsid w:val="00EF30D8"/>
    <w:rsid w:val="00EF4788"/>
    <w:rsid w:val="00EF674D"/>
    <w:rsid w:val="00F00AC0"/>
    <w:rsid w:val="00F01B27"/>
    <w:rsid w:val="00F1650B"/>
    <w:rsid w:val="00F1700E"/>
    <w:rsid w:val="00F21663"/>
    <w:rsid w:val="00F27801"/>
    <w:rsid w:val="00F31C5B"/>
    <w:rsid w:val="00F344BA"/>
    <w:rsid w:val="00F35057"/>
    <w:rsid w:val="00F41A3A"/>
    <w:rsid w:val="00F42811"/>
    <w:rsid w:val="00F42B05"/>
    <w:rsid w:val="00F45C4D"/>
    <w:rsid w:val="00F47D21"/>
    <w:rsid w:val="00F47E0A"/>
    <w:rsid w:val="00F50374"/>
    <w:rsid w:val="00F56C48"/>
    <w:rsid w:val="00F610CF"/>
    <w:rsid w:val="00F66781"/>
    <w:rsid w:val="00F7154D"/>
    <w:rsid w:val="00F715C2"/>
    <w:rsid w:val="00F76CBB"/>
    <w:rsid w:val="00F82373"/>
    <w:rsid w:val="00F83DAE"/>
    <w:rsid w:val="00F84972"/>
    <w:rsid w:val="00F849B4"/>
    <w:rsid w:val="00F84E29"/>
    <w:rsid w:val="00F87D79"/>
    <w:rsid w:val="00F903A2"/>
    <w:rsid w:val="00F923A3"/>
    <w:rsid w:val="00F9717B"/>
    <w:rsid w:val="00FA3960"/>
    <w:rsid w:val="00FB54A9"/>
    <w:rsid w:val="00FC5438"/>
    <w:rsid w:val="00FD2CB3"/>
    <w:rsid w:val="00FD356F"/>
    <w:rsid w:val="00FD3F5C"/>
    <w:rsid w:val="00FE059D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E8"/>
  </w:style>
  <w:style w:type="paragraph" w:styleId="Footer">
    <w:name w:val="footer"/>
    <w:basedOn w:val="Normal"/>
    <w:link w:val="FooterChar"/>
    <w:uiPriority w:val="99"/>
    <w:unhideWhenUsed/>
    <w:rsid w:val="005C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E8"/>
  </w:style>
  <w:style w:type="paragraph" w:styleId="BalloonText">
    <w:name w:val="Balloon Text"/>
    <w:basedOn w:val="Normal"/>
    <w:link w:val="BalloonTextChar"/>
    <w:uiPriority w:val="99"/>
    <w:semiHidden/>
    <w:unhideWhenUsed/>
    <w:rsid w:val="005C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0FC4"/>
    <w:pPr>
      <w:spacing w:after="0" w:line="240" w:lineRule="auto"/>
    </w:pPr>
  </w:style>
  <w:style w:type="table" w:styleId="TableGrid">
    <w:name w:val="Table Grid"/>
    <w:basedOn w:val="TableNormal"/>
    <w:uiPriority w:val="59"/>
    <w:rsid w:val="001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E8"/>
  </w:style>
  <w:style w:type="paragraph" w:styleId="Footer">
    <w:name w:val="footer"/>
    <w:basedOn w:val="Normal"/>
    <w:link w:val="FooterChar"/>
    <w:uiPriority w:val="99"/>
    <w:unhideWhenUsed/>
    <w:rsid w:val="005C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E8"/>
  </w:style>
  <w:style w:type="paragraph" w:styleId="BalloonText">
    <w:name w:val="Balloon Text"/>
    <w:basedOn w:val="Normal"/>
    <w:link w:val="BalloonTextChar"/>
    <w:uiPriority w:val="99"/>
    <w:semiHidden/>
    <w:unhideWhenUsed/>
    <w:rsid w:val="005C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0FC4"/>
    <w:pPr>
      <w:spacing w:after="0" w:line="240" w:lineRule="auto"/>
    </w:pPr>
  </w:style>
  <w:style w:type="table" w:styleId="TableGrid">
    <w:name w:val="Table Grid"/>
    <w:basedOn w:val="TableNormal"/>
    <w:uiPriority w:val="59"/>
    <w:rsid w:val="001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87D0-9FCA-4697-B6D6-E272E0EA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romiller</dc:creator>
  <cp:lastModifiedBy>romiller</cp:lastModifiedBy>
  <cp:revision>1</cp:revision>
  <dcterms:created xsi:type="dcterms:W3CDTF">2014-07-14T14:35:00Z</dcterms:created>
  <dcterms:modified xsi:type="dcterms:W3CDTF">2014-07-14T18:04:00Z</dcterms:modified>
</cp:coreProperties>
</file>