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778" w:rsidRPr="005A63D1" w:rsidRDefault="0056660D" w:rsidP="005A63D1">
      <w:pPr>
        <w:widowControl w:val="0"/>
        <w:jc w:val="center"/>
        <w:rPr>
          <w:bCs/>
          <w:iCs/>
          <w:snapToGrid w:val="0"/>
          <w:sz w:val="28"/>
          <w:szCs w:val="28"/>
        </w:rPr>
      </w:pPr>
      <w:r w:rsidRPr="005A63D1">
        <w:rPr>
          <w:bCs/>
          <w:iCs/>
          <w:snapToGrid w:val="0"/>
          <w:sz w:val="28"/>
          <w:szCs w:val="28"/>
        </w:rPr>
        <w:t>SCOPE OF SERVICE</w:t>
      </w:r>
      <w:r w:rsidR="00826778" w:rsidRPr="005A63D1">
        <w:rPr>
          <w:bCs/>
          <w:iCs/>
          <w:snapToGrid w:val="0"/>
          <w:sz w:val="28"/>
          <w:szCs w:val="28"/>
        </w:rPr>
        <w:t>S</w:t>
      </w:r>
    </w:p>
    <w:p w:rsidR="0056660D" w:rsidRDefault="002F4EA7" w:rsidP="0056660D">
      <w:pPr>
        <w:widowControl w:val="0"/>
        <w:jc w:val="center"/>
        <w:rPr>
          <w:bCs/>
          <w:iCs/>
          <w:snapToGrid w:val="0"/>
          <w:sz w:val="28"/>
          <w:szCs w:val="28"/>
        </w:rPr>
      </w:pPr>
      <w:r>
        <w:rPr>
          <w:bCs/>
          <w:iCs/>
          <w:snapToGrid w:val="0"/>
          <w:sz w:val="28"/>
          <w:szCs w:val="28"/>
        </w:rPr>
        <w:t>SEDIMENT REMOVAL PLAN</w:t>
      </w:r>
    </w:p>
    <w:p w:rsidR="00EE2F7A" w:rsidRPr="00EE2F7A" w:rsidRDefault="00EE2F7A" w:rsidP="0056660D">
      <w:pPr>
        <w:widowControl w:val="0"/>
        <w:jc w:val="center"/>
        <w:rPr>
          <w:bCs/>
          <w:iCs/>
          <w:snapToGrid w:val="0"/>
          <w:sz w:val="28"/>
          <w:szCs w:val="28"/>
        </w:rPr>
      </w:pPr>
    </w:p>
    <w:p w:rsidR="00DD7167" w:rsidRPr="00EE2F7A" w:rsidRDefault="00DD7167" w:rsidP="00DD7167">
      <w:pPr>
        <w:pStyle w:val="Heading2"/>
        <w:rPr>
          <w:iCs/>
          <w:sz w:val="24"/>
          <w:szCs w:val="24"/>
        </w:rPr>
      </w:pPr>
      <w:smartTag w:uri="urn:schemas-microsoft-com:office:smarttags" w:element="place">
        <w:r w:rsidRPr="00EE2F7A">
          <w:rPr>
            <w:iCs/>
            <w:sz w:val="24"/>
            <w:szCs w:val="24"/>
          </w:rPr>
          <w:t>LAKE</w:t>
        </w:r>
      </w:smartTag>
      <w:r w:rsidRPr="00EE2F7A">
        <w:rPr>
          <w:iCs/>
          <w:sz w:val="24"/>
          <w:szCs w:val="24"/>
        </w:rPr>
        <w:t xml:space="preserve"> AND RIVER ENHANCEMENT (LARE) PROGRAM</w:t>
      </w:r>
    </w:p>
    <w:p w:rsidR="00DD7167" w:rsidRDefault="00DD7167" w:rsidP="00DD7167">
      <w:pPr>
        <w:widowControl w:val="0"/>
        <w:jc w:val="center"/>
        <w:rPr>
          <w:b/>
          <w:bCs/>
          <w:snapToGrid w:val="0"/>
          <w:sz w:val="24"/>
          <w:szCs w:val="24"/>
        </w:rPr>
      </w:pPr>
      <w:r w:rsidRPr="00EE2F7A">
        <w:rPr>
          <w:b/>
          <w:bCs/>
          <w:snapToGrid w:val="0"/>
          <w:sz w:val="24"/>
          <w:szCs w:val="24"/>
        </w:rPr>
        <w:t>I</w:t>
      </w:r>
      <w:r>
        <w:rPr>
          <w:b/>
          <w:bCs/>
          <w:snapToGrid w:val="0"/>
          <w:sz w:val="24"/>
          <w:szCs w:val="24"/>
        </w:rPr>
        <w:t>NDIANA DEPARTMENT OF NATURAL RESOURES</w:t>
      </w:r>
    </w:p>
    <w:p w:rsidR="00DD7167" w:rsidRPr="00EE2F7A" w:rsidRDefault="00DD7167" w:rsidP="00DD7167">
      <w:pPr>
        <w:widowControl w:val="0"/>
        <w:jc w:val="center"/>
        <w:rPr>
          <w:b/>
          <w:bCs/>
          <w:snapToGrid w:val="0"/>
          <w:sz w:val="24"/>
          <w:szCs w:val="24"/>
        </w:rPr>
      </w:pPr>
      <w:r w:rsidRPr="00EE2F7A">
        <w:rPr>
          <w:b/>
          <w:bCs/>
          <w:snapToGrid w:val="0"/>
          <w:sz w:val="24"/>
          <w:szCs w:val="24"/>
        </w:rPr>
        <w:t xml:space="preserve">DIVISION OF FISH </w:t>
      </w:r>
      <w:r w:rsidR="00D33E13">
        <w:rPr>
          <w:b/>
          <w:bCs/>
          <w:snapToGrid w:val="0"/>
          <w:sz w:val="24"/>
          <w:szCs w:val="24"/>
        </w:rPr>
        <w:t>&amp;</w:t>
      </w:r>
      <w:r w:rsidR="00D33E13" w:rsidRPr="00EE2F7A">
        <w:rPr>
          <w:b/>
          <w:bCs/>
          <w:snapToGrid w:val="0"/>
          <w:sz w:val="24"/>
          <w:szCs w:val="24"/>
        </w:rPr>
        <w:t xml:space="preserve"> </w:t>
      </w:r>
      <w:r w:rsidRPr="00EE2F7A">
        <w:rPr>
          <w:b/>
          <w:bCs/>
          <w:snapToGrid w:val="0"/>
          <w:sz w:val="24"/>
          <w:szCs w:val="24"/>
        </w:rPr>
        <w:t>WILDLIFE</w:t>
      </w:r>
    </w:p>
    <w:p w:rsidR="00FC2C79" w:rsidRDefault="00FC2C79" w:rsidP="00FC2C79">
      <w:pPr>
        <w:widowControl w:val="0"/>
        <w:ind w:left="720" w:hanging="720"/>
        <w:rPr>
          <w:bCs/>
          <w:iCs/>
          <w:snapToGrid w:val="0"/>
        </w:rPr>
      </w:pPr>
    </w:p>
    <w:p w:rsidR="009A539A" w:rsidRPr="00EE2F7A" w:rsidRDefault="009A539A" w:rsidP="00FC2C79">
      <w:pPr>
        <w:widowControl w:val="0"/>
        <w:ind w:left="720" w:hanging="720"/>
        <w:rPr>
          <w:bCs/>
          <w:iCs/>
          <w:snapToGrid w:val="0"/>
        </w:rPr>
      </w:pPr>
    </w:p>
    <w:p w:rsidR="00F77592" w:rsidRDefault="00A65DA0" w:rsidP="007601DD">
      <w:pPr>
        <w:widowControl w:val="0"/>
        <w:ind w:left="720" w:hanging="720"/>
        <w:rPr>
          <w:rFonts w:cs="Arial"/>
          <w:color w:val="000000"/>
          <w:sz w:val="24"/>
          <w:szCs w:val="24"/>
        </w:rPr>
      </w:pPr>
      <w:r w:rsidRPr="0056660D">
        <w:rPr>
          <w:b/>
          <w:bCs/>
          <w:iCs/>
          <w:snapToGrid w:val="0"/>
          <w:sz w:val="24"/>
          <w:szCs w:val="24"/>
        </w:rPr>
        <w:t xml:space="preserve">I. </w:t>
      </w:r>
      <w:r w:rsidR="00FC2C79" w:rsidRPr="0056660D">
        <w:rPr>
          <w:b/>
          <w:bCs/>
          <w:iCs/>
          <w:snapToGrid w:val="0"/>
          <w:sz w:val="24"/>
          <w:szCs w:val="24"/>
        </w:rPr>
        <w:t>Project Purposes</w:t>
      </w:r>
      <w:r w:rsidR="00743996" w:rsidRPr="0056660D">
        <w:rPr>
          <w:b/>
          <w:bCs/>
          <w:iCs/>
          <w:snapToGrid w:val="0"/>
          <w:sz w:val="24"/>
          <w:szCs w:val="24"/>
        </w:rPr>
        <w:t>:</w:t>
      </w:r>
    </w:p>
    <w:p w:rsidR="006E4750" w:rsidRDefault="006E4750" w:rsidP="007601DD">
      <w:pPr>
        <w:widowControl w:val="0"/>
        <w:rPr>
          <w:rFonts w:cs="Arial"/>
          <w:color w:val="000000"/>
          <w:sz w:val="24"/>
          <w:szCs w:val="24"/>
        </w:rPr>
      </w:pPr>
    </w:p>
    <w:p w:rsidR="003D4402" w:rsidRPr="003D4402" w:rsidRDefault="003D4402" w:rsidP="007601DD">
      <w:pPr>
        <w:widowControl w:val="0"/>
        <w:rPr>
          <w:color w:val="000000"/>
          <w:sz w:val="24"/>
          <w:szCs w:val="24"/>
        </w:rPr>
      </w:pPr>
      <w:r w:rsidRPr="003D4402">
        <w:rPr>
          <w:rFonts w:cs="Arial"/>
          <w:color w:val="000000"/>
          <w:sz w:val="24"/>
          <w:szCs w:val="24"/>
        </w:rPr>
        <w:t>The purpose</w:t>
      </w:r>
      <w:r>
        <w:rPr>
          <w:rFonts w:cs="Arial"/>
          <w:color w:val="000000"/>
          <w:sz w:val="24"/>
          <w:szCs w:val="24"/>
        </w:rPr>
        <w:t>s</w:t>
      </w:r>
      <w:r w:rsidRPr="003D4402">
        <w:rPr>
          <w:rFonts w:cs="Arial"/>
          <w:color w:val="000000"/>
          <w:sz w:val="24"/>
          <w:szCs w:val="24"/>
        </w:rPr>
        <w:t xml:space="preserve"> o</w:t>
      </w:r>
      <w:r w:rsidR="002F4EA7">
        <w:rPr>
          <w:rFonts w:cs="Arial"/>
          <w:color w:val="000000"/>
          <w:sz w:val="24"/>
          <w:szCs w:val="24"/>
        </w:rPr>
        <w:t>f the Sediment Removal Plan</w:t>
      </w:r>
      <w:r w:rsidRPr="003D4402">
        <w:rPr>
          <w:rFonts w:cs="Arial"/>
          <w:color w:val="000000"/>
          <w:sz w:val="24"/>
          <w:szCs w:val="24"/>
        </w:rPr>
        <w:t xml:space="preserve"> </w:t>
      </w:r>
      <w:r>
        <w:rPr>
          <w:rFonts w:cs="Arial"/>
          <w:color w:val="000000"/>
          <w:sz w:val="24"/>
          <w:szCs w:val="24"/>
        </w:rPr>
        <w:t>are</w:t>
      </w:r>
      <w:r w:rsidRPr="003D4402">
        <w:rPr>
          <w:rFonts w:cs="Arial"/>
          <w:color w:val="000000"/>
          <w:sz w:val="24"/>
          <w:szCs w:val="24"/>
        </w:rPr>
        <w:t xml:space="preserve"> to:</w:t>
      </w:r>
    </w:p>
    <w:p w:rsidR="007B02BF" w:rsidRDefault="007B02BF" w:rsidP="007B02BF">
      <w:pPr>
        <w:autoSpaceDE/>
        <w:autoSpaceDN/>
        <w:ind w:firstLine="720"/>
        <w:rPr>
          <w:rFonts w:cs="Arial"/>
          <w:color w:val="000000"/>
          <w:sz w:val="24"/>
          <w:szCs w:val="24"/>
        </w:rPr>
      </w:pPr>
    </w:p>
    <w:p w:rsidR="003D4402" w:rsidRPr="007B02BF" w:rsidRDefault="00374569" w:rsidP="006E4750">
      <w:pPr>
        <w:pStyle w:val="ListParagraph"/>
        <w:numPr>
          <w:ilvl w:val="0"/>
          <w:numId w:val="2"/>
        </w:numPr>
        <w:autoSpaceDE/>
        <w:autoSpaceDN/>
        <w:rPr>
          <w:color w:val="000000"/>
          <w:sz w:val="24"/>
          <w:szCs w:val="24"/>
        </w:rPr>
      </w:pPr>
      <w:r w:rsidRPr="007B02BF">
        <w:rPr>
          <w:rFonts w:cs="Arial"/>
          <w:color w:val="000000"/>
          <w:sz w:val="24"/>
          <w:szCs w:val="24"/>
        </w:rPr>
        <w:t>Map deposits of accumulated sediment and material</w:t>
      </w:r>
      <w:r w:rsidR="006F2A2C">
        <w:rPr>
          <w:rFonts w:cs="Arial"/>
          <w:color w:val="000000"/>
          <w:sz w:val="24"/>
          <w:szCs w:val="24"/>
        </w:rPr>
        <w:t xml:space="preserve"> at a minimum for the</w:t>
      </w:r>
      <w:r w:rsidR="00FD5382">
        <w:rPr>
          <w:rFonts w:cs="Arial"/>
          <w:color w:val="000000"/>
          <w:sz w:val="24"/>
          <w:szCs w:val="24"/>
        </w:rPr>
        <w:t xml:space="preserve"> sites identified on aerial attached.</w:t>
      </w:r>
      <w:r w:rsidR="003D4402" w:rsidRPr="007B02BF">
        <w:rPr>
          <w:color w:val="000000"/>
          <w:sz w:val="24"/>
          <w:szCs w:val="24"/>
        </w:rPr>
        <w:t xml:space="preserve"> </w:t>
      </w:r>
    </w:p>
    <w:p w:rsidR="007B02BF" w:rsidRDefault="007B02BF" w:rsidP="007B02BF">
      <w:pPr>
        <w:autoSpaceDE/>
        <w:autoSpaceDN/>
        <w:ind w:firstLine="720"/>
        <w:rPr>
          <w:rFonts w:cs="Arial"/>
          <w:color w:val="000000"/>
          <w:sz w:val="24"/>
          <w:szCs w:val="24"/>
        </w:rPr>
      </w:pPr>
    </w:p>
    <w:p w:rsidR="003D4402" w:rsidRPr="007B02BF" w:rsidRDefault="00374569" w:rsidP="006E4750">
      <w:pPr>
        <w:pStyle w:val="ListParagraph"/>
        <w:numPr>
          <w:ilvl w:val="0"/>
          <w:numId w:val="2"/>
        </w:numPr>
        <w:autoSpaceDE/>
        <w:autoSpaceDN/>
        <w:rPr>
          <w:color w:val="000000"/>
          <w:sz w:val="24"/>
          <w:szCs w:val="24"/>
        </w:rPr>
      </w:pPr>
      <w:r w:rsidRPr="007B02BF">
        <w:rPr>
          <w:rFonts w:cs="Arial"/>
          <w:color w:val="000000"/>
          <w:sz w:val="24"/>
          <w:szCs w:val="24"/>
        </w:rPr>
        <w:t xml:space="preserve">Identify </w:t>
      </w:r>
      <w:r w:rsidR="00FD5382">
        <w:rPr>
          <w:rFonts w:cs="Arial"/>
          <w:color w:val="000000"/>
          <w:sz w:val="24"/>
          <w:szCs w:val="24"/>
        </w:rPr>
        <w:t>potential sediment disposal sites.</w:t>
      </w:r>
    </w:p>
    <w:p w:rsidR="007B02BF" w:rsidRDefault="007B02BF" w:rsidP="007B02BF">
      <w:pPr>
        <w:autoSpaceDE/>
        <w:autoSpaceDN/>
        <w:ind w:firstLine="720"/>
        <w:rPr>
          <w:rFonts w:cs="Arial"/>
          <w:color w:val="000000"/>
          <w:sz w:val="24"/>
          <w:szCs w:val="24"/>
        </w:rPr>
      </w:pPr>
    </w:p>
    <w:p w:rsidR="003D4402" w:rsidRPr="007B02BF" w:rsidRDefault="00374569" w:rsidP="006E4750">
      <w:pPr>
        <w:pStyle w:val="ListParagraph"/>
        <w:numPr>
          <w:ilvl w:val="0"/>
          <w:numId w:val="2"/>
        </w:numPr>
        <w:autoSpaceDE/>
        <w:autoSpaceDN/>
        <w:rPr>
          <w:color w:val="000000"/>
          <w:sz w:val="24"/>
          <w:szCs w:val="24"/>
        </w:rPr>
      </w:pPr>
      <w:r w:rsidRPr="007B02BF">
        <w:rPr>
          <w:rFonts w:cs="Arial"/>
          <w:color w:val="000000"/>
          <w:sz w:val="24"/>
          <w:szCs w:val="24"/>
        </w:rPr>
        <w:t xml:space="preserve">Prioritize </w:t>
      </w:r>
      <w:r w:rsidR="00FD5382">
        <w:rPr>
          <w:rFonts w:cs="Arial"/>
          <w:color w:val="000000"/>
          <w:sz w:val="24"/>
          <w:szCs w:val="24"/>
        </w:rPr>
        <w:t>sites</w:t>
      </w:r>
      <w:r w:rsidRPr="007B02BF">
        <w:rPr>
          <w:rFonts w:cs="Arial"/>
          <w:color w:val="000000"/>
          <w:sz w:val="24"/>
          <w:szCs w:val="24"/>
        </w:rPr>
        <w:t xml:space="preserve"> based on </w:t>
      </w:r>
      <w:r w:rsidR="00FD5382">
        <w:rPr>
          <w:rFonts w:cs="Arial"/>
          <w:color w:val="000000"/>
          <w:sz w:val="24"/>
          <w:szCs w:val="24"/>
        </w:rPr>
        <w:t>Sponsor</w:t>
      </w:r>
      <w:r w:rsidR="00C21E46">
        <w:rPr>
          <w:rFonts w:cs="Arial"/>
          <w:color w:val="000000"/>
          <w:sz w:val="24"/>
          <w:szCs w:val="24"/>
        </w:rPr>
        <w:t xml:space="preserve"> and LARE staff inputs</w:t>
      </w:r>
      <w:r w:rsidR="00FD5382">
        <w:rPr>
          <w:rFonts w:cs="Arial"/>
          <w:color w:val="000000"/>
          <w:sz w:val="24"/>
          <w:szCs w:val="24"/>
        </w:rPr>
        <w:t>.</w:t>
      </w:r>
    </w:p>
    <w:p w:rsidR="007601DD" w:rsidRDefault="007601DD" w:rsidP="007601DD">
      <w:pPr>
        <w:autoSpaceDE/>
        <w:autoSpaceDN/>
        <w:rPr>
          <w:rFonts w:cs="Arial"/>
          <w:b/>
          <w:bCs/>
          <w:color w:val="000000"/>
          <w:sz w:val="24"/>
          <w:szCs w:val="24"/>
        </w:rPr>
      </w:pPr>
    </w:p>
    <w:p w:rsidR="002253A0" w:rsidRDefault="003D4402" w:rsidP="007601DD">
      <w:pPr>
        <w:autoSpaceDE/>
        <w:autoSpaceDN/>
        <w:rPr>
          <w:rFonts w:cs="Arial"/>
          <w:color w:val="000000"/>
          <w:sz w:val="24"/>
          <w:szCs w:val="24"/>
        </w:rPr>
      </w:pPr>
      <w:r w:rsidRPr="003D4402">
        <w:rPr>
          <w:rFonts w:cs="Arial"/>
          <w:b/>
          <w:bCs/>
          <w:color w:val="000000"/>
          <w:sz w:val="24"/>
          <w:szCs w:val="24"/>
        </w:rPr>
        <w:t>II. P</w:t>
      </w:r>
      <w:r>
        <w:rPr>
          <w:rFonts w:cs="Arial"/>
          <w:b/>
          <w:bCs/>
          <w:color w:val="000000"/>
          <w:sz w:val="24"/>
          <w:szCs w:val="24"/>
        </w:rPr>
        <w:t>roject Tasks</w:t>
      </w:r>
      <w:r w:rsidRPr="003D4402">
        <w:rPr>
          <w:rFonts w:cs="Arial"/>
          <w:b/>
          <w:bCs/>
          <w:color w:val="000000"/>
          <w:sz w:val="24"/>
          <w:szCs w:val="24"/>
        </w:rPr>
        <w:t>:</w:t>
      </w:r>
    </w:p>
    <w:p w:rsidR="006E4750" w:rsidRDefault="006E4750" w:rsidP="002F4EA7">
      <w:pPr>
        <w:autoSpaceDE/>
        <w:autoSpaceDN/>
        <w:rPr>
          <w:rFonts w:cs="Arial"/>
          <w:color w:val="000000"/>
          <w:sz w:val="24"/>
          <w:szCs w:val="24"/>
        </w:rPr>
      </w:pPr>
    </w:p>
    <w:p w:rsidR="003D4402" w:rsidRDefault="003D4402" w:rsidP="002F4EA7">
      <w:pPr>
        <w:autoSpaceDE/>
        <w:autoSpaceDN/>
        <w:rPr>
          <w:color w:val="000000"/>
          <w:sz w:val="24"/>
          <w:szCs w:val="24"/>
        </w:rPr>
      </w:pPr>
      <w:r w:rsidRPr="003D4402">
        <w:rPr>
          <w:rFonts w:cs="Arial"/>
          <w:color w:val="000000"/>
          <w:sz w:val="24"/>
          <w:szCs w:val="24"/>
        </w:rPr>
        <w:t>The scope of services outlined below should be considered a draft that is subject to revision prior to the final contract, based on discussion with the LARE</w:t>
      </w:r>
      <w:r w:rsidR="001A1C9E">
        <w:rPr>
          <w:rFonts w:cs="Arial"/>
          <w:color w:val="000000"/>
          <w:sz w:val="24"/>
          <w:szCs w:val="24"/>
        </w:rPr>
        <w:t xml:space="preserve"> project manager</w:t>
      </w:r>
      <w:r w:rsidRPr="003D4402">
        <w:rPr>
          <w:rFonts w:cs="Arial"/>
          <w:color w:val="000000"/>
          <w:sz w:val="24"/>
          <w:szCs w:val="24"/>
        </w:rPr>
        <w:t xml:space="preserve">, sponsoring local </w:t>
      </w:r>
      <w:r w:rsidR="007601DD">
        <w:rPr>
          <w:rFonts w:cs="Arial"/>
          <w:color w:val="000000"/>
          <w:sz w:val="24"/>
          <w:szCs w:val="24"/>
        </w:rPr>
        <w:t>organization</w:t>
      </w:r>
      <w:r w:rsidR="00BE3FF8">
        <w:rPr>
          <w:bCs/>
          <w:iCs/>
          <w:snapToGrid w:val="0"/>
          <w:sz w:val="24"/>
          <w:szCs w:val="24"/>
        </w:rPr>
        <w:t xml:space="preserve"> </w:t>
      </w:r>
      <w:r w:rsidRPr="003D4402">
        <w:rPr>
          <w:rFonts w:cs="Arial"/>
          <w:color w:val="000000"/>
          <w:sz w:val="24"/>
          <w:szCs w:val="24"/>
        </w:rPr>
        <w:t xml:space="preserve">regarding cost-effectiveness of proposed services. </w:t>
      </w:r>
      <w:r w:rsidRPr="003D4402">
        <w:rPr>
          <w:rFonts w:cs="Arial"/>
          <w:color w:val="000000"/>
          <w:sz w:val="24"/>
          <w:szCs w:val="24"/>
        </w:rPr>
        <w:br/>
      </w:r>
    </w:p>
    <w:p w:rsidR="002F4EA7" w:rsidRPr="007B02BF" w:rsidRDefault="002F4EA7" w:rsidP="006E4750">
      <w:pPr>
        <w:numPr>
          <w:ilvl w:val="0"/>
          <w:numId w:val="1"/>
        </w:numPr>
        <w:autoSpaceDE/>
        <w:autoSpaceDN/>
        <w:rPr>
          <w:rFonts w:ascii="Arial" w:hAnsi="Arial"/>
          <w:sz w:val="24"/>
          <w:szCs w:val="24"/>
        </w:rPr>
      </w:pPr>
      <w:r w:rsidRPr="002F4EA7">
        <w:rPr>
          <w:b/>
          <w:sz w:val="24"/>
          <w:szCs w:val="24"/>
        </w:rPr>
        <w:t>Contact information for the organization responsible for the project.</w:t>
      </w:r>
      <w:r w:rsidRPr="002F4EA7">
        <w:rPr>
          <w:sz w:val="24"/>
          <w:szCs w:val="24"/>
        </w:rPr>
        <w:t xml:space="preserve">  </w:t>
      </w:r>
    </w:p>
    <w:p w:rsidR="007B02BF" w:rsidRPr="002F4EA7" w:rsidRDefault="007B02BF" w:rsidP="007B02BF">
      <w:pPr>
        <w:autoSpaceDE/>
        <w:autoSpaceDN/>
        <w:ind w:left="720"/>
        <w:rPr>
          <w:rFonts w:ascii="Arial" w:hAnsi="Arial"/>
          <w:sz w:val="24"/>
          <w:szCs w:val="24"/>
        </w:rPr>
      </w:pPr>
    </w:p>
    <w:p w:rsidR="002F4EA7" w:rsidRPr="001A1C9E" w:rsidRDefault="002F4EA7" w:rsidP="001A1C9E">
      <w:pPr>
        <w:autoSpaceDE/>
        <w:autoSpaceDN/>
        <w:rPr>
          <w:rFonts w:cs="Arial"/>
          <w:color w:val="000000"/>
          <w:sz w:val="24"/>
          <w:szCs w:val="24"/>
        </w:rPr>
      </w:pPr>
      <w:r w:rsidRPr="001A1C9E">
        <w:rPr>
          <w:rFonts w:cs="Arial"/>
          <w:color w:val="000000"/>
          <w:sz w:val="24"/>
          <w:szCs w:val="24"/>
        </w:rPr>
        <w:t>Provide appropriate contact information for the person(s) who will be the representative(s) for the project.</w:t>
      </w:r>
      <w:r w:rsidR="001A1C9E" w:rsidRPr="001A1C9E">
        <w:rPr>
          <w:rFonts w:cs="Arial"/>
          <w:color w:val="000000"/>
          <w:sz w:val="24"/>
          <w:szCs w:val="24"/>
        </w:rPr>
        <w:t xml:space="preserve"> </w:t>
      </w:r>
    </w:p>
    <w:p w:rsidR="001A1C9E" w:rsidRPr="001A1C9E" w:rsidRDefault="001A1C9E" w:rsidP="001A1C9E">
      <w:pPr>
        <w:autoSpaceDE/>
        <w:autoSpaceDN/>
        <w:ind w:left="720"/>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Project location.</w:t>
      </w:r>
      <w:r w:rsidRPr="002F4EA7">
        <w:rPr>
          <w:sz w:val="24"/>
          <w:szCs w:val="24"/>
        </w:rPr>
        <w:t xml:space="preserve">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Provide the name of the affected lake, the county in which it’s located, the nearest town and any other pertinent </w:t>
      </w:r>
      <w:proofErr w:type="spellStart"/>
      <w:r w:rsidRPr="002F4EA7">
        <w:rPr>
          <w:sz w:val="24"/>
          <w:szCs w:val="24"/>
        </w:rPr>
        <w:t>georeferencing</w:t>
      </w:r>
      <w:proofErr w:type="spellEnd"/>
      <w:r w:rsidRPr="002F4EA7">
        <w:rPr>
          <w:sz w:val="24"/>
          <w:szCs w:val="24"/>
        </w:rPr>
        <w:t xml:space="preserve"> information.  </w:t>
      </w:r>
      <w:r w:rsidR="001A1C9E" w:rsidRPr="001A1C9E">
        <w:rPr>
          <w:rFonts w:cs="Arial"/>
          <w:color w:val="000000"/>
          <w:sz w:val="24"/>
          <w:szCs w:val="24"/>
        </w:rPr>
        <w:t xml:space="preserve">Record the 12 digit HUC (Hydrologic Unit Code).  Record the location of proposed </w:t>
      </w:r>
      <w:r w:rsidR="001A1C9E">
        <w:rPr>
          <w:rFonts w:cs="Arial"/>
          <w:color w:val="000000"/>
          <w:sz w:val="24"/>
          <w:szCs w:val="24"/>
        </w:rPr>
        <w:t>sediment removal and dewatering basins</w:t>
      </w:r>
      <w:r w:rsidR="001A1C9E" w:rsidRPr="001A1C9E">
        <w:rPr>
          <w:rFonts w:cs="Arial"/>
          <w:color w:val="000000"/>
          <w:sz w:val="24"/>
          <w:szCs w:val="24"/>
        </w:rPr>
        <w:t xml:space="preserve"> using Latitude and Longitude Coordinates expressed in decimal degrees, using NAD 1983 Datum and in UTM</w:t>
      </w:r>
      <w:r w:rsidR="00F56D62">
        <w:rPr>
          <w:rFonts w:cs="Arial"/>
          <w:color w:val="000000"/>
          <w:sz w:val="24"/>
          <w:szCs w:val="24"/>
        </w:rPr>
        <w:t xml:space="preserve"> (Universal Transverse Mercator)</w:t>
      </w:r>
      <w:r w:rsidR="001A1C9E" w:rsidRPr="001A1C9E">
        <w:rPr>
          <w:rFonts w:cs="Arial"/>
          <w:color w:val="000000"/>
          <w:sz w:val="24"/>
          <w:szCs w:val="24"/>
        </w:rPr>
        <w:t xml:space="preserve"> Coordinates. </w:t>
      </w:r>
    </w:p>
    <w:p w:rsidR="007B02BF" w:rsidRDefault="007B02BF" w:rsidP="007B02BF">
      <w:pPr>
        <w:autoSpaceDE/>
        <w:autoSpaceDN/>
        <w:ind w:left="1440"/>
        <w:rPr>
          <w:sz w:val="24"/>
          <w:szCs w:val="24"/>
        </w:rPr>
      </w:pPr>
    </w:p>
    <w:p w:rsidR="002F4EA7" w:rsidRPr="002F4EA7" w:rsidRDefault="00A25074" w:rsidP="006E4750">
      <w:pPr>
        <w:numPr>
          <w:ilvl w:val="1"/>
          <w:numId w:val="1"/>
        </w:numPr>
        <w:autoSpaceDE/>
        <w:autoSpaceDN/>
        <w:rPr>
          <w:sz w:val="24"/>
          <w:szCs w:val="24"/>
        </w:rPr>
      </w:pPr>
      <w:r w:rsidRPr="002F4EA7">
        <w:rPr>
          <w:sz w:val="24"/>
          <w:szCs w:val="24"/>
        </w:rPr>
        <w:t>Provide a detailed map of the project location</w:t>
      </w:r>
      <w:r>
        <w:rPr>
          <w:sz w:val="24"/>
          <w:szCs w:val="24"/>
        </w:rPr>
        <w:t>s</w:t>
      </w:r>
      <w:r w:rsidRPr="002F4EA7">
        <w:rPr>
          <w:sz w:val="24"/>
          <w:szCs w:val="24"/>
        </w:rPr>
        <w:t xml:space="preserve"> on the lake</w:t>
      </w:r>
      <w:r>
        <w:rPr>
          <w:sz w:val="24"/>
          <w:szCs w:val="24"/>
        </w:rPr>
        <w:t>.</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Public involvement.</w:t>
      </w:r>
      <w:r w:rsidRPr="002F4EA7">
        <w:rPr>
          <w:sz w:val="24"/>
          <w:szCs w:val="24"/>
        </w:rPr>
        <w:t xml:space="preserve">  It is important that affected lake residents and lake users are included in the planning of the project.  </w:t>
      </w:r>
    </w:p>
    <w:p w:rsidR="007B02BF" w:rsidRDefault="007B02BF" w:rsidP="007B02BF">
      <w:pPr>
        <w:autoSpaceDE/>
        <w:autoSpaceDN/>
        <w:ind w:left="1440"/>
        <w:rPr>
          <w:sz w:val="24"/>
          <w:szCs w:val="24"/>
        </w:rPr>
      </w:pPr>
    </w:p>
    <w:p w:rsidR="005F7EA8" w:rsidRDefault="00FD5382" w:rsidP="006E4750">
      <w:pPr>
        <w:numPr>
          <w:ilvl w:val="1"/>
          <w:numId w:val="1"/>
        </w:numPr>
        <w:autoSpaceDE/>
        <w:autoSpaceDN/>
        <w:rPr>
          <w:sz w:val="24"/>
          <w:szCs w:val="24"/>
        </w:rPr>
      </w:pPr>
      <w:r>
        <w:rPr>
          <w:sz w:val="24"/>
          <w:szCs w:val="24"/>
        </w:rPr>
        <w:t xml:space="preserve">Conduct a minimum of one public meeting discussing plan objectives, gathering comments and </w:t>
      </w:r>
      <w:r w:rsidR="00DA5164">
        <w:rPr>
          <w:sz w:val="24"/>
          <w:szCs w:val="24"/>
        </w:rPr>
        <w:t xml:space="preserve">discussing </w:t>
      </w:r>
      <w:r>
        <w:rPr>
          <w:sz w:val="24"/>
          <w:szCs w:val="24"/>
        </w:rPr>
        <w:t xml:space="preserve">additional potential dredging sites. </w:t>
      </w:r>
    </w:p>
    <w:p w:rsidR="00FD5382" w:rsidRDefault="00FD5382" w:rsidP="005F7EA8">
      <w:pPr>
        <w:autoSpaceDE/>
        <w:autoSpaceDN/>
        <w:ind w:left="1440"/>
        <w:rPr>
          <w:sz w:val="24"/>
          <w:szCs w:val="24"/>
        </w:rPr>
      </w:pPr>
    </w:p>
    <w:p w:rsidR="002F4EA7" w:rsidRDefault="002F4EA7" w:rsidP="006E4750">
      <w:pPr>
        <w:numPr>
          <w:ilvl w:val="1"/>
          <w:numId w:val="1"/>
        </w:numPr>
        <w:autoSpaceDE/>
        <w:autoSpaceDN/>
        <w:rPr>
          <w:sz w:val="24"/>
          <w:szCs w:val="24"/>
        </w:rPr>
      </w:pPr>
      <w:r w:rsidRPr="002F4EA7">
        <w:rPr>
          <w:sz w:val="24"/>
          <w:szCs w:val="24"/>
        </w:rPr>
        <w:t xml:space="preserve">Describe how they have been </w:t>
      </w:r>
      <w:r w:rsidR="00DA5164">
        <w:rPr>
          <w:sz w:val="24"/>
          <w:szCs w:val="24"/>
        </w:rPr>
        <w:t>notified</w:t>
      </w:r>
      <w:r w:rsidRPr="002F4EA7">
        <w:rPr>
          <w:sz w:val="24"/>
          <w:szCs w:val="24"/>
        </w:rPr>
        <w:t xml:space="preserve"> of the potential project and the extent to which they have become involved in the planning process.</w:t>
      </w:r>
    </w:p>
    <w:p w:rsidR="00FD5382" w:rsidRDefault="00FD5382" w:rsidP="00FD5382">
      <w:pPr>
        <w:autoSpaceDE/>
        <w:autoSpaceDN/>
        <w:ind w:left="1440"/>
        <w:rPr>
          <w:sz w:val="24"/>
          <w:szCs w:val="24"/>
        </w:rPr>
      </w:pPr>
    </w:p>
    <w:p w:rsidR="00FD5382" w:rsidRPr="002F4EA7" w:rsidRDefault="00FD5382" w:rsidP="006E4750">
      <w:pPr>
        <w:numPr>
          <w:ilvl w:val="1"/>
          <w:numId w:val="1"/>
        </w:numPr>
        <w:autoSpaceDE/>
        <w:autoSpaceDN/>
        <w:rPr>
          <w:sz w:val="24"/>
          <w:szCs w:val="24"/>
        </w:rPr>
      </w:pPr>
      <w:r>
        <w:rPr>
          <w:sz w:val="24"/>
          <w:szCs w:val="24"/>
        </w:rPr>
        <w:t xml:space="preserve">Include any meeting minutes or correspondence in plan. </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 xml:space="preserve">Narrative description of the targeted sediment deposit(s), its dimensions and volume, its composition and its origin.  </w:t>
      </w:r>
    </w:p>
    <w:p w:rsidR="002F4EA7" w:rsidRPr="002F4EA7" w:rsidRDefault="002F4EA7" w:rsidP="002F4EA7">
      <w:pPr>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Explain how the deposit’s dimensions were determined and how the volume was calculated.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Describe the sediment’s characteristics (</w:t>
      </w:r>
      <w:r w:rsidRPr="002F4EA7">
        <w:rPr>
          <w:i/>
          <w:sz w:val="24"/>
          <w:szCs w:val="24"/>
        </w:rPr>
        <w:t>e.g</w:t>
      </w:r>
      <w:r w:rsidRPr="002F4EA7">
        <w:rPr>
          <w:sz w:val="24"/>
          <w:szCs w:val="24"/>
        </w:rPr>
        <w:t xml:space="preserve">., primarily decomposing plant material </w:t>
      </w:r>
      <w:r w:rsidRPr="002F4EA7">
        <w:rPr>
          <w:i/>
          <w:sz w:val="24"/>
          <w:szCs w:val="24"/>
        </w:rPr>
        <w:t>vs</w:t>
      </w:r>
      <w:r w:rsidRPr="002F4EA7">
        <w:rPr>
          <w:sz w:val="24"/>
          <w:szCs w:val="24"/>
        </w:rPr>
        <w:t xml:space="preserve">. inorganic soil) and how they were determined.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Sediment deposits in lakes generally result from tributary inflows that have transported eroded soil from an upstream location.  If the sediment was transported into the lake by a tributary stream, provide information about the stream.  It is essential that the source of the deposit </w:t>
      </w:r>
      <w:r w:rsidR="00620033">
        <w:rPr>
          <w:sz w:val="24"/>
          <w:szCs w:val="24"/>
        </w:rPr>
        <w:t>is</w:t>
      </w:r>
      <w:r w:rsidRPr="002F4EA7">
        <w:rPr>
          <w:sz w:val="24"/>
          <w:szCs w:val="24"/>
        </w:rPr>
        <w:t xml:space="preserve"> identified and that measures </w:t>
      </w:r>
      <w:r w:rsidR="00620033">
        <w:rPr>
          <w:sz w:val="24"/>
          <w:szCs w:val="24"/>
        </w:rPr>
        <w:t>are</w:t>
      </w:r>
      <w:r w:rsidRPr="002F4EA7">
        <w:rPr>
          <w:sz w:val="24"/>
          <w:szCs w:val="24"/>
        </w:rPr>
        <w:t xml:space="preserve"> instituted to address the erosion. </w:t>
      </w:r>
    </w:p>
    <w:p w:rsidR="007B02BF" w:rsidRDefault="007B02BF" w:rsidP="007B02BF">
      <w:pPr>
        <w:autoSpaceDE/>
        <w:autoSpaceDN/>
        <w:ind w:left="1440"/>
        <w:rPr>
          <w:sz w:val="24"/>
          <w:szCs w:val="24"/>
        </w:rPr>
      </w:pPr>
    </w:p>
    <w:p w:rsidR="00EA31D0" w:rsidRDefault="002F4EA7" w:rsidP="006E4750">
      <w:pPr>
        <w:numPr>
          <w:ilvl w:val="1"/>
          <w:numId w:val="1"/>
        </w:numPr>
        <w:autoSpaceDE/>
        <w:autoSpaceDN/>
        <w:rPr>
          <w:sz w:val="24"/>
          <w:szCs w:val="24"/>
        </w:rPr>
      </w:pPr>
      <w:r w:rsidRPr="002F4EA7">
        <w:rPr>
          <w:sz w:val="24"/>
          <w:szCs w:val="24"/>
        </w:rPr>
        <w:t xml:space="preserve">If the tributary is a “regulated drain”, it will be necessary to provide information regarding cooperation between the project sponsor and the governmental entity responsible for maintenance of the drain.  Indicate how and to what extent the drain’s regulating entity is involved in the proposed project. </w:t>
      </w:r>
    </w:p>
    <w:p w:rsidR="00EA31D0" w:rsidRDefault="00EA31D0" w:rsidP="00EA31D0">
      <w:pPr>
        <w:pStyle w:val="ListParagraph"/>
        <w:rPr>
          <w:sz w:val="24"/>
          <w:szCs w:val="24"/>
        </w:rPr>
      </w:pPr>
    </w:p>
    <w:p w:rsidR="005F7EA8" w:rsidRDefault="00EA31D0" w:rsidP="005F7EA8">
      <w:pPr>
        <w:pStyle w:val="ListParagraph"/>
        <w:rPr>
          <w:sz w:val="24"/>
          <w:szCs w:val="24"/>
        </w:rPr>
      </w:pPr>
      <w:r>
        <w:rPr>
          <w:sz w:val="24"/>
          <w:szCs w:val="24"/>
        </w:rPr>
        <w:t>Each site proposed for dredging will have its own project narrative similar to the example below:</w:t>
      </w:r>
    </w:p>
    <w:p w:rsidR="00EA31D0" w:rsidRPr="005F7EA8" w:rsidRDefault="00EA31D0" w:rsidP="005F7EA8">
      <w:pPr>
        <w:autoSpaceDE/>
        <w:autoSpaceDN/>
        <w:rPr>
          <w:sz w:val="24"/>
          <w:szCs w:val="24"/>
        </w:rPr>
      </w:pPr>
    </w:p>
    <w:p w:rsidR="002F4EA7" w:rsidRPr="004D0F22" w:rsidRDefault="00EA31D0" w:rsidP="00EA31D0">
      <w:pPr>
        <w:numPr>
          <w:ilvl w:val="2"/>
          <w:numId w:val="1"/>
        </w:numPr>
        <w:autoSpaceDE/>
        <w:autoSpaceDN/>
        <w:rPr>
          <w:sz w:val="24"/>
          <w:szCs w:val="24"/>
        </w:rPr>
      </w:pPr>
      <w:r>
        <w:rPr>
          <w:sz w:val="24"/>
          <w:szCs w:val="24"/>
        </w:rPr>
        <w:t>Site ____will undergo maintenance dredging by removing sediment of an average depth of ___feet.  A total of ____ cubic yards of accumulated material will be removed resulting in a finished water depth of ____feet.</w:t>
      </w:r>
      <w:r w:rsidR="006E5298">
        <w:rPr>
          <w:sz w:val="24"/>
          <w:szCs w:val="24"/>
        </w:rPr>
        <w:t xml:space="preserve">  The sediment will be removed by _______ method and transported/pumped to an upland containment/basin area for dewatering.  This project is partially funded by a grant from the Lake and River Enhancement Program.  </w:t>
      </w:r>
      <w:r w:rsidR="002F4EA7" w:rsidRPr="002F4EA7">
        <w:rPr>
          <w:sz w:val="24"/>
          <w:szCs w:val="24"/>
        </w:rPr>
        <w:t xml:space="preserve"> </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Mapping the lake bottom – contours before and after dredging.</w:t>
      </w:r>
      <w:r w:rsidRPr="002F4EA7">
        <w:rPr>
          <w:sz w:val="24"/>
          <w:szCs w:val="24"/>
        </w:rPr>
        <w:t xml:space="preserve">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Indicate the normal elevation of the lake’s water surface.  </w:t>
      </w:r>
      <w:r w:rsidR="00C21E46">
        <w:rPr>
          <w:sz w:val="24"/>
          <w:szCs w:val="24"/>
        </w:rPr>
        <w:t xml:space="preserve">Also include lake level at the time of sediment probing.  </w:t>
      </w:r>
    </w:p>
    <w:p w:rsidR="007B02BF" w:rsidRDefault="007B02BF" w:rsidP="007B02BF">
      <w:pPr>
        <w:autoSpaceDE/>
        <w:autoSpaceDN/>
        <w:ind w:left="1440"/>
        <w:rPr>
          <w:sz w:val="24"/>
          <w:szCs w:val="24"/>
        </w:rPr>
      </w:pPr>
    </w:p>
    <w:p w:rsidR="002F4EA7" w:rsidRDefault="002F4EA7" w:rsidP="006E4750">
      <w:pPr>
        <w:numPr>
          <w:ilvl w:val="1"/>
          <w:numId w:val="1"/>
        </w:numPr>
        <w:autoSpaceDE/>
        <w:autoSpaceDN/>
        <w:rPr>
          <w:sz w:val="24"/>
          <w:szCs w:val="24"/>
        </w:rPr>
      </w:pPr>
      <w:r w:rsidRPr="002F4EA7">
        <w:rPr>
          <w:sz w:val="24"/>
          <w:szCs w:val="24"/>
        </w:rPr>
        <w:t xml:space="preserve">Provide a detailed scale drawing of the project site indicating current </w:t>
      </w:r>
      <w:r w:rsidR="00FD5382">
        <w:rPr>
          <w:sz w:val="24"/>
          <w:szCs w:val="24"/>
        </w:rPr>
        <w:t>water depth and sediment thickne</w:t>
      </w:r>
      <w:r w:rsidR="00620033">
        <w:rPr>
          <w:sz w:val="24"/>
          <w:szCs w:val="24"/>
        </w:rPr>
        <w:t>s</w:t>
      </w:r>
      <w:r w:rsidR="00FD5382">
        <w:rPr>
          <w:sz w:val="24"/>
          <w:szCs w:val="24"/>
        </w:rPr>
        <w:t>s</w:t>
      </w:r>
      <w:r w:rsidRPr="002F4EA7">
        <w:rPr>
          <w:sz w:val="24"/>
          <w:szCs w:val="24"/>
        </w:rPr>
        <w:t xml:space="preserve">.    </w:t>
      </w:r>
    </w:p>
    <w:p w:rsidR="00620033" w:rsidRDefault="00620033" w:rsidP="00620033">
      <w:pPr>
        <w:pStyle w:val="ListParagraph"/>
        <w:rPr>
          <w:sz w:val="24"/>
          <w:szCs w:val="24"/>
        </w:rPr>
      </w:pPr>
      <w:bookmarkStart w:id="0" w:name="_GoBack"/>
      <w:bookmarkEnd w:id="0"/>
    </w:p>
    <w:p w:rsidR="00620033" w:rsidRDefault="00620033" w:rsidP="006E4750">
      <w:pPr>
        <w:numPr>
          <w:ilvl w:val="1"/>
          <w:numId w:val="1"/>
        </w:numPr>
        <w:autoSpaceDE/>
        <w:autoSpaceDN/>
        <w:rPr>
          <w:sz w:val="24"/>
          <w:szCs w:val="24"/>
        </w:rPr>
      </w:pPr>
      <w:r>
        <w:rPr>
          <w:sz w:val="24"/>
          <w:szCs w:val="24"/>
        </w:rPr>
        <w:lastRenderedPageBreak/>
        <w:t>Include cross sections for each site similar to below;</w:t>
      </w:r>
      <w:r w:rsidRPr="00620033">
        <w:rPr>
          <w:noProof/>
          <w:sz w:val="24"/>
          <w:szCs w:val="24"/>
        </w:rPr>
        <w:t xml:space="preserve"> </w:t>
      </w:r>
      <w:r>
        <w:rPr>
          <w:noProof/>
          <w:sz w:val="24"/>
          <w:szCs w:val="24"/>
        </w:rPr>
        <w:drawing>
          <wp:inline distT="0" distB="0" distL="0" distR="0">
            <wp:extent cx="5010150" cy="2359481"/>
            <wp:effectExtent l="19050" t="0" r="0" b="0"/>
            <wp:docPr id="4" name="Picture 0" descr="Inlet dredging Cross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let dredging CrossSection.jpg"/>
                    <pic:cNvPicPr/>
                  </pic:nvPicPr>
                  <pic:blipFill>
                    <a:blip r:embed="rId7" cstate="print"/>
                    <a:stretch>
                      <a:fillRect/>
                    </a:stretch>
                  </pic:blipFill>
                  <pic:spPr>
                    <a:xfrm>
                      <a:off x="0" y="0"/>
                      <a:ext cx="5010150" cy="2359481"/>
                    </a:xfrm>
                    <a:prstGeom prst="rect">
                      <a:avLst/>
                    </a:prstGeom>
                  </pic:spPr>
                </pic:pic>
              </a:graphicData>
            </a:graphic>
          </wp:inline>
        </w:drawing>
      </w:r>
    </w:p>
    <w:p w:rsidR="00620033" w:rsidRDefault="00620033" w:rsidP="00620033">
      <w:pPr>
        <w:pStyle w:val="ListParagraph"/>
        <w:rPr>
          <w:sz w:val="24"/>
          <w:szCs w:val="24"/>
        </w:rPr>
      </w:pPr>
    </w:p>
    <w:p w:rsidR="00620033" w:rsidRDefault="00620033" w:rsidP="00620033">
      <w:pPr>
        <w:autoSpaceDE/>
        <w:autoSpaceDN/>
        <w:ind w:left="1440"/>
        <w:rPr>
          <w:sz w:val="24"/>
          <w:szCs w:val="24"/>
        </w:rPr>
      </w:pPr>
    </w:p>
    <w:p w:rsidR="00620033" w:rsidRPr="002F4EA7" w:rsidRDefault="00620033" w:rsidP="00620033">
      <w:pPr>
        <w:autoSpaceDE/>
        <w:autoSpaceDN/>
        <w:ind w:left="1440"/>
        <w:rPr>
          <w:sz w:val="24"/>
          <w:szCs w:val="24"/>
        </w:rPr>
      </w:pPr>
      <w:r>
        <w:rPr>
          <w:noProof/>
          <w:sz w:val="24"/>
          <w:szCs w:val="24"/>
        </w:rPr>
        <w:drawing>
          <wp:inline distT="0" distB="0" distL="0" distR="0">
            <wp:extent cx="4905375" cy="2349968"/>
            <wp:effectExtent l="19050" t="0" r="9525" b="0"/>
            <wp:docPr id="3" name="Picture 2" descr="Manmade Channel CrossSe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made Channel CrossSection.jpg"/>
                    <pic:cNvPicPr/>
                  </pic:nvPicPr>
                  <pic:blipFill>
                    <a:blip r:embed="rId8" cstate="print"/>
                    <a:stretch>
                      <a:fillRect/>
                    </a:stretch>
                  </pic:blipFill>
                  <pic:spPr>
                    <a:xfrm>
                      <a:off x="0" y="0"/>
                      <a:ext cx="4909653" cy="2352017"/>
                    </a:xfrm>
                    <a:prstGeom prst="rect">
                      <a:avLst/>
                    </a:prstGeom>
                  </pic:spPr>
                </pic:pic>
              </a:graphicData>
            </a:graphic>
          </wp:inline>
        </w:drawing>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Provide the rationale for determining the depths to which excavation will occur</w:t>
      </w:r>
      <w:r w:rsidR="00FD5382">
        <w:rPr>
          <w:sz w:val="24"/>
          <w:szCs w:val="24"/>
        </w:rPr>
        <w:t>.</w:t>
      </w:r>
      <w:r w:rsidRPr="002F4EA7">
        <w:rPr>
          <w:sz w:val="24"/>
          <w:szCs w:val="24"/>
        </w:rPr>
        <w:t xml:space="preserve">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A map indicating the location(s) of </w:t>
      </w:r>
      <w:r w:rsidR="00620033">
        <w:rPr>
          <w:sz w:val="24"/>
          <w:szCs w:val="24"/>
        </w:rPr>
        <w:t xml:space="preserve">emergent </w:t>
      </w:r>
      <w:r w:rsidRPr="002F4EA7">
        <w:rPr>
          <w:sz w:val="24"/>
          <w:szCs w:val="24"/>
        </w:rPr>
        <w:t>plants present prior to dredging will be useful as a baseline for future monitoring.</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Chemical composition of sediment.</w:t>
      </w:r>
      <w:r w:rsidRPr="002F4EA7">
        <w:rPr>
          <w:sz w:val="24"/>
          <w:szCs w:val="24"/>
        </w:rPr>
        <w:t xml:space="preserve">  It is important to know that there are no contaminants in the sediment that would preclude safe disposal of the material.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Describe how the sediment has been evaluated to determine its environmental suitability for disposal at whatever site has been chosen.  At a minimum the following will be tested for: arsenic, barium, cadmium, chromium, lead, mercury, selenium and silver.  If the area to be dredged is suspected to be impacted by petroleum products, such as a marina, total petroleum hydrocarbon test shall be completed. </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lastRenderedPageBreak/>
        <w:t>Land easements, ownership, leasing and availability.</w:t>
      </w:r>
      <w:r w:rsidRPr="002F4EA7">
        <w:rPr>
          <w:sz w:val="24"/>
          <w:szCs w:val="24"/>
        </w:rPr>
        <w:t xml:space="preserve">  There is a need to know in advance that a disposal site(s) is available and that all necessary arrangements have been made to utilize the site(s). </w:t>
      </w:r>
      <w:r w:rsidR="00FD5382">
        <w:rPr>
          <w:sz w:val="24"/>
          <w:szCs w:val="24"/>
        </w:rPr>
        <w:t xml:space="preserve"> LARE funding will</w:t>
      </w:r>
      <w:r w:rsidR="001A1C9E">
        <w:rPr>
          <w:sz w:val="24"/>
          <w:szCs w:val="24"/>
        </w:rPr>
        <w:t xml:space="preserve"> not</w:t>
      </w:r>
      <w:r w:rsidR="00FD5382">
        <w:rPr>
          <w:sz w:val="24"/>
          <w:szCs w:val="24"/>
        </w:rPr>
        <w:t xml:space="preserve"> be </w:t>
      </w:r>
      <w:r w:rsidR="001A1C9E">
        <w:rPr>
          <w:sz w:val="24"/>
          <w:szCs w:val="24"/>
        </w:rPr>
        <w:t>granted</w:t>
      </w:r>
      <w:r w:rsidR="00FD5382">
        <w:rPr>
          <w:sz w:val="24"/>
          <w:szCs w:val="24"/>
        </w:rPr>
        <w:t xml:space="preserve"> without an approved agreed</w:t>
      </w:r>
      <w:r w:rsidR="001A1C9E">
        <w:rPr>
          <w:sz w:val="24"/>
          <w:szCs w:val="24"/>
        </w:rPr>
        <w:t>-</w:t>
      </w:r>
      <w:r w:rsidR="00FD5382">
        <w:rPr>
          <w:sz w:val="24"/>
          <w:szCs w:val="24"/>
        </w:rPr>
        <w:t>upon</w:t>
      </w:r>
      <w:r w:rsidR="00B641EF">
        <w:rPr>
          <w:sz w:val="24"/>
          <w:szCs w:val="24"/>
        </w:rPr>
        <w:t xml:space="preserve"> site for sediment disposal.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Describe what has occurred with respect to the acquisition of sediment disposal and dewatering site(s) and/or access to the </w:t>
      </w:r>
      <w:r w:rsidR="00866E67" w:rsidRPr="002F4EA7">
        <w:rPr>
          <w:sz w:val="24"/>
          <w:szCs w:val="24"/>
        </w:rPr>
        <w:t>property (</w:t>
      </w:r>
      <w:proofErr w:type="spellStart"/>
      <w:r w:rsidRPr="002F4EA7">
        <w:rPr>
          <w:sz w:val="24"/>
          <w:szCs w:val="24"/>
        </w:rPr>
        <w:t>ies</w:t>
      </w:r>
      <w:proofErr w:type="spellEnd"/>
      <w:r w:rsidRPr="002F4EA7">
        <w:rPr>
          <w:sz w:val="24"/>
          <w:szCs w:val="24"/>
        </w:rPr>
        <w:t xml:space="preserve">).  </w:t>
      </w:r>
    </w:p>
    <w:p w:rsidR="007B02BF" w:rsidRDefault="007B02BF" w:rsidP="007B02BF">
      <w:pPr>
        <w:autoSpaceDE/>
        <w:autoSpaceDN/>
        <w:ind w:left="1440"/>
        <w:rPr>
          <w:sz w:val="24"/>
          <w:szCs w:val="24"/>
        </w:rPr>
      </w:pPr>
    </w:p>
    <w:p w:rsidR="002F4EA7" w:rsidRDefault="002F4EA7" w:rsidP="006E4750">
      <w:pPr>
        <w:numPr>
          <w:ilvl w:val="1"/>
          <w:numId w:val="1"/>
        </w:numPr>
        <w:autoSpaceDE/>
        <w:autoSpaceDN/>
        <w:rPr>
          <w:sz w:val="24"/>
          <w:szCs w:val="24"/>
        </w:rPr>
      </w:pPr>
      <w:r w:rsidRPr="002F4EA7">
        <w:rPr>
          <w:sz w:val="24"/>
          <w:szCs w:val="24"/>
        </w:rPr>
        <w:t>Describe the status of any efforts to obtain easements, to lease or purchase property, etc.</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Equipment and method of excavation.</w:t>
      </w:r>
      <w:r w:rsidRPr="002F4EA7">
        <w:rPr>
          <w:sz w:val="24"/>
          <w:szCs w:val="24"/>
        </w:rPr>
        <w:t xml:space="preserve">  There are different methods available for excavating sediments.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Describe how the selected dredging and disposal methods were evaluated to determine their suitability for the project.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Describe the equipment to be used and the sequence of events related to the actual dredging.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Explain what measures will be implemented to assure that the work will not adversely impact the lake.</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Contractor.</w:t>
      </w:r>
      <w:r w:rsidRPr="002F4EA7">
        <w:rPr>
          <w:sz w:val="24"/>
          <w:szCs w:val="24"/>
        </w:rPr>
        <w:t xml:space="preserve">  It is essential that only qualified, experienced personnel perform sediment removal.  This is to assure that a project does not cause unnecessary damage to the affected lake.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Explain the process that will be used to select a contractor(s) to perform the dredging and/or disposal site construction work. </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Describe the process that will be used to monitor the project’s progress and assure its timely and proper completion.  </w:t>
      </w:r>
    </w:p>
    <w:p w:rsidR="007B02BF" w:rsidRDefault="007B02BF" w:rsidP="007B02BF">
      <w:pPr>
        <w:autoSpaceDE/>
        <w:autoSpaceDN/>
        <w:ind w:left="1440"/>
        <w:rPr>
          <w:sz w:val="24"/>
          <w:szCs w:val="24"/>
        </w:rPr>
      </w:pPr>
    </w:p>
    <w:p w:rsidR="002F4EA7" w:rsidRDefault="002F4EA7" w:rsidP="00B641EF">
      <w:pPr>
        <w:autoSpaceDE/>
        <w:autoSpaceDN/>
        <w:ind w:left="1440"/>
        <w:rPr>
          <w:sz w:val="24"/>
          <w:szCs w:val="24"/>
        </w:rPr>
      </w:pPr>
    </w:p>
    <w:p w:rsidR="004D0F22" w:rsidRPr="004D0F22" w:rsidRDefault="004D0F22" w:rsidP="007B02BF">
      <w:pPr>
        <w:autoSpaceDE/>
        <w:autoSpaceDN/>
        <w:ind w:left="1440"/>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Disposal and/or dewatering.</w:t>
      </w:r>
      <w:r w:rsidRPr="002F4EA7">
        <w:rPr>
          <w:sz w:val="24"/>
          <w:szCs w:val="24"/>
        </w:rPr>
        <w:t xml:space="preserve">  </w:t>
      </w:r>
    </w:p>
    <w:p w:rsidR="007B02BF" w:rsidRDefault="007B02BF" w:rsidP="007B02BF">
      <w:pPr>
        <w:autoSpaceDE/>
        <w:autoSpaceDN/>
        <w:ind w:left="1440"/>
        <w:rPr>
          <w:sz w:val="24"/>
          <w:szCs w:val="24"/>
        </w:rPr>
      </w:pPr>
    </w:p>
    <w:p w:rsidR="004435C7" w:rsidRDefault="002F4EA7" w:rsidP="00C21E46">
      <w:pPr>
        <w:numPr>
          <w:ilvl w:val="1"/>
          <w:numId w:val="1"/>
        </w:numPr>
        <w:autoSpaceDE/>
        <w:autoSpaceDN/>
        <w:rPr>
          <w:sz w:val="24"/>
          <w:szCs w:val="24"/>
        </w:rPr>
      </w:pPr>
      <w:r w:rsidRPr="002F4EA7">
        <w:rPr>
          <w:sz w:val="24"/>
          <w:szCs w:val="24"/>
        </w:rPr>
        <w:t xml:space="preserve">Describe the manner in which the dredge spoil will be transported and disposed. </w:t>
      </w:r>
    </w:p>
    <w:p w:rsidR="004435C7" w:rsidRDefault="004435C7" w:rsidP="004435C7">
      <w:pPr>
        <w:autoSpaceDE/>
        <w:autoSpaceDN/>
        <w:ind w:left="1440"/>
        <w:rPr>
          <w:sz w:val="24"/>
          <w:szCs w:val="24"/>
        </w:rPr>
      </w:pPr>
    </w:p>
    <w:p w:rsidR="002F4EA7" w:rsidRPr="004435C7" w:rsidRDefault="002F4EA7" w:rsidP="004435C7">
      <w:pPr>
        <w:pStyle w:val="ListParagraph"/>
        <w:numPr>
          <w:ilvl w:val="1"/>
          <w:numId w:val="1"/>
        </w:numPr>
        <w:autoSpaceDE/>
        <w:autoSpaceDN/>
        <w:rPr>
          <w:sz w:val="24"/>
          <w:szCs w:val="24"/>
        </w:rPr>
      </w:pPr>
      <w:r w:rsidRPr="004435C7">
        <w:rPr>
          <w:sz w:val="24"/>
          <w:szCs w:val="24"/>
        </w:rPr>
        <w:t xml:space="preserve"> </w:t>
      </w:r>
      <w:r w:rsidR="004435C7">
        <w:rPr>
          <w:sz w:val="24"/>
          <w:szCs w:val="24"/>
        </w:rPr>
        <w:t>Include pumping distances from dredging sites to basin location</w:t>
      </w:r>
      <w:r w:rsidR="00EA31D0">
        <w:rPr>
          <w:sz w:val="24"/>
          <w:szCs w:val="24"/>
        </w:rPr>
        <w:t>s (if applicable).</w:t>
      </w:r>
    </w:p>
    <w:p w:rsidR="007B02BF" w:rsidRDefault="007B02BF" w:rsidP="007B02BF">
      <w:pPr>
        <w:autoSpaceDE/>
        <w:autoSpaceDN/>
        <w:ind w:left="1440"/>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 xml:space="preserve">Describe the type of disposal and dewatering facilities that will be required and their methods of construction.  If dewatering of the dredge spoil will be necessary, explain how the characteristics of the sediment has been evaluated to determine the type/dimensions of settling/dewatering facility required.  </w:t>
      </w:r>
    </w:p>
    <w:p w:rsidR="007B02BF" w:rsidRDefault="007B02BF" w:rsidP="007B02BF">
      <w:pPr>
        <w:autoSpaceDE/>
        <w:autoSpaceDN/>
        <w:ind w:left="1440"/>
        <w:rPr>
          <w:sz w:val="24"/>
          <w:szCs w:val="24"/>
        </w:rPr>
      </w:pPr>
    </w:p>
    <w:p w:rsidR="002F4EA7" w:rsidRDefault="002F4EA7" w:rsidP="006E4750">
      <w:pPr>
        <w:numPr>
          <w:ilvl w:val="1"/>
          <w:numId w:val="1"/>
        </w:numPr>
        <w:autoSpaceDE/>
        <w:autoSpaceDN/>
        <w:rPr>
          <w:sz w:val="24"/>
          <w:szCs w:val="24"/>
        </w:rPr>
      </w:pPr>
      <w:r w:rsidRPr="002F4EA7">
        <w:rPr>
          <w:sz w:val="24"/>
          <w:szCs w:val="24"/>
        </w:rPr>
        <w:lastRenderedPageBreak/>
        <w:t xml:space="preserve">Describe any special considerations such as the need for chemical flocculation, screening, etc.  </w:t>
      </w:r>
    </w:p>
    <w:p w:rsidR="005F7EA8" w:rsidRPr="002F4EA7" w:rsidRDefault="005F7EA8" w:rsidP="005F7EA8">
      <w:pPr>
        <w:autoSpaceDE/>
        <w:autoSpaceDN/>
        <w:rPr>
          <w:sz w:val="24"/>
          <w:szCs w:val="24"/>
        </w:rPr>
      </w:pPr>
    </w:p>
    <w:p w:rsidR="005F7EA8" w:rsidRDefault="002F4EA7" w:rsidP="00CB60AA">
      <w:pPr>
        <w:numPr>
          <w:ilvl w:val="1"/>
          <w:numId w:val="1"/>
        </w:numPr>
        <w:autoSpaceDE/>
        <w:autoSpaceDN/>
        <w:rPr>
          <w:sz w:val="24"/>
          <w:szCs w:val="24"/>
        </w:rPr>
      </w:pPr>
      <w:r w:rsidRPr="002F4EA7">
        <w:rPr>
          <w:sz w:val="24"/>
          <w:szCs w:val="24"/>
        </w:rPr>
        <w:t>Explain what temporary and permanent erosion control measures will be used at the facilities.</w:t>
      </w:r>
    </w:p>
    <w:p w:rsidR="007B02BF" w:rsidRPr="00CB60AA" w:rsidRDefault="007B02BF" w:rsidP="005F7EA8">
      <w:pPr>
        <w:autoSpaceDE/>
        <w:autoSpaceDN/>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Describe how the sites will be restored when the dredging is completed, providing a description of final landscaping and stabilization measures for the site</w:t>
      </w:r>
      <w:r w:rsidR="00EA31D0">
        <w:rPr>
          <w:sz w:val="24"/>
          <w:szCs w:val="24"/>
        </w:rPr>
        <w:t>(</w:t>
      </w:r>
      <w:r w:rsidRPr="002F4EA7">
        <w:rPr>
          <w:sz w:val="24"/>
          <w:szCs w:val="24"/>
        </w:rPr>
        <w:t>s</w:t>
      </w:r>
      <w:r w:rsidR="00EA31D0">
        <w:rPr>
          <w:sz w:val="24"/>
          <w:szCs w:val="24"/>
        </w:rPr>
        <w:t>)</w:t>
      </w:r>
      <w:r w:rsidRPr="002F4EA7">
        <w:rPr>
          <w:sz w:val="24"/>
          <w:szCs w:val="24"/>
        </w:rPr>
        <w:t xml:space="preserve">.  </w:t>
      </w:r>
    </w:p>
    <w:p w:rsidR="002F4EA7" w:rsidRPr="002F4EA7" w:rsidRDefault="002F4EA7" w:rsidP="002F4EA7">
      <w:pPr>
        <w:rPr>
          <w:b/>
          <w:sz w:val="24"/>
          <w:szCs w:val="24"/>
        </w:rPr>
      </w:pPr>
    </w:p>
    <w:p w:rsidR="002F4EA7" w:rsidRPr="002F4EA7" w:rsidRDefault="002F4EA7" w:rsidP="006E4750">
      <w:pPr>
        <w:numPr>
          <w:ilvl w:val="0"/>
          <w:numId w:val="1"/>
        </w:numPr>
        <w:autoSpaceDE/>
        <w:autoSpaceDN/>
        <w:rPr>
          <w:sz w:val="24"/>
          <w:szCs w:val="24"/>
        </w:rPr>
      </w:pPr>
      <w:r w:rsidRPr="002F4EA7">
        <w:rPr>
          <w:b/>
          <w:sz w:val="24"/>
          <w:szCs w:val="24"/>
        </w:rPr>
        <w:t>Permits.</w:t>
      </w:r>
      <w:r w:rsidRPr="002F4EA7">
        <w:rPr>
          <w:sz w:val="24"/>
          <w:szCs w:val="24"/>
        </w:rPr>
        <w:t xml:space="preserve">  Applications for sediment removal projects will not be considered for funding unless there are assurances that all necessary permits will be issued for the project.  </w:t>
      </w:r>
    </w:p>
    <w:p w:rsidR="007B02BF" w:rsidRDefault="007B02BF" w:rsidP="007B02BF">
      <w:pPr>
        <w:autoSpaceDE/>
        <w:autoSpaceDN/>
        <w:ind w:left="1440"/>
        <w:rPr>
          <w:sz w:val="24"/>
          <w:szCs w:val="24"/>
        </w:rPr>
      </w:pPr>
    </w:p>
    <w:p w:rsidR="00CB60AA" w:rsidRDefault="00B641EF" w:rsidP="00CB60AA">
      <w:pPr>
        <w:numPr>
          <w:ilvl w:val="1"/>
          <w:numId w:val="1"/>
        </w:numPr>
        <w:autoSpaceDE/>
        <w:autoSpaceDN/>
        <w:rPr>
          <w:sz w:val="24"/>
          <w:szCs w:val="24"/>
        </w:rPr>
      </w:pPr>
      <w:r>
        <w:rPr>
          <w:sz w:val="24"/>
          <w:szCs w:val="24"/>
        </w:rPr>
        <w:t xml:space="preserve">Initiate permit </w:t>
      </w:r>
      <w:r w:rsidR="00CB60AA">
        <w:rPr>
          <w:sz w:val="24"/>
          <w:szCs w:val="24"/>
        </w:rPr>
        <w:t>discussion with  Department of Natural Resources</w:t>
      </w:r>
      <w:r w:rsidR="001D07CE">
        <w:rPr>
          <w:sz w:val="24"/>
          <w:szCs w:val="24"/>
        </w:rPr>
        <w:t xml:space="preserve"> Division of Fish &amp; Wildlife’s Lakes Permitting Biologist</w:t>
      </w:r>
      <w:r w:rsidR="00CB60AA">
        <w:rPr>
          <w:sz w:val="24"/>
          <w:szCs w:val="24"/>
        </w:rPr>
        <w:t xml:space="preserve">. Include all </w:t>
      </w:r>
      <w:r w:rsidR="00EA31D0">
        <w:rPr>
          <w:sz w:val="24"/>
          <w:szCs w:val="24"/>
        </w:rPr>
        <w:t>correspondence</w:t>
      </w:r>
      <w:r w:rsidR="00CB60AA">
        <w:rPr>
          <w:sz w:val="24"/>
          <w:szCs w:val="24"/>
        </w:rPr>
        <w:t xml:space="preserve"> and comments in the plan. </w:t>
      </w:r>
    </w:p>
    <w:p w:rsidR="005F7EA8" w:rsidRDefault="005F7EA8" w:rsidP="005F7EA8">
      <w:pPr>
        <w:autoSpaceDE/>
        <w:autoSpaceDN/>
        <w:ind w:left="1440"/>
        <w:rPr>
          <w:sz w:val="24"/>
          <w:szCs w:val="24"/>
        </w:rPr>
      </w:pPr>
    </w:p>
    <w:p w:rsidR="007B02BF" w:rsidRDefault="00CB60AA" w:rsidP="00CB60AA">
      <w:pPr>
        <w:numPr>
          <w:ilvl w:val="1"/>
          <w:numId w:val="1"/>
        </w:numPr>
        <w:autoSpaceDE/>
        <w:autoSpaceDN/>
        <w:rPr>
          <w:sz w:val="24"/>
          <w:szCs w:val="24"/>
        </w:rPr>
      </w:pPr>
      <w:r>
        <w:rPr>
          <w:sz w:val="24"/>
          <w:szCs w:val="24"/>
        </w:rPr>
        <w:t>Include any County or local permits or certifications</w:t>
      </w:r>
      <w:r w:rsidR="001D07CE">
        <w:rPr>
          <w:sz w:val="24"/>
          <w:szCs w:val="24"/>
        </w:rPr>
        <w:t xml:space="preserve"> that will be needed</w:t>
      </w:r>
      <w:r>
        <w:rPr>
          <w:sz w:val="24"/>
          <w:szCs w:val="24"/>
        </w:rPr>
        <w:t xml:space="preserve">. </w:t>
      </w:r>
    </w:p>
    <w:p w:rsidR="005F7EA8" w:rsidRDefault="005F7EA8" w:rsidP="005F7EA8">
      <w:pPr>
        <w:autoSpaceDE/>
        <w:autoSpaceDN/>
        <w:rPr>
          <w:sz w:val="24"/>
          <w:szCs w:val="24"/>
        </w:rPr>
      </w:pPr>
    </w:p>
    <w:p w:rsidR="002F4EA7" w:rsidRPr="002F4EA7" w:rsidRDefault="002F4EA7" w:rsidP="006E4750">
      <w:pPr>
        <w:numPr>
          <w:ilvl w:val="1"/>
          <w:numId w:val="1"/>
        </w:numPr>
        <w:autoSpaceDE/>
        <w:autoSpaceDN/>
        <w:rPr>
          <w:sz w:val="24"/>
          <w:szCs w:val="24"/>
        </w:rPr>
      </w:pPr>
      <w:r w:rsidRPr="002F4EA7">
        <w:rPr>
          <w:sz w:val="24"/>
          <w:szCs w:val="24"/>
        </w:rPr>
        <w:t>Describe the permits required for the proposed project, who will be responsible for preparation and submittal of all the permit applications.</w:t>
      </w:r>
    </w:p>
    <w:p w:rsidR="002F4EA7" w:rsidRPr="002F4EA7" w:rsidRDefault="002F4EA7" w:rsidP="002F4EA7">
      <w:pPr>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Construction schedule and sequence of work.</w:t>
      </w:r>
      <w:r w:rsidRPr="002F4EA7">
        <w:rPr>
          <w:sz w:val="24"/>
          <w:szCs w:val="24"/>
        </w:rPr>
        <w:t xml:space="preserve">  </w:t>
      </w:r>
    </w:p>
    <w:p w:rsidR="007B02BF" w:rsidRDefault="007B02BF" w:rsidP="007B02BF">
      <w:pPr>
        <w:autoSpaceDE/>
        <w:autoSpaceDN/>
        <w:ind w:left="1440"/>
        <w:rPr>
          <w:sz w:val="24"/>
          <w:szCs w:val="24"/>
        </w:rPr>
      </w:pPr>
    </w:p>
    <w:p w:rsidR="005F7EA8" w:rsidRDefault="002F4EA7" w:rsidP="00CB60AA">
      <w:pPr>
        <w:numPr>
          <w:ilvl w:val="1"/>
          <w:numId w:val="1"/>
        </w:numPr>
        <w:autoSpaceDE/>
        <w:autoSpaceDN/>
        <w:rPr>
          <w:sz w:val="24"/>
          <w:szCs w:val="24"/>
        </w:rPr>
      </w:pPr>
      <w:r w:rsidRPr="002F4EA7">
        <w:rPr>
          <w:sz w:val="24"/>
          <w:szCs w:val="24"/>
        </w:rPr>
        <w:t>Provide an anticipated schedule for initiation and completion of the various project elements.</w:t>
      </w:r>
    </w:p>
    <w:p w:rsidR="007B02BF" w:rsidRPr="00CB60AA" w:rsidRDefault="007B02BF" w:rsidP="005F7EA8">
      <w:pPr>
        <w:autoSpaceDE/>
        <w:autoSpaceDN/>
        <w:ind w:left="1440"/>
        <w:rPr>
          <w:sz w:val="24"/>
          <w:szCs w:val="24"/>
        </w:rPr>
      </w:pPr>
    </w:p>
    <w:p w:rsidR="007B02BF" w:rsidRDefault="002F4EA7" w:rsidP="006E4750">
      <w:pPr>
        <w:numPr>
          <w:ilvl w:val="1"/>
          <w:numId w:val="1"/>
        </w:numPr>
        <w:autoSpaceDE/>
        <w:autoSpaceDN/>
        <w:rPr>
          <w:sz w:val="24"/>
          <w:szCs w:val="24"/>
        </w:rPr>
      </w:pPr>
      <w:r w:rsidRPr="002F4EA7">
        <w:rPr>
          <w:sz w:val="24"/>
          <w:szCs w:val="24"/>
        </w:rPr>
        <w:t>Indicate how the timing was determined.</w:t>
      </w:r>
    </w:p>
    <w:p w:rsidR="007B02BF" w:rsidRDefault="007B02BF">
      <w:pPr>
        <w:autoSpaceDE/>
        <w:autoSpaceDN/>
        <w:rPr>
          <w:sz w:val="24"/>
          <w:szCs w:val="24"/>
        </w:rPr>
      </w:pPr>
    </w:p>
    <w:p w:rsidR="002F4EA7" w:rsidRPr="002F4EA7" w:rsidRDefault="002F4EA7" w:rsidP="006E4750">
      <w:pPr>
        <w:numPr>
          <w:ilvl w:val="0"/>
          <w:numId w:val="1"/>
        </w:numPr>
        <w:autoSpaceDE/>
        <w:autoSpaceDN/>
        <w:rPr>
          <w:sz w:val="24"/>
          <w:szCs w:val="24"/>
        </w:rPr>
      </w:pPr>
      <w:r w:rsidRPr="002F4EA7">
        <w:rPr>
          <w:b/>
          <w:sz w:val="24"/>
          <w:szCs w:val="24"/>
        </w:rPr>
        <w:t>Cost.</w:t>
      </w:r>
      <w:r w:rsidRPr="002F4EA7">
        <w:rPr>
          <w:sz w:val="24"/>
          <w:szCs w:val="24"/>
        </w:rPr>
        <w:t xml:space="preserve">  </w:t>
      </w:r>
    </w:p>
    <w:p w:rsidR="007B02BF" w:rsidRDefault="007B02BF" w:rsidP="007B02BF">
      <w:pPr>
        <w:autoSpaceDE/>
        <w:autoSpaceDN/>
        <w:ind w:left="1440"/>
        <w:rPr>
          <w:sz w:val="24"/>
          <w:szCs w:val="24"/>
        </w:rPr>
      </w:pPr>
    </w:p>
    <w:p w:rsidR="007B02BF" w:rsidRDefault="002F4EA7" w:rsidP="00CB60AA">
      <w:pPr>
        <w:numPr>
          <w:ilvl w:val="1"/>
          <w:numId w:val="1"/>
        </w:numPr>
        <w:autoSpaceDE/>
        <w:autoSpaceDN/>
        <w:rPr>
          <w:sz w:val="24"/>
          <w:szCs w:val="24"/>
        </w:rPr>
      </w:pPr>
      <w:r w:rsidRPr="002F4EA7">
        <w:rPr>
          <w:sz w:val="24"/>
          <w:szCs w:val="24"/>
        </w:rPr>
        <w:t>Provide a</w:t>
      </w:r>
      <w:r w:rsidR="00CB60AA">
        <w:rPr>
          <w:sz w:val="24"/>
          <w:szCs w:val="24"/>
        </w:rPr>
        <w:t xml:space="preserve"> detailed cost estimate for each individual site and</w:t>
      </w:r>
      <w:r w:rsidRPr="002F4EA7">
        <w:rPr>
          <w:sz w:val="24"/>
          <w:szCs w:val="24"/>
        </w:rPr>
        <w:t xml:space="preserve"> for the various project elements and explain how the amounts were determined.  </w:t>
      </w:r>
      <w:r w:rsidR="001A1C9E">
        <w:rPr>
          <w:sz w:val="24"/>
          <w:szCs w:val="24"/>
        </w:rPr>
        <w:t>These should specify mobilization costs, sediment removal costs (per cubic yard removed), and dewatering basin construction and closure expenses, as well as any final site restoration expenses.</w:t>
      </w:r>
    </w:p>
    <w:p w:rsidR="005F7EA8" w:rsidRPr="00CB60AA" w:rsidRDefault="005F7EA8" w:rsidP="005F7EA8">
      <w:pPr>
        <w:autoSpaceDE/>
        <w:autoSpaceDN/>
        <w:ind w:left="1440"/>
        <w:rPr>
          <w:sz w:val="24"/>
          <w:szCs w:val="24"/>
        </w:rPr>
      </w:pPr>
    </w:p>
    <w:p w:rsidR="002F4EA7" w:rsidRDefault="002F4EA7" w:rsidP="006E4750">
      <w:pPr>
        <w:numPr>
          <w:ilvl w:val="1"/>
          <w:numId w:val="1"/>
        </w:numPr>
        <w:autoSpaceDE/>
        <w:autoSpaceDN/>
        <w:rPr>
          <w:sz w:val="24"/>
          <w:szCs w:val="24"/>
        </w:rPr>
      </w:pPr>
      <w:r w:rsidRPr="002F4EA7">
        <w:rPr>
          <w:sz w:val="24"/>
          <w:szCs w:val="24"/>
        </w:rPr>
        <w:t>Identify any costs associated with unusual physical and/or social aspects of the proposed project.</w:t>
      </w:r>
    </w:p>
    <w:p w:rsidR="006F2A2C" w:rsidRPr="002F4EA7" w:rsidRDefault="006F2A2C" w:rsidP="006F2A2C">
      <w:pPr>
        <w:autoSpaceDE/>
        <w:autoSpaceDN/>
        <w:ind w:left="1440"/>
        <w:rPr>
          <w:sz w:val="24"/>
          <w:szCs w:val="24"/>
        </w:rPr>
      </w:pPr>
    </w:p>
    <w:p w:rsidR="002F4EA7" w:rsidRPr="00C77DD3" w:rsidRDefault="002F4EA7" w:rsidP="002F4EA7">
      <w:pPr>
        <w:autoSpaceDE/>
        <w:autoSpaceDN/>
        <w:rPr>
          <w:color w:val="000000"/>
          <w:sz w:val="24"/>
          <w:szCs w:val="24"/>
        </w:rPr>
      </w:pPr>
    </w:p>
    <w:p w:rsidR="00F21D59" w:rsidRDefault="003D4402" w:rsidP="00F21D59">
      <w:pPr>
        <w:widowControl w:val="0"/>
        <w:rPr>
          <w:rFonts w:cs="Arial"/>
          <w:b/>
          <w:bCs/>
          <w:color w:val="000000"/>
          <w:sz w:val="24"/>
          <w:szCs w:val="24"/>
        </w:rPr>
      </w:pPr>
      <w:bookmarkStart w:id="1" w:name="OLE_LINK1"/>
      <w:bookmarkStart w:id="2" w:name="OLE_LINK2"/>
      <w:r w:rsidRPr="00F21D59">
        <w:rPr>
          <w:rFonts w:cs="Arial"/>
          <w:b/>
          <w:bCs/>
          <w:color w:val="000000"/>
          <w:sz w:val="24"/>
          <w:szCs w:val="24"/>
        </w:rPr>
        <w:t>III. Data Presentation</w:t>
      </w:r>
      <w:r w:rsidR="00B55BD2" w:rsidRPr="00F21D59">
        <w:rPr>
          <w:rFonts w:cs="Arial"/>
          <w:b/>
          <w:bCs/>
          <w:color w:val="000000"/>
          <w:sz w:val="24"/>
          <w:szCs w:val="24"/>
        </w:rPr>
        <w:t xml:space="preserve">: </w:t>
      </w:r>
    </w:p>
    <w:p w:rsidR="00F21D59" w:rsidRDefault="00F21D59" w:rsidP="00F21D59">
      <w:pPr>
        <w:widowControl w:val="0"/>
        <w:rPr>
          <w:rFonts w:cs="Arial"/>
          <w:b/>
          <w:bCs/>
          <w:color w:val="000000"/>
          <w:sz w:val="24"/>
          <w:szCs w:val="24"/>
        </w:rPr>
      </w:pPr>
    </w:p>
    <w:p w:rsidR="00F21D59" w:rsidRDefault="00C77DD3" w:rsidP="00CB60AA">
      <w:pPr>
        <w:pStyle w:val="ListParagraph"/>
        <w:widowControl w:val="0"/>
        <w:numPr>
          <w:ilvl w:val="0"/>
          <w:numId w:val="3"/>
        </w:numPr>
        <w:rPr>
          <w:sz w:val="24"/>
          <w:szCs w:val="24"/>
        </w:rPr>
      </w:pPr>
      <w:r w:rsidRPr="00F21D59">
        <w:rPr>
          <w:sz w:val="24"/>
          <w:szCs w:val="24"/>
        </w:rPr>
        <w:t>Where practical, data should be presented clearly and concisely in the form of graphs and tables</w:t>
      </w:r>
      <w:r w:rsidR="00C77A58" w:rsidRPr="00F21D59">
        <w:rPr>
          <w:sz w:val="24"/>
          <w:szCs w:val="24"/>
        </w:rPr>
        <w:t>.</w:t>
      </w:r>
    </w:p>
    <w:p w:rsidR="005F7EA8" w:rsidRPr="00CB60AA" w:rsidRDefault="005F7EA8" w:rsidP="005F7EA8">
      <w:pPr>
        <w:pStyle w:val="ListParagraph"/>
        <w:widowControl w:val="0"/>
        <w:rPr>
          <w:sz w:val="24"/>
          <w:szCs w:val="24"/>
        </w:rPr>
      </w:pPr>
    </w:p>
    <w:p w:rsidR="004435C7" w:rsidRPr="00CB60AA" w:rsidRDefault="00C77DD3" w:rsidP="00CB60AA">
      <w:pPr>
        <w:pStyle w:val="ListParagraph"/>
        <w:widowControl w:val="0"/>
        <w:numPr>
          <w:ilvl w:val="0"/>
          <w:numId w:val="3"/>
        </w:numPr>
        <w:rPr>
          <w:sz w:val="24"/>
          <w:szCs w:val="24"/>
        </w:rPr>
      </w:pPr>
      <w:r w:rsidRPr="00F21D59">
        <w:rPr>
          <w:sz w:val="24"/>
          <w:szCs w:val="24"/>
        </w:rPr>
        <w:t xml:space="preserve">Figures should be incorporated into the main body of the report and not presented as </w:t>
      </w:r>
      <w:r w:rsidR="00EA31D0">
        <w:rPr>
          <w:sz w:val="24"/>
          <w:szCs w:val="24"/>
        </w:rPr>
        <w:lastRenderedPageBreak/>
        <w:t>appendices</w:t>
      </w:r>
      <w:r w:rsidRPr="00F21D59">
        <w:rPr>
          <w:sz w:val="24"/>
          <w:szCs w:val="24"/>
        </w:rPr>
        <w:t xml:space="preserve"> at the end of the report</w:t>
      </w:r>
      <w:r w:rsidR="00C77A58" w:rsidRPr="00F21D59">
        <w:rPr>
          <w:sz w:val="24"/>
          <w:szCs w:val="24"/>
        </w:rPr>
        <w:t>.</w:t>
      </w:r>
      <w:r w:rsidR="00654830" w:rsidRPr="00F21D59">
        <w:rPr>
          <w:sz w:val="24"/>
          <w:szCs w:val="24"/>
        </w:rPr>
        <w:t xml:space="preserve"> </w:t>
      </w:r>
      <w:r w:rsidRPr="00F21D59">
        <w:rPr>
          <w:sz w:val="24"/>
          <w:szCs w:val="24"/>
        </w:rPr>
        <w:t xml:space="preserve">Whenever possible, figures should be limited to </w:t>
      </w:r>
    </w:p>
    <w:p w:rsidR="00F21D59" w:rsidRDefault="00C77DD3" w:rsidP="00CB60AA">
      <w:pPr>
        <w:pStyle w:val="ListParagraph"/>
        <w:widowControl w:val="0"/>
        <w:rPr>
          <w:sz w:val="24"/>
          <w:szCs w:val="24"/>
        </w:rPr>
      </w:pPr>
      <w:r w:rsidRPr="00F21D59">
        <w:rPr>
          <w:sz w:val="24"/>
          <w:szCs w:val="24"/>
        </w:rPr>
        <w:t xml:space="preserve">8 1/2" x 11" in size. In most cases, large-scale </w:t>
      </w:r>
      <w:r w:rsidR="00C44114" w:rsidRPr="00F21D59">
        <w:rPr>
          <w:sz w:val="24"/>
          <w:szCs w:val="24"/>
        </w:rPr>
        <w:t xml:space="preserve">maps </w:t>
      </w:r>
      <w:r w:rsidRPr="00F21D59">
        <w:rPr>
          <w:sz w:val="24"/>
          <w:szCs w:val="24"/>
        </w:rPr>
        <w:t>and photos are not necessary</w:t>
      </w:r>
      <w:r w:rsidR="00CB60AA">
        <w:rPr>
          <w:sz w:val="24"/>
          <w:szCs w:val="24"/>
        </w:rPr>
        <w:t>.</w:t>
      </w:r>
    </w:p>
    <w:p w:rsidR="005F7EA8" w:rsidRPr="00CB60AA" w:rsidRDefault="005F7EA8" w:rsidP="00CB60AA">
      <w:pPr>
        <w:pStyle w:val="ListParagraph"/>
        <w:widowControl w:val="0"/>
      </w:pPr>
    </w:p>
    <w:p w:rsidR="00F21D59" w:rsidRPr="005F7EA8" w:rsidRDefault="00C77DD3" w:rsidP="00CB60AA">
      <w:pPr>
        <w:pStyle w:val="ListParagraph"/>
        <w:widowControl w:val="0"/>
        <w:numPr>
          <w:ilvl w:val="0"/>
          <w:numId w:val="3"/>
        </w:numPr>
        <w:rPr>
          <w:bCs/>
          <w:sz w:val="24"/>
          <w:szCs w:val="24"/>
        </w:rPr>
      </w:pPr>
      <w:r w:rsidRPr="00F21D59">
        <w:rPr>
          <w:sz w:val="24"/>
          <w:szCs w:val="24"/>
        </w:rPr>
        <w:t xml:space="preserve">Present data in </w:t>
      </w:r>
      <w:r w:rsidR="00B55BD2" w:rsidRPr="00F21D59">
        <w:rPr>
          <w:sz w:val="24"/>
          <w:szCs w:val="24"/>
        </w:rPr>
        <w:t>English</w:t>
      </w:r>
      <w:r w:rsidR="002F4EA7" w:rsidRPr="00F21D59">
        <w:rPr>
          <w:sz w:val="24"/>
          <w:szCs w:val="24"/>
        </w:rPr>
        <w:t xml:space="preserve"> unit</w:t>
      </w:r>
      <w:r w:rsidRPr="00F21D59">
        <w:rPr>
          <w:sz w:val="24"/>
          <w:szCs w:val="24"/>
        </w:rPr>
        <w:t xml:space="preserve">. Example: </w:t>
      </w:r>
      <w:r w:rsidR="002F4EA7" w:rsidRPr="00F21D59">
        <w:rPr>
          <w:sz w:val="24"/>
          <w:szCs w:val="24"/>
        </w:rPr>
        <w:t xml:space="preserve">5 </w:t>
      </w:r>
      <w:proofErr w:type="spellStart"/>
      <w:r w:rsidR="002F4EA7" w:rsidRPr="00F21D59">
        <w:rPr>
          <w:sz w:val="24"/>
          <w:szCs w:val="24"/>
        </w:rPr>
        <w:t>ft</w:t>
      </w:r>
      <w:proofErr w:type="spellEnd"/>
      <w:r w:rsidR="002F4EA7" w:rsidRPr="00F21D59">
        <w:rPr>
          <w:sz w:val="24"/>
          <w:szCs w:val="24"/>
        </w:rPr>
        <w:t>, cubic yards, and acres</w:t>
      </w:r>
      <w:r w:rsidRPr="00F21D59">
        <w:rPr>
          <w:sz w:val="24"/>
          <w:szCs w:val="24"/>
        </w:rPr>
        <w:t xml:space="preserve">. Similarly, use common names for species with scientific names in parentheses or include a </w:t>
      </w:r>
      <w:r w:rsidR="00621E40" w:rsidRPr="00F21D59">
        <w:rPr>
          <w:sz w:val="24"/>
          <w:szCs w:val="24"/>
        </w:rPr>
        <w:t xml:space="preserve">table </w:t>
      </w:r>
      <w:r w:rsidRPr="00F21D59">
        <w:rPr>
          <w:sz w:val="24"/>
          <w:szCs w:val="24"/>
        </w:rPr>
        <w:t>with all common and scientific names used in the document.</w:t>
      </w:r>
    </w:p>
    <w:p w:rsidR="005F7EA8" w:rsidRPr="00CB60AA" w:rsidRDefault="005F7EA8" w:rsidP="005F7EA8">
      <w:pPr>
        <w:pStyle w:val="ListParagraph"/>
        <w:widowControl w:val="0"/>
        <w:rPr>
          <w:rStyle w:val="Strong"/>
          <w:b w:val="0"/>
          <w:sz w:val="24"/>
          <w:szCs w:val="24"/>
        </w:rPr>
      </w:pPr>
    </w:p>
    <w:p w:rsidR="006E4750" w:rsidRDefault="00654830" w:rsidP="006E4750">
      <w:pPr>
        <w:pStyle w:val="ListParagraph"/>
        <w:widowControl w:val="0"/>
        <w:numPr>
          <w:ilvl w:val="0"/>
          <w:numId w:val="3"/>
        </w:numPr>
        <w:rPr>
          <w:sz w:val="24"/>
          <w:szCs w:val="24"/>
        </w:rPr>
      </w:pPr>
      <w:r w:rsidRPr="00F21D59">
        <w:rPr>
          <w:sz w:val="24"/>
          <w:szCs w:val="24"/>
        </w:rPr>
        <w:t>Raw data sheets need not be bound into each copy of the report. However, at a minimum, one set of all laboratory and field data sheets must be forwarded to the LARE pro</w:t>
      </w:r>
      <w:r w:rsidR="001A1C9E">
        <w:rPr>
          <w:sz w:val="24"/>
          <w:szCs w:val="24"/>
        </w:rPr>
        <w:t>ject manager</w:t>
      </w:r>
      <w:r w:rsidRPr="00F21D59">
        <w:rPr>
          <w:sz w:val="24"/>
          <w:szCs w:val="24"/>
        </w:rPr>
        <w:t xml:space="preserve"> office to aid in the review of the draft report.</w:t>
      </w:r>
    </w:p>
    <w:p w:rsidR="006E4750" w:rsidRPr="006E4750" w:rsidRDefault="006E4750" w:rsidP="006E4750">
      <w:pPr>
        <w:pStyle w:val="ListParagraph"/>
        <w:rPr>
          <w:rFonts w:cs="Arial"/>
          <w:b/>
          <w:bCs/>
          <w:color w:val="000000"/>
          <w:sz w:val="24"/>
          <w:szCs w:val="24"/>
        </w:rPr>
      </w:pPr>
    </w:p>
    <w:p w:rsidR="006E4750" w:rsidRPr="003C002D" w:rsidRDefault="003D4402" w:rsidP="006E4750">
      <w:pPr>
        <w:widowControl w:val="0"/>
        <w:rPr>
          <w:rFonts w:cs="Arial"/>
          <w:color w:val="000000"/>
          <w:sz w:val="24"/>
          <w:szCs w:val="24"/>
        </w:rPr>
      </w:pPr>
      <w:r w:rsidRPr="003C002D">
        <w:rPr>
          <w:rFonts w:cs="Arial"/>
          <w:b/>
          <w:bCs/>
          <w:color w:val="000000"/>
          <w:sz w:val="24"/>
          <w:szCs w:val="24"/>
        </w:rPr>
        <w:t>IV. Review Process:</w:t>
      </w:r>
      <w:r w:rsidRPr="003C002D">
        <w:rPr>
          <w:rFonts w:cs="Arial"/>
          <w:color w:val="000000"/>
          <w:sz w:val="24"/>
          <w:szCs w:val="24"/>
        </w:rPr>
        <w:t xml:space="preserve"> </w:t>
      </w:r>
      <w:bookmarkEnd w:id="1"/>
      <w:bookmarkEnd w:id="2"/>
    </w:p>
    <w:p w:rsidR="006E4750" w:rsidRPr="003C002D" w:rsidRDefault="006E4750" w:rsidP="006E4750">
      <w:pPr>
        <w:widowControl w:val="0"/>
        <w:rPr>
          <w:rFonts w:cs="Arial"/>
          <w:color w:val="000000"/>
          <w:sz w:val="24"/>
          <w:szCs w:val="24"/>
        </w:rPr>
      </w:pPr>
    </w:p>
    <w:p w:rsidR="00D928C0" w:rsidRDefault="00872DFD" w:rsidP="00D928C0">
      <w:pPr>
        <w:pStyle w:val="ListParagraph"/>
        <w:numPr>
          <w:ilvl w:val="0"/>
          <w:numId w:val="4"/>
        </w:numPr>
        <w:rPr>
          <w:sz w:val="24"/>
          <w:szCs w:val="24"/>
        </w:rPr>
      </w:pPr>
      <w:r>
        <w:rPr>
          <w:sz w:val="24"/>
          <w:szCs w:val="24"/>
        </w:rPr>
        <w:t>O</w:t>
      </w:r>
      <w:r w:rsidR="00D928C0" w:rsidRPr="003C002D">
        <w:rPr>
          <w:sz w:val="24"/>
          <w:szCs w:val="24"/>
        </w:rPr>
        <w:t>ne digital copy (in either MS-Word© or Adobe PDF© format) of the draft report must be provided to the project sponsor.</w:t>
      </w:r>
      <w:r w:rsidR="00D928C0" w:rsidRPr="003C002D">
        <w:t xml:space="preserve">  </w:t>
      </w:r>
      <w:r w:rsidR="00D928C0" w:rsidRPr="003C002D">
        <w:rPr>
          <w:sz w:val="24"/>
          <w:szCs w:val="24"/>
        </w:rPr>
        <w:t>One digital copy of the draft report must be provided to the LARE project manager for review by the LARE staff</w:t>
      </w:r>
    </w:p>
    <w:p w:rsidR="00872DFD" w:rsidRDefault="00872DFD" w:rsidP="001D07CE">
      <w:pPr>
        <w:pStyle w:val="ListParagraph"/>
        <w:ind w:left="765"/>
        <w:rPr>
          <w:sz w:val="24"/>
          <w:szCs w:val="24"/>
        </w:rPr>
      </w:pPr>
    </w:p>
    <w:p w:rsidR="00872DFD" w:rsidRPr="003C002D" w:rsidRDefault="00872DFD" w:rsidP="00D928C0">
      <w:pPr>
        <w:pStyle w:val="ListParagraph"/>
        <w:numPr>
          <w:ilvl w:val="0"/>
          <w:numId w:val="4"/>
        </w:numPr>
        <w:rPr>
          <w:sz w:val="24"/>
          <w:szCs w:val="24"/>
        </w:rPr>
      </w:pPr>
      <w:r w:rsidRPr="006E4750">
        <w:rPr>
          <w:rFonts w:cs="Arial"/>
          <w:color w:val="000000"/>
          <w:sz w:val="24"/>
          <w:szCs w:val="24"/>
        </w:rPr>
        <w:t>To facilitate review of the draft report, a meeting between a representative of the</w:t>
      </w:r>
      <w:r>
        <w:rPr>
          <w:rFonts w:cs="Arial"/>
          <w:color w:val="000000"/>
          <w:sz w:val="24"/>
          <w:szCs w:val="24"/>
        </w:rPr>
        <w:t xml:space="preserve"> project sponsor</w:t>
      </w:r>
      <w:r w:rsidRPr="006E4750">
        <w:rPr>
          <w:rFonts w:cs="Arial"/>
          <w:color w:val="000000"/>
          <w:sz w:val="24"/>
          <w:szCs w:val="24"/>
        </w:rPr>
        <w:t>, consultant</w:t>
      </w:r>
      <w:r>
        <w:rPr>
          <w:rFonts w:cs="Arial"/>
          <w:color w:val="000000"/>
          <w:sz w:val="24"/>
          <w:szCs w:val="24"/>
        </w:rPr>
        <w:t xml:space="preserve"> or contractor</w:t>
      </w:r>
      <w:r w:rsidRPr="006E4750">
        <w:rPr>
          <w:rFonts w:cs="Arial"/>
          <w:color w:val="000000"/>
          <w:sz w:val="24"/>
          <w:szCs w:val="24"/>
        </w:rPr>
        <w:t xml:space="preserve">, LARE </w:t>
      </w:r>
      <w:r>
        <w:rPr>
          <w:rFonts w:cs="Arial"/>
          <w:color w:val="000000"/>
          <w:sz w:val="24"/>
          <w:szCs w:val="24"/>
        </w:rPr>
        <w:t>project manager</w:t>
      </w:r>
      <w:r w:rsidRPr="006E4750">
        <w:rPr>
          <w:rFonts w:cs="Arial"/>
          <w:color w:val="000000"/>
          <w:sz w:val="24"/>
          <w:szCs w:val="24"/>
        </w:rPr>
        <w:t xml:space="preserve">, and other agency staff as needed may be held to discuss the review comments in conjunction with the final public meeting. The entire review process will be coordinated by LARE </w:t>
      </w:r>
      <w:r>
        <w:rPr>
          <w:rFonts w:cs="Arial"/>
          <w:color w:val="000000"/>
          <w:sz w:val="24"/>
          <w:szCs w:val="24"/>
        </w:rPr>
        <w:t>project manager</w:t>
      </w:r>
      <w:r w:rsidRPr="006E4750">
        <w:rPr>
          <w:rFonts w:cs="Arial"/>
          <w:color w:val="000000"/>
          <w:sz w:val="24"/>
          <w:szCs w:val="24"/>
        </w:rPr>
        <w:t xml:space="preserve"> and normally takes at least three weeks</w:t>
      </w:r>
    </w:p>
    <w:p w:rsidR="00D928C0" w:rsidRPr="003C002D" w:rsidRDefault="00D928C0" w:rsidP="001D07CE">
      <w:pPr>
        <w:pStyle w:val="ListParagraph"/>
        <w:ind w:left="765"/>
        <w:rPr>
          <w:sz w:val="24"/>
          <w:szCs w:val="24"/>
        </w:rPr>
      </w:pPr>
    </w:p>
    <w:p w:rsidR="006E4750" w:rsidRPr="006E4750" w:rsidRDefault="00D928C0" w:rsidP="001D07CE">
      <w:pPr>
        <w:pStyle w:val="ListParagraph"/>
        <w:numPr>
          <w:ilvl w:val="0"/>
          <w:numId w:val="4"/>
        </w:numPr>
      </w:pPr>
      <w:r w:rsidRPr="003C002D">
        <w:rPr>
          <w:sz w:val="24"/>
          <w:szCs w:val="24"/>
        </w:rPr>
        <w:t xml:space="preserve">Upon addressing the review comments, </w:t>
      </w:r>
      <w:r w:rsidR="00872DFD">
        <w:rPr>
          <w:sz w:val="24"/>
          <w:szCs w:val="24"/>
        </w:rPr>
        <w:t>one</w:t>
      </w:r>
      <w:r w:rsidRPr="003C002D">
        <w:rPr>
          <w:sz w:val="24"/>
          <w:szCs w:val="24"/>
        </w:rPr>
        <w:t> printed cop</w:t>
      </w:r>
      <w:r w:rsidR="00872DFD">
        <w:rPr>
          <w:sz w:val="24"/>
          <w:szCs w:val="24"/>
        </w:rPr>
        <w:t>y</w:t>
      </w:r>
      <w:r w:rsidRPr="003C002D">
        <w:rPr>
          <w:sz w:val="24"/>
          <w:szCs w:val="24"/>
        </w:rPr>
        <w:t xml:space="preserve"> of the complete final report should be provided to the LARE project manager. In addition a digital copy of the full report. Two printed copies and one digital copy of the final report must also be provided to the project sponsor.</w:t>
      </w:r>
      <w:r w:rsidRPr="003C002D">
        <w:t xml:space="preserve">  </w:t>
      </w:r>
      <w:r w:rsidR="003D4402" w:rsidRPr="006E4750">
        <w:rPr>
          <w:rFonts w:cs="Arial"/>
          <w:color w:val="000000"/>
        </w:rPr>
        <w:t xml:space="preserve"> </w:t>
      </w:r>
    </w:p>
    <w:p w:rsidR="006E4750" w:rsidRPr="006E4750" w:rsidRDefault="006E4750" w:rsidP="006E4750">
      <w:pPr>
        <w:pStyle w:val="ListParagraph"/>
        <w:rPr>
          <w:rFonts w:cs="Arial"/>
          <w:color w:val="000000"/>
          <w:sz w:val="24"/>
          <w:szCs w:val="24"/>
        </w:rPr>
      </w:pPr>
    </w:p>
    <w:p w:rsidR="006E4750" w:rsidRPr="00872DFD" w:rsidRDefault="006E4750" w:rsidP="001D07CE"/>
    <w:p w:rsidR="002C2D89" w:rsidRPr="002C2D89" w:rsidRDefault="00133C2D" w:rsidP="002C2D89">
      <w:pPr>
        <w:pStyle w:val="ListParagraph"/>
        <w:widowControl w:val="0"/>
        <w:numPr>
          <w:ilvl w:val="0"/>
          <w:numId w:val="4"/>
        </w:numPr>
        <w:rPr>
          <w:sz w:val="24"/>
          <w:szCs w:val="24"/>
        </w:rPr>
      </w:pPr>
      <w:r>
        <w:rPr>
          <w:sz w:val="24"/>
          <w:szCs w:val="24"/>
        </w:rPr>
        <w:t>R</w:t>
      </w:r>
      <w:r w:rsidR="002C2D89" w:rsidRPr="002C2D89">
        <w:rPr>
          <w:sz w:val="24"/>
          <w:szCs w:val="24"/>
        </w:rPr>
        <w:t xml:space="preserve">eports must be reproduced with two-sided pages for hard copies and as a single electronic file in </w:t>
      </w:r>
      <w:r w:rsidR="00565967" w:rsidRPr="00FF7DA3">
        <w:rPr>
          <w:sz w:val="24"/>
          <w:szCs w:val="24"/>
        </w:rPr>
        <w:t>M</w:t>
      </w:r>
      <w:r w:rsidR="00565967">
        <w:rPr>
          <w:sz w:val="24"/>
          <w:szCs w:val="24"/>
        </w:rPr>
        <w:t>S-</w:t>
      </w:r>
      <w:r w:rsidR="00565967" w:rsidRPr="00FF7DA3">
        <w:rPr>
          <w:sz w:val="24"/>
          <w:szCs w:val="24"/>
        </w:rPr>
        <w:t>Word</w:t>
      </w:r>
      <w:r w:rsidR="00565967" w:rsidRPr="00FF7DA3">
        <w:rPr>
          <w:sz w:val="24"/>
          <w:szCs w:val="24"/>
          <w:vertAlign w:val="superscript"/>
        </w:rPr>
        <w:t>©</w:t>
      </w:r>
      <w:r w:rsidR="00565967" w:rsidRPr="00FF7DA3">
        <w:rPr>
          <w:sz w:val="24"/>
          <w:szCs w:val="24"/>
        </w:rPr>
        <w:t xml:space="preserve"> or Adobe PDF</w:t>
      </w:r>
      <w:r w:rsidR="00565967" w:rsidRPr="00FF7DA3">
        <w:rPr>
          <w:sz w:val="24"/>
          <w:szCs w:val="24"/>
          <w:vertAlign w:val="superscript"/>
        </w:rPr>
        <w:t>©</w:t>
      </w:r>
      <w:r w:rsidR="00565967" w:rsidRPr="00FF7DA3">
        <w:rPr>
          <w:sz w:val="18"/>
          <w:szCs w:val="18"/>
        </w:rPr>
        <w:t xml:space="preserve"> </w:t>
      </w:r>
      <w:r w:rsidR="00565967" w:rsidRPr="00FF7DA3">
        <w:rPr>
          <w:sz w:val="24"/>
          <w:szCs w:val="24"/>
        </w:rPr>
        <w:t>format</w:t>
      </w:r>
      <w:r w:rsidR="002C2D89" w:rsidRPr="002C2D89">
        <w:rPr>
          <w:sz w:val="24"/>
          <w:szCs w:val="24"/>
        </w:rPr>
        <w:t xml:space="preserve">, suitable for posting to the LARE website. </w:t>
      </w:r>
    </w:p>
    <w:p w:rsidR="002C2D89" w:rsidRPr="0094310C" w:rsidRDefault="002C2D89" w:rsidP="002C2D89">
      <w:pPr>
        <w:widowControl w:val="0"/>
        <w:ind w:left="360"/>
        <w:rPr>
          <w:sz w:val="24"/>
          <w:szCs w:val="24"/>
        </w:rPr>
      </w:pPr>
    </w:p>
    <w:p w:rsidR="002C2D89" w:rsidRPr="0094310C" w:rsidRDefault="002C2D89" w:rsidP="002C2D89">
      <w:pPr>
        <w:widowControl w:val="0"/>
        <w:ind w:left="360"/>
        <w:rPr>
          <w:sz w:val="24"/>
          <w:szCs w:val="24"/>
        </w:rPr>
      </w:pPr>
      <w:r w:rsidRPr="0094310C">
        <w:rPr>
          <w:sz w:val="24"/>
          <w:szCs w:val="24"/>
        </w:rPr>
        <w:t xml:space="preserve">Follow these guidelines for </w:t>
      </w:r>
      <w:r w:rsidR="00B83D48">
        <w:rPr>
          <w:sz w:val="24"/>
          <w:szCs w:val="24"/>
        </w:rPr>
        <w:t>digital</w:t>
      </w:r>
      <w:r w:rsidRPr="0094310C">
        <w:rPr>
          <w:sz w:val="24"/>
          <w:szCs w:val="24"/>
        </w:rPr>
        <w:t xml:space="preserve"> copies:</w:t>
      </w:r>
    </w:p>
    <w:p w:rsidR="002C2D89" w:rsidRDefault="00625D87" w:rsidP="002C2D89">
      <w:pPr>
        <w:widowControl w:val="0"/>
        <w:numPr>
          <w:ilvl w:val="0"/>
          <w:numId w:val="5"/>
        </w:numPr>
        <w:tabs>
          <w:tab w:val="clear" w:pos="1800"/>
          <w:tab w:val="num" w:pos="1080"/>
        </w:tabs>
        <w:ind w:left="1080"/>
        <w:rPr>
          <w:sz w:val="24"/>
          <w:szCs w:val="24"/>
        </w:rPr>
      </w:pPr>
      <w:r>
        <w:rPr>
          <w:sz w:val="24"/>
          <w:szCs w:val="24"/>
        </w:rPr>
        <w:t>Digital</w:t>
      </w:r>
      <w:r w:rsidR="002C2D89" w:rsidRPr="0094310C">
        <w:rPr>
          <w:sz w:val="24"/>
          <w:szCs w:val="24"/>
        </w:rPr>
        <w:t xml:space="preserve"> file names must follow this</w:t>
      </w:r>
      <w:r w:rsidR="00565967">
        <w:rPr>
          <w:sz w:val="24"/>
          <w:szCs w:val="24"/>
        </w:rPr>
        <w:t xml:space="preserve"> protocol:</w:t>
      </w:r>
      <w:r w:rsidR="002C2D89" w:rsidRPr="0094310C">
        <w:rPr>
          <w:sz w:val="24"/>
          <w:szCs w:val="24"/>
        </w:rPr>
        <w:t xml:space="preserve"> Name</w:t>
      </w:r>
      <w:r w:rsidR="001D07CE">
        <w:rPr>
          <w:sz w:val="24"/>
          <w:szCs w:val="24"/>
        </w:rPr>
        <w:t xml:space="preserve"> </w:t>
      </w:r>
      <w:r w:rsidR="00AE3EC7">
        <w:rPr>
          <w:sz w:val="24"/>
          <w:szCs w:val="24"/>
        </w:rPr>
        <w:t>Water</w:t>
      </w:r>
      <w:r w:rsidR="001D07CE">
        <w:rPr>
          <w:sz w:val="24"/>
          <w:szCs w:val="24"/>
        </w:rPr>
        <w:t xml:space="preserve"> </w:t>
      </w:r>
      <w:r w:rsidR="00AE3EC7">
        <w:rPr>
          <w:sz w:val="24"/>
          <w:szCs w:val="24"/>
        </w:rPr>
        <w:t>Body</w:t>
      </w:r>
      <w:r w:rsidR="001D07CE">
        <w:rPr>
          <w:sz w:val="24"/>
          <w:szCs w:val="24"/>
        </w:rPr>
        <w:t xml:space="preserve"> </w:t>
      </w:r>
      <w:r w:rsidR="00133C2D">
        <w:rPr>
          <w:sz w:val="24"/>
          <w:szCs w:val="24"/>
        </w:rPr>
        <w:t>Sed</w:t>
      </w:r>
      <w:r w:rsidR="001D07CE">
        <w:rPr>
          <w:sz w:val="24"/>
          <w:szCs w:val="24"/>
        </w:rPr>
        <w:t xml:space="preserve">iment </w:t>
      </w:r>
      <w:r w:rsidR="00133C2D">
        <w:rPr>
          <w:sz w:val="24"/>
          <w:szCs w:val="24"/>
        </w:rPr>
        <w:t>Remova</w:t>
      </w:r>
      <w:r w:rsidR="001D07CE">
        <w:rPr>
          <w:sz w:val="24"/>
          <w:szCs w:val="24"/>
        </w:rPr>
        <w:t xml:space="preserve">l </w:t>
      </w:r>
      <w:r w:rsidR="00133C2D">
        <w:rPr>
          <w:sz w:val="24"/>
          <w:szCs w:val="24"/>
        </w:rPr>
        <w:t>Plan</w:t>
      </w:r>
      <w:r w:rsidR="001D07CE">
        <w:rPr>
          <w:sz w:val="24"/>
          <w:szCs w:val="24"/>
        </w:rPr>
        <w:t xml:space="preserve"> </w:t>
      </w:r>
      <w:r w:rsidR="00133C2D">
        <w:rPr>
          <w:sz w:val="24"/>
          <w:szCs w:val="24"/>
        </w:rPr>
        <w:t>Name</w:t>
      </w:r>
      <w:r w:rsidR="001D07CE">
        <w:rPr>
          <w:sz w:val="24"/>
          <w:szCs w:val="24"/>
        </w:rPr>
        <w:t xml:space="preserve"> </w:t>
      </w:r>
      <w:r w:rsidR="00133C2D">
        <w:rPr>
          <w:sz w:val="24"/>
          <w:szCs w:val="24"/>
        </w:rPr>
        <w:t>County</w:t>
      </w:r>
      <w:r w:rsidR="001D07CE">
        <w:rPr>
          <w:sz w:val="24"/>
          <w:szCs w:val="24"/>
        </w:rPr>
        <w:t xml:space="preserve"> </w:t>
      </w:r>
      <w:r>
        <w:rPr>
          <w:sz w:val="24"/>
          <w:szCs w:val="24"/>
        </w:rPr>
        <w:t>Month</w:t>
      </w:r>
      <w:r w:rsidR="001D07CE">
        <w:rPr>
          <w:sz w:val="24"/>
          <w:szCs w:val="24"/>
        </w:rPr>
        <w:t xml:space="preserve"> </w:t>
      </w:r>
      <w:r w:rsidR="00133C2D">
        <w:rPr>
          <w:sz w:val="24"/>
          <w:szCs w:val="24"/>
        </w:rPr>
        <w:t>Year.pdf or .doc</w:t>
      </w:r>
    </w:p>
    <w:p w:rsidR="005F7EA8" w:rsidRPr="0094310C" w:rsidRDefault="005F7EA8" w:rsidP="005F7EA8">
      <w:pPr>
        <w:widowControl w:val="0"/>
        <w:ind w:left="1080"/>
        <w:rPr>
          <w:sz w:val="24"/>
          <w:szCs w:val="24"/>
        </w:rPr>
      </w:pPr>
    </w:p>
    <w:p w:rsidR="00887A7B" w:rsidRPr="00F56D62" w:rsidRDefault="002C2D89" w:rsidP="00F56D62">
      <w:pPr>
        <w:widowControl w:val="0"/>
        <w:numPr>
          <w:ilvl w:val="0"/>
          <w:numId w:val="5"/>
        </w:numPr>
        <w:tabs>
          <w:tab w:val="clear" w:pos="1800"/>
          <w:tab w:val="num" w:pos="1080"/>
        </w:tabs>
        <w:ind w:left="1080"/>
        <w:rPr>
          <w:snapToGrid w:val="0"/>
          <w:color w:val="000000"/>
        </w:rPr>
      </w:pPr>
      <w:r w:rsidRPr="00F56D62">
        <w:rPr>
          <w:sz w:val="24"/>
          <w:szCs w:val="24"/>
        </w:rPr>
        <w:t xml:space="preserve">All </w:t>
      </w:r>
      <w:r w:rsidR="00B83D48">
        <w:rPr>
          <w:sz w:val="24"/>
          <w:szCs w:val="24"/>
        </w:rPr>
        <w:t xml:space="preserve">digital </w:t>
      </w:r>
      <w:r w:rsidRPr="00F56D62">
        <w:rPr>
          <w:sz w:val="24"/>
          <w:szCs w:val="24"/>
        </w:rPr>
        <w:t xml:space="preserve">copies must contain the complete digital copy of the full report including appendices, figures, maps and photos in either </w:t>
      </w:r>
      <w:r w:rsidR="00565967" w:rsidRPr="00F56D62">
        <w:rPr>
          <w:sz w:val="24"/>
          <w:szCs w:val="24"/>
        </w:rPr>
        <w:t>MS-Word</w:t>
      </w:r>
      <w:r w:rsidR="00565967" w:rsidRPr="00F56D62">
        <w:rPr>
          <w:sz w:val="24"/>
          <w:szCs w:val="24"/>
          <w:vertAlign w:val="superscript"/>
        </w:rPr>
        <w:t>©</w:t>
      </w:r>
      <w:r w:rsidR="00565967" w:rsidRPr="00F56D62">
        <w:rPr>
          <w:sz w:val="24"/>
          <w:szCs w:val="24"/>
        </w:rPr>
        <w:t xml:space="preserve"> or Adobe PDF</w:t>
      </w:r>
      <w:r w:rsidR="00565967" w:rsidRPr="00F56D62">
        <w:rPr>
          <w:sz w:val="24"/>
          <w:szCs w:val="24"/>
          <w:vertAlign w:val="superscript"/>
        </w:rPr>
        <w:t>©</w:t>
      </w:r>
      <w:r w:rsidR="00565967" w:rsidRPr="00F56D62">
        <w:rPr>
          <w:sz w:val="18"/>
          <w:szCs w:val="18"/>
        </w:rPr>
        <w:t xml:space="preserve"> </w:t>
      </w:r>
      <w:r w:rsidR="00565967" w:rsidRPr="00F56D62">
        <w:rPr>
          <w:sz w:val="24"/>
          <w:szCs w:val="24"/>
        </w:rPr>
        <w:t>format</w:t>
      </w:r>
      <w:r w:rsidRPr="00F56D62">
        <w:rPr>
          <w:sz w:val="24"/>
          <w:szCs w:val="24"/>
        </w:rPr>
        <w:t xml:space="preserve"> as a single </w:t>
      </w:r>
      <w:r w:rsidR="00B83D48">
        <w:rPr>
          <w:sz w:val="24"/>
          <w:szCs w:val="24"/>
        </w:rPr>
        <w:t>digital</w:t>
      </w:r>
      <w:r w:rsidRPr="00F56D62">
        <w:rPr>
          <w:sz w:val="24"/>
          <w:szCs w:val="24"/>
        </w:rPr>
        <w:t xml:space="preserve"> file.  </w:t>
      </w:r>
      <w:r w:rsidR="001D07CE" w:rsidRPr="003C002D">
        <w:rPr>
          <w:sz w:val="24"/>
          <w:szCs w:val="24"/>
        </w:rPr>
        <w:t xml:space="preserve">Do not submit multiple files that need to be </w:t>
      </w:r>
      <w:r w:rsidR="001D07CE" w:rsidRPr="003C002D">
        <w:rPr>
          <w:color w:val="000000"/>
          <w:sz w:val="24"/>
          <w:szCs w:val="24"/>
        </w:rPr>
        <w:t xml:space="preserve">merged into one file </w:t>
      </w:r>
      <w:r w:rsidR="001D07CE" w:rsidRPr="003C002D">
        <w:rPr>
          <w:sz w:val="24"/>
          <w:szCs w:val="24"/>
        </w:rPr>
        <w:t xml:space="preserve">for web posting. </w:t>
      </w:r>
    </w:p>
    <w:sectPr w:rsidR="00887A7B" w:rsidRPr="00F56D62" w:rsidSect="00D33E13">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CB6" w:rsidRDefault="000C3CB6">
      <w:r>
        <w:separator/>
      </w:r>
    </w:p>
  </w:endnote>
  <w:endnote w:type="continuationSeparator" w:id="0">
    <w:p w:rsidR="000C3CB6" w:rsidRDefault="000C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382" w:rsidRDefault="00881223" w:rsidP="00987824">
    <w:pPr>
      <w:pStyle w:val="Footer"/>
      <w:framePr w:wrap="around" w:vAnchor="text" w:hAnchor="margin" w:xAlign="center" w:y="1"/>
      <w:rPr>
        <w:rStyle w:val="PageNumber"/>
      </w:rPr>
    </w:pPr>
    <w:r>
      <w:rPr>
        <w:rStyle w:val="PageNumber"/>
      </w:rPr>
      <w:fldChar w:fldCharType="begin"/>
    </w:r>
    <w:r w:rsidR="00FD5382">
      <w:rPr>
        <w:rStyle w:val="PageNumber"/>
      </w:rPr>
      <w:instrText xml:space="preserve">PAGE  </w:instrText>
    </w:r>
    <w:r>
      <w:rPr>
        <w:rStyle w:val="PageNumber"/>
      </w:rPr>
      <w:fldChar w:fldCharType="end"/>
    </w:r>
  </w:p>
  <w:p w:rsidR="00FD5382" w:rsidRDefault="00FD5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532313"/>
      <w:docPartObj>
        <w:docPartGallery w:val="Page Numbers (Bottom of Page)"/>
        <w:docPartUnique/>
      </w:docPartObj>
    </w:sdtPr>
    <w:sdtEndPr/>
    <w:sdtContent>
      <w:p w:rsidR="00FD5382" w:rsidRDefault="00D33E13">
        <w:pPr>
          <w:pStyle w:val="Footer"/>
          <w:jc w:val="center"/>
        </w:pPr>
        <w:r w:rsidRPr="00D33E13">
          <w:rPr>
            <w:bCs/>
            <w:iCs/>
            <w:noProof/>
            <w:snapToGrid w:val="0"/>
            <w:sz w:val="28"/>
            <w:szCs w:val="28"/>
          </w:rPr>
          <w:drawing>
            <wp:anchor distT="0" distB="0" distL="114300" distR="114300" simplePos="0" relativeHeight="251659264" behindDoc="0" locked="0" layoutInCell="1" allowOverlap="1" wp14:anchorId="79D4B4EB" wp14:editId="702D9667">
              <wp:simplePos x="0" y="0"/>
              <wp:positionH relativeFrom="margin">
                <wp:align>right</wp:align>
              </wp:positionH>
              <wp:positionV relativeFrom="paragraph">
                <wp:posOffset>4340</wp:posOffset>
              </wp:positionV>
              <wp:extent cx="1071245" cy="619760"/>
              <wp:effectExtent l="0" t="0" r="0" b="8890"/>
              <wp:wrapNone/>
              <wp:docPr id="1" name="Picture 1" descr="N:\Outreach and Education\Logos\DNR Logo Green Vertical\InDNR_Logo_Green_Vertical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treach and Education\Logos\DNR Logo Green Vertical\InDNR_Logo_Green_Vertical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1245" cy="619760"/>
                      </a:xfrm>
                      <a:prstGeom prst="rect">
                        <a:avLst/>
                      </a:prstGeom>
                      <a:noFill/>
                      <a:ln>
                        <a:noFill/>
                      </a:ln>
                    </pic:spPr>
                  </pic:pic>
                </a:graphicData>
              </a:graphic>
            </wp:anchor>
          </w:drawing>
        </w:r>
        <w:r w:rsidR="00A25074">
          <w:fldChar w:fldCharType="begin"/>
        </w:r>
        <w:r w:rsidR="00A25074">
          <w:instrText xml:space="preserve"> PAGE   \* MERGEFORMAT </w:instrText>
        </w:r>
        <w:r w:rsidR="00A25074">
          <w:fldChar w:fldCharType="separate"/>
        </w:r>
        <w:r>
          <w:rPr>
            <w:noProof/>
          </w:rPr>
          <w:t>6</w:t>
        </w:r>
        <w:r w:rsidR="00A25074">
          <w:rPr>
            <w:noProof/>
          </w:rPr>
          <w:fldChar w:fldCharType="end"/>
        </w:r>
      </w:p>
    </w:sdtContent>
  </w:sdt>
  <w:p w:rsidR="00FD5382" w:rsidRDefault="00FD5382">
    <w:pPr>
      <w:pStyle w:val="Footer"/>
    </w:pPr>
    <w:r>
      <w:t xml:space="preserve">Rev. </w:t>
    </w:r>
    <w:r w:rsidR="001D07CE">
      <w:t>April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CB6" w:rsidRDefault="000C3CB6">
      <w:r>
        <w:separator/>
      </w:r>
    </w:p>
  </w:footnote>
  <w:footnote w:type="continuationSeparator" w:id="0">
    <w:p w:rsidR="000C3CB6" w:rsidRDefault="000C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7CE" w:rsidRDefault="001D07CE" w:rsidP="00D33E1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7441D"/>
    <w:multiLevelType w:val="hybridMultilevel"/>
    <w:tmpl w:val="916A2A6E"/>
    <w:lvl w:ilvl="0" w:tplc="B618239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80BD1"/>
    <w:multiLevelType w:val="hybridMultilevel"/>
    <w:tmpl w:val="BF00D5C2"/>
    <w:lvl w:ilvl="0" w:tplc="527AA59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B5403CF"/>
    <w:multiLevelType w:val="hybridMultilevel"/>
    <w:tmpl w:val="01EC3480"/>
    <w:lvl w:ilvl="0" w:tplc="0409000F">
      <w:start w:val="1"/>
      <w:numFmt w:val="decimal"/>
      <w:lvlText w:val="%1."/>
      <w:lvlJc w:val="left"/>
      <w:pPr>
        <w:ind w:left="720" w:hanging="360"/>
      </w:pPr>
    </w:lvl>
    <w:lvl w:ilvl="1" w:tplc="72F82F06">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43437"/>
    <w:multiLevelType w:val="hybridMultilevel"/>
    <w:tmpl w:val="E3CA71DC"/>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15:restartNumberingAfterBreak="0">
    <w:nsid w:val="63A86D2F"/>
    <w:multiLevelType w:val="hybridMultilevel"/>
    <w:tmpl w:val="26784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25417B"/>
    <w:multiLevelType w:val="hybridMultilevel"/>
    <w:tmpl w:val="7E201AB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0"/>
  </w:num>
  <w:num w:numId="3">
    <w:abstractNumId w:val="4"/>
  </w:num>
  <w:num w:numId="4">
    <w:abstractNumId w:val="5"/>
  </w:num>
  <w:num w:numId="5">
    <w:abstractNumId w:val="1"/>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ED7"/>
    <w:rsid w:val="000004AC"/>
    <w:rsid w:val="00004BA0"/>
    <w:rsid w:val="0003623A"/>
    <w:rsid w:val="000461C6"/>
    <w:rsid w:val="00054BDA"/>
    <w:rsid w:val="000908A1"/>
    <w:rsid w:val="0009704B"/>
    <w:rsid w:val="000C3CB6"/>
    <w:rsid w:val="000F0E3C"/>
    <w:rsid w:val="000F3B0A"/>
    <w:rsid w:val="00106B22"/>
    <w:rsid w:val="00123E3A"/>
    <w:rsid w:val="00133C2D"/>
    <w:rsid w:val="00136587"/>
    <w:rsid w:val="001434B0"/>
    <w:rsid w:val="001470A5"/>
    <w:rsid w:val="00150818"/>
    <w:rsid w:val="00150DAC"/>
    <w:rsid w:val="001547A4"/>
    <w:rsid w:val="0016243E"/>
    <w:rsid w:val="00165FDA"/>
    <w:rsid w:val="00167B6C"/>
    <w:rsid w:val="001A1C9E"/>
    <w:rsid w:val="001A6D27"/>
    <w:rsid w:val="001B0DE0"/>
    <w:rsid w:val="001C59CA"/>
    <w:rsid w:val="001D059C"/>
    <w:rsid w:val="001D07CE"/>
    <w:rsid w:val="001E0CE1"/>
    <w:rsid w:val="001E2BD6"/>
    <w:rsid w:val="00200B19"/>
    <w:rsid w:val="00216443"/>
    <w:rsid w:val="002253A0"/>
    <w:rsid w:val="00236F1F"/>
    <w:rsid w:val="002465C8"/>
    <w:rsid w:val="00251B50"/>
    <w:rsid w:val="002555FB"/>
    <w:rsid w:val="002647AA"/>
    <w:rsid w:val="002662F2"/>
    <w:rsid w:val="00297039"/>
    <w:rsid w:val="002C2D89"/>
    <w:rsid w:val="002C4FA0"/>
    <w:rsid w:val="002D235D"/>
    <w:rsid w:val="002D358E"/>
    <w:rsid w:val="002D6D5E"/>
    <w:rsid w:val="002D7630"/>
    <w:rsid w:val="002E0683"/>
    <w:rsid w:val="002F0CCC"/>
    <w:rsid w:val="002F4EA7"/>
    <w:rsid w:val="00305202"/>
    <w:rsid w:val="0030558B"/>
    <w:rsid w:val="00321540"/>
    <w:rsid w:val="00341288"/>
    <w:rsid w:val="0034136E"/>
    <w:rsid w:val="00341FA2"/>
    <w:rsid w:val="003435DD"/>
    <w:rsid w:val="0035060C"/>
    <w:rsid w:val="003509E4"/>
    <w:rsid w:val="003551F3"/>
    <w:rsid w:val="003616EC"/>
    <w:rsid w:val="00374569"/>
    <w:rsid w:val="00375669"/>
    <w:rsid w:val="003A1C1D"/>
    <w:rsid w:val="003B62AA"/>
    <w:rsid w:val="003C002D"/>
    <w:rsid w:val="003C2A18"/>
    <w:rsid w:val="003D3518"/>
    <w:rsid w:val="003D4402"/>
    <w:rsid w:val="003D46D2"/>
    <w:rsid w:val="003E56CC"/>
    <w:rsid w:val="003E7F85"/>
    <w:rsid w:val="004010C1"/>
    <w:rsid w:val="004066D3"/>
    <w:rsid w:val="00406D26"/>
    <w:rsid w:val="00416A0D"/>
    <w:rsid w:val="00416CD8"/>
    <w:rsid w:val="004347A3"/>
    <w:rsid w:val="00436A8D"/>
    <w:rsid w:val="00441D73"/>
    <w:rsid w:val="004435C7"/>
    <w:rsid w:val="004518BF"/>
    <w:rsid w:val="00454331"/>
    <w:rsid w:val="00454F22"/>
    <w:rsid w:val="0046337C"/>
    <w:rsid w:val="00466B28"/>
    <w:rsid w:val="00473646"/>
    <w:rsid w:val="00491F33"/>
    <w:rsid w:val="00497575"/>
    <w:rsid w:val="004D0F22"/>
    <w:rsid w:val="004E4CD9"/>
    <w:rsid w:val="004F7B18"/>
    <w:rsid w:val="005012C0"/>
    <w:rsid w:val="00501EA2"/>
    <w:rsid w:val="00502A77"/>
    <w:rsid w:val="00523102"/>
    <w:rsid w:val="005337EE"/>
    <w:rsid w:val="005365ED"/>
    <w:rsid w:val="0054155C"/>
    <w:rsid w:val="00544380"/>
    <w:rsid w:val="00544FAD"/>
    <w:rsid w:val="00563A73"/>
    <w:rsid w:val="00565967"/>
    <w:rsid w:val="0056633A"/>
    <w:rsid w:val="0056660D"/>
    <w:rsid w:val="005704B0"/>
    <w:rsid w:val="00573890"/>
    <w:rsid w:val="0057626E"/>
    <w:rsid w:val="005776AC"/>
    <w:rsid w:val="00591885"/>
    <w:rsid w:val="005A63D1"/>
    <w:rsid w:val="005A72F0"/>
    <w:rsid w:val="005B441B"/>
    <w:rsid w:val="005C5FAE"/>
    <w:rsid w:val="005D14D9"/>
    <w:rsid w:val="005E1415"/>
    <w:rsid w:val="005F7EA8"/>
    <w:rsid w:val="00602EDB"/>
    <w:rsid w:val="00620033"/>
    <w:rsid w:val="00621E40"/>
    <w:rsid w:val="00622E26"/>
    <w:rsid w:val="00625D87"/>
    <w:rsid w:val="006467CF"/>
    <w:rsid w:val="00654830"/>
    <w:rsid w:val="0065662B"/>
    <w:rsid w:val="00663105"/>
    <w:rsid w:val="00663B1E"/>
    <w:rsid w:val="00664FCB"/>
    <w:rsid w:val="00670ED7"/>
    <w:rsid w:val="0067737E"/>
    <w:rsid w:val="00680464"/>
    <w:rsid w:val="006963CF"/>
    <w:rsid w:val="006A3AF5"/>
    <w:rsid w:val="006C449B"/>
    <w:rsid w:val="006C6A5A"/>
    <w:rsid w:val="006D1CC6"/>
    <w:rsid w:val="006E3C57"/>
    <w:rsid w:val="006E4750"/>
    <w:rsid w:val="006E5298"/>
    <w:rsid w:val="006F2A2C"/>
    <w:rsid w:val="007006F9"/>
    <w:rsid w:val="00712623"/>
    <w:rsid w:val="00717B29"/>
    <w:rsid w:val="00731D3F"/>
    <w:rsid w:val="00737B4F"/>
    <w:rsid w:val="00742757"/>
    <w:rsid w:val="00743996"/>
    <w:rsid w:val="0074454D"/>
    <w:rsid w:val="007601DD"/>
    <w:rsid w:val="00760954"/>
    <w:rsid w:val="00762928"/>
    <w:rsid w:val="007654E4"/>
    <w:rsid w:val="00765AE3"/>
    <w:rsid w:val="00780A3E"/>
    <w:rsid w:val="00783DED"/>
    <w:rsid w:val="007B02BF"/>
    <w:rsid w:val="007B0BEC"/>
    <w:rsid w:val="007B1C8F"/>
    <w:rsid w:val="007B2B31"/>
    <w:rsid w:val="007D3593"/>
    <w:rsid w:val="007D6D72"/>
    <w:rsid w:val="007E50D9"/>
    <w:rsid w:val="007F65E3"/>
    <w:rsid w:val="00802D85"/>
    <w:rsid w:val="00810800"/>
    <w:rsid w:val="00811511"/>
    <w:rsid w:val="00812875"/>
    <w:rsid w:val="00826778"/>
    <w:rsid w:val="00844955"/>
    <w:rsid w:val="008642B9"/>
    <w:rsid w:val="00866E67"/>
    <w:rsid w:val="00872DFD"/>
    <w:rsid w:val="00881044"/>
    <w:rsid w:val="00881223"/>
    <w:rsid w:val="00887A7B"/>
    <w:rsid w:val="008A0CBC"/>
    <w:rsid w:val="008A21CF"/>
    <w:rsid w:val="008A3F04"/>
    <w:rsid w:val="008A5817"/>
    <w:rsid w:val="008A72C2"/>
    <w:rsid w:val="008B2D70"/>
    <w:rsid w:val="008B4913"/>
    <w:rsid w:val="008C020A"/>
    <w:rsid w:val="008C515F"/>
    <w:rsid w:val="008C7E70"/>
    <w:rsid w:val="008D0F9A"/>
    <w:rsid w:val="008D5898"/>
    <w:rsid w:val="008F3893"/>
    <w:rsid w:val="00904F7D"/>
    <w:rsid w:val="0091050A"/>
    <w:rsid w:val="009138E4"/>
    <w:rsid w:val="00931E20"/>
    <w:rsid w:val="00954876"/>
    <w:rsid w:val="00961D3A"/>
    <w:rsid w:val="00974874"/>
    <w:rsid w:val="00981F59"/>
    <w:rsid w:val="009841FD"/>
    <w:rsid w:val="00987824"/>
    <w:rsid w:val="00997E7E"/>
    <w:rsid w:val="009A539A"/>
    <w:rsid w:val="009B12BD"/>
    <w:rsid w:val="009B73E1"/>
    <w:rsid w:val="009E0610"/>
    <w:rsid w:val="009E788F"/>
    <w:rsid w:val="009F20F1"/>
    <w:rsid w:val="009F2A9D"/>
    <w:rsid w:val="009F3914"/>
    <w:rsid w:val="009F66D9"/>
    <w:rsid w:val="00A03646"/>
    <w:rsid w:val="00A05474"/>
    <w:rsid w:val="00A134AA"/>
    <w:rsid w:val="00A25074"/>
    <w:rsid w:val="00A269A7"/>
    <w:rsid w:val="00A33122"/>
    <w:rsid w:val="00A5505B"/>
    <w:rsid w:val="00A60F7B"/>
    <w:rsid w:val="00A60F83"/>
    <w:rsid w:val="00A65DA0"/>
    <w:rsid w:val="00A71BC8"/>
    <w:rsid w:val="00A83F9F"/>
    <w:rsid w:val="00AE06A7"/>
    <w:rsid w:val="00AE140F"/>
    <w:rsid w:val="00AE2C4F"/>
    <w:rsid w:val="00AE349A"/>
    <w:rsid w:val="00AE3E5A"/>
    <w:rsid w:val="00AE3EC7"/>
    <w:rsid w:val="00AF68E4"/>
    <w:rsid w:val="00B13C17"/>
    <w:rsid w:val="00B162E3"/>
    <w:rsid w:val="00B55BD2"/>
    <w:rsid w:val="00B641EF"/>
    <w:rsid w:val="00B83958"/>
    <w:rsid w:val="00B83D48"/>
    <w:rsid w:val="00B91021"/>
    <w:rsid w:val="00B93852"/>
    <w:rsid w:val="00BB2816"/>
    <w:rsid w:val="00BC0373"/>
    <w:rsid w:val="00BC3E62"/>
    <w:rsid w:val="00BD6EF2"/>
    <w:rsid w:val="00BE3FF8"/>
    <w:rsid w:val="00BE6E51"/>
    <w:rsid w:val="00BE740B"/>
    <w:rsid w:val="00BF0C14"/>
    <w:rsid w:val="00C038CD"/>
    <w:rsid w:val="00C07766"/>
    <w:rsid w:val="00C21E46"/>
    <w:rsid w:val="00C25083"/>
    <w:rsid w:val="00C31881"/>
    <w:rsid w:val="00C40B1F"/>
    <w:rsid w:val="00C44114"/>
    <w:rsid w:val="00C45A79"/>
    <w:rsid w:val="00C5113B"/>
    <w:rsid w:val="00C76694"/>
    <w:rsid w:val="00C76CFB"/>
    <w:rsid w:val="00C77A58"/>
    <w:rsid w:val="00C77DD3"/>
    <w:rsid w:val="00C83A41"/>
    <w:rsid w:val="00C846E5"/>
    <w:rsid w:val="00CB10A2"/>
    <w:rsid w:val="00CB514A"/>
    <w:rsid w:val="00CB60AA"/>
    <w:rsid w:val="00CB692B"/>
    <w:rsid w:val="00CD036B"/>
    <w:rsid w:val="00CD1EA0"/>
    <w:rsid w:val="00CF2F64"/>
    <w:rsid w:val="00CF32BE"/>
    <w:rsid w:val="00CF4C14"/>
    <w:rsid w:val="00D0379F"/>
    <w:rsid w:val="00D10DC3"/>
    <w:rsid w:val="00D1664D"/>
    <w:rsid w:val="00D33E13"/>
    <w:rsid w:val="00D37E60"/>
    <w:rsid w:val="00D461C4"/>
    <w:rsid w:val="00D56839"/>
    <w:rsid w:val="00D728A8"/>
    <w:rsid w:val="00D811E4"/>
    <w:rsid w:val="00D82958"/>
    <w:rsid w:val="00D84582"/>
    <w:rsid w:val="00D923F1"/>
    <w:rsid w:val="00D928C0"/>
    <w:rsid w:val="00D93C8F"/>
    <w:rsid w:val="00DA5164"/>
    <w:rsid w:val="00DA754B"/>
    <w:rsid w:val="00DB4A9D"/>
    <w:rsid w:val="00DD180F"/>
    <w:rsid w:val="00DD3080"/>
    <w:rsid w:val="00DD7167"/>
    <w:rsid w:val="00DE66BC"/>
    <w:rsid w:val="00E1274A"/>
    <w:rsid w:val="00E13CE0"/>
    <w:rsid w:val="00E26B07"/>
    <w:rsid w:val="00E31ED1"/>
    <w:rsid w:val="00E35AEB"/>
    <w:rsid w:val="00E42CBF"/>
    <w:rsid w:val="00E42EE4"/>
    <w:rsid w:val="00E67A34"/>
    <w:rsid w:val="00E716FC"/>
    <w:rsid w:val="00E7475B"/>
    <w:rsid w:val="00E9586C"/>
    <w:rsid w:val="00EA19B9"/>
    <w:rsid w:val="00EA31D0"/>
    <w:rsid w:val="00EC1448"/>
    <w:rsid w:val="00ED3A66"/>
    <w:rsid w:val="00EE2F7A"/>
    <w:rsid w:val="00EF143B"/>
    <w:rsid w:val="00EF398A"/>
    <w:rsid w:val="00F0331F"/>
    <w:rsid w:val="00F1114A"/>
    <w:rsid w:val="00F21777"/>
    <w:rsid w:val="00F21D59"/>
    <w:rsid w:val="00F24704"/>
    <w:rsid w:val="00F42BAE"/>
    <w:rsid w:val="00F43A6E"/>
    <w:rsid w:val="00F52C3C"/>
    <w:rsid w:val="00F5359C"/>
    <w:rsid w:val="00F56D62"/>
    <w:rsid w:val="00F77592"/>
    <w:rsid w:val="00F811E4"/>
    <w:rsid w:val="00F95444"/>
    <w:rsid w:val="00FA2C66"/>
    <w:rsid w:val="00FB58CC"/>
    <w:rsid w:val="00FC2C79"/>
    <w:rsid w:val="00FD275F"/>
    <w:rsid w:val="00FD5382"/>
    <w:rsid w:val="00FE16A6"/>
    <w:rsid w:val="00FE5634"/>
    <w:rsid w:val="00FE5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docId w15:val="{65A239F8-0176-4B12-8019-CF977403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13B"/>
    <w:pPr>
      <w:autoSpaceDE w:val="0"/>
      <w:autoSpaceDN w:val="0"/>
    </w:pPr>
  </w:style>
  <w:style w:type="paragraph" w:styleId="Heading1">
    <w:name w:val="heading 1"/>
    <w:basedOn w:val="Normal"/>
    <w:next w:val="Normal"/>
    <w:qFormat/>
    <w:rsid w:val="001E2BD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5113B"/>
    <w:pPr>
      <w:keepNext/>
      <w:widowControl w:val="0"/>
      <w:jc w:val="center"/>
      <w:outlineLvl w:val="1"/>
    </w:pPr>
    <w:rPr>
      <w:b/>
      <w:bCs/>
    </w:rPr>
  </w:style>
  <w:style w:type="paragraph" w:styleId="Heading3">
    <w:name w:val="heading 3"/>
    <w:basedOn w:val="Normal"/>
    <w:next w:val="Normal"/>
    <w:qFormat/>
    <w:rsid w:val="001E2BD6"/>
    <w:pPr>
      <w:keepNext/>
      <w:spacing w:before="240" w:after="60"/>
      <w:outlineLvl w:val="2"/>
    </w:pPr>
    <w:rPr>
      <w:rFonts w:ascii="Arial" w:hAnsi="Arial" w:cs="Arial"/>
      <w:b/>
      <w:bCs/>
      <w:sz w:val="26"/>
      <w:szCs w:val="26"/>
    </w:rPr>
  </w:style>
  <w:style w:type="paragraph" w:styleId="Heading4">
    <w:name w:val="heading 4"/>
    <w:basedOn w:val="Normal"/>
    <w:next w:val="Normal"/>
    <w:qFormat/>
    <w:rsid w:val="001E2BD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B2816"/>
    <w:rPr>
      <w:b w:val="0"/>
      <w:bCs w:val="0"/>
      <w:color w:val="003399"/>
      <w:u w:val="single"/>
    </w:rPr>
  </w:style>
  <w:style w:type="character" w:customStyle="1" w:styleId="style11">
    <w:name w:val="style11"/>
    <w:basedOn w:val="DefaultParagraphFont"/>
    <w:rsid w:val="006C449B"/>
    <w:rPr>
      <w:color w:val="000000"/>
    </w:rPr>
  </w:style>
  <w:style w:type="character" w:styleId="Strong">
    <w:name w:val="Strong"/>
    <w:basedOn w:val="DefaultParagraphFont"/>
    <w:qFormat/>
    <w:rsid w:val="00E67A34"/>
    <w:rPr>
      <w:b/>
      <w:bCs/>
    </w:rPr>
  </w:style>
  <w:style w:type="paragraph" w:styleId="Header">
    <w:name w:val="header"/>
    <w:basedOn w:val="Normal"/>
    <w:rsid w:val="004E4CD9"/>
    <w:pPr>
      <w:tabs>
        <w:tab w:val="center" w:pos="4320"/>
        <w:tab w:val="right" w:pos="8640"/>
      </w:tabs>
    </w:pPr>
  </w:style>
  <w:style w:type="paragraph" w:styleId="Footer">
    <w:name w:val="footer"/>
    <w:basedOn w:val="Normal"/>
    <w:link w:val="FooterChar"/>
    <w:uiPriority w:val="99"/>
    <w:rsid w:val="004E4CD9"/>
    <w:pPr>
      <w:tabs>
        <w:tab w:val="center" w:pos="4320"/>
        <w:tab w:val="right" w:pos="8640"/>
      </w:tabs>
    </w:pPr>
  </w:style>
  <w:style w:type="character" w:styleId="FollowedHyperlink">
    <w:name w:val="FollowedHyperlink"/>
    <w:basedOn w:val="DefaultParagraphFont"/>
    <w:rsid w:val="001E2BD6"/>
    <w:rPr>
      <w:color w:val="800080"/>
      <w:u w:val="single"/>
    </w:rPr>
  </w:style>
  <w:style w:type="paragraph" w:styleId="BalloonText">
    <w:name w:val="Balloon Text"/>
    <w:basedOn w:val="Normal"/>
    <w:semiHidden/>
    <w:rsid w:val="00CF4C14"/>
    <w:rPr>
      <w:rFonts w:ascii="Tahoma" w:hAnsi="Tahoma" w:cs="Tahoma"/>
      <w:sz w:val="16"/>
      <w:szCs w:val="16"/>
    </w:rPr>
  </w:style>
  <w:style w:type="character" w:styleId="PageNumber">
    <w:name w:val="page number"/>
    <w:basedOn w:val="DefaultParagraphFont"/>
    <w:rsid w:val="00DE66BC"/>
  </w:style>
  <w:style w:type="paragraph" w:styleId="NormalWeb">
    <w:name w:val="Normal (Web)"/>
    <w:basedOn w:val="Normal"/>
    <w:rsid w:val="003D4402"/>
    <w:pPr>
      <w:autoSpaceDE/>
      <w:autoSpaceDN/>
      <w:spacing w:before="100" w:beforeAutospacing="1" w:after="100" w:afterAutospacing="1"/>
    </w:pPr>
    <w:rPr>
      <w:color w:val="000000"/>
      <w:sz w:val="24"/>
      <w:szCs w:val="24"/>
    </w:rPr>
  </w:style>
  <w:style w:type="character" w:styleId="CommentReference">
    <w:name w:val="annotation reference"/>
    <w:basedOn w:val="DefaultParagraphFont"/>
    <w:semiHidden/>
    <w:rsid w:val="00C846E5"/>
    <w:rPr>
      <w:sz w:val="16"/>
      <w:szCs w:val="16"/>
    </w:rPr>
  </w:style>
  <w:style w:type="paragraph" w:styleId="CommentText">
    <w:name w:val="annotation text"/>
    <w:basedOn w:val="Normal"/>
    <w:semiHidden/>
    <w:rsid w:val="00C846E5"/>
  </w:style>
  <w:style w:type="paragraph" w:styleId="CommentSubject">
    <w:name w:val="annotation subject"/>
    <w:basedOn w:val="CommentText"/>
    <w:next w:val="CommentText"/>
    <w:semiHidden/>
    <w:rsid w:val="00C846E5"/>
    <w:rPr>
      <w:b/>
      <w:bCs/>
    </w:rPr>
  </w:style>
  <w:style w:type="table" w:styleId="TableGrid">
    <w:name w:val="Table Grid"/>
    <w:basedOn w:val="TableNormal"/>
    <w:rsid w:val="0088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2BF"/>
    <w:pPr>
      <w:ind w:left="720"/>
      <w:contextualSpacing/>
    </w:pPr>
  </w:style>
  <w:style w:type="character" w:customStyle="1" w:styleId="FooterChar">
    <w:name w:val="Footer Char"/>
    <w:basedOn w:val="DefaultParagraphFont"/>
    <w:link w:val="Footer"/>
    <w:uiPriority w:val="99"/>
    <w:rsid w:val="00866E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72544">
      <w:bodyDiv w:val="1"/>
      <w:marLeft w:val="0"/>
      <w:marRight w:val="0"/>
      <w:marTop w:val="0"/>
      <w:marBottom w:val="0"/>
      <w:divBdr>
        <w:top w:val="none" w:sz="0" w:space="0" w:color="auto"/>
        <w:left w:val="none" w:sz="0" w:space="0" w:color="auto"/>
        <w:bottom w:val="none" w:sz="0" w:space="0" w:color="auto"/>
        <w:right w:val="none" w:sz="0" w:space="0" w:color="auto"/>
      </w:divBdr>
      <w:divsChild>
        <w:div w:id="962611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4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7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4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576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428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496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84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22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75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80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1643</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IDNR DIVISION OF FISH AND WILDLIFE</vt:lpstr>
    </vt:vector>
  </TitlesOfParts>
  <Company>State of Indiana</Company>
  <LinksUpToDate>false</LinksUpToDate>
  <CharactersWithSpaces>10375</CharactersWithSpaces>
  <SharedDoc>false</SharedDoc>
  <HLinks>
    <vt:vector size="30" baseType="variant">
      <vt:variant>
        <vt:i4>7405693</vt:i4>
      </vt:variant>
      <vt:variant>
        <vt:i4>12</vt:i4>
      </vt:variant>
      <vt:variant>
        <vt:i4>0</vt:i4>
      </vt:variant>
      <vt:variant>
        <vt:i4>5</vt:i4>
      </vt:variant>
      <vt:variant>
        <vt:lpwstr>http://monitoringprotocols.pbworks.com/f/IDEM+QHEI+SOP.pdf</vt:lpwstr>
      </vt:variant>
      <vt:variant>
        <vt:lpwstr/>
      </vt:variant>
      <vt:variant>
        <vt:i4>7602280</vt:i4>
      </vt:variant>
      <vt:variant>
        <vt:i4>9</vt:i4>
      </vt:variant>
      <vt:variant>
        <vt:i4>0</vt:i4>
      </vt:variant>
      <vt:variant>
        <vt:i4>5</vt:i4>
      </vt:variant>
      <vt:variant>
        <vt:lpwstr>http://www.epa.gov/owow/monitoring/rbp/</vt:lpwstr>
      </vt:variant>
      <vt:variant>
        <vt:lpwstr/>
      </vt:variant>
      <vt:variant>
        <vt:i4>6422647</vt:i4>
      </vt:variant>
      <vt:variant>
        <vt:i4>6</vt:i4>
      </vt:variant>
      <vt:variant>
        <vt:i4>0</vt:i4>
      </vt:variant>
      <vt:variant>
        <vt:i4>5</vt:i4>
      </vt:variant>
      <vt:variant>
        <vt:lpwstr>http://nepis.epa.gov/EPA/html/Pubs/pubtitleORD.htm</vt:lpwstr>
      </vt:variant>
      <vt:variant>
        <vt:lpwstr/>
      </vt:variant>
      <vt:variant>
        <vt:i4>2228346</vt:i4>
      </vt:variant>
      <vt:variant>
        <vt:i4>3</vt:i4>
      </vt:variant>
      <vt:variant>
        <vt:i4>0</vt:i4>
      </vt:variant>
      <vt:variant>
        <vt:i4>5</vt:i4>
      </vt:variant>
      <vt:variant>
        <vt:lpwstr>http://www.standardmethods.org/</vt:lpwstr>
      </vt:variant>
      <vt:variant>
        <vt:lpwstr/>
      </vt:variant>
      <vt:variant>
        <vt:i4>2949159</vt:i4>
      </vt:variant>
      <vt:variant>
        <vt:i4>0</vt:i4>
      </vt:variant>
      <vt:variant>
        <vt:i4>0</vt:i4>
      </vt:variant>
      <vt:variant>
        <vt:i4>5</vt:i4>
      </vt:variant>
      <vt:variant>
        <vt:lpwstr>http://www.inwmc.org/Default.aspx?pageId=319840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IDNR DIVISION OF FISH AND WILDLIFE</dc:title>
  <dc:subject/>
  <dc:creator>dnusbaum</dc:creator>
  <cp:keywords/>
  <dc:description/>
  <cp:lastModifiedBy>Jennifer Domenech</cp:lastModifiedBy>
  <cp:revision>2</cp:revision>
  <cp:lastPrinted>2015-04-16T17:15:00Z</cp:lastPrinted>
  <dcterms:created xsi:type="dcterms:W3CDTF">2016-12-01T18:42:00Z</dcterms:created>
  <dcterms:modified xsi:type="dcterms:W3CDTF">2020-04-17T14:15:00Z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