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CE158B" w14:paraId="2F7D86BB" w14:textId="77777777" w:rsidTr="00CE158B">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E158B" w14:paraId="694738C0"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CE158B" w14:paraId="55562A05" w14:textId="77777777">
                    <w:trPr>
                      <w:jc w:val="center"/>
                    </w:trPr>
                    <w:tc>
                      <w:tcPr>
                        <w:tcW w:w="9000" w:type="dxa"/>
                        <w:tcMar>
                          <w:top w:w="300" w:type="dxa"/>
                          <w:left w:w="300" w:type="dxa"/>
                          <w:bottom w:w="120" w:type="dxa"/>
                          <w:right w:w="300" w:type="dxa"/>
                        </w:tcMar>
                        <w:hideMark/>
                      </w:tcPr>
                      <w:tbl>
                        <w:tblPr>
                          <w:tblW w:w="5000" w:type="pct"/>
                          <w:jc w:val="center"/>
                          <w:tblCellMar>
                            <w:left w:w="0" w:type="dxa"/>
                            <w:right w:w="0" w:type="dxa"/>
                          </w:tblCellMar>
                          <w:tblLook w:val="04A0" w:firstRow="1" w:lastRow="0" w:firstColumn="1" w:lastColumn="0" w:noHBand="0" w:noVBand="1"/>
                        </w:tblPr>
                        <w:tblGrid>
                          <w:gridCol w:w="8400"/>
                        </w:tblGrid>
                        <w:tr w:rsidR="00CE158B" w14:paraId="2D298DE6" w14:textId="77777777">
                          <w:trPr>
                            <w:jc w:val="center"/>
                          </w:trPr>
                          <w:tc>
                            <w:tcPr>
                              <w:tcW w:w="0" w:type="auto"/>
                              <w:vAlign w:val="center"/>
                              <w:hideMark/>
                            </w:tcPr>
                            <w:p w14:paraId="3E89719D" w14:textId="77777777" w:rsidR="00CE158B" w:rsidRDefault="00CE158B">
                              <w:pPr>
                                <w:pStyle w:val="Heading1"/>
                                <w:spacing w:before="0" w:beforeAutospacing="0" w:after="300" w:afterAutospacing="0"/>
                                <w:jc w:val="center"/>
                                <w:rPr>
                                  <w:rFonts w:ascii="Arial" w:eastAsia="Times New Roman" w:hAnsi="Arial" w:cs="Arial"/>
                                  <w:color w:val="002788"/>
                                  <w:sz w:val="32"/>
                                  <w:szCs w:val="32"/>
                                </w:rPr>
                              </w:pPr>
                              <w:r>
                                <w:rPr>
                                  <w:rFonts w:ascii="Arial" w:eastAsia="Times New Roman" w:hAnsi="Arial" w:cs="Arial"/>
                                  <w:color w:val="002788"/>
                                  <w:sz w:val="32"/>
                                  <w:szCs w:val="32"/>
                                </w:rPr>
                                <w:t>Engage Families With the</w:t>
                              </w:r>
                              <w:r>
                                <w:rPr>
                                  <w:rFonts w:ascii="Arial" w:eastAsia="Times New Roman" w:hAnsi="Arial" w:cs="Arial"/>
                                  <w:color w:val="002788"/>
                                  <w:sz w:val="32"/>
                                  <w:szCs w:val="32"/>
                                </w:rPr>
                                <w:br/>
                                <w:t>Protective Factors Conversation Guides</w:t>
                              </w:r>
                            </w:p>
                            <w:p w14:paraId="39D8634F" w14:textId="77777777" w:rsidR="00CE158B" w:rsidRDefault="00CE158B">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Build parental capacities and protective factors with the families you work with!</w:t>
                              </w:r>
                            </w:p>
                            <w:tbl>
                              <w:tblPr>
                                <w:tblW w:w="5000" w:type="pct"/>
                                <w:tblCellMar>
                                  <w:left w:w="0" w:type="dxa"/>
                                  <w:right w:w="0" w:type="dxa"/>
                                </w:tblCellMar>
                                <w:tblLook w:val="04A0" w:firstRow="1" w:lastRow="0" w:firstColumn="1" w:lastColumn="0" w:noHBand="0" w:noVBand="1"/>
                              </w:tblPr>
                              <w:tblGrid>
                                <w:gridCol w:w="8400"/>
                              </w:tblGrid>
                              <w:tr w:rsidR="00CE158B" w14:paraId="73A4838B" w14:textId="77777777">
                                <w:tc>
                                  <w:tcPr>
                                    <w:tcW w:w="0" w:type="auto"/>
                                    <w:hideMark/>
                                  </w:tcPr>
                                  <w:p w14:paraId="3D66AE48" w14:textId="74AA280C" w:rsidR="00CE158B" w:rsidRDefault="00CE158B">
                                    <w:r>
                                      <w:rPr>
                                        <w:noProof/>
                                      </w:rPr>
                                      <w:drawing>
                                        <wp:anchor distT="0" distB="0" distL="44450" distR="44450" simplePos="0" relativeHeight="251658240" behindDoc="0" locked="0" layoutInCell="1" allowOverlap="0" wp14:anchorId="012D0A4F" wp14:editId="1878FDB8">
                                          <wp:simplePos x="0" y="0"/>
                                          <wp:positionH relativeFrom="column">
                                            <wp:align>right</wp:align>
                                          </wp:positionH>
                                          <wp:positionV relativeFrom="line">
                                            <wp:posOffset>0</wp:posOffset>
                                          </wp:positionV>
                                          <wp:extent cx="2047875" cy="1600200"/>
                                          <wp:effectExtent l="0" t="0" r="9525" b="0"/>
                                          <wp:wrapSquare wrapText="bothSides"/>
                                          <wp:docPr id="3" name="Picture 3" descr="conv guide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v guide1">
                                                    <a:hlinkClick r:id="rId4" tgtFrame="&quot;_blank&quot;"/>
                                                  </pic:cNvPr>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047875" cy="1600200"/>
                                                  </a:xfrm>
                                                  <a:prstGeom prst="rect">
                                                    <a:avLst/>
                                                  </a:prstGeom>
                                                  <a:noFill/>
                                                </pic:spPr>
                                              </pic:pic>
                                            </a:graphicData>
                                          </a:graphic>
                                          <wp14:sizeRelH relativeFrom="page">
                                            <wp14:pctWidth>0</wp14:pctWidth>
                                          </wp14:sizeRelH>
                                          <wp14:sizeRelV relativeFrom="page">
                                            <wp14:pctHeight>0</wp14:pctHeight>
                                          </wp14:sizeRelV>
                                        </wp:anchor>
                                      </w:drawing>
                                    </w:r>
                                  </w:p>
                                  <w:p w14:paraId="2738DF2B" w14:textId="77777777" w:rsidR="00CE158B" w:rsidRDefault="00CE158B">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 xml:space="preserve">Use the </w:t>
                                    </w:r>
                                    <w:hyperlink r:id="rId6" w:tgtFrame="_blank" w:history="1">
                                      <w:r>
                                        <w:rPr>
                                          <w:rStyle w:val="Hyperlink"/>
                                          <w:rFonts w:ascii="Arial" w:hAnsi="Arial" w:cs="Arial"/>
                                          <w:color w:val="366FB5"/>
                                          <w:sz w:val="21"/>
                                          <w:szCs w:val="21"/>
                                        </w:rPr>
                                        <w:t>Conversation Guides</w:t>
                                      </w:r>
                                    </w:hyperlink>
                                    <w:r>
                                      <w:rPr>
                                        <w:rFonts w:ascii="Arial" w:hAnsi="Arial" w:cs="Arial"/>
                                        <w:color w:val="000000"/>
                                        <w:sz w:val="21"/>
                                        <w:szCs w:val="21"/>
                                      </w:rPr>
                                      <w:t xml:space="preserve"> to support families by engaging caregivers in personalized conversations about the protective factors.</w:t>
                                    </w:r>
                                  </w:p>
                                  <w:p w14:paraId="4BD63462" w14:textId="77777777" w:rsidR="00CE158B" w:rsidRDefault="00CE158B">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Each set includes worksheets for caregivers and key points to cover to help families develop skills to prevent child abuse before it begins and recognize that asking for help is a sign of strength—not a weakness.</w:t>
                                    </w:r>
                                  </w:p>
                                </w:tc>
                              </w:tr>
                            </w:tbl>
                            <w:p w14:paraId="09575393" w14:textId="77777777" w:rsidR="00CE158B" w:rsidRDefault="00CE158B">
                              <w:pPr>
                                <w:pStyle w:val="NormalWeb"/>
                                <w:spacing w:before="240" w:beforeAutospacing="0" w:after="210" w:afterAutospacing="0"/>
                                <w:rPr>
                                  <w:rFonts w:ascii="Arial" w:hAnsi="Arial" w:cs="Arial"/>
                                  <w:color w:val="000000"/>
                                  <w:sz w:val="21"/>
                                  <w:szCs w:val="21"/>
                                </w:rPr>
                              </w:pPr>
                              <w:r>
                                <w:rPr>
                                  <w:rFonts w:ascii="Arial" w:hAnsi="Arial" w:cs="Arial"/>
                                  <w:color w:val="000000"/>
                                  <w:sz w:val="21"/>
                                  <w:szCs w:val="21"/>
                                </w:rPr>
                                <w:t xml:space="preserve">Use these guides one-on-one, as part of a structured activity for a larger group, or in-person or virtual settings. Each conversation guide is available in English and Spanish on the National Child Abuse Prevention Month </w:t>
                              </w:r>
                              <w:hyperlink r:id="rId7" w:tgtFrame="_blank" w:history="1">
                                <w:r>
                                  <w:rPr>
                                    <w:rStyle w:val="Hyperlink"/>
                                    <w:rFonts w:ascii="Arial" w:hAnsi="Arial" w:cs="Arial"/>
                                    <w:color w:val="366FB5"/>
                                    <w:sz w:val="21"/>
                                    <w:szCs w:val="21"/>
                                  </w:rPr>
                                  <w:t>website</w:t>
                                </w:r>
                              </w:hyperlink>
                              <w:r>
                                <w:rPr>
                                  <w:rFonts w:ascii="Arial" w:hAnsi="Arial" w:cs="Arial"/>
                                  <w:color w:val="000000"/>
                                  <w:sz w:val="21"/>
                                  <w:szCs w:val="21"/>
                                </w:rPr>
                                <w:t>.</w:t>
                              </w:r>
                            </w:p>
                            <w:tbl>
                              <w:tblPr>
                                <w:tblW w:w="5000" w:type="pct"/>
                                <w:tblCellMar>
                                  <w:left w:w="0" w:type="dxa"/>
                                  <w:right w:w="0" w:type="dxa"/>
                                </w:tblCellMar>
                                <w:tblLook w:val="04A0" w:firstRow="1" w:lastRow="0" w:firstColumn="1" w:lastColumn="0" w:noHBand="0" w:noVBand="1"/>
                              </w:tblPr>
                              <w:tblGrid>
                                <w:gridCol w:w="8400"/>
                              </w:tblGrid>
                              <w:tr w:rsidR="00CE158B" w14:paraId="31E5AC39" w14:textId="77777777">
                                <w:tc>
                                  <w:tcPr>
                                    <w:tcW w:w="0" w:type="auto"/>
                                    <w:tcMar>
                                      <w:top w:w="0" w:type="dxa"/>
                                      <w:left w:w="0" w:type="dxa"/>
                                      <w:bottom w:w="120" w:type="dxa"/>
                                      <w:right w:w="0" w:type="dxa"/>
                                    </w:tcMar>
                                    <w:vAlign w:val="center"/>
                                    <w:hideMark/>
                                  </w:tcPr>
                                  <w:tbl>
                                    <w:tblPr>
                                      <w:tblW w:w="0" w:type="auto"/>
                                      <w:jc w:val="center"/>
                                      <w:tblCellMar>
                                        <w:left w:w="0" w:type="dxa"/>
                                        <w:right w:w="0" w:type="dxa"/>
                                      </w:tblCellMar>
                                      <w:tblLook w:val="04A0" w:firstRow="1" w:lastRow="0" w:firstColumn="1" w:lastColumn="0" w:noHBand="0" w:noVBand="1"/>
                                    </w:tblPr>
                                    <w:tblGrid>
                                      <w:gridCol w:w="3414"/>
                                    </w:tblGrid>
                                    <w:tr w:rsidR="00CE158B" w14:paraId="5AF9F27E" w14:textId="77777777">
                                      <w:trPr>
                                        <w:jc w:val="center"/>
                                      </w:trPr>
                                      <w:tc>
                                        <w:tcPr>
                                          <w:tcW w:w="0" w:type="auto"/>
                                          <w:tcBorders>
                                            <w:top w:val="single" w:sz="18" w:space="0" w:color="002788"/>
                                            <w:left w:val="single" w:sz="18" w:space="0" w:color="002788"/>
                                            <w:bottom w:val="single" w:sz="18" w:space="0" w:color="002788"/>
                                            <w:right w:val="single" w:sz="18" w:space="0" w:color="002788"/>
                                          </w:tcBorders>
                                          <w:shd w:val="clear" w:color="auto" w:fill="002788"/>
                                          <w:tcMar>
                                            <w:top w:w="150" w:type="dxa"/>
                                            <w:left w:w="225" w:type="dxa"/>
                                            <w:bottom w:w="150" w:type="dxa"/>
                                            <w:right w:w="225" w:type="dxa"/>
                                          </w:tcMar>
                                          <w:vAlign w:val="center"/>
                                          <w:hideMark/>
                                        </w:tcPr>
                                        <w:p w14:paraId="762DED6A" w14:textId="77777777" w:rsidR="00CE158B" w:rsidRDefault="000E191F">
                                          <w:pPr>
                                            <w:jc w:val="center"/>
                                          </w:pPr>
                                          <w:hyperlink r:id="rId8" w:tgtFrame="_blank" w:history="1">
                                            <w:r w:rsidR="00CE158B">
                                              <w:rPr>
                                                <w:rStyle w:val="Strong"/>
                                                <w:rFonts w:ascii="Arial" w:hAnsi="Arial" w:cs="Arial"/>
                                                <w:color w:val="FFFFFF"/>
                                                <w:sz w:val="21"/>
                                                <w:szCs w:val="21"/>
                                              </w:rPr>
                                              <w:t>Get the Conversation Guides!</w:t>
                                            </w:r>
                                          </w:hyperlink>
                                        </w:p>
                                      </w:tc>
                                    </w:tr>
                                  </w:tbl>
                                  <w:p w14:paraId="41D8B6B2" w14:textId="77777777" w:rsidR="00CE158B" w:rsidRDefault="00CE158B">
                                    <w:pPr>
                                      <w:jc w:val="center"/>
                                      <w:rPr>
                                        <w:rFonts w:ascii="Times New Roman" w:eastAsia="Times New Roman" w:hAnsi="Times New Roman" w:cs="Times New Roman"/>
                                        <w:sz w:val="20"/>
                                        <w:szCs w:val="20"/>
                                      </w:rPr>
                                    </w:pPr>
                                  </w:p>
                                </w:tc>
                              </w:tr>
                            </w:tbl>
                            <w:p w14:paraId="530CCD37" w14:textId="77777777" w:rsidR="00CE158B" w:rsidRDefault="00CE158B">
                              <w:pPr>
                                <w:pStyle w:val="NormalWeb"/>
                                <w:spacing w:before="240" w:beforeAutospacing="0" w:after="210" w:afterAutospacing="0"/>
                                <w:rPr>
                                  <w:rFonts w:ascii="Arial" w:hAnsi="Arial" w:cs="Arial"/>
                                  <w:color w:val="000000"/>
                                  <w:sz w:val="21"/>
                                  <w:szCs w:val="21"/>
                                </w:rPr>
                              </w:pPr>
                              <w:r>
                                <w:rPr>
                                  <w:rFonts w:ascii="Arial" w:hAnsi="Arial" w:cs="Arial"/>
                                  <w:color w:val="000000"/>
                                  <w:sz w:val="21"/>
                                  <w:szCs w:val="21"/>
                                </w:rPr>
                                <w:t xml:space="preserve">Be sure to download the new </w:t>
                              </w:r>
                              <w:hyperlink r:id="rId9" w:tgtFrame="_blank" w:history="1">
                                <w:r>
                                  <w:rPr>
                                    <w:rStyle w:val="Hyperlink"/>
                                    <w:rFonts w:ascii="Arial" w:hAnsi="Arial" w:cs="Arial"/>
                                    <w:color w:val="366FB5"/>
                                    <w:sz w:val="21"/>
                                    <w:szCs w:val="21"/>
                                  </w:rPr>
                                  <w:t>Conversation Guide GIFs</w:t>
                                </w:r>
                              </w:hyperlink>
                              <w:r>
                                <w:rPr>
                                  <w:rFonts w:ascii="Arial" w:hAnsi="Arial" w:cs="Arial"/>
                                  <w:color w:val="000000"/>
                                  <w:sz w:val="21"/>
                                  <w:szCs w:val="21"/>
                                </w:rPr>
                                <w:t xml:space="preserve"> and pair them with a </w:t>
                              </w:r>
                              <w:hyperlink r:id="rId10" w:tgtFrame="_blank" w:history="1">
                                <w:r>
                                  <w:rPr>
                                    <w:rStyle w:val="Hyperlink"/>
                                    <w:rFonts w:ascii="Arial" w:hAnsi="Arial" w:cs="Arial"/>
                                    <w:color w:val="366FB5"/>
                                    <w:sz w:val="21"/>
                                    <w:szCs w:val="21"/>
                                  </w:rPr>
                                  <w:t xml:space="preserve">message </w:t>
                                </w:r>
                              </w:hyperlink>
                              <w:r>
                                <w:rPr>
                                  <w:rFonts w:ascii="Arial" w:hAnsi="Arial" w:cs="Arial"/>
                                  <w:color w:val="000000"/>
                                  <w:sz w:val="21"/>
                                  <w:szCs w:val="21"/>
                                </w:rPr>
                                <w:t>about strengthening family protective capacities. Share them year-round as part of your community outreach to highlight each of the six protective factors in an interactive and engaging way.</w:t>
                              </w:r>
                            </w:p>
                          </w:tc>
                        </w:tr>
                      </w:tbl>
                      <w:p w14:paraId="2E357F02" w14:textId="77777777" w:rsidR="00CE158B" w:rsidRDefault="00CE158B">
                        <w:pPr>
                          <w:jc w:val="center"/>
                          <w:rPr>
                            <w:rFonts w:ascii="Times New Roman" w:eastAsia="Times New Roman" w:hAnsi="Times New Roman" w:cs="Times New Roman"/>
                            <w:sz w:val="20"/>
                            <w:szCs w:val="20"/>
                          </w:rPr>
                        </w:pPr>
                      </w:p>
                    </w:tc>
                  </w:tr>
                </w:tbl>
                <w:p w14:paraId="6596E7CB" w14:textId="77777777" w:rsidR="00CE158B" w:rsidRDefault="00CE158B">
                  <w:pPr>
                    <w:jc w:val="center"/>
                    <w:rPr>
                      <w:rFonts w:ascii="Times New Roman" w:eastAsia="Times New Roman" w:hAnsi="Times New Roman" w:cs="Times New Roman"/>
                      <w:sz w:val="20"/>
                      <w:szCs w:val="20"/>
                    </w:rPr>
                  </w:pPr>
                </w:p>
              </w:tc>
            </w:tr>
          </w:tbl>
          <w:p w14:paraId="6C590E11" w14:textId="77777777" w:rsidR="00CE158B" w:rsidRDefault="00CE158B">
            <w:pPr>
              <w:jc w:val="center"/>
              <w:rPr>
                <w:rFonts w:ascii="Times New Roman" w:eastAsia="Times New Roman" w:hAnsi="Times New Roman" w:cs="Times New Roman"/>
                <w:sz w:val="20"/>
                <w:szCs w:val="20"/>
              </w:rPr>
            </w:pPr>
          </w:p>
        </w:tc>
      </w:tr>
    </w:tbl>
    <w:p w14:paraId="7DA684C7" w14:textId="77777777" w:rsidR="00CE158B" w:rsidRDefault="00CE158B" w:rsidP="00CE158B"/>
    <w:tbl>
      <w:tblPr>
        <w:tblW w:w="9000" w:type="dxa"/>
        <w:jc w:val="center"/>
        <w:tblCellMar>
          <w:left w:w="0" w:type="dxa"/>
          <w:right w:w="0" w:type="dxa"/>
        </w:tblCellMar>
        <w:tblLook w:val="04A0" w:firstRow="1" w:lastRow="0" w:firstColumn="1" w:lastColumn="0" w:noHBand="0" w:noVBand="1"/>
      </w:tblPr>
      <w:tblGrid>
        <w:gridCol w:w="9000"/>
      </w:tblGrid>
      <w:tr w:rsidR="00CE158B" w14:paraId="563C4D82" w14:textId="77777777" w:rsidTr="00CE158B">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E158B" w14:paraId="4B75FBAD"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CE158B" w14:paraId="624483F4" w14:textId="77777777">
                    <w:trPr>
                      <w:jc w:val="center"/>
                    </w:trPr>
                    <w:tc>
                      <w:tcPr>
                        <w:tcW w:w="4500" w:type="dxa"/>
                        <w:tcMar>
                          <w:top w:w="225" w:type="dxa"/>
                          <w:left w:w="300" w:type="dxa"/>
                          <w:bottom w:w="150" w:type="dxa"/>
                          <w:right w:w="300" w:type="dxa"/>
                        </w:tcMar>
                        <w:hideMark/>
                      </w:tcPr>
                      <w:tbl>
                        <w:tblPr>
                          <w:tblW w:w="5000" w:type="pct"/>
                          <w:jc w:val="center"/>
                          <w:tblCellMar>
                            <w:left w:w="0" w:type="dxa"/>
                            <w:right w:w="0" w:type="dxa"/>
                          </w:tblCellMar>
                          <w:tblLook w:val="04A0" w:firstRow="1" w:lastRow="0" w:firstColumn="1" w:lastColumn="0" w:noHBand="0" w:noVBand="1"/>
                        </w:tblPr>
                        <w:tblGrid>
                          <w:gridCol w:w="3900"/>
                        </w:tblGrid>
                        <w:tr w:rsidR="00CE158B" w14:paraId="254376B9"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3900"/>
                              </w:tblGrid>
                              <w:tr w:rsidR="00CE158B" w14:paraId="67FD689A" w14:textId="77777777">
                                <w:tc>
                                  <w:tcPr>
                                    <w:tcW w:w="0" w:type="auto"/>
                                    <w:vAlign w:val="center"/>
                                    <w:hideMark/>
                                  </w:tcPr>
                                  <w:p w14:paraId="7840C61E" w14:textId="7BC213F3" w:rsidR="00CE158B" w:rsidRDefault="00CE158B">
                                    <w:pPr>
                                      <w:jc w:val="center"/>
                                    </w:pPr>
                                    <w:r>
                                      <w:rPr>
                                        <w:noProof/>
                                        <w:color w:val="0000FF"/>
                                      </w:rPr>
                                      <w:drawing>
                                        <wp:inline distT="0" distB="0" distL="0" distR="0" wp14:anchorId="37F116F9" wp14:editId="555011A7">
                                          <wp:extent cx="1857375" cy="1847850"/>
                                          <wp:effectExtent l="0" t="0" r="9525" b="0"/>
                                          <wp:docPr id="2" name="Picture 2" descr="NCAPM22_FeelLovedGIF">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APM22_FeelLove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1847850"/>
                                                  </a:xfrm>
                                                  <a:prstGeom prst="rect">
                                                    <a:avLst/>
                                                  </a:prstGeom>
                                                  <a:noFill/>
                                                  <a:ln>
                                                    <a:noFill/>
                                                  </a:ln>
                                                </pic:spPr>
                                              </pic:pic>
                                            </a:graphicData>
                                          </a:graphic>
                                        </wp:inline>
                                      </w:drawing>
                                    </w:r>
                                  </w:p>
                                </w:tc>
                              </w:tr>
                            </w:tbl>
                            <w:p w14:paraId="7FA2D7F3" w14:textId="77777777" w:rsidR="00CE158B" w:rsidRDefault="00CE158B">
                              <w:pPr>
                                <w:rPr>
                                  <w:rFonts w:ascii="Times New Roman" w:eastAsia="Times New Roman" w:hAnsi="Times New Roman" w:cs="Times New Roman"/>
                                  <w:sz w:val="20"/>
                                  <w:szCs w:val="20"/>
                                </w:rPr>
                              </w:pPr>
                            </w:p>
                          </w:tc>
                        </w:tr>
                      </w:tbl>
                      <w:p w14:paraId="282E4AFC" w14:textId="77777777" w:rsidR="00CE158B" w:rsidRDefault="00CE158B">
                        <w:pPr>
                          <w:jc w:val="center"/>
                          <w:rPr>
                            <w:rFonts w:ascii="Times New Roman" w:eastAsia="Times New Roman" w:hAnsi="Times New Roman" w:cs="Times New Roman"/>
                            <w:sz w:val="20"/>
                            <w:szCs w:val="20"/>
                          </w:rPr>
                        </w:pPr>
                      </w:p>
                    </w:tc>
                    <w:tc>
                      <w:tcPr>
                        <w:tcW w:w="4500" w:type="dxa"/>
                        <w:tcMar>
                          <w:top w:w="225" w:type="dxa"/>
                          <w:left w:w="300" w:type="dxa"/>
                          <w:bottom w:w="150" w:type="dxa"/>
                          <w:right w:w="300" w:type="dxa"/>
                        </w:tcMar>
                        <w:hideMark/>
                      </w:tcPr>
                      <w:tbl>
                        <w:tblPr>
                          <w:tblW w:w="5000" w:type="pct"/>
                          <w:jc w:val="center"/>
                          <w:tblCellMar>
                            <w:left w:w="0" w:type="dxa"/>
                            <w:right w:w="0" w:type="dxa"/>
                          </w:tblCellMar>
                          <w:tblLook w:val="04A0" w:firstRow="1" w:lastRow="0" w:firstColumn="1" w:lastColumn="0" w:noHBand="0" w:noVBand="1"/>
                        </w:tblPr>
                        <w:tblGrid>
                          <w:gridCol w:w="3900"/>
                        </w:tblGrid>
                        <w:tr w:rsidR="00CE158B" w14:paraId="3E0F0E0C"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3900"/>
                              </w:tblGrid>
                              <w:tr w:rsidR="00CE158B" w14:paraId="6BFB0AD6" w14:textId="77777777">
                                <w:tc>
                                  <w:tcPr>
                                    <w:tcW w:w="0" w:type="auto"/>
                                    <w:vAlign w:val="center"/>
                                    <w:hideMark/>
                                  </w:tcPr>
                                  <w:p w14:paraId="12FF6CBB" w14:textId="65C4C62D" w:rsidR="00CE158B" w:rsidRDefault="00CE158B">
                                    <w:pPr>
                                      <w:jc w:val="center"/>
                                    </w:pPr>
                                    <w:r>
                                      <w:rPr>
                                        <w:noProof/>
                                        <w:color w:val="0000FF"/>
                                      </w:rPr>
                                      <w:drawing>
                                        <wp:inline distT="0" distB="0" distL="0" distR="0" wp14:anchorId="370B109F" wp14:editId="042A4C7B">
                                          <wp:extent cx="1857375" cy="1857375"/>
                                          <wp:effectExtent l="0" t="0" r="9525" b="9525"/>
                                          <wp:docPr id="1" name="Picture 1" descr="NCAPM22_GIFManageStress">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APM22_GIFManageStre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tc>
                              </w:tr>
                            </w:tbl>
                            <w:p w14:paraId="18DBA9D5" w14:textId="77777777" w:rsidR="00CE158B" w:rsidRDefault="00CE158B">
                              <w:pPr>
                                <w:rPr>
                                  <w:rFonts w:ascii="Times New Roman" w:eastAsia="Times New Roman" w:hAnsi="Times New Roman" w:cs="Times New Roman"/>
                                  <w:sz w:val="20"/>
                                  <w:szCs w:val="20"/>
                                </w:rPr>
                              </w:pPr>
                            </w:p>
                          </w:tc>
                        </w:tr>
                      </w:tbl>
                      <w:p w14:paraId="629AA8A4" w14:textId="77777777" w:rsidR="00CE158B" w:rsidRDefault="00CE158B">
                        <w:pPr>
                          <w:jc w:val="center"/>
                          <w:rPr>
                            <w:rFonts w:ascii="Times New Roman" w:eastAsia="Times New Roman" w:hAnsi="Times New Roman" w:cs="Times New Roman"/>
                            <w:sz w:val="20"/>
                            <w:szCs w:val="20"/>
                          </w:rPr>
                        </w:pPr>
                      </w:p>
                    </w:tc>
                  </w:tr>
                </w:tbl>
                <w:p w14:paraId="79870273" w14:textId="77777777" w:rsidR="00CE158B" w:rsidRDefault="00CE158B">
                  <w:pPr>
                    <w:jc w:val="center"/>
                    <w:rPr>
                      <w:rFonts w:ascii="Times New Roman" w:eastAsia="Times New Roman" w:hAnsi="Times New Roman" w:cs="Times New Roman"/>
                      <w:sz w:val="20"/>
                      <w:szCs w:val="20"/>
                    </w:rPr>
                  </w:pPr>
                </w:p>
              </w:tc>
            </w:tr>
          </w:tbl>
          <w:p w14:paraId="0844E61B" w14:textId="77777777" w:rsidR="00CE158B" w:rsidRDefault="00CE158B">
            <w:pPr>
              <w:jc w:val="center"/>
              <w:rPr>
                <w:rFonts w:ascii="Times New Roman" w:eastAsia="Times New Roman" w:hAnsi="Times New Roman" w:cs="Times New Roman"/>
                <w:sz w:val="20"/>
                <w:szCs w:val="20"/>
              </w:rPr>
            </w:pPr>
          </w:p>
        </w:tc>
      </w:tr>
    </w:tbl>
    <w:p w14:paraId="64F5959D" w14:textId="3B4FCC4E" w:rsidR="00961796" w:rsidRDefault="000E191F"/>
    <w:p w14:paraId="7F5DB1A3" w14:textId="4874AA3C" w:rsidR="000E191F" w:rsidRDefault="000E191F"/>
    <w:p w14:paraId="3EB3888D" w14:textId="088A7160" w:rsidR="000E191F" w:rsidRDefault="000E191F"/>
    <w:p w14:paraId="422C35C9" w14:textId="3518258E" w:rsidR="000E191F" w:rsidRDefault="000E191F"/>
    <w:p w14:paraId="7A6581A3" w14:textId="232B4E3E" w:rsidR="000E191F" w:rsidRDefault="000E191F"/>
    <w:tbl>
      <w:tblPr>
        <w:tblW w:w="9000" w:type="dxa"/>
        <w:jc w:val="center"/>
        <w:tblCellMar>
          <w:left w:w="0" w:type="dxa"/>
          <w:right w:w="0" w:type="dxa"/>
        </w:tblCellMar>
        <w:tblLook w:val="04A0" w:firstRow="1" w:lastRow="0" w:firstColumn="1" w:lastColumn="0" w:noHBand="0" w:noVBand="1"/>
      </w:tblPr>
      <w:tblGrid>
        <w:gridCol w:w="9000"/>
      </w:tblGrid>
      <w:tr w:rsidR="000E191F" w14:paraId="18885E96" w14:textId="77777777" w:rsidTr="000E191F">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0E191F" w14:paraId="2B31747C"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0E191F" w14:paraId="75A91277" w14:textId="77777777">
                    <w:trPr>
                      <w:jc w:val="center"/>
                    </w:trPr>
                    <w:tc>
                      <w:tcPr>
                        <w:tcW w:w="9000" w:type="dxa"/>
                        <w:tcMar>
                          <w:top w:w="300" w:type="dxa"/>
                          <w:left w:w="300" w:type="dxa"/>
                          <w:bottom w:w="120" w:type="dxa"/>
                          <w:right w:w="300" w:type="dxa"/>
                        </w:tcMar>
                        <w:hideMark/>
                      </w:tcPr>
                      <w:tbl>
                        <w:tblPr>
                          <w:tblW w:w="5000" w:type="pct"/>
                          <w:jc w:val="center"/>
                          <w:tblCellMar>
                            <w:left w:w="0" w:type="dxa"/>
                            <w:right w:w="0" w:type="dxa"/>
                          </w:tblCellMar>
                          <w:tblLook w:val="04A0" w:firstRow="1" w:lastRow="0" w:firstColumn="1" w:lastColumn="0" w:noHBand="0" w:noVBand="1"/>
                        </w:tblPr>
                        <w:tblGrid>
                          <w:gridCol w:w="8400"/>
                        </w:tblGrid>
                        <w:tr w:rsidR="000E191F" w14:paraId="2B51DDBF" w14:textId="77777777">
                          <w:trPr>
                            <w:jc w:val="center"/>
                          </w:trPr>
                          <w:tc>
                            <w:tcPr>
                              <w:tcW w:w="0" w:type="auto"/>
                              <w:vAlign w:val="center"/>
                              <w:hideMark/>
                            </w:tcPr>
                            <w:p w14:paraId="38545179" w14:textId="77777777" w:rsidR="000E191F" w:rsidRDefault="000E191F">
                              <w:pPr>
                                <w:pStyle w:val="Heading1"/>
                                <w:spacing w:before="0" w:beforeAutospacing="0" w:after="300" w:afterAutospacing="0"/>
                                <w:jc w:val="center"/>
                                <w:rPr>
                                  <w:rFonts w:ascii="Arial" w:eastAsia="Times New Roman" w:hAnsi="Arial" w:cs="Arial"/>
                                  <w:color w:val="002788"/>
                                  <w:sz w:val="32"/>
                                  <w:szCs w:val="32"/>
                                </w:rPr>
                              </w:pPr>
                              <w:r>
                                <w:rPr>
                                  <w:rStyle w:val="Emphasis"/>
                                  <w:rFonts w:ascii="Arial" w:eastAsia="Times New Roman" w:hAnsi="Arial" w:cs="Arial"/>
                                  <w:color w:val="002788"/>
                                  <w:sz w:val="32"/>
                                  <w:szCs w:val="32"/>
                                </w:rPr>
                                <w:lastRenderedPageBreak/>
                                <w:t xml:space="preserve">Prevention For All Communities </w:t>
                              </w:r>
                              <w:r>
                                <w:rPr>
                                  <w:rFonts w:ascii="Arial" w:eastAsia="Times New Roman" w:hAnsi="Arial" w:cs="Arial"/>
                                  <w:i/>
                                  <w:iCs/>
                                  <w:color w:val="002788"/>
                                  <w:sz w:val="32"/>
                                  <w:szCs w:val="32"/>
                                </w:rPr>
                                <w:br/>
                              </w:r>
                              <w:r>
                                <w:rPr>
                                  <w:rStyle w:val="Emphasis"/>
                                  <w:rFonts w:ascii="Arial" w:eastAsia="Times New Roman" w:hAnsi="Arial" w:cs="Arial"/>
                                  <w:color w:val="002788"/>
                                  <w:sz w:val="32"/>
                                  <w:szCs w:val="32"/>
                                </w:rPr>
                                <w:t>(</w:t>
                              </w:r>
                              <w:proofErr w:type="spellStart"/>
                              <w:r>
                                <w:rPr>
                                  <w:rStyle w:val="Emphasis"/>
                                  <w:rFonts w:ascii="Arial" w:eastAsia="Times New Roman" w:hAnsi="Arial" w:cs="Arial"/>
                                  <w:color w:val="002788"/>
                                  <w:sz w:val="32"/>
                                  <w:szCs w:val="32"/>
                                </w:rPr>
                                <w:t>Prevención</w:t>
                              </w:r>
                              <w:proofErr w:type="spellEnd"/>
                              <w:r>
                                <w:rPr>
                                  <w:rStyle w:val="Emphasis"/>
                                  <w:rFonts w:ascii="Arial" w:eastAsia="Times New Roman" w:hAnsi="Arial" w:cs="Arial"/>
                                  <w:color w:val="002788"/>
                                  <w:sz w:val="32"/>
                                  <w:szCs w:val="32"/>
                                </w:rPr>
                                <w:t xml:space="preserve"> para </w:t>
                              </w:r>
                              <w:proofErr w:type="spellStart"/>
                              <w:r>
                                <w:rPr>
                                  <w:rStyle w:val="Emphasis"/>
                                  <w:rFonts w:ascii="Arial" w:eastAsia="Times New Roman" w:hAnsi="Arial" w:cs="Arial"/>
                                  <w:color w:val="002788"/>
                                  <w:sz w:val="32"/>
                                  <w:szCs w:val="32"/>
                                </w:rPr>
                                <w:t>todas</w:t>
                              </w:r>
                              <w:proofErr w:type="spellEnd"/>
                              <w:r>
                                <w:rPr>
                                  <w:rStyle w:val="Emphasis"/>
                                  <w:rFonts w:ascii="Arial" w:eastAsia="Times New Roman" w:hAnsi="Arial" w:cs="Arial"/>
                                  <w:color w:val="002788"/>
                                  <w:sz w:val="32"/>
                                  <w:szCs w:val="32"/>
                                </w:rPr>
                                <w:t xml:space="preserve"> las </w:t>
                              </w:r>
                              <w:proofErr w:type="spellStart"/>
                              <w:r>
                                <w:rPr>
                                  <w:rStyle w:val="Emphasis"/>
                                  <w:rFonts w:ascii="Arial" w:eastAsia="Times New Roman" w:hAnsi="Arial" w:cs="Arial"/>
                                  <w:color w:val="002788"/>
                                  <w:sz w:val="32"/>
                                  <w:szCs w:val="32"/>
                                </w:rPr>
                                <w:t>comunidades</w:t>
                              </w:r>
                              <w:proofErr w:type="spellEnd"/>
                              <w:r>
                                <w:rPr>
                                  <w:rStyle w:val="Emphasis"/>
                                  <w:rFonts w:ascii="Arial" w:eastAsia="Times New Roman" w:hAnsi="Arial" w:cs="Arial"/>
                                  <w:color w:val="002788"/>
                                  <w:sz w:val="32"/>
                                  <w:szCs w:val="32"/>
                                </w:rPr>
                                <w:t>)</w:t>
                              </w:r>
                            </w:p>
                            <w:p w14:paraId="15C65E75"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By providing all families with equal opportunity and access to the supports they need and showing that asking for help is a sign of strength, not weakness—we can help improve the safety and well-being of children and youth across the country.</w:t>
                              </w:r>
                            </w:p>
                            <w:p w14:paraId="76227DA0"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Share this collection of Spanish-language child abuse prevention resources with the families and community members in your area.</w:t>
                              </w:r>
                            </w:p>
                            <w:p w14:paraId="243A5C23" w14:textId="77777777" w:rsidR="000E191F" w:rsidRDefault="000E191F">
                              <w:pPr>
                                <w:pStyle w:val="Heading2"/>
                                <w:spacing w:before="0" w:after="225"/>
                                <w:rPr>
                                  <w:rFonts w:ascii="Arial" w:eastAsia="Times New Roman" w:hAnsi="Arial" w:cs="Arial"/>
                                  <w:color w:val="1448B0"/>
                                  <w:sz w:val="24"/>
                                  <w:szCs w:val="24"/>
                                </w:rPr>
                              </w:pPr>
                              <w:hyperlink r:id="rId15" w:tgtFrame="_blank" w:history="1">
                                <w:r>
                                  <w:rPr>
                                    <w:rStyle w:val="Hyperlink"/>
                                    <w:rFonts w:ascii="Arial" w:eastAsia="Times New Roman" w:hAnsi="Arial" w:cs="Arial"/>
                                    <w:color w:val="1448B0"/>
                                    <w:sz w:val="24"/>
                                    <w:szCs w:val="24"/>
                                  </w:rPr>
                                  <w:t>Protective Factors for a Strong Family (</w:t>
                                </w:r>
                                <w:proofErr w:type="spellStart"/>
                                <w:r>
                                  <w:rPr>
                                    <w:rStyle w:val="Hyperlink"/>
                                    <w:rFonts w:ascii="Arial" w:eastAsia="Times New Roman" w:hAnsi="Arial" w:cs="Arial"/>
                                    <w:color w:val="1448B0"/>
                                    <w:sz w:val="24"/>
                                    <w:szCs w:val="24"/>
                                  </w:rPr>
                                  <w:t>Factores</w:t>
                                </w:r>
                                <w:proofErr w:type="spellEnd"/>
                                <w:r>
                                  <w:rPr>
                                    <w:rStyle w:val="Hyperlink"/>
                                    <w:rFonts w:ascii="Arial" w:eastAsia="Times New Roman" w:hAnsi="Arial" w:cs="Arial"/>
                                    <w:color w:val="1448B0"/>
                                    <w:sz w:val="24"/>
                                    <w:szCs w:val="24"/>
                                  </w:rPr>
                                  <w:t xml:space="preserve"> de </w:t>
                                </w:r>
                                <w:proofErr w:type="spellStart"/>
                                <w:r>
                                  <w:rPr>
                                    <w:rStyle w:val="Hyperlink"/>
                                    <w:rFonts w:ascii="Arial" w:eastAsia="Times New Roman" w:hAnsi="Arial" w:cs="Arial"/>
                                    <w:color w:val="1448B0"/>
                                    <w:sz w:val="24"/>
                                    <w:szCs w:val="24"/>
                                  </w:rPr>
                                  <w:t>protección</w:t>
                                </w:r>
                                <w:proofErr w:type="spellEnd"/>
                                <w:r>
                                  <w:rPr>
                                    <w:rStyle w:val="Hyperlink"/>
                                    <w:rFonts w:ascii="Arial" w:eastAsia="Times New Roman" w:hAnsi="Arial" w:cs="Arial"/>
                                    <w:color w:val="1448B0"/>
                                    <w:sz w:val="24"/>
                                    <w:szCs w:val="24"/>
                                  </w:rPr>
                                  <w:t xml:space="preserve"> para una </w:t>
                                </w:r>
                                <w:proofErr w:type="spellStart"/>
                                <w:r>
                                  <w:rPr>
                                    <w:rStyle w:val="Hyperlink"/>
                                    <w:rFonts w:ascii="Arial" w:eastAsia="Times New Roman" w:hAnsi="Arial" w:cs="Arial"/>
                                    <w:color w:val="1448B0"/>
                                    <w:sz w:val="24"/>
                                    <w:szCs w:val="24"/>
                                  </w:rPr>
                                  <w:t>familia</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fuerte</w:t>
                                </w:r>
                                <w:proofErr w:type="spellEnd"/>
                                <w:r>
                                  <w:rPr>
                                    <w:rStyle w:val="Hyperlink"/>
                                    <w:rFonts w:ascii="Arial" w:eastAsia="Times New Roman" w:hAnsi="Arial" w:cs="Arial"/>
                                    <w:color w:val="1448B0"/>
                                    <w:sz w:val="24"/>
                                    <w:szCs w:val="24"/>
                                  </w:rPr>
                                  <w:t>)</w:t>
                                </w:r>
                              </w:hyperlink>
                            </w:p>
                            <w:tbl>
                              <w:tblPr>
                                <w:tblW w:w="5000" w:type="pct"/>
                                <w:tblCellMar>
                                  <w:left w:w="0" w:type="dxa"/>
                                  <w:right w:w="0" w:type="dxa"/>
                                </w:tblCellMar>
                                <w:tblLook w:val="04A0" w:firstRow="1" w:lastRow="0" w:firstColumn="1" w:lastColumn="0" w:noHBand="0" w:noVBand="1"/>
                              </w:tblPr>
                              <w:tblGrid>
                                <w:gridCol w:w="8400"/>
                              </w:tblGrid>
                              <w:tr w:rsidR="000E191F" w14:paraId="4848B832" w14:textId="77777777">
                                <w:tc>
                                  <w:tcPr>
                                    <w:tcW w:w="0" w:type="auto"/>
                                    <w:hideMark/>
                                  </w:tcPr>
                                  <w:p w14:paraId="6DED6BAD" w14:textId="0B89DFD6" w:rsidR="000E191F" w:rsidRDefault="000E191F">
                                    <w:pPr>
                                      <w:pStyle w:val="NormalWeb"/>
                                      <w:spacing w:before="0" w:beforeAutospacing="0" w:after="210" w:afterAutospacing="0"/>
                                      <w:rPr>
                                        <w:rFonts w:ascii="Arial" w:hAnsi="Arial" w:cs="Arial"/>
                                        <w:color w:val="000000"/>
                                        <w:sz w:val="21"/>
                                        <w:szCs w:val="21"/>
                                      </w:rPr>
                                    </w:pPr>
                                    <w:r>
                                      <w:rPr>
                                        <w:noProof/>
                                      </w:rPr>
                                      <w:drawing>
                                        <wp:anchor distT="0" distB="0" distL="66675" distR="66675" simplePos="0" relativeHeight="251660288" behindDoc="0" locked="0" layoutInCell="1" allowOverlap="0" wp14:anchorId="36CC32F0" wp14:editId="66815AEB">
                                          <wp:simplePos x="0" y="0"/>
                                          <wp:positionH relativeFrom="column">
                                            <wp:align>right</wp:align>
                                          </wp:positionH>
                                          <wp:positionV relativeFrom="line">
                                            <wp:posOffset>0</wp:posOffset>
                                          </wp:positionV>
                                          <wp:extent cx="2143125" cy="1123950"/>
                                          <wp:effectExtent l="0" t="0" r="9525" b="0"/>
                                          <wp:wrapSquare wrapText="bothSides"/>
                                          <wp:docPr id="8" name="Picture 8" descr="NCAPM22_Protective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APM22_ProtectiveFactors"/>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2143125" cy="1123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 xml:space="preserve">This </w:t>
                                    </w:r>
                                    <w:hyperlink r:id="rId17" w:tgtFrame="_blank" w:history="1">
                                      <w:r>
                                        <w:rPr>
                                          <w:rStyle w:val="Hyperlink"/>
                                          <w:rFonts w:ascii="Arial" w:hAnsi="Arial" w:cs="Arial"/>
                                          <w:color w:val="366FB5"/>
                                          <w:sz w:val="21"/>
                                          <w:szCs w:val="21"/>
                                        </w:rPr>
                                        <w:t xml:space="preserve">factsheet </w:t>
                                      </w:r>
                                    </w:hyperlink>
                                    <w:r>
                                      <w:rPr>
                                        <w:rFonts w:ascii="Arial" w:hAnsi="Arial" w:cs="Arial"/>
                                        <w:color w:val="000000"/>
                                        <w:sz w:val="21"/>
                                        <w:szCs w:val="21"/>
                                      </w:rPr>
                                      <w:t>helps families understand what protective factors are and gives examples of how they can be identified in real life situations. It also offers tips and resources to help parents and caregivers strengthen and apply each factor in their own lives to help their family thrive.</w:t>
                                    </w:r>
                                  </w:p>
                                </w:tc>
                              </w:tr>
                            </w:tbl>
                            <w:p w14:paraId="28CF22D1" w14:textId="77777777" w:rsidR="000E191F" w:rsidRDefault="000E191F">
                              <w:pPr>
                                <w:pStyle w:val="Heading2"/>
                                <w:spacing w:before="199" w:after="225"/>
                                <w:rPr>
                                  <w:rFonts w:ascii="Arial" w:eastAsia="Times New Roman" w:hAnsi="Arial" w:cs="Arial"/>
                                  <w:color w:val="1448B0"/>
                                  <w:sz w:val="24"/>
                                  <w:szCs w:val="24"/>
                                </w:rPr>
                              </w:pPr>
                              <w:hyperlink r:id="rId18" w:tgtFrame="_blank" w:history="1">
                                <w:r>
                                  <w:rPr>
                                    <w:rStyle w:val="Hyperlink"/>
                                    <w:rFonts w:ascii="Arial" w:eastAsia="Times New Roman" w:hAnsi="Arial" w:cs="Arial"/>
                                    <w:color w:val="1448B0"/>
                                    <w:sz w:val="24"/>
                                    <w:szCs w:val="24"/>
                                  </w:rPr>
                                  <w:t>Conversation Guides (</w:t>
                                </w:r>
                                <w:proofErr w:type="spellStart"/>
                                <w:r>
                                  <w:rPr>
                                    <w:rStyle w:val="Hyperlink"/>
                                    <w:rFonts w:ascii="Arial" w:eastAsia="Times New Roman" w:hAnsi="Arial" w:cs="Arial"/>
                                    <w:color w:val="1448B0"/>
                                    <w:sz w:val="24"/>
                                    <w:szCs w:val="24"/>
                                  </w:rPr>
                                  <w:t>Guía</w:t>
                                </w:r>
                                <w:proofErr w:type="spellEnd"/>
                                <w:r>
                                  <w:rPr>
                                    <w:rStyle w:val="Hyperlink"/>
                                    <w:rFonts w:ascii="Arial" w:eastAsia="Times New Roman" w:hAnsi="Arial" w:cs="Arial"/>
                                    <w:color w:val="1448B0"/>
                                    <w:sz w:val="24"/>
                                    <w:szCs w:val="24"/>
                                  </w:rPr>
                                  <w:t xml:space="preserve"> de </w:t>
                                </w:r>
                                <w:proofErr w:type="spellStart"/>
                                <w:r>
                                  <w:rPr>
                                    <w:rStyle w:val="Hyperlink"/>
                                    <w:rFonts w:ascii="Arial" w:eastAsia="Times New Roman" w:hAnsi="Arial" w:cs="Arial"/>
                                    <w:color w:val="1448B0"/>
                                    <w:sz w:val="24"/>
                                    <w:szCs w:val="24"/>
                                  </w:rPr>
                                  <w:t>conversación</w:t>
                                </w:r>
                                <w:proofErr w:type="spellEnd"/>
                                <w:r>
                                  <w:rPr>
                                    <w:rStyle w:val="Hyperlink"/>
                                    <w:rFonts w:ascii="Arial" w:eastAsia="Times New Roman" w:hAnsi="Arial" w:cs="Arial"/>
                                    <w:color w:val="1448B0"/>
                                    <w:sz w:val="24"/>
                                    <w:szCs w:val="24"/>
                                  </w:rPr>
                                  <w:t xml:space="preserve">) </w:t>
                                </w:r>
                              </w:hyperlink>
                            </w:p>
                            <w:tbl>
                              <w:tblPr>
                                <w:tblW w:w="5000" w:type="pct"/>
                                <w:tblCellMar>
                                  <w:left w:w="0" w:type="dxa"/>
                                  <w:right w:w="0" w:type="dxa"/>
                                </w:tblCellMar>
                                <w:tblLook w:val="04A0" w:firstRow="1" w:lastRow="0" w:firstColumn="1" w:lastColumn="0" w:noHBand="0" w:noVBand="1"/>
                              </w:tblPr>
                              <w:tblGrid>
                                <w:gridCol w:w="8400"/>
                              </w:tblGrid>
                              <w:tr w:rsidR="000E191F" w14:paraId="5815CFEE" w14:textId="77777777">
                                <w:tc>
                                  <w:tcPr>
                                    <w:tcW w:w="0" w:type="auto"/>
                                    <w:hideMark/>
                                  </w:tcPr>
                                  <w:p w14:paraId="2D777ECC" w14:textId="5CC43B21" w:rsidR="000E191F" w:rsidRDefault="000E191F">
                                    <w:r>
                                      <w:rPr>
                                        <w:noProof/>
                                      </w:rPr>
                                      <w:drawing>
                                        <wp:anchor distT="0" distB="0" distL="66675" distR="66675" simplePos="0" relativeHeight="251661312" behindDoc="0" locked="0" layoutInCell="1" allowOverlap="0" wp14:anchorId="52CAFBDA" wp14:editId="6895FAD2">
                                          <wp:simplePos x="0" y="0"/>
                                          <wp:positionH relativeFrom="column">
                                            <wp:align>right</wp:align>
                                          </wp:positionH>
                                          <wp:positionV relativeFrom="line">
                                            <wp:posOffset>0</wp:posOffset>
                                          </wp:positionV>
                                          <wp:extent cx="1704975" cy="1704975"/>
                                          <wp:effectExtent l="0" t="0" r="9525" b="9525"/>
                                          <wp:wrapSquare wrapText="bothSides"/>
                                          <wp:docPr id="7" name="Picture 7" descr="NCAPM_SupportGIF">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APM_SupportGIF">
                                                    <a:hlinkClick r:id="rId19" tgtFrame="&quot;_blank&quot;"/>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page">
                                            <wp14:pctWidth>0</wp14:pctWidth>
                                          </wp14:sizeRelH>
                                          <wp14:sizeRelV relativeFrom="page">
                                            <wp14:pctHeight>0</wp14:pctHeight>
                                          </wp14:sizeRelV>
                                        </wp:anchor>
                                      </w:drawing>
                                    </w:r>
                                  </w:p>
                                  <w:p w14:paraId="5C482DE7"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 xml:space="preserve">Work with families to put protective factors into practice in their everyday lives. </w:t>
                                    </w:r>
                                    <w:hyperlink r:id="rId22" w:tgtFrame="_blank" w:history="1">
                                      <w:r>
                                        <w:rPr>
                                          <w:rStyle w:val="Hyperlink"/>
                                          <w:rFonts w:ascii="Arial" w:hAnsi="Arial" w:cs="Arial"/>
                                          <w:color w:val="366FB5"/>
                                          <w:sz w:val="21"/>
                                          <w:szCs w:val="21"/>
                                        </w:rPr>
                                        <w:t>Each guide</w:t>
                                      </w:r>
                                    </w:hyperlink>
                                    <w:r>
                                      <w:rPr>
                                        <w:rFonts w:ascii="Arial" w:hAnsi="Arial" w:cs="Arial"/>
                                        <w:color w:val="000000"/>
                                        <w:sz w:val="21"/>
                                        <w:szCs w:val="21"/>
                                      </w:rPr>
                                      <w:t xml:space="preserve"> focuses on one of the six protective factors and includes a worksheet for the family and a guide that outlines key points for professionals.</w:t>
                                    </w:r>
                                  </w:p>
                                </w:tc>
                              </w:tr>
                            </w:tbl>
                            <w:p w14:paraId="57D6D592" w14:textId="77777777" w:rsidR="000E191F" w:rsidRDefault="000E191F">
                              <w:pPr>
                                <w:pStyle w:val="Heading2"/>
                                <w:spacing w:before="199" w:after="225"/>
                                <w:rPr>
                                  <w:rFonts w:ascii="Arial" w:eastAsia="Times New Roman" w:hAnsi="Arial" w:cs="Arial"/>
                                  <w:color w:val="1448B0"/>
                                  <w:sz w:val="24"/>
                                  <w:szCs w:val="24"/>
                                </w:rPr>
                              </w:pPr>
                              <w:hyperlink r:id="rId23" w:tgtFrame="_blank" w:history="1">
                                <w:r>
                                  <w:rPr>
                                    <w:rStyle w:val="Hyperlink"/>
                                    <w:rFonts w:ascii="Arial" w:eastAsia="Times New Roman" w:hAnsi="Arial" w:cs="Arial"/>
                                    <w:color w:val="1448B0"/>
                                    <w:sz w:val="24"/>
                                    <w:szCs w:val="24"/>
                                  </w:rPr>
                                  <w:t>Preventing Child Abuse and Neglect (</w:t>
                                </w:r>
                                <w:proofErr w:type="spellStart"/>
                                <w:r>
                                  <w:rPr>
                                    <w:rStyle w:val="Hyperlink"/>
                                    <w:rFonts w:ascii="Arial" w:eastAsia="Times New Roman" w:hAnsi="Arial" w:cs="Arial"/>
                                    <w:color w:val="1448B0"/>
                                    <w:sz w:val="24"/>
                                    <w:szCs w:val="24"/>
                                  </w:rPr>
                                  <w:t>Cómo</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prevenir</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el</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abuso</w:t>
                                </w:r>
                                <w:proofErr w:type="spellEnd"/>
                                <w:r>
                                  <w:rPr>
                                    <w:rStyle w:val="Hyperlink"/>
                                    <w:rFonts w:ascii="Arial" w:eastAsia="Times New Roman" w:hAnsi="Arial" w:cs="Arial"/>
                                    <w:color w:val="1448B0"/>
                                    <w:sz w:val="24"/>
                                    <w:szCs w:val="24"/>
                                  </w:rPr>
                                  <w:t xml:space="preserve"> y la </w:t>
                                </w:r>
                                <w:proofErr w:type="spellStart"/>
                                <w:r>
                                  <w:rPr>
                                    <w:rStyle w:val="Hyperlink"/>
                                    <w:rFonts w:ascii="Arial" w:eastAsia="Times New Roman" w:hAnsi="Arial" w:cs="Arial"/>
                                    <w:color w:val="1448B0"/>
                                    <w:sz w:val="24"/>
                                    <w:szCs w:val="24"/>
                                  </w:rPr>
                                  <w:t>negligencia</w:t>
                                </w:r>
                                <w:proofErr w:type="spellEnd"/>
                                <w:r>
                                  <w:rPr>
                                    <w:rStyle w:val="Hyperlink"/>
                                    <w:rFonts w:ascii="Arial" w:eastAsia="Times New Roman" w:hAnsi="Arial" w:cs="Arial"/>
                                    <w:color w:val="1448B0"/>
                                    <w:sz w:val="24"/>
                                    <w:szCs w:val="24"/>
                                  </w:rPr>
                                  <w:t xml:space="preserve"> de </w:t>
                                </w:r>
                                <w:proofErr w:type="spellStart"/>
                                <w:r>
                                  <w:rPr>
                                    <w:rStyle w:val="Hyperlink"/>
                                    <w:rFonts w:ascii="Arial" w:eastAsia="Times New Roman" w:hAnsi="Arial" w:cs="Arial"/>
                                    <w:color w:val="1448B0"/>
                                    <w:sz w:val="24"/>
                                    <w:szCs w:val="24"/>
                                  </w:rPr>
                                  <w:t>menores</w:t>
                                </w:r>
                                <w:proofErr w:type="spellEnd"/>
                                <w:r>
                                  <w:rPr>
                                    <w:rStyle w:val="Hyperlink"/>
                                    <w:rFonts w:ascii="Arial" w:eastAsia="Times New Roman" w:hAnsi="Arial" w:cs="Arial"/>
                                    <w:color w:val="1448B0"/>
                                    <w:sz w:val="24"/>
                                    <w:szCs w:val="24"/>
                                  </w:rPr>
                                  <w:t xml:space="preserve">) </w:t>
                                </w:r>
                              </w:hyperlink>
                            </w:p>
                            <w:tbl>
                              <w:tblPr>
                                <w:tblW w:w="5000" w:type="pct"/>
                                <w:tblCellMar>
                                  <w:left w:w="0" w:type="dxa"/>
                                  <w:right w:w="0" w:type="dxa"/>
                                </w:tblCellMar>
                                <w:tblLook w:val="04A0" w:firstRow="1" w:lastRow="0" w:firstColumn="1" w:lastColumn="0" w:noHBand="0" w:noVBand="1"/>
                              </w:tblPr>
                              <w:tblGrid>
                                <w:gridCol w:w="8400"/>
                              </w:tblGrid>
                              <w:tr w:rsidR="000E191F" w14:paraId="31788A06" w14:textId="77777777">
                                <w:tc>
                                  <w:tcPr>
                                    <w:tcW w:w="0" w:type="auto"/>
                                    <w:hideMark/>
                                  </w:tcPr>
                                  <w:p w14:paraId="67CC2265" w14:textId="465DF0F4" w:rsidR="000E191F" w:rsidRDefault="000E191F">
                                    <w:r>
                                      <w:rPr>
                                        <w:noProof/>
                                      </w:rPr>
                                      <w:drawing>
                                        <wp:anchor distT="0" distB="0" distL="66675" distR="66675" simplePos="0" relativeHeight="251662336" behindDoc="0" locked="0" layoutInCell="1" allowOverlap="0" wp14:anchorId="502CABCB" wp14:editId="384190D4">
                                          <wp:simplePos x="0" y="0"/>
                                          <wp:positionH relativeFrom="column">
                                            <wp:align>right</wp:align>
                                          </wp:positionH>
                                          <wp:positionV relativeFrom="line">
                                            <wp:posOffset>0</wp:posOffset>
                                          </wp:positionV>
                                          <wp:extent cx="2114550" cy="1104900"/>
                                          <wp:effectExtent l="0" t="0" r="0" b="0"/>
                                          <wp:wrapSquare wrapText="bothSides"/>
                                          <wp:docPr id="6" name="Picture 6" descr="NCAPM22_AbrilEs_Rectangle">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APM22_AbrilEs_Rectangle">
                                                    <a:hlinkClick r:id="rId24" tgtFrame="&quot;_blank&quot;"/>
                                                  </pic:cNvPr>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2114550" cy="1104900"/>
                                                  </a:xfrm>
                                                  <a:prstGeom prst="rect">
                                                    <a:avLst/>
                                                  </a:prstGeom>
                                                  <a:noFill/>
                                                </pic:spPr>
                                              </pic:pic>
                                            </a:graphicData>
                                          </a:graphic>
                                          <wp14:sizeRelH relativeFrom="page">
                                            <wp14:pctWidth>0</wp14:pctWidth>
                                          </wp14:sizeRelH>
                                          <wp14:sizeRelV relativeFrom="page">
                                            <wp14:pctHeight>0</wp14:pctHeight>
                                          </wp14:sizeRelV>
                                        </wp:anchor>
                                      </w:drawing>
                                    </w:r>
                                  </w:p>
                                  <w:p w14:paraId="1D506D29"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 xml:space="preserve">Learn how communities and individuals can strengthen families, protect children, and prevent child abuse and neglect. This </w:t>
                                    </w:r>
                                    <w:hyperlink r:id="rId26" w:tgtFrame="_blank" w:history="1">
                                      <w:r>
                                        <w:rPr>
                                          <w:rStyle w:val="Hyperlink"/>
                                          <w:rFonts w:ascii="Arial" w:hAnsi="Arial" w:cs="Arial"/>
                                          <w:color w:val="366FB5"/>
                                          <w:sz w:val="21"/>
                                          <w:szCs w:val="21"/>
                                        </w:rPr>
                                        <w:t>factsheet</w:t>
                                      </w:r>
                                    </w:hyperlink>
                                    <w:r>
                                      <w:rPr>
                                        <w:rFonts w:ascii="Arial" w:hAnsi="Arial" w:cs="Arial"/>
                                        <w:color w:val="000000"/>
                                        <w:sz w:val="21"/>
                                        <w:szCs w:val="21"/>
                                      </w:rPr>
                                      <w:t xml:space="preserve"> for families addresses prevention strategies and protective factors and includes a list of resources for more information.</w:t>
                                    </w:r>
                                  </w:p>
                                </w:tc>
                              </w:tr>
                            </w:tbl>
                            <w:p w14:paraId="7853D0A2" w14:textId="77777777" w:rsidR="000E191F" w:rsidRDefault="000E191F">
                              <w:pPr>
                                <w:pStyle w:val="Heading2"/>
                                <w:spacing w:before="199" w:after="225"/>
                                <w:rPr>
                                  <w:rFonts w:ascii="Arial" w:eastAsia="Times New Roman" w:hAnsi="Arial" w:cs="Arial"/>
                                  <w:color w:val="1448B0"/>
                                  <w:sz w:val="24"/>
                                  <w:szCs w:val="24"/>
                                </w:rPr>
                              </w:pPr>
                              <w:hyperlink r:id="rId27" w:tgtFrame="_blank" w:history="1">
                                <w:r>
                                  <w:rPr>
                                    <w:rStyle w:val="Hyperlink"/>
                                    <w:rFonts w:ascii="Arial" w:eastAsia="Times New Roman" w:hAnsi="Arial" w:cs="Arial"/>
                                    <w:color w:val="1448B0"/>
                                    <w:sz w:val="24"/>
                                    <w:szCs w:val="24"/>
                                  </w:rPr>
                                  <w:t>Additional Resources in Spanish (</w:t>
                                </w:r>
                                <w:proofErr w:type="spellStart"/>
                                <w:r>
                                  <w:rPr>
                                    <w:rStyle w:val="Hyperlink"/>
                                    <w:rFonts w:ascii="Arial" w:eastAsia="Times New Roman" w:hAnsi="Arial" w:cs="Arial"/>
                                    <w:color w:val="1448B0"/>
                                    <w:sz w:val="24"/>
                                    <w:szCs w:val="24"/>
                                  </w:rPr>
                                  <w:t>Recursos</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adicionales</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en</w:t>
                                </w:r>
                                <w:proofErr w:type="spellEnd"/>
                                <w:r>
                                  <w:rPr>
                                    <w:rStyle w:val="Hyperlink"/>
                                    <w:rFonts w:ascii="Arial" w:eastAsia="Times New Roman" w:hAnsi="Arial" w:cs="Arial"/>
                                    <w:color w:val="1448B0"/>
                                    <w:sz w:val="24"/>
                                    <w:szCs w:val="24"/>
                                  </w:rPr>
                                  <w:t xml:space="preserve"> </w:t>
                                </w:r>
                                <w:proofErr w:type="spellStart"/>
                                <w:r>
                                  <w:rPr>
                                    <w:rStyle w:val="Hyperlink"/>
                                    <w:rFonts w:ascii="Arial" w:eastAsia="Times New Roman" w:hAnsi="Arial" w:cs="Arial"/>
                                    <w:color w:val="1448B0"/>
                                    <w:sz w:val="24"/>
                                    <w:szCs w:val="24"/>
                                  </w:rPr>
                                  <w:t>español</w:t>
                                </w:r>
                                <w:proofErr w:type="spellEnd"/>
                                <w:r>
                                  <w:rPr>
                                    <w:rStyle w:val="Hyperlink"/>
                                    <w:rFonts w:ascii="Arial" w:eastAsia="Times New Roman" w:hAnsi="Arial" w:cs="Arial"/>
                                    <w:color w:val="1448B0"/>
                                    <w:sz w:val="24"/>
                                    <w:szCs w:val="24"/>
                                  </w:rPr>
                                  <w:t xml:space="preserve">) </w:t>
                                </w:r>
                              </w:hyperlink>
                            </w:p>
                            <w:tbl>
                              <w:tblPr>
                                <w:tblW w:w="5000" w:type="pct"/>
                                <w:tblCellMar>
                                  <w:left w:w="0" w:type="dxa"/>
                                  <w:right w:w="0" w:type="dxa"/>
                                </w:tblCellMar>
                                <w:tblLook w:val="04A0" w:firstRow="1" w:lastRow="0" w:firstColumn="1" w:lastColumn="0" w:noHBand="0" w:noVBand="1"/>
                              </w:tblPr>
                              <w:tblGrid>
                                <w:gridCol w:w="8400"/>
                              </w:tblGrid>
                              <w:tr w:rsidR="000E191F" w14:paraId="41609E66" w14:textId="77777777">
                                <w:tc>
                                  <w:tcPr>
                                    <w:tcW w:w="0" w:type="auto"/>
                                    <w:hideMark/>
                                  </w:tcPr>
                                  <w:p w14:paraId="4277C97E" w14:textId="54A4FA97" w:rsidR="000E191F" w:rsidRDefault="000E191F">
                                    <w:r>
                                      <w:rPr>
                                        <w:noProof/>
                                      </w:rPr>
                                      <w:drawing>
                                        <wp:anchor distT="0" distB="0" distL="66675" distR="66675" simplePos="0" relativeHeight="251663360" behindDoc="0" locked="0" layoutInCell="1" allowOverlap="0" wp14:anchorId="5CC75D2A" wp14:editId="34D46EA2">
                                          <wp:simplePos x="0" y="0"/>
                                          <wp:positionH relativeFrom="column">
                                            <wp:align>right</wp:align>
                                          </wp:positionH>
                                          <wp:positionV relativeFrom="line">
                                            <wp:posOffset>0</wp:posOffset>
                                          </wp:positionV>
                                          <wp:extent cx="2095500" cy="1095375"/>
                                          <wp:effectExtent l="0" t="0" r="0" b="9525"/>
                                          <wp:wrapSquare wrapText="bothSides"/>
                                          <wp:docPr id="5" name="Picture 5" descr="NCAPM22_WeSupport_Rectangle">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APM22_WeSupport_Rectangle">
                                                    <a:hlinkClick r:id="rId28" tgtFrame="&quot;_blank&quot;"/>
                                                  </pic:cNvPr>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pic:spPr>
                                              </pic:pic>
                                            </a:graphicData>
                                          </a:graphic>
                                          <wp14:sizeRelH relativeFrom="page">
                                            <wp14:pctWidth>0</wp14:pctWidth>
                                          </wp14:sizeRelH>
                                          <wp14:sizeRelV relativeFrom="page">
                                            <wp14:pctHeight>0</wp14:pctHeight>
                                          </wp14:sizeRelV>
                                        </wp:anchor>
                                      </w:drawing>
                                    </w:r>
                                  </w:p>
                                  <w:p w14:paraId="0879BD52"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 xml:space="preserve">Selected publications on child abuse and neglect, prevention, responding to abuse and neglect, and supporting and preserving families are available in Spanish. </w:t>
                                    </w:r>
                                    <w:hyperlink r:id="rId30" w:tgtFrame="_blank" w:history="1">
                                      <w:r>
                                        <w:rPr>
                                          <w:rStyle w:val="Hyperlink"/>
                                          <w:rFonts w:ascii="Arial" w:hAnsi="Arial" w:cs="Arial"/>
                                          <w:color w:val="366FB5"/>
                                          <w:sz w:val="21"/>
                                          <w:szCs w:val="21"/>
                                        </w:rPr>
                                        <w:t>Browse the resources here</w:t>
                                      </w:r>
                                    </w:hyperlink>
                                    <w:r>
                                      <w:rPr>
                                        <w:rFonts w:ascii="Arial" w:hAnsi="Arial" w:cs="Arial"/>
                                        <w:color w:val="000000"/>
                                        <w:sz w:val="21"/>
                                        <w:szCs w:val="21"/>
                                      </w:rPr>
                                      <w:t>.</w:t>
                                    </w:r>
                                  </w:p>
                                </w:tc>
                              </w:tr>
                            </w:tbl>
                            <w:p w14:paraId="32A97DF5" w14:textId="77777777" w:rsidR="000E191F" w:rsidRDefault="000E191F">
                              <w:pPr>
                                <w:rPr>
                                  <w:rFonts w:ascii="Times New Roman" w:eastAsia="Times New Roman" w:hAnsi="Times New Roman" w:cs="Times New Roman"/>
                                  <w:sz w:val="20"/>
                                  <w:szCs w:val="20"/>
                                </w:rPr>
                              </w:pPr>
                            </w:p>
                          </w:tc>
                        </w:tr>
                      </w:tbl>
                      <w:p w14:paraId="7EB4B5A2" w14:textId="77777777" w:rsidR="000E191F" w:rsidRDefault="000E191F">
                        <w:pPr>
                          <w:jc w:val="center"/>
                          <w:rPr>
                            <w:rFonts w:ascii="Times New Roman" w:eastAsia="Times New Roman" w:hAnsi="Times New Roman" w:cs="Times New Roman"/>
                            <w:sz w:val="20"/>
                            <w:szCs w:val="20"/>
                          </w:rPr>
                        </w:pPr>
                      </w:p>
                    </w:tc>
                  </w:tr>
                </w:tbl>
                <w:p w14:paraId="723660EE" w14:textId="77777777" w:rsidR="000E191F" w:rsidRDefault="000E191F">
                  <w:pPr>
                    <w:jc w:val="center"/>
                    <w:rPr>
                      <w:rFonts w:ascii="Times New Roman" w:eastAsia="Times New Roman" w:hAnsi="Times New Roman" w:cs="Times New Roman"/>
                      <w:sz w:val="20"/>
                      <w:szCs w:val="20"/>
                    </w:rPr>
                  </w:pPr>
                </w:p>
              </w:tc>
            </w:tr>
          </w:tbl>
          <w:p w14:paraId="234E93CA" w14:textId="77777777" w:rsidR="000E191F" w:rsidRDefault="000E191F">
            <w:pPr>
              <w:jc w:val="center"/>
              <w:rPr>
                <w:rFonts w:ascii="Times New Roman" w:eastAsia="Times New Roman" w:hAnsi="Times New Roman" w:cs="Times New Roman"/>
                <w:sz w:val="20"/>
                <w:szCs w:val="20"/>
              </w:rPr>
            </w:pPr>
          </w:p>
        </w:tc>
      </w:tr>
    </w:tbl>
    <w:p w14:paraId="42A16ECB" w14:textId="77777777" w:rsidR="000E191F" w:rsidRDefault="000E191F" w:rsidP="000E191F"/>
    <w:tbl>
      <w:tblPr>
        <w:tblW w:w="9000" w:type="dxa"/>
        <w:jc w:val="center"/>
        <w:tblCellMar>
          <w:left w:w="0" w:type="dxa"/>
          <w:right w:w="0" w:type="dxa"/>
        </w:tblCellMar>
        <w:tblLook w:val="04A0" w:firstRow="1" w:lastRow="0" w:firstColumn="1" w:lastColumn="0" w:noHBand="0" w:noVBand="1"/>
      </w:tblPr>
      <w:tblGrid>
        <w:gridCol w:w="9000"/>
      </w:tblGrid>
      <w:tr w:rsidR="000E191F" w14:paraId="7FA23F87" w14:textId="77777777" w:rsidTr="000E191F">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0E191F" w14:paraId="28899E96"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0E191F" w14:paraId="2949B1B0" w14:textId="77777777">
                    <w:trPr>
                      <w:jc w:val="center"/>
                    </w:trPr>
                    <w:tc>
                      <w:tcPr>
                        <w:tcW w:w="9000" w:type="dxa"/>
                        <w:tcMar>
                          <w:top w:w="225" w:type="dxa"/>
                          <w:left w:w="300" w:type="dxa"/>
                          <w:bottom w:w="150" w:type="dxa"/>
                          <w:right w:w="300" w:type="dxa"/>
                        </w:tcMar>
                        <w:hideMark/>
                      </w:tcPr>
                      <w:tbl>
                        <w:tblPr>
                          <w:tblW w:w="5000" w:type="pct"/>
                          <w:jc w:val="center"/>
                          <w:tblCellMar>
                            <w:left w:w="0" w:type="dxa"/>
                            <w:right w:w="0" w:type="dxa"/>
                          </w:tblCellMar>
                          <w:tblLook w:val="04A0" w:firstRow="1" w:lastRow="0" w:firstColumn="1" w:lastColumn="0" w:noHBand="0" w:noVBand="1"/>
                        </w:tblPr>
                        <w:tblGrid>
                          <w:gridCol w:w="8400"/>
                        </w:tblGrid>
                        <w:tr w:rsidR="000E191F" w14:paraId="7D3746B0" w14:textId="77777777">
                          <w:trPr>
                            <w:jc w:val="center"/>
                          </w:trPr>
                          <w:tc>
                            <w:tcPr>
                              <w:tcW w:w="0" w:type="auto"/>
                              <w:vAlign w:val="center"/>
                              <w:hideMark/>
                            </w:tcPr>
                            <w:p w14:paraId="46243478"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br/>
                                <w:t xml:space="preserve">Like the website? Have new ideas? We’d love to hear about it! </w:t>
                              </w:r>
                              <w:hyperlink r:id="rId31" w:tgtFrame="_blank" w:history="1">
                                <w:r>
                                  <w:rPr>
                                    <w:rStyle w:val="Hyperlink"/>
                                    <w:rFonts w:ascii="Arial" w:hAnsi="Arial" w:cs="Arial"/>
                                    <w:color w:val="366FB5"/>
                                    <w:sz w:val="21"/>
                                    <w:szCs w:val="21"/>
                                  </w:rPr>
                                  <w:t>Take the survey</w:t>
                                </w:r>
                              </w:hyperlink>
                              <w:r>
                                <w:rPr>
                                  <w:rFonts w:ascii="Arial" w:hAnsi="Arial" w:cs="Arial"/>
                                  <w:color w:val="000000"/>
                                  <w:sz w:val="21"/>
                                  <w:szCs w:val="21"/>
                                </w:rPr>
                                <w:t>.</w:t>
                              </w:r>
                            </w:p>
                            <w:p w14:paraId="75FDA772" w14:textId="77777777" w:rsidR="000E191F" w:rsidRDefault="000E191F">
                              <w:pPr>
                                <w:pStyle w:val="NormalWeb"/>
                                <w:spacing w:before="0" w:beforeAutospacing="0" w:after="210" w:afterAutospacing="0"/>
                                <w:rPr>
                                  <w:rFonts w:ascii="Arial" w:hAnsi="Arial" w:cs="Arial"/>
                                  <w:color w:val="000000"/>
                                  <w:sz w:val="21"/>
                                  <w:szCs w:val="21"/>
                                </w:rPr>
                              </w:pPr>
                              <w:r>
                                <w:rPr>
                                  <w:rFonts w:ascii="Arial" w:hAnsi="Arial" w:cs="Arial"/>
                                  <w:color w:val="000000"/>
                                  <w:sz w:val="21"/>
                                  <w:szCs w:val="21"/>
                                </w:rPr>
                                <w:t xml:space="preserve">Follow us on </w:t>
                              </w:r>
                              <w:hyperlink r:id="rId32" w:tgtFrame="_blank" w:history="1">
                                <w:r>
                                  <w:rPr>
                                    <w:rStyle w:val="Hyperlink"/>
                                    <w:rFonts w:ascii="Arial" w:hAnsi="Arial" w:cs="Arial"/>
                                    <w:color w:val="366FB5"/>
                                    <w:sz w:val="21"/>
                                    <w:szCs w:val="21"/>
                                  </w:rPr>
                                  <w:t>Facebook</w:t>
                                </w:r>
                              </w:hyperlink>
                              <w:r>
                                <w:rPr>
                                  <w:rFonts w:ascii="Arial" w:hAnsi="Arial" w:cs="Arial"/>
                                  <w:color w:val="000000"/>
                                  <w:sz w:val="21"/>
                                  <w:szCs w:val="21"/>
                                </w:rPr>
                                <w:t xml:space="preserve"> and </w:t>
                              </w:r>
                              <w:hyperlink r:id="rId33" w:tgtFrame="_blank" w:history="1">
                                <w:r>
                                  <w:rPr>
                                    <w:rStyle w:val="Hyperlink"/>
                                    <w:rFonts w:ascii="Arial" w:hAnsi="Arial" w:cs="Arial"/>
                                    <w:color w:val="366FB5"/>
                                    <w:sz w:val="21"/>
                                    <w:szCs w:val="21"/>
                                  </w:rPr>
                                  <w:t>Twitter</w:t>
                                </w:r>
                              </w:hyperlink>
                              <w:r>
                                <w:rPr>
                                  <w:rFonts w:ascii="Arial" w:hAnsi="Arial" w:cs="Arial"/>
                                  <w:color w:val="000000"/>
                                  <w:sz w:val="21"/>
                                  <w:szCs w:val="21"/>
                                </w:rPr>
                                <w:t xml:space="preserve"> and join the conversation by using the following hashtags: </w:t>
                              </w:r>
                              <w:r>
                                <w:rPr>
                                  <w:rStyle w:val="Strong"/>
                                  <w:rFonts w:ascii="Arial" w:hAnsi="Arial" w:cs="Arial"/>
                                  <w:color w:val="000000"/>
                                  <w:sz w:val="21"/>
                                  <w:szCs w:val="21"/>
                                </w:rPr>
                                <w:t xml:space="preserve">#ChildAbusePreventionMonth </w:t>
                              </w:r>
                              <w:r>
                                <w:rPr>
                                  <w:rFonts w:ascii="Arial" w:hAnsi="Arial" w:cs="Arial"/>
                                  <w:color w:val="000000"/>
                                  <w:sz w:val="21"/>
                                  <w:szCs w:val="21"/>
                                </w:rPr>
                                <w:t xml:space="preserve">and </w:t>
                              </w:r>
                              <w:r>
                                <w:rPr>
                                  <w:rStyle w:val="Strong"/>
                                  <w:rFonts w:ascii="Arial" w:hAnsi="Arial" w:cs="Arial"/>
                                  <w:color w:val="000000"/>
                                  <w:sz w:val="21"/>
                                  <w:szCs w:val="21"/>
                                </w:rPr>
                                <w:t>#ThrivingFamilies</w:t>
                              </w:r>
                              <w:r>
                                <w:rPr>
                                  <w:rFonts w:ascii="Arial" w:hAnsi="Arial" w:cs="Arial"/>
                                  <w:color w:val="000000"/>
                                  <w:sz w:val="21"/>
                                  <w:szCs w:val="21"/>
                                </w:rPr>
                                <w:t>.</w:t>
                              </w:r>
                            </w:p>
                            <w:tbl>
                              <w:tblPr>
                                <w:tblW w:w="5000" w:type="pct"/>
                                <w:tblCellMar>
                                  <w:left w:w="0" w:type="dxa"/>
                                  <w:right w:w="0" w:type="dxa"/>
                                </w:tblCellMar>
                                <w:tblLook w:val="04A0" w:firstRow="1" w:lastRow="0" w:firstColumn="1" w:lastColumn="0" w:noHBand="0" w:noVBand="1"/>
                              </w:tblPr>
                              <w:tblGrid>
                                <w:gridCol w:w="8400"/>
                              </w:tblGrid>
                              <w:tr w:rsidR="000E191F" w14:paraId="6EBFD26A" w14:textId="77777777">
                                <w:tc>
                                  <w:tcPr>
                                    <w:tcW w:w="0" w:type="auto"/>
                                    <w:vAlign w:val="center"/>
                                    <w:hideMark/>
                                  </w:tcPr>
                                  <w:p w14:paraId="1F0DC809" w14:textId="401F5FBB" w:rsidR="000E191F" w:rsidRDefault="000E191F">
                                    <w:pPr>
                                      <w:jc w:val="center"/>
                                    </w:pPr>
                                    <w:r>
                                      <w:rPr>
                                        <w:noProof/>
                                      </w:rPr>
                                      <w:drawing>
                                        <wp:inline distT="0" distB="0" distL="0" distR="0" wp14:anchorId="674E0CF7" wp14:editId="53996E0A">
                                          <wp:extent cx="4667250" cy="647700"/>
                                          <wp:effectExtent l="0" t="0" r="0" b="0"/>
                                          <wp:docPr id="4" name="Picture 4" descr="ncapm cwi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apm cwig log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67250" cy="647700"/>
                                                  </a:xfrm>
                                                  <a:prstGeom prst="rect">
                                                    <a:avLst/>
                                                  </a:prstGeom>
                                                  <a:noFill/>
                                                  <a:ln>
                                                    <a:noFill/>
                                                  </a:ln>
                                                </pic:spPr>
                                              </pic:pic>
                                            </a:graphicData>
                                          </a:graphic>
                                        </wp:inline>
                                      </w:drawing>
                                    </w:r>
                                  </w:p>
                                </w:tc>
                              </w:tr>
                            </w:tbl>
                            <w:p w14:paraId="4FF821D8" w14:textId="77777777" w:rsidR="000E191F" w:rsidRDefault="000E191F">
                              <w:pPr>
                                <w:rPr>
                                  <w:rFonts w:ascii="Times New Roman" w:eastAsia="Times New Roman" w:hAnsi="Times New Roman" w:cs="Times New Roman"/>
                                  <w:sz w:val="20"/>
                                  <w:szCs w:val="20"/>
                                </w:rPr>
                              </w:pPr>
                            </w:p>
                          </w:tc>
                        </w:tr>
                      </w:tbl>
                      <w:p w14:paraId="4C9FCB5E" w14:textId="77777777" w:rsidR="000E191F" w:rsidRDefault="000E191F">
                        <w:pPr>
                          <w:jc w:val="center"/>
                          <w:rPr>
                            <w:rFonts w:ascii="Times New Roman" w:eastAsia="Times New Roman" w:hAnsi="Times New Roman" w:cs="Times New Roman"/>
                            <w:sz w:val="20"/>
                            <w:szCs w:val="20"/>
                          </w:rPr>
                        </w:pPr>
                      </w:p>
                    </w:tc>
                  </w:tr>
                </w:tbl>
                <w:p w14:paraId="0B326CEE" w14:textId="77777777" w:rsidR="000E191F" w:rsidRDefault="000E191F">
                  <w:pPr>
                    <w:jc w:val="center"/>
                    <w:rPr>
                      <w:rFonts w:ascii="Times New Roman" w:eastAsia="Times New Roman" w:hAnsi="Times New Roman" w:cs="Times New Roman"/>
                      <w:sz w:val="20"/>
                      <w:szCs w:val="20"/>
                    </w:rPr>
                  </w:pPr>
                </w:p>
              </w:tc>
            </w:tr>
          </w:tbl>
          <w:p w14:paraId="429595D7" w14:textId="77777777" w:rsidR="000E191F" w:rsidRDefault="000E191F">
            <w:pPr>
              <w:jc w:val="center"/>
              <w:rPr>
                <w:rFonts w:ascii="Times New Roman" w:eastAsia="Times New Roman" w:hAnsi="Times New Roman" w:cs="Times New Roman"/>
                <w:sz w:val="20"/>
                <w:szCs w:val="20"/>
              </w:rPr>
            </w:pPr>
          </w:p>
        </w:tc>
      </w:tr>
    </w:tbl>
    <w:p w14:paraId="4F655619" w14:textId="77777777" w:rsidR="000E191F" w:rsidRDefault="000E191F"/>
    <w:sectPr w:rsidR="000E1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8B"/>
    <w:rsid w:val="000C4EF9"/>
    <w:rsid w:val="000E191F"/>
    <w:rsid w:val="006832FC"/>
    <w:rsid w:val="00AB75D6"/>
    <w:rsid w:val="00CE158B"/>
    <w:rsid w:val="00D12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9940"/>
  <w15:chartTrackingRefBased/>
  <w15:docId w15:val="{6EB988AB-DD05-4E86-8B07-2CC1C697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8B"/>
    <w:pPr>
      <w:spacing w:after="0" w:line="240" w:lineRule="auto"/>
    </w:pPr>
    <w:rPr>
      <w:rFonts w:ascii="Calibri" w:hAnsi="Calibri" w:cs="Calibri"/>
    </w:rPr>
  </w:style>
  <w:style w:type="paragraph" w:styleId="Heading1">
    <w:name w:val="heading 1"/>
    <w:basedOn w:val="Normal"/>
    <w:link w:val="Heading1Char"/>
    <w:uiPriority w:val="9"/>
    <w:qFormat/>
    <w:rsid w:val="00CE158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E191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58B"/>
    <w:rPr>
      <w:rFonts w:ascii="Calibri" w:hAnsi="Calibri" w:cs="Calibri"/>
      <w:b/>
      <w:bCs/>
      <w:kern w:val="36"/>
      <w:sz w:val="48"/>
      <w:szCs w:val="48"/>
    </w:rPr>
  </w:style>
  <w:style w:type="character" w:styleId="Hyperlink">
    <w:name w:val="Hyperlink"/>
    <w:basedOn w:val="DefaultParagraphFont"/>
    <w:uiPriority w:val="99"/>
    <w:semiHidden/>
    <w:unhideWhenUsed/>
    <w:rsid w:val="00CE158B"/>
    <w:rPr>
      <w:color w:val="0000FF"/>
      <w:u w:val="single"/>
    </w:rPr>
  </w:style>
  <w:style w:type="paragraph" w:styleId="NormalWeb">
    <w:name w:val="Normal (Web)"/>
    <w:basedOn w:val="Normal"/>
    <w:uiPriority w:val="99"/>
    <w:semiHidden/>
    <w:unhideWhenUsed/>
    <w:rsid w:val="00CE158B"/>
    <w:pPr>
      <w:spacing w:before="100" w:beforeAutospacing="1" w:after="100" w:afterAutospacing="1"/>
    </w:pPr>
  </w:style>
  <w:style w:type="character" w:styleId="Strong">
    <w:name w:val="Strong"/>
    <w:basedOn w:val="DefaultParagraphFont"/>
    <w:uiPriority w:val="22"/>
    <w:qFormat/>
    <w:rsid w:val="00CE158B"/>
    <w:rPr>
      <w:b/>
      <w:bCs/>
    </w:rPr>
  </w:style>
  <w:style w:type="character" w:customStyle="1" w:styleId="Heading2Char">
    <w:name w:val="Heading 2 Char"/>
    <w:basedOn w:val="DefaultParagraphFont"/>
    <w:link w:val="Heading2"/>
    <w:uiPriority w:val="9"/>
    <w:semiHidden/>
    <w:rsid w:val="000E191F"/>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0E19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474841">
      <w:bodyDiv w:val="1"/>
      <w:marLeft w:val="0"/>
      <w:marRight w:val="0"/>
      <w:marTop w:val="0"/>
      <w:marBottom w:val="0"/>
      <w:divBdr>
        <w:top w:val="none" w:sz="0" w:space="0" w:color="auto"/>
        <w:left w:val="none" w:sz="0" w:space="0" w:color="auto"/>
        <w:bottom w:val="none" w:sz="0" w:space="0" w:color="auto"/>
        <w:right w:val="none" w:sz="0" w:space="0" w:color="auto"/>
      </w:divBdr>
    </w:div>
    <w:div w:id="199251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tect2.fireeye.com/v1/url?k=31323334-50bba2bf-31367a34-4544474f5631-99b322ce3acbd3a5&amp;q=1&amp;e=eb49aa82-bc20-408f-8365-f4f698ab93ae&amp;u=https%3A%2F%2Fgcc02.safelinks.protection.outlook.com%2F%3Furl%3Dhttps%253A%252F%252Flnks.gd%252Fl%252FeyJhbGciOiJIUzI1NiJ9.eyJidWxsZXRpbl9saW5rX2lkIjoxMTAsInVyaSI6ImJwMjpjbGljayIsImJ1bGxldGluX2lkIjoiMjAyMjA0MDUuNTU5NzA2MDEiLCJ1cmwiOiJodHRwczovL3d3dy5jaGlsZHdlbGZhcmUuZ292L3RvcGljcy9wcmV2ZW50aW5nL3ByZXZlbnRpb25tb250aC9zcHJlYWQtdGhlLXdvcmQvZ3JhcGhpY3MtaW50ZXJjaGFuZ2UtZm9ybWF0Lz91dG1fY2FtcGFpZ249bmNhcG0yMiZ1dG1fbWVkaXVtPWVtYWlsJnV0bV9zb3VyY2U9bmNhcG0yMmNvbnZndWlkZXMwNDA1MjIifQ.pwHomSCP7mQYkkYKIEjZR5wsjMX03Gzdc1HWSDGiHJU%252Fs%252F1100942969%252Fbr%252F129354633302-l%26data%3D04%257C01%257CCharlene.Blackmore%2540acf.hhs.gov%257C58a1299aac454ab2f01b08da172b7e53%257Cd58addea50534a808499ba4d944910df%257C0%257C0%257C637847772963580588%257CUnknown%257CTWFpbGZsb3d8eyJWIjoiMC4wLjAwMDAiLCJQIjoiV2luMzIiLCJBTiI6Ik1haWwiLCJXVCI6Mn0%253D%257C3000%26sdata%3DYCc0B6JpyY9x%252FSSi3hVoMW61FGcfW95g%252BL5CAgbF89w%253D%26reserved%3D0" TargetMode="External"/><Relationship Id="rId18" Type="http://schemas.openxmlformats.org/officeDocument/2006/relationships/hyperlink" Target="https://lnks.gd/l/eyJhbGciOiJIUzI1NiJ9.eyJidWxsZXRpbl9saW5rX2lkIjoxMDUsInVyaSI6ImJwMjpjbGljayIsImJ1bGxldGluX2lkIjoiMjAyMjA0MTkuNTY2NTI5MzEiLCJ1cmwiOiJodHRwczovL3d3dy5jaGlsZHdlbGZhcmUuZ292L3RvcGljcy9wcmV2ZW50aW5nL3ByZXZlbnRpb25tb250aC9yZXNvdXJjZXMvY29udmVyc2F0aW9uLWd1aWRlcy8_dXRtX2NhbXBhaWduPW5jYXBtMjImdXRtX21lZGl1bT1lbWFpbCZ1dG1fc291cmNlPW5jYXBtMjJzcGFyZXNvdXJjZXMwNDE5MjIifQ.zep7j4Ma9BpEcSapE4gZzEWR3wjoDsJug6qg3DQ6Q_E/s/1183995308/br/130034332198-l" TargetMode="External"/><Relationship Id="rId26" Type="http://schemas.openxmlformats.org/officeDocument/2006/relationships/hyperlink" Target="https://lnks.gd/l/eyJhbGciOiJIUzI1NiJ9.eyJidWxsZXRpbl9saW5rX2lkIjoxMTAsInVyaSI6ImJwMjpjbGljayIsImJ1bGxldGluX2lkIjoiMjAyMjA0MTkuNTY2NTI5MzEiLCJ1cmwiOiJodHRwczovL3d3dy5jaGlsZHdlbGZhcmUuZ292L3B1YnMvZmFjdHNoZWV0cy9wcmV2ZW50aW5nY2FuLXNwLz91dG1fY2FtcGFpZ249bmNhcG0yMiZ1dG1fbWVkaXVtPWVtYWlsJnV0bV9zb3VyY2U9bmNhcG0yMnNwYXJlc291cmNlczA0MTkyMiJ9.hzhwfQfTI8PnKXpJrTJiJfgz7-0Enf1Y1FQ7fxqTws8/s/1183995308/br/130034332198-l" TargetMode="External"/><Relationship Id="rId3" Type="http://schemas.openxmlformats.org/officeDocument/2006/relationships/webSettings" Target="webSettings.xml"/><Relationship Id="rId21" Type="http://schemas.openxmlformats.org/officeDocument/2006/relationships/image" Target="https://content.govdelivery.com/attachments/fancy_images/USACFCWIG/2022/03/5625233/3998037/child-abuse-prevention-month2022-supportvideo_crop.gif" TargetMode="External"/><Relationship Id="rId34" Type="http://schemas.openxmlformats.org/officeDocument/2006/relationships/image" Target="media/image4.png"/><Relationship Id="rId7" Type="http://schemas.openxmlformats.org/officeDocument/2006/relationships/hyperlink" Target="https://protect2.fireeye.com/v1/url?k=31323334-50bba2bf-31367a34-4544474f5631-b45208bd8dcaab25&amp;q=1&amp;e=eb49aa82-bc20-408f-8365-f4f698ab93ae&amp;u=https%3A%2F%2Fgcc02.safelinks.protection.outlook.com%2F%3Furl%3Dhttps%253A%252F%252Flnks.gd%252Fl%252FeyJhbGciOiJIUzI1NiJ9.eyJidWxsZXRpbl9saW5rX2lkIjoxMDUsInVyaSI6ImJwMjpjbGljayIsImJ1bGxldGluX2lkIjoiMjAyMjA0MDUuNTU5NzA2MDEiLCJ1cmwiOiJodHRwczovL3d3dy5jaGlsZHdlbGZhcmUuZ292L3RvcGljcy9wcmV2ZW50aW5nL3ByZXZlbnRpb25tb250aC8_dXRtX2NhbXBhaWduPW5jYXBtMjImdXRtX21lZGl1bT1lbWFpbCZ1dG1fc291cmNlPW5jYXBtMjJjb252Z3VpZGVzMDQwNTIyIn0.8HUrBbz9Bze5tnf1klovi7UA-lGbZmxMiaF-1izdylE%252Fs%252F1100942969%252Fbr%252F129354633302-l%26data%3D04%257C01%257CCharlene.Blackmore%2540acf.hhs.gov%257C58a1299aac454ab2f01b08da172b7e53%257Cd58addea50534a808499ba4d944910df%257C0%257C0%257C637847772963580588%257CUnknown%257CTWFpbGZsb3d8eyJWIjoiMC4wLjAwMDAiLCJQIjoiV2luMzIiLCJBTiI6Ik1haWwiLCJXVCI6Mn0%253D%257C3000%26sdata%3DOBm0d5NfC1TToizDw7OV49NunwLbhRyU81nqk6lbduk%253D%26reserved%3D0" TargetMode="External"/><Relationship Id="rId12" Type="http://schemas.openxmlformats.org/officeDocument/2006/relationships/image" Target="media/image1.png"/><Relationship Id="rId17" Type="http://schemas.openxmlformats.org/officeDocument/2006/relationships/hyperlink" Target="https://lnks.gd/l/eyJhbGciOiJIUzI1NiJ9.eyJidWxsZXRpbl9saW5rX2lkIjoxMDQsInVyaSI6ImJwMjpjbGljayIsImJ1bGxldGluX2lkIjoiMjAyMjA0MTkuNTY2NTI5MzEiLCJ1cmwiOiJodHRwczovL3d3dy5jaGlsZHdlbGZhcmUuZ292L3B1YnMvZmFjdG9yZXMtcHJvdGVjY2lvbi8_dXRtX2NhbXBhaWduPW5jYXBtMjImdXRtX21lZGl1bT1lbWFpbCZ1dG1fc291cmNlPW5jYXBtMjJzcGFyZXNvdXJjZXMwNDE5MjIifQ.M0lglpnovk9VFnFHqbYe_nljry9pskRSavj_iyLmoLk/s/1183995308/br/130034332198-l" TargetMode="External"/><Relationship Id="rId25" Type="http://schemas.openxmlformats.org/officeDocument/2006/relationships/image" Target="https://content.govdelivery.com/attachments/fancy_images/USACFCWIG/2022/02/5497757/4058255/child-abuse-prevention-month2022-april-spanish-rect_crop.jpg" TargetMode="External"/><Relationship Id="rId33" Type="http://schemas.openxmlformats.org/officeDocument/2006/relationships/hyperlink" Target="https://lnks.gd/l/eyJhbGciOiJIUzI1NiJ9.eyJidWxsZXRpbl9saW5rX2lkIjoxMTYsInVyaSI6ImJwMjpjbGljayIsImJ1bGxldGluX2lkIjoiMjAyMjA0MTkuNTY2NTI5MzEiLCJ1cmwiOiJodHRwczovL3R3aXR0ZXIuY29tL0NoaWxkV2VsZmFyZUdvdj91dG1fY2FtcGFpZ249bmNhcG0yMiZ1dG1fbWVkaXVtPWVtYWlsJnV0bV9zb3VyY2U9bmNhcG0yMnNwYXJlc291cmNlczA0MTkyMiJ9.Q4IVPEQBnaBgdEoYIALk1AxOPOFxWdEWzA_aSLUhJpU/s/1183995308/br/130034332198-l" TargetMode="External"/><Relationship Id="rId2" Type="http://schemas.openxmlformats.org/officeDocument/2006/relationships/settings" Target="settings.xml"/><Relationship Id="rId16" Type="http://schemas.openxmlformats.org/officeDocument/2006/relationships/image" Target="https://content.govdelivery.com/attachments/fancy_images/USACFCWIG/2022/02/5497685/3998038/child-abuse-prevention-month2022-protectivefactors_crop.jpg" TargetMode="External"/><Relationship Id="rId20" Type="http://schemas.openxmlformats.org/officeDocument/2006/relationships/image" Target="media/image3.gif"/><Relationship Id="rId29" Type="http://schemas.openxmlformats.org/officeDocument/2006/relationships/image" Target="https://content.govdelivery.com/attachments/fancy_images/USACFCWIG/2022/02/5497737/3998031/child-abuse-prevention-month2022-we-support-rectang_crop.jpg" TargetMode="External"/><Relationship Id="rId1" Type="http://schemas.openxmlformats.org/officeDocument/2006/relationships/styles" Target="styles.xml"/><Relationship Id="rId6" Type="http://schemas.openxmlformats.org/officeDocument/2006/relationships/hyperlink" Target="https://protect2.fireeye.com/v1/url?k=31323334-50bba2bf-31367a34-4544474f5631-f383f3fdc354167f&amp;q=1&amp;e=eb49aa82-bc20-408f-8365-f4f698ab93ae&amp;u=https%3A%2F%2Fgcc02.safelinks.protection.outlook.com%2F%3Furl%3Dhttps%253A%252F%252Flnks.gd%252Fl%252FeyJhbGciOiJIUzI1NiJ9.eyJidWxsZXRpbl9saW5rX2lkIjoxMDQsInVyaSI6ImJwMjpjbGljayIsImJ1bGxldGluX2lkIjoiMjAyMjA0MDUuNTU5NzA2MDEiLCJ1cmwiOiJodHRwczovL3d3dy5jaGlsZHdlbGZhcmUuZ292L3RvcGljcy9wcmV2ZW50aW5nL3ByZXZlbnRpb25tb250aC9yZXNvdXJjZXMvY29udmVyc2F0aW9uLWd1aWRlcy8_dXRtX2NhbXBhaWduPW5jYXBtMjImdXRtX21lZGl1bT1lbWFpbCZ1dG1fc291cmNlPW5jYXBtMjJjb252Z3VpZGVzMDQwNTIyIn0.uGVsTH5-1VmurTL3XScFg0T0XWV_xFe1xCucMWM-AY8%252Fs%252F1100942969%252Fbr%252F129354633302-l%26data%3D04%257C01%257CCharlene.Blackmore%2540acf.hhs.gov%257C58a1299aac454ab2f01b08da172b7e53%257Cd58addea50534a808499ba4d944910df%257C0%257C0%257C637847772963424340%257CUnknown%257CTWFpbGZsb3d8eyJWIjoiMC4wLjAwMDAiLCJQIjoiV2luMzIiLCJBTiI6Ik1haWwiLCJXVCI6Mn0%253D%257C3000%26sdata%3D0NLb2z5ELdBm7Ze7dIJmYll%252BUchhh%252FR2WK4Ro4Zg6t4%253D%26reserved%3D0" TargetMode="External"/><Relationship Id="rId11" Type="http://schemas.openxmlformats.org/officeDocument/2006/relationships/hyperlink" Target="https://protect2.fireeye.com/v1/url?k=31323334-50bba2bf-31367a34-4544474f5631-9787511b5d15b35f&amp;q=1&amp;e=eb49aa82-bc20-408f-8365-f4f698ab93ae&amp;u=https%3A%2F%2Fgcc02.safelinks.protection.outlook.com%2F%3Furl%3Dhttps%253A%252F%252Flnks.gd%252Fl%252FeyJhbGciOiJIUzI1NiJ9.eyJidWxsZXRpbl9saW5rX2lkIjoxMDksInVyaSI6ImJwMjpjbGljayIsImJ1bGxldGluX2lkIjoiMjAyMjA0MDUuNTU5NzA2MDEiLCJ1cmwiOiJodHRwczovL3d3dy5jaGlsZHdlbGZhcmUuZ292L3RvcGljcy9wcmV2ZW50aW5nL3ByZXZlbnRpb25tb250aC9zcHJlYWQtdGhlLXdvcmQvZ3JhcGhpY3MtaW50ZXJjaGFuZ2UtZm9ybWF0Lz91dG1fY2FtcGFpZ249bmNhcG0yMiZ1dG1fbWVkaXVtPWVtYWlsJnV0bV9zb3VyY2U9bmNhcG0yMmNvbnZndWlkZXMwNDA1MjIifQ.Ec5PkAFgdJX71DkhkTa5T-oQioEFBISmRNL8A9gL7mw%252Fs%252F1100942969%252Fbr%252F129354633302-l%26data%3D04%257C01%257CCharlene.Blackmore%2540acf.hhs.gov%257C58a1299aac454ab2f01b08da172b7e53%257Cd58addea50534a808499ba4d944910df%257C0%257C0%257C637847772963580588%257CUnknown%257CTWFpbGZsb3d8eyJWIjoiMC4wLjAwMDAiLCJQIjoiV2luMzIiLCJBTiI6Ik1haWwiLCJXVCI6Mn0%253D%257C3000%26sdata%3DX7ECrv4nifA6usSu3bHSC4vJ5ZIpwJ3rDNgY9%252B%252BdqMI%253D%26reserved%3D0" TargetMode="External"/><Relationship Id="rId24" Type="http://schemas.openxmlformats.org/officeDocument/2006/relationships/hyperlink" Target="https://lnks.gd/l/eyJhbGciOiJIUzI1NiJ9.eyJidWxsZXRpbl9saW5rX2lkIjoxMDksInVyaSI6ImJwMjpjbGljayIsImJ1bGxldGluX2lkIjoiMjAyMjA0MTkuNTY2NTI5MzEiLCJ1cmwiOiJodHRwczovL3d3dy5jaGlsZHdlbGZhcmUuZ292L3B1YnMvZmFjdHNoZWV0cy9wcmV2ZW50aW5nY2FuLXNwLz91dG1fY2FtcGFpZ249bmNhcG0yMiZ1dG1fbWVkaXVtPWVtYWlsJnV0bV9zb3VyY2U9bmNhcG0yMnNwYXJlc291cmNlczA0MTkyMiJ9.f9FH7rQ0BEDmxOdTPgrLxI57GJr6yjZsLbKjxbUsREg/s/1183995308/br/130034332198-l" TargetMode="External"/><Relationship Id="rId32" Type="http://schemas.openxmlformats.org/officeDocument/2006/relationships/hyperlink" Target="https://lnks.gd/l/eyJhbGciOiJIUzI1NiJ9.eyJidWxsZXRpbl9saW5rX2lkIjoxMTUsInVyaSI6ImJwMjpjbGljayIsImJ1bGxldGluX2lkIjoiMjAyMjA0MTkuNTY2NTI5MzEiLCJ1cmwiOiJodHRwczovL3d3dy5mYWNlYm9vay5jb20vY2hpbGR3ZWxmYXJlP3V0bV9jYW1wYWlnbj1uY2FwbTIyJnV0bV9tZWRpdW09ZW1haWwmdXRtX3NvdXJjZT1uY2FwbTIyc3BhcmVzb3VyY2VzMDQxOTIyIn0.0XZSeR9zbFelc0XTnw_oz68xI0-spU8UW3XK6War9Zw/s/1183995308/br/130034332198-l" TargetMode="External"/><Relationship Id="rId5" Type="http://schemas.openxmlformats.org/officeDocument/2006/relationships/image" Target="https://content.govdelivery.com/attachments/fancy_images/USACFCWIG/2022/03/5704810/4029695/conversationguide_crop.png" TargetMode="External"/><Relationship Id="rId15" Type="http://schemas.openxmlformats.org/officeDocument/2006/relationships/hyperlink" Target="https://lnks.gd/l/eyJhbGciOiJIUzI1NiJ9.eyJidWxsZXRpbl9saW5rX2lkIjoxMDMsInVyaSI6ImJwMjpjbGljayIsImJ1bGxldGluX2lkIjoiMjAyMjA0MTkuNTY2NTI5MzEiLCJ1cmwiOiJodHRwczovL3d3dy5jaGlsZHdlbGZhcmUuZ292L3B1YnMvZmFjdG9yZXMtcHJvdGVjY2lvbi8_dXRtX2NhbXBhaWduPW5jYXBtMjImdXRtX21lZGl1bT1lbWFpbCZ1dG1fc291cmNlPW5jYXBtMjJzcGFyZXNvdXJjZXMwNDE5MjIifQ.3Zr7s-9tyl12R5wrpRgg1P4K76HiGsri2-9vxgimdc0/s/1183995308/br/130034332198-l" TargetMode="External"/><Relationship Id="rId23" Type="http://schemas.openxmlformats.org/officeDocument/2006/relationships/hyperlink" Target="https://lnks.gd/l/eyJhbGciOiJIUzI1NiJ9.eyJidWxsZXRpbl9saW5rX2lkIjoxMDgsInVyaSI6ImJwMjpjbGljayIsImJ1bGxldGluX2lkIjoiMjAyMjA0MTkuNTY2NTI5MzEiLCJ1cmwiOiJodHRwczovL3d3dy5jaGlsZHdlbGZhcmUuZ292L3B1YnMvZmFjdHNoZWV0cy9wcmV2ZW50aW5nY2FuLXNwLz91dG1fY2FtcGFpZ249bmNhcG0yMiZ1dG1fbWVkaXVtPWVtYWlsJnV0bV9zb3VyY2U9bmNhcG0yMnNwYXJlc291cmNlczA0MTkyMiJ9.YUvmXlSvnoiGJooGCP697Tu9y-4OU25LM-KppvNbHZ4/s/1183995308/br/130034332198-l" TargetMode="External"/><Relationship Id="rId28" Type="http://schemas.openxmlformats.org/officeDocument/2006/relationships/hyperlink" Target="https://lnks.gd/l/eyJhbGciOiJIUzI1NiJ9.eyJidWxsZXRpbl9saW5rX2lkIjoxMTIsInVyaSI6ImJwMjpjbGljayIsImJ1bGxldGluX2lkIjoiMjAyMjA0MTkuNTY2NTI5MzEiLCJ1cmwiOiJodHRwczovL3d3dy5jaGlsZHdlbGZhcmUuZ292L3NwYW5pc2gvP3V0bV9jYW1wYWlnbj1uY2FwbTIyJnV0bV9tZWRpdW09ZW1haWwmdXRtX3NvdXJjZT1uY2FwbTIyc3BhcmVzb3VyY2VzMDQxOTIyIn0.VN_P9QUJbVuI5UJ4nMwHmp5Glq9zoXO20Lq7SrF8fIw/s/1183995308/br/130034332198-l" TargetMode="External"/><Relationship Id="rId36" Type="http://schemas.openxmlformats.org/officeDocument/2006/relationships/theme" Target="theme/theme1.xml"/><Relationship Id="rId10" Type="http://schemas.openxmlformats.org/officeDocument/2006/relationships/hyperlink" Target="https://protect2.fireeye.com/v1/url?k=31323334-50bba2bf-31367a34-4544474f5631-e9681cd8f94df299&amp;q=1&amp;e=eb49aa82-bc20-408f-8365-f4f698ab93ae&amp;u=https%3A%2F%2Fgcc02.safelinks.protection.outlook.com%2F%3Furl%3Dhttps%253A%252F%252Flnks.gd%252Fl%252FeyJhbGciOiJIUzI1NiJ9.eyJidWxsZXRpbl9saW5rX2lkIjoxMDgsInVyaSI6ImJwMjpjbGljayIsImJ1bGxldGluX2lkIjoiMjAyMjA0MDUuNTU5NzA2MDEiLCJ1cmwiOiJodHRwczovL3d3dy5jaGlsZHdlbGZhcmUuZ292L3RvcGljcy9wcmV2ZW50aW5nL3ByZXZlbnRpb25tb250aC9zcHJlYWQtdGhlLXdvcmQvc2FtcGxlLW1lc3NhZ2VzLz91dG1fY2FtcGFpZ249bmNhcG0yMiZ1dG1fbWVkaXVtPWVtYWlsJnV0bV9zb3VyY2U9bmNhcG0yMmNvbnZndWlkZXMwNDA1MjIjc2FtcGxlIn0.tBpcQfWLwFoPB0xtfOl4vXTOyFUzYuzrJmCeB7nfa7o%252Fs%252F1100942969%252Fbr%252F129354633302-l%26data%3D04%257C01%257CCharlene.Blackmore%2540acf.hhs.gov%257C58a1299aac454ab2f01b08da172b7e53%257Cd58addea50534a808499ba4d944910df%257C0%257C0%257C637847772963580588%257CUnknown%257CTWFpbGZsb3d8eyJWIjoiMC4wLjAwMDAiLCJQIjoiV2luMzIiLCJBTiI6Ik1haWwiLCJXVCI6Mn0%253D%257C3000%26sdata%3DvjjZlfy3bcOqUNCTbP%252BDg8CddNmiJ%252F7pW%252FdoVqZGVsg%253D%26reserved%3D0" TargetMode="External"/><Relationship Id="rId19" Type="http://schemas.openxmlformats.org/officeDocument/2006/relationships/hyperlink" Target="https://lnks.gd/l/eyJhbGciOiJIUzI1NiJ9.eyJidWxsZXRpbl9saW5rX2lkIjoxMDYsInVyaSI6ImJwMjpjbGljayIsImJ1bGxldGluX2lkIjoiMjAyMjA0MTkuNTY2NTI5MzEiLCJ1cmwiOiJodHRwczovL3d3dy5jaGlsZHdlbGZhcmUuZ292L3RvcGljcy9wcmV2ZW50aW5nL3ByZXZlbnRpb25tb250aC9yZXNvdXJjZXMvY29udmVyc2F0aW9uLWd1aWRlcy8_dXRtX2NhbXBhaWduPW5jYXBtMjImdXRtX21lZGl1bT1lbWFpbCZ1dG1fc291cmNlPW5jYXBtMjJzcGFyZXNvdXJjZXMwNDE5MjIifQ.lbdsorfwgExDVf_QFsIabrsGIy2W7jyW1fjwc_FcTEE/s/1183995308/br/130034332198-l" TargetMode="External"/><Relationship Id="rId31" Type="http://schemas.openxmlformats.org/officeDocument/2006/relationships/hyperlink" Target="https://lnks.gd/l/eyJhbGciOiJIUzI1NiJ9.eyJidWxsZXRpbl9saW5rX2lkIjoxMTQsInVyaSI6ImJwMjpjbGljayIsImJ1bGxldGluX2lkIjoiMjAyMjA0MTkuNTY2NTI5MzEiLCJ1cmwiOiJodHRwczovL2ljZmludGVybmF0aW9uYWwuaWFkMS5xdWFsdHJpY3MuY29tL2pmZS9mb3JtL1NWX2FhWndJQllLWVlvOFVlaT91dG1fY2FtcGFpZ249bmNhcG0yMiZ1dG1fbWVkaXVtPWVtYWlsJnV0bV9zb3VyY2U9bmNhcG0yMnNwYXJlc291cmNlczA0MTkyMiJ9.dYC-F4Us1ybskpxhO1Gm_t7lCVMn0i_Ow0gPZJo4nPk/s/1183995308/br/130034332198-l" TargetMode="External"/><Relationship Id="rId4" Type="http://schemas.openxmlformats.org/officeDocument/2006/relationships/hyperlink" Target="https://protect2.fireeye.com/v1/url?k=31323334-50bba2bf-31367a34-4544474f5631-df40e80d6dc06a71&amp;q=1&amp;e=eb49aa82-bc20-408f-8365-f4f698ab93ae&amp;u=https%3A%2F%2Fgcc02.safelinks.protection.outlook.com%2F%3Furl%3Dhttps%253A%252F%252Flnks.gd%252Fl%252FeyJhbGciOiJIUzI1NiJ9.eyJidWxsZXRpbl9saW5rX2lkIjoxMDMsInVyaSI6ImJwMjpjbGljayIsImJ1bGxldGluX2lkIjoiMjAyMjA0MDUuNTU5NzA2MDEiLCJ1cmwiOiJodHRwczovL3d3dy5jaGlsZHdlbGZhcmUuZ292L3RvcGljcy9wcmV2ZW50aW5nL3ByZXZlbnRpb25tb250aC9yZXNvdXJjZXMvY29udmVyc2F0aW9uLWd1aWRlcy8_dXRtX2NhbXBhaWduPW5jYXBtMjImdXRtX21lZGl1bT1lbWFpbCZ1dG1fc291cmNlPW5jYXBtMjJjb252Z3VpZGVzMDQwNTIyIn0.5DA3IbwosQa9IZzCP5WX62y7F-IBfJhF2szDWvTMrH0%252Fs%252F1100942969%252Fbr%252F129354633302-l%26data%3D04%257C01%257CCharlene.Blackmore%2540acf.hhs.gov%257C58a1299aac454ab2f01b08da172b7e53%257Cd58addea50534a808499ba4d944910df%257C0%257C0%257C637847772963424340%257CUnknown%257CTWFpbGZsb3d8eyJWIjoiMC4wLjAwMDAiLCJQIjoiV2luMzIiLCJBTiI6Ik1haWwiLCJXVCI6Mn0%253D%257C3000%26sdata%3D5%252Fwdp332Brzzv4vaZ26XcgbYk7m2yQJQoo%252BGd42S8tA%253D%26reserved%3D0" TargetMode="External"/><Relationship Id="rId9" Type="http://schemas.openxmlformats.org/officeDocument/2006/relationships/hyperlink" Target="https://protect2.fireeye.com/v1/url?k=31323334-50bba2bf-31367a34-4544474f5631-33c61bacdfccbe45&amp;q=1&amp;e=eb49aa82-bc20-408f-8365-f4f698ab93ae&amp;u=https%3A%2F%2Fgcc02.safelinks.protection.outlook.com%2F%3Furl%3Dhttps%253A%252F%252Flnks.gd%252Fl%252FeyJhbGciOiJIUzI1NiJ9.eyJidWxsZXRpbl9saW5rX2lkIjoxMDcsInVyaSI6ImJwMjpjbGljayIsImJ1bGxldGluX2lkIjoiMjAyMjA0MDUuNTU5NzA2MDEiLCJ1cmwiOiJodHRwczovL3d3dy5jaGlsZHdlbGZhcmUuZ292L3RvcGljcy9wcmV2ZW50aW5nL3ByZXZlbnRpb25tb250aC9zcHJlYWQtdGhlLXdvcmQvZ3JhcGhpY3MtaW50ZXJjaGFuZ2UtZm9ybWF0Lz91dG1fY2FtcGFpZ249bmNhcG0yMiZ1dG1fbWVkaXVtPWVtYWlsJnV0bV9zb3VyY2U9bmNhcG0yMmNvbnZndWlkZXMwNDA1MjIifQ.KLgKO58YGvFOYAp6au4K3iM-6TA369ifMUepAlcymsY%252Fs%252F1100942969%252Fbr%252F129354633302-l%26data%3D04%257C01%257CCharlene.Blackmore%2540acf.hhs.gov%257C58a1299aac454ab2f01b08da172b7e53%257Cd58addea50534a808499ba4d944910df%257C0%257C0%257C637847772963580588%257CUnknown%257CTWFpbGZsb3d8eyJWIjoiMC4wLjAwMDAiLCJQIjoiV2luMzIiLCJBTiI6Ik1haWwiLCJXVCI6Mn0%253D%257C3000%26sdata%3DIwUi5N0kJnRWOMSzWK6ers%252FfH5752wPTyxU4sbNT17Y%253D%26reserved%3D0" TargetMode="External"/><Relationship Id="rId14" Type="http://schemas.openxmlformats.org/officeDocument/2006/relationships/image" Target="media/image2.png"/><Relationship Id="rId22" Type="http://schemas.openxmlformats.org/officeDocument/2006/relationships/hyperlink" Target="https://lnks.gd/l/eyJhbGciOiJIUzI1NiJ9.eyJidWxsZXRpbl9saW5rX2lkIjoxMDcsInVyaSI6ImJwMjpjbGljayIsImJ1bGxldGluX2lkIjoiMjAyMjA0MTkuNTY2NTI5MzEiLCJ1cmwiOiJodHRwczovL3d3dy5jaGlsZHdlbGZhcmUuZ292L3RvcGljcy9wcmV2ZW50aW5nL3ByZXZlbnRpb25tb250aC9yZXNvdXJjZXMvY29udmVyc2F0aW9uLWd1aWRlcy8_dXRtX2NhbXBhaWduPW5jYXBtMjImdXRtX21lZGl1bT1lbWFpbCZ1dG1fc291cmNlPW5jYXBtMjJzcGFyZXNvdXJjZXMwNDE5MjIifQ.FKP-uBoYAfRxJw878yfpQc-f3lzmdxAXjI9HMdse6NE/s/1183995308/br/130034332198-l" TargetMode="External"/><Relationship Id="rId27" Type="http://schemas.openxmlformats.org/officeDocument/2006/relationships/hyperlink" Target="https://lnks.gd/l/eyJhbGciOiJIUzI1NiJ9.eyJidWxsZXRpbl9saW5rX2lkIjoxMTEsInVyaSI6ImJwMjpjbGljayIsImJ1bGxldGluX2lkIjoiMjAyMjA0MTkuNTY2NTI5MzEiLCJ1cmwiOiJodHRwczovL3d3dy5jaGlsZHdlbGZhcmUuZ292L3NwYW5pc2gvP3V0bV9jYW1wYWlnbj1uY2FwbTIyJnV0bV9tZWRpdW09ZW1haWwmdXRtX3NvdXJjZT1uY2FwbTIyc3BhcmVzb3VyY2VzMDQxOTIyIn0.Rub4Rl5IagYN1RwbIM0r9XRieUQQ8g9UOV5skOpb7ZI/s/1183995308/br/130034332198-l" TargetMode="External"/><Relationship Id="rId30" Type="http://schemas.openxmlformats.org/officeDocument/2006/relationships/hyperlink" Target="https://lnks.gd/l/eyJhbGciOiJIUzI1NiJ9.eyJidWxsZXRpbl9saW5rX2lkIjoxMTMsInVyaSI6ImJwMjpjbGljayIsImJ1bGxldGluX2lkIjoiMjAyMjA0MTkuNTY2NTI5MzEiLCJ1cmwiOiJodHRwczovL3d3dy5jaGlsZHdlbGZhcmUuZ292L3NwYW5pc2gvP3V0bV9jYW1wYWlnbj1uY2FwbTIyJnV0bV9tZWRpdW09ZW1haWwmdXRtX3NvdXJjZT1uY2FwbTIyc3BhcmVzb3VyY2VzMDQxOTIyIn0.8li5VEo-wqTaEtWLNQsRKJdHd_-fonaQpUHkIJcFYDg/s/1183995308/br/130034332198-l" TargetMode="External"/><Relationship Id="rId35" Type="http://schemas.openxmlformats.org/officeDocument/2006/relationships/fontTable" Target="fontTable.xml"/><Relationship Id="rId8" Type="http://schemas.openxmlformats.org/officeDocument/2006/relationships/hyperlink" Target="https://protect2.fireeye.com/v1/url?k=31323334-50bba2bf-31367a34-4544474f5631-562ec3cc1bc5daed&amp;q=1&amp;e=eb49aa82-bc20-408f-8365-f4f698ab93ae&amp;u=https%3A%2F%2Fgcc02.safelinks.protection.outlook.com%2F%3Furl%3Dhttps%253A%252F%252Flnks.gd%252Fl%252FeyJhbGciOiJIUzI1NiJ9.eyJidWxsZXRpbl9saW5rX2lkIjoxMDYsInVyaSI6ImJwMjpjbGljayIsImJ1bGxldGluX2lkIjoiMjAyMjA0MDUuNTU5NzA2MDEiLCJ1cmwiOiJodHRwczovL3d3dy5jaGlsZHdlbGZhcmUuZ292L3RvcGljcy9wcmV2ZW50aW5nL3ByZXZlbnRpb25tb250aC9yZXNvdXJjZXMvY29udmVyc2F0aW9uLWd1aWRlcy8_dXRtX2NhbXBhaWduPW5jYXBtMjImdXRtX21lZGl1bT1lbWFpbCZ1dG1fc291cmNlPW5jYXBtMjJjb252Z3VpZGVzMDQwNTIyIn0.zzrrSA3hHQx8gIl6I7WqXu-YUEOwTKPIi5zUDRvMMmg%252Fs%252F1100942969%252Fbr%252F129354633302-l%26data%3D04%257C01%257CCharlene.Blackmore%2540acf.hhs.gov%257C58a1299aac454ab2f01b08da172b7e53%257Cd58addea50534a808499ba4d944910df%257C0%257C0%257C637847772963580588%257CUnknown%257CTWFpbGZsb3d8eyJWIjoiMC4wLjAwMDAiLCJQIjoiV2luMzIiLCJBTiI6Ik1haWwiLCJXVCI6Mn0%253D%257C3000%26sdata%3DcAKfQgeAiEpOwQy7zaNp20P7rE3n2IrSvkS3JOEq%252B6g%253D%26reserved%3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1959</Words>
  <Characters>11167</Characters>
  <Application>Microsoft Office Word</Application>
  <DocSecurity>0</DocSecurity>
  <Lines>93</Lines>
  <Paragraphs>26</Paragraphs>
  <ScaleCrop>false</ScaleCrop>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dcterms:created xsi:type="dcterms:W3CDTF">2022-04-20T13:28:00Z</dcterms:created>
  <dcterms:modified xsi:type="dcterms:W3CDTF">2022-04-20T13:28:00Z</dcterms:modified>
</cp:coreProperties>
</file>