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C27" w:rsidRDefault="00386C27">
      <w:pPr>
        <w:rPr>
          <w:rFonts w:ascii="Arial" w:hAnsi="Arial" w:cs="Arial"/>
          <w:sz w:val="20"/>
          <w:szCs w:val="20"/>
        </w:rPr>
      </w:pPr>
    </w:p>
    <w:p w:rsidR="008E6098" w:rsidRPr="00800FAB" w:rsidRDefault="008E6098">
      <w:pPr>
        <w:rPr>
          <w:rFonts w:ascii="Arial" w:hAnsi="Arial" w:cs="Arial"/>
          <w:sz w:val="28"/>
          <w:szCs w:val="28"/>
        </w:rPr>
      </w:pPr>
    </w:p>
    <w:p w:rsidR="008E6098" w:rsidRPr="00800FAB" w:rsidRDefault="00800FAB" w:rsidP="00800FAB">
      <w:pPr>
        <w:jc w:val="center"/>
        <w:rPr>
          <w:rFonts w:ascii="Arial" w:hAnsi="Arial" w:cs="Arial"/>
          <w:b/>
          <w:sz w:val="28"/>
          <w:szCs w:val="28"/>
        </w:rPr>
      </w:pPr>
      <w:r w:rsidRPr="00800FAB">
        <w:rPr>
          <w:rFonts w:ascii="Arial" w:hAnsi="Arial" w:cs="Arial"/>
          <w:b/>
          <w:sz w:val="28"/>
          <w:szCs w:val="28"/>
        </w:rPr>
        <w:t xml:space="preserve">Engineering and Technology Teacher Recruitment </w:t>
      </w:r>
      <w:r w:rsidR="00F24E6A" w:rsidRPr="00800FAB">
        <w:rPr>
          <w:rFonts w:ascii="Arial" w:hAnsi="Arial" w:cs="Arial"/>
          <w:b/>
          <w:sz w:val="28"/>
          <w:szCs w:val="28"/>
        </w:rPr>
        <w:t>Lesson Plan</w:t>
      </w:r>
    </w:p>
    <w:p w:rsidR="00800FAB" w:rsidRPr="00F24E6A" w:rsidRDefault="00800FAB" w:rsidP="00800FAB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4098"/>
        <w:gridCol w:w="132"/>
        <w:gridCol w:w="5089"/>
      </w:tblGrid>
      <w:tr w:rsidR="008E6098" w:rsidRPr="00EA764B" w:rsidTr="005811BD">
        <w:trPr>
          <w:cantSplit/>
          <w:jc w:val="center"/>
        </w:trPr>
        <w:tc>
          <w:tcPr>
            <w:tcW w:w="4993" w:type="dxa"/>
            <w:gridSpan w:val="2"/>
          </w:tcPr>
          <w:p w:rsidR="009D2298" w:rsidRPr="00DF2502" w:rsidRDefault="008E6098" w:rsidP="009D2298">
            <w:pPr>
              <w:rPr>
                <w:rFonts w:ascii="Arial" w:hAnsi="Arial" w:cs="Arial"/>
                <w:sz w:val="22"/>
                <w:szCs w:val="22"/>
              </w:rPr>
            </w:pPr>
            <w:r w:rsidRPr="00251A65">
              <w:rPr>
                <w:rFonts w:ascii="Arial" w:hAnsi="Arial" w:cs="Arial"/>
                <w:b/>
                <w:sz w:val="22"/>
                <w:szCs w:val="22"/>
                <w:u w:val="single"/>
              </w:rPr>
              <w:t>Class:</w:t>
            </w:r>
            <w:r w:rsidRPr="00251A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00FAB" w:rsidRPr="00DF2502">
              <w:rPr>
                <w:rFonts w:ascii="Arial" w:hAnsi="Arial" w:cs="Arial"/>
                <w:sz w:val="22"/>
                <w:szCs w:val="22"/>
              </w:rPr>
              <w:t>Any Engineering and Technology Course</w:t>
            </w:r>
          </w:p>
        </w:tc>
        <w:tc>
          <w:tcPr>
            <w:tcW w:w="5221" w:type="dxa"/>
            <w:gridSpan w:val="2"/>
          </w:tcPr>
          <w:p w:rsidR="008E6098" w:rsidRPr="00DF2502" w:rsidRDefault="008E6098" w:rsidP="009D2298">
            <w:pPr>
              <w:rPr>
                <w:rFonts w:ascii="Arial" w:hAnsi="Arial" w:cs="Arial"/>
                <w:sz w:val="22"/>
                <w:szCs w:val="22"/>
              </w:rPr>
            </w:pPr>
            <w:r w:rsidRPr="00251A65">
              <w:rPr>
                <w:rFonts w:ascii="Arial" w:hAnsi="Arial" w:cs="Arial"/>
                <w:b/>
                <w:sz w:val="22"/>
                <w:szCs w:val="22"/>
                <w:u w:val="single"/>
              </w:rPr>
              <w:t>Unit:</w:t>
            </w:r>
            <w:r w:rsidRPr="00251A6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800FAB" w:rsidRPr="00DF2502">
              <w:rPr>
                <w:rFonts w:ascii="Arial" w:hAnsi="Arial" w:cs="Arial"/>
                <w:sz w:val="22"/>
                <w:szCs w:val="22"/>
              </w:rPr>
              <w:t>Careers</w:t>
            </w:r>
          </w:p>
        </w:tc>
      </w:tr>
      <w:tr w:rsidR="00800FAB" w:rsidRPr="00EA764B" w:rsidTr="005811BD">
        <w:trPr>
          <w:jc w:val="center"/>
        </w:trPr>
        <w:tc>
          <w:tcPr>
            <w:tcW w:w="4993" w:type="dxa"/>
            <w:gridSpan w:val="2"/>
          </w:tcPr>
          <w:p w:rsidR="00800FAB" w:rsidRPr="00DF2502" w:rsidRDefault="00800FAB" w:rsidP="009D2298">
            <w:pPr>
              <w:rPr>
                <w:rFonts w:ascii="Arial" w:hAnsi="Arial" w:cs="Arial"/>
                <w:sz w:val="22"/>
                <w:szCs w:val="22"/>
              </w:rPr>
            </w:pPr>
            <w:r w:rsidRPr="00251A65">
              <w:rPr>
                <w:rFonts w:ascii="Arial" w:hAnsi="Arial" w:cs="Arial"/>
                <w:b/>
                <w:sz w:val="22"/>
                <w:szCs w:val="22"/>
                <w:u w:val="single"/>
              </w:rPr>
              <w:t>Lesson Topic</w:t>
            </w:r>
            <w:r w:rsidRPr="00DF2502">
              <w:rPr>
                <w:rFonts w:ascii="Arial" w:hAnsi="Arial" w:cs="Arial"/>
                <w:sz w:val="22"/>
                <w:szCs w:val="22"/>
              </w:rPr>
              <w:t>: Engineering and Technology Teacher Education and Careers</w:t>
            </w:r>
          </w:p>
        </w:tc>
        <w:tc>
          <w:tcPr>
            <w:tcW w:w="5221" w:type="dxa"/>
            <w:gridSpan w:val="2"/>
          </w:tcPr>
          <w:p w:rsidR="00800FAB" w:rsidRDefault="00800FAB" w:rsidP="00041CB0">
            <w:pPr>
              <w:rPr>
                <w:rFonts w:ascii="Arial" w:hAnsi="Arial" w:cs="Arial"/>
                <w:sz w:val="22"/>
                <w:szCs w:val="22"/>
              </w:rPr>
            </w:pPr>
            <w:r w:rsidRPr="00251A65">
              <w:rPr>
                <w:rFonts w:ascii="Arial" w:hAnsi="Arial" w:cs="Arial"/>
                <w:b/>
                <w:sz w:val="22"/>
                <w:szCs w:val="22"/>
                <w:u w:val="single"/>
              </w:rPr>
              <w:t>Length</w:t>
            </w:r>
            <w:r w:rsidRPr="00251A6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41CB0">
              <w:rPr>
                <w:rFonts w:ascii="Arial" w:hAnsi="Arial" w:cs="Arial"/>
                <w:sz w:val="22"/>
                <w:szCs w:val="22"/>
              </w:rPr>
              <w:t xml:space="preserve"> 2 days of 50 min class periods</w:t>
            </w:r>
          </w:p>
          <w:p w:rsidR="004656BF" w:rsidRPr="00DF2502" w:rsidRDefault="004656BF" w:rsidP="00041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(Approximately, based on class size)</w:t>
            </w:r>
          </w:p>
        </w:tc>
      </w:tr>
      <w:tr w:rsidR="008E6098" w:rsidRPr="00EA764B" w:rsidTr="005811BD">
        <w:trPr>
          <w:cantSplit/>
          <w:trHeight w:val="2168"/>
          <w:jc w:val="center"/>
        </w:trPr>
        <w:tc>
          <w:tcPr>
            <w:tcW w:w="10214" w:type="dxa"/>
            <w:gridSpan w:val="4"/>
          </w:tcPr>
          <w:p w:rsidR="008E6098" w:rsidRPr="00DF2502" w:rsidRDefault="009D2298" w:rsidP="008E6098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51A65">
              <w:rPr>
                <w:rFonts w:ascii="Arial" w:hAnsi="Arial" w:cs="Arial"/>
                <w:b/>
                <w:sz w:val="22"/>
                <w:szCs w:val="22"/>
                <w:u w:val="single"/>
              </w:rPr>
              <w:t>Standards</w:t>
            </w:r>
            <w:r w:rsidRPr="00DF2502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  <w:r w:rsidR="00251A65" w:rsidRPr="00251A65">
              <w:rPr>
                <w:rFonts w:ascii="Arial" w:hAnsi="Arial" w:cs="Arial"/>
                <w:sz w:val="22"/>
                <w:szCs w:val="22"/>
              </w:rPr>
              <w:t xml:space="preserve"> (from </w:t>
            </w:r>
            <w:hyperlink r:id="rId7" w:history="1">
              <w:r w:rsidR="00251A65" w:rsidRPr="00251A65">
                <w:rPr>
                  <w:rStyle w:val="Hyperlink"/>
                  <w:rFonts w:ascii="Arial" w:hAnsi="Arial" w:cs="Arial"/>
                  <w:sz w:val="22"/>
                  <w:szCs w:val="22"/>
                </w:rPr>
                <w:t>Indiana Middle School Engineering and Technology program</w:t>
              </w:r>
            </w:hyperlink>
            <w:r w:rsidR="00251A65">
              <w:rPr>
                <w:rFonts w:ascii="Arial" w:hAnsi="Arial" w:cs="Arial"/>
                <w:sz w:val="22"/>
                <w:szCs w:val="22"/>
              </w:rPr>
              <w:t xml:space="preserve"> – Standards 12.1-12.3</w:t>
            </w:r>
            <w:r w:rsidR="00251A65" w:rsidRPr="00251A65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A71D0F" w:rsidRPr="00251A65" w:rsidRDefault="00251A65" w:rsidP="00251A6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Domain: </w:t>
            </w:r>
            <w:r w:rsidR="00A71D0F" w:rsidRPr="00251A65">
              <w:rPr>
                <w:rFonts w:ascii="Arial" w:hAnsi="Arial" w:cs="Arial"/>
                <w:sz w:val="22"/>
                <w:szCs w:val="22"/>
              </w:rPr>
              <w:t>Students will explore engineering and technology related careers.</w:t>
            </w:r>
          </w:p>
          <w:p w:rsidR="00A71D0F" w:rsidRPr="00DF2502" w:rsidRDefault="00A71D0F" w:rsidP="00A71D0F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F2502">
              <w:rPr>
                <w:rFonts w:ascii="Arial" w:hAnsi="Arial" w:cs="Arial"/>
                <w:sz w:val="22"/>
                <w:szCs w:val="22"/>
              </w:rPr>
              <w:t>Investigate careers in engineering and technology pathways.</w:t>
            </w:r>
          </w:p>
          <w:p w:rsidR="00A71D0F" w:rsidRPr="00DF2502" w:rsidRDefault="00A71D0F" w:rsidP="00A71D0F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F2502">
              <w:rPr>
                <w:rFonts w:ascii="Arial" w:hAnsi="Arial" w:cs="Arial"/>
                <w:sz w:val="22"/>
                <w:szCs w:val="22"/>
              </w:rPr>
              <w:t>Analyze education and skill requirements for engineering and technology professions.</w:t>
            </w:r>
          </w:p>
          <w:p w:rsidR="00A71D0F" w:rsidRPr="00DF2502" w:rsidRDefault="00A71D0F" w:rsidP="00A71D0F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F2502">
              <w:rPr>
                <w:rFonts w:ascii="Arial" w:hAnsi="Arial" w:cs="Arial"/>
                <w:sz w:val="22"/>
                <w:szCs w:val="22"/>
              </w:rPr>
              <w:t xml:space="preserve">Explore the outlook, demand, and projected wages for engineering and technology careers. </w:t>
            </w:r>
          </w:p>
          <w:p w:rsidR="009D2298" w:rsidRPr="00DF2502" w:rsidRDefault="00A71D0F" w:rsidP="008E6098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DF2502">
              <w:rPr>
                <w:rFonts w:ascii="Arial" w:hAnsi="Arial" w:cs="Arial"/>
                <w:i/>
                <w:sz w:val="22"/>
                <w:szCs w:val="22"/>
              </w:rPr>
              <w:t xml:space="preserve">These standards may be different depending on the course where this lesson is applied. </w:t>
            </w:r>
            <w:r w:rsidR="00251A65">
              <w:rPr>
                <w:rFonts w:ascii="Arial" w:hAnsi="Arial" w:cs="Arial"/>
                <w:i/>
                <w:sz w:val="22"/>
                <w:szCs w:val="22"/>
              </w:rPr>
              <w:t xml:space="preserve">All courses include or should include an emphasis on careers. </w:t>
            </w:r>
          </w:p>
        </w:tc>
      </w:tr>
      <w:tr w:rsidR="008E6098" w:rsidRPr="002C5711" w:rsidTr="005811BD">
        <w:trPr>
          <w:cantSplit/>
          <w:jc w:val="center"/>
        </w:trPr>
        <w:tc>
          <w:tcPr>
            <w:tcW w:w="10214" w:type="dxa"/>
            <w:gridSpan w:val="4"/>
          </w:tcPr>
          <w:p w:rsidR="008E6098" w:rsidRPr="002C5711" w:rsidRDefault="00DF2502" w:rsidP="008E6098">
            <w:pPr>
              <w:spacing w:before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51A65">
              <w:rPr>
                <w:rFonts w:ascii="Arial" w:hAnsi="Arial" w:cs="Arial"/>
                <w:b/>
                <w:sz w:val="22"/>
                <w:szCs w:val="22"/>
                <w:u w:val="single"/>
              </w:rPr>
              <w:t>Objective</w:t>
            </w:r>
            <w:r w:rsidR="008E6098" w:rsidRPr="00251A65">
              <w:rPr>
                <w:rFonts w:ascii="Arial" w:hAnsi="Arial" w:cs="Arial"/>
                <w:b/>
                <w:sz w:val="22"/>
                <w:szCs w:val="22"/>
                <w:u w:val="single"/>
              </w:rPr>
              <w:t>s</w:t>
            </w:r>
            <w:r w:rsidR="008E6098" w:rsidRPr="00251A65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E6098" w:rsidRPr="002C571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E6098" w:rsidRPr="002C571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students will be able to. . .  </w:t>
            </w:r>
          </w:p>
          <w:p w:rsidR="00800FAB" w:rsidRDefault="00800FAB" w:rsidP="00800F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Analyze job availability in Engineering and T</w:t>
            </w:r>
            <w:r w:rsidR="00AF663A">
              <w:rPr>
                <w:rFonts w:ascii="Arial" w:hAnsi="Arial" w:cs="Arial"/>
                <w:sz w:val="22"/>
                <w:szCs w:val="22"/>
              </w:rPr>
              <w:t>echnology Education and related c</w:t>
            </w:r>
            <w:r w:rsidRPr="002C5711">
              <w:rPr>
                <w:rFonts w:ascii="Arial" w:hAnsi="Arial" w:cs="Arial"/>
                <w:sz w:val="22"/>
                <w:szCs w:val="22"/>
              </w:rPr>
              <w:t>areers</w:t>
            </w:r>
            <w:r w:rsidR="00AF663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F663A" w:rsidRPr="002C5711" w:rsidRDefault="00AF663A" w:rsidP="00800FA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and describe the job description and benefits of becoming and Engineering and Technology teacher. </w:t>
            </w:r>
          </w:p>
          <w:p w:rsidR="009D2298" w:rsidRDefault="00AF663A" w:rsidP="00AF66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a poster to summarize</w:t>
            </w:r>
            <w:r w:rsidR="00800FAB" w:rsidRPr="002C5711">
              <w:rPr>
                <w:rFonts w:ascii="Arial" w:hAnsi="Arial" w:cs="Arial"/>
                <w:sz w:val="22"/>
                <w:szCs w:val="22"/>
              </w:rPr>
              <w:t xml:space="preserve"> researc</w:t>
            </w:r>
            <w:bookmarkStart w:id="0" w:name="_GoBack"/>
            <w:bookmarkEnd w:id="0"/>
            <w:r w:rsidR="00800FAB" w:rsidRPr="002C5711">
              <w:rPr>
                <w:rFonts w:ascii="Arial" w:hAnsi="Arial" w:cs="Arial"/>
                <w:sz w:val="22"/>
                <w:szCs w:val="22"/>
              </w:rPr>
              <w:t>h information about degree programs in Engineerin</w:t>
            </w:r>
            <w:r>
              <w:rPr>
                <w:rFonts w:ascii="Arial" w:hAnsi="Arial" w:cs="Arial"/>
                <w:sz w:val="22"/>
                <w:szCs w:val="22"/>
              </w:rPr>
              <w:t>g and Technology Education.</w:t>
            </w:r>
          </w:p>
          <w:p w:rsidR="00AF663A" w:rsidRPr="00AF663A" w:rsidRDefault="00AF663A" w:rsidP="00AF663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098" w:rsidRPr="002C5711" w:rsidTr="00251A65">
        <w:trPr>
          <w:cantSplit/>
          <w:jc w:val="center"/>
        </w:trPr>
        <w:tc>
          <w:tcPr>
            <w:tcW w:w="5125" w:type="dxa"/>
            <w:gridSpan w:val="3"/>
          </w:tcPr>
          <w:p w:rsidR="008E6098" w:rsidRPr="002C5711" w:rsidRDefault="008E6098" w:rsidP="008E6098">
            <w:pPr>
              <w:pStyle w:val="Heading2"/>
              <w:jc w:val="left"/>
              <w:rPr>
                <w:bCs w:val="0"/>
                <w:sz w:val="22"/>
                <w:szCs w:val="22"/>
                <w:u w:val="single"/>
              </w:rPr>
            </w:pPr>
            <w:r w:rsidRPr="002C5711">
              <w:rPr>
                <w:bCs w:val="0"/>
                <w:sz w:val="22"/>
                <w:szCs w:val="22"/>
                <w:u w:val="single"/>
              </w:rPr>
              <w:t>Methods / Learning Experiences</w:t>
            </w:r>
          </w:p>
        </w:tc>
        <w:tc>
          <w:tcPr>
            <w:tcW w:w="5089" w:type="dxa"/>
          </w:tcPr>
          <w:p w:rsidR="008E6098" w:rsidRPr="002C5711" w:rsidRDefault="008E6098" w:rsidP="008E6098">
            <w:pPr>
              <w:pStyle w:val="Heading2"/>
              <w:jc w:val="left"/>
              <w:rPr>
                <w:bCs w:val="0"/>
                <w:sz w:val="22"/>
                <w:szCs w:val="22"/>
                <w:u w:val="single"/>
              </w:rPr>
            </w:pPr>
            <w:r w:rsidRPr="002C5711">
              <w:rPr>
                <w:bCs w:val="0"/>
                <w:sz w:val="22"/>
                <w:szCs w:val="22"/>
                <w:u w:val="single"/>
              </w:rPr>
              <w:t>Content</w:t>
            </w:r>
          </w:p>
        </w:tc>
      </w:tr>
      <w:tr w:rsidR="008E6098" w:rsidRPr="002C5711" w:rsidTr="00251A65">
        <w:trPr>
          <w:jc w:val="center"/>
        </w:trPr>
        <w:tc>
          <w:tcPr>
            <w:tcW w:w="895" w:type="dxa"/>
          </w:tcPr>
          <w:p w:rsidR="008E6098" w:rsidRPr="002C5711" w:rsidRDefault="008E6098" w:rsidP="008E60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5711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</w:tc>
        <w:tc>
          <w:tcPr>
            <w:tcW w:w="4230" w:type="dxa"/>
            <w:gridSpan w:val="2"/>
          </w:tcPr>
          <w:p w:rsidR="008E6098" w:rsidRPr="002C5711" w:rsidRDefault="008E6098" w:rsidP="008E60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5711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5089" w:type="dxa"/>
          </w:tcPr>
          <w:p w:rsidR="008E6098" w:rsidRPr="002C5711" w:rsidRDefault="008E6098" w:rsidP="008E609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E6098" w:rsidRPr="002C5711" w:rsidTr="00251A65">
        <w:trPr>
          <w:jc w:val="center"/>
        </w:trPr>
        <w:tc>
          <w:tcPr>
            <w:tcW w:w="895" w:type="dxa"/>
          </w:tcPr>
          <w:p w:rsidR="00DF2502" w:rsidRPr="002C5711" w:rsidRDefault="00C841A4" w:rsidP="00F678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5-</w:t>
            </w:r>
            <w:r w:rsidR="005811BD" w:rsidRPr="002C5711">
              <w:rPr>
                <w:rFonts w:ascii="Arial" w:hAnsi="Arial" w:cs="Arial"/>
                <w:sz w:val="22"/>
                <w:szCs w:val="22"/>
              </w:rPr>
              <w:t xml:space="preserve">10 </w:t>
            </w:r>
            <w:r w:rsidR="00DF2502" w:rsidRPr="002C5711">
              <w:rPr>
                <w:rFonts w:ascii="Arial" w:hAnsi="Arial" w:cs="Arial"/>
                <w:sz w:val="22"/>
                <w:szCs w:val="22"/>
              </w:rPr>
              <w:t>min.</w:t>
            </w:r>
          </w:p>
        </w:tc>
        <w:tc>
          <w:tcPr>
            <w:tcW w:w="4230" w:type="dxa"/>
            <w:gridSpan w:val="2"/>
          </w:tcPr>
          <w:p w:rsidR="005811BD" w:rsidRPr="002C5711" w:rsidRDefault="005811BD" w:rsidP="00800F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5711">
              <w:rPr>
                <w:rFonts w:ascii="Arial" w:hAnsi="Arial" w:cs="Arial"/>
                <w:b/>
                <w:sz w:val="22"/>
                <w:szCs w:val="22"/>
              </w:rPr>
              <w:t>Lesson Intro/Interest Activity:</w:t>
            </w:r>
          </w:p>
          <w:p w:rsidR="00882BD2" w:rsidRPr="002C5711" w:rsidRDefault="00CC6DE8" w:rsidP="00800FAB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C5711">
              <w:rPr>
                <w:rFonts w:ascii="Arial" w:hAnsi="Arial" w:cs="Arial"/>
                <w:b/>
                <w:sz w:val="22"/>
                <w:szCs w:val="22"/>
              </w:rPr>
              <w:t>Engineering and Technology Teacher Supply/Demand Graph</w:t>
            </w:r>
          </w:p>
          <w:p w:rsidR="003E104C" w:rsidRPr="003E104C" w:rsidRDefault="00882BD2" w:rsidP="003E10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 xml:space="preserve">Resource: </w:t>
            </w:r>
            <w:proofErr w:type="spellStart"/>
            <w:r w:rsidR="003E104C" w:rsidRPr="003E104C">
              <w:rPr>
                <w:rFonts w:ascii="Arial" w:hAnsi="Arial" w:cs="Arial"/>
                <w:sz w:val="22"/>
                <w:szCs w:val="22"/>
              </w:rPr>
              <w:t>Moye</w:t>
            </w:r>
            <w:proofErr w:type="spellEnd"/>
            <w:r w:rsidR="003E104C" w:rsidRPr="003E104C">
              <w:rPr>
                <w:rFonts w:ascii="Arial" w:hAnsi="Arial" w:cs="Arial"/>
                <w:sz w:val="22"/>
                <w:szCs w:val="22"/>
              </w:rPr>
              <w:t>, Johnny. December 2016.</w:t>
            </w:r>
          </w:p>
          <w:p w:rsidR="003E104C" w:rsidRPr="003E104C" w:rsidRDefault="003E104C" w:rsidP="003E104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E104C">
              <w:rPr>
                <w:rFonts w:ascii="Arial" w:hAnsi="Arial" w:cs="Arial"/>
                <w:sz w:val="22"/>
                <w:szCs w:val="22"/>
              </w:rPr>
              <w:t>“The Supply and Demand of Technology and Engineering Teachers: Who Know</w:t>
            </w:r>
            <w:r w:rsidR="00251A65">
              <w:rPr>
                <w:rFonts w:ascii="Arial" w:hAnsi="Arial" w:cs="Arial"/>
                <w:sz w:val="22"/>
                <w:szCs w:val="22"/>
              </w:rPr>
              <w:t>s</w:t>
            </w:r>
            <w:r w:rsidRPr="003E104C">
              <w:rPr>
                <w:rFonts w:ascii="Arial" w:hAnsi="Arial" w:cs="Arial"/>
                <w:sz w:val="22"/>
                <w:szCs w:val="22"/>
              </w:rPr>
              <w:t xml:space="preserve">?” </w:t>
            </w:r>
            <w:r w:rsidRPr="003E104C">
              <w:rPr>
                <w:rFonts w:ascii="Arial" w:hAnsi="Arial" w:cs="Arial"/>
                <w:i/>
                <w:iCs/>
                <w:sz w:val="22"/>
                <w:szCs w:val="22"/>
              </w:rPr>
              <w:t>The Technology</w:t>
            </w:r>
            <w:r w:rsidR="00251A6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and Engineering</w:t>
            </w:r>
            <w:r w:rsidRPr="003E104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Teacher</w:t>
            </w:r>
            <w:r w:rsidRPr="003E104C">
              <w:rPr>
                <w:rFonts w:ascii="Arial" w:hAnsi="Arial" w:cs="Arial"/>
                <w:sz w:val="22"/>
                <w:szCs w:val="22"/>
              </w:rPr>
              <w:t xml:space="preserve">. Retrieved from </w:t>
            </w:r>
            <w:hyperlink r:id="rId8" w:history="1">
              <w:r w:rsidRPr="003E104C">
                <w:rPr>
                  <w:rStyle w:val="Hyperlink"/>
                  <w:rFonts w:ascii="Arial" w:hAnsi="Arial" w:cs="Arial"/>
                  <w:sz w:val="22"/>
                  <w:szCs w:val="22"/>
                </w:rPr>
                <w:t>https</w:t>
              </w:r>
            </w:hyperlink>
            <w:hyperlink r:id="rId9" w:history="1">
              <w:r w:rsidRPr="003E104C">
                <w:rPr>
                  <w:rStyle w:val="Hyperlink"/>
                  <w:rFonts w:ascii="Arial" w:hAnsi="Arial" w:cs="Arial"/>
                  <w:sz w:val="22"/>
                  <w:szCs w:val="22"/>
                </w:rPr>
                <w:t>://</w:t>
              </w:r>
            </w:hyperlink>
            <w:hyperlink r:id="rId10" w:history="1">
              <w:r w:rsidRPr="003E104C">
                <w:rPr>
                  <w:rStyle w:val="Hyperlink"/>
                  <w:rFonts w:ascii="Arial" w:hAnsi="Arial" w:cs="Arial"/>
                  <w:sz w:val="22"/>
                  <w:szCs w:val="22"/>
                </w:rPr>
                <w:t>www.iteea.org/File.aspx?id=102742</w:t>
              </w:r>
            </w:hyperlink>
            <w:r w:rsidRPr="003E10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CC6DE8" w:rsidRPr="002C5711" w:rsidRDefault="00CC6DE8" w:rsidP="00800FAB">
            <w:pPr>
              <w:rPr>
                <w:rFonts w:ascii="Arial" w:hAnsi="Arial" w:cs="Arial"/>
                <w:sz w:val="22"/>
                <w:szCs w:val="22"/>
              </w:rPr>
            </w:pPr>
          </w:p>
          <w:p w:rsidR="00CC6DE8" w:rsidRPr="004656BF" w:rsidRDefault="00CC6DE8" w:rsidP="00800FA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656BF">
              <w:rPr>
                <w:rFonts w:ascii="Arial" w:hAnsi="Arial" w:cs="Arial"/>
                <w:i/>
                <w:sz w:val="22"/>
                <w:szCs w:val="22"/>
              </w:rPr>
              <w:t>Possible Alternative:</w:t>
            </w:r>
          </w:p>
          <w:p w:rsidR="00CC6DE8" w:rsidRPr="002C5711" w:rsidRDefault="00CC6DE8" w:rsidP="005811BD">
            <w:pPr>
              <w:rPr>
                <w:rFonts w:ascii="Arial" w:hAnsi="Arial" w:cs="Arial"/>
                <w:sz w:val="22"/>
                <w:szCs w:val="22"/>
              </w:rPr>
            </w:pPr>
            <w:r w:rsidRPr="004656BF">
              <w:rPr>
                <w:rFonts w:ascii="Arial" w:hAnsi="Arial" w:cs="Arial"/>
                <w:i/>
                <w:sz w:val="22"/>
                <w:szCs w:val="22"/>
              </w:rPr>
              <w:t xml:space="preserve">Read </w:t>
            </w:r>
            <w:r w:rsidR="005811BD" w:rsidRPr="004656BF">
              <w:rPr>
                <w:rFonts w:ascii="Arial" w:hAnsi="Arial" w:cs="Arial"/>
                <w:i/>
                <w:sz w:val="22"/>
                <w:szCs w:val="22"/>
              </w:rPr>
              <w:t xml:space="preserve">and Discuss </w:t>
            </w:r>
            <w:r w:rsidRPr="004656BF">
              <w:rPr>
                <w:rFonts w:ascii="Arial" w:hAnsi="Arial" w:cs="Arial"/>
                <w:i/>
                <w:sz w:val="22"/>
                <w:szCs w:val="22"/>
              </w:rPr>
              <w:t xml:space="preserve">Article on Engineering and Technology Teacher Demand from </w:t>
            </w:r>
            <w:r w:rsidR="005811BD" w:rsidRPr="004656BF">
              <w:rPr>
                <w:rFonts w:ascii="Arial" w:hAnsi="Arial" w:cs="Arial"/>
                <w:i/>
                <w:sz w:val="22"/>
                <w:szCs w:val="22"/>
              </w:rPr>
              <w:t>The Technology Teacher Journal.</w:t>
            </w:r>
          </w:p>
        </w:tc>
        <w:tc>
          <w:tcPr>
            <w:tcW w:w="5089" w:type="dxa"/>
          </w:tcPr>
          <w:p w:rsidR="00CC6DE8" w:rsidRPr="002C5711" w:rsidRDefault="00CC6DE8" w:rsidP="008E6098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Show students graph about supply/demand for Engineering and Technology Teachers and ask them the following questions (or others that you come up with):</w:t>
            </w:r>
          </w:p>
          <w:p w:rsidR="00CC6DE8" w:rsidRPr="002C5711" w:rsidRDefault="00CC6DE8" w:rsidP="00CC6DE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2C5711">
              <w:rPr>
                <w:rFonts w:ascii="Arial" w:hAnsi="Arial" w:cs="Arial"/>
                <w:i/>
                <w:sz w:val="22"/>
                <w:szCs w:val="22"/>
              </w:rPr>
              <w:t>What does this data mean for our future teaching force?</w:t>
            </w:r>
          </w:p>
          <w:p w:rsidR="00CC6DE8" w:rsidRPr="002C5711" w:rsidRDefault="00CC6DE8" w:rsidP="00CC6DE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2C5711">
              <w:rPr>
                <w:rFonts w:ascii="Arial" w:hAnsi="Arial" w:cs="Arial"/>
                <w:i/>
                <w:sz w:val="22"/>
                <w:szCs w:val="22"/>
              </w:rPr>
              <w:t>What does this data mean for engineering and technology courses?</w:t>
            </w:r>
          </w:p>
          <w:p w:rsidR="009D2298" w:rsidRPr="002C5711" w:rsidRDefault="00CC6DE8" w:rsidP="008E609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2"/>
                <w:szCs w:val="22"/>
              </w:rPr>
            </w:pPr>
            <w:r w:rsidRPr="002C5711">
              <w:rPr>
                <w:rFonts w:ascii="Arial" w:hAnsi="Arial" w:cs="Arial"/>
                <w:i/>
                <w:sz w:val="22"/>
                <w:szCs w:val="22"/>
              </w:rPr>
              <w:t>How does a teacher shortage impact engineering and technology and other elective courses?</w:t>
            </w:r>
          </w:p>
          <w:p w:rsidR="009D2298" w:rsidRPr="002C5711" w:rsidRDefault="009D2298" w:rsidP="008E609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6098" w:rsidRPr="002C5711" w:rsidTr="00251A65">
        <w:trPr>
          <w:jc w:val="center"/>
        </w:trPr>
        <w:tc>
          <w:tcPr>
            <w:tcW w:w="895" w:type="dxa"/>
          </w:tcPr>
          <w:p w:rsidR="008E6098" w:rsidRPr="002C5711" w:rsidRDefault="005811BD" w:rsidP="00041CB0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20 min</w:t>
            </w:r>
            <w:r w:rsidR="00E73C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30" w:type="dxa"/>
            <w:gridSpan w:val="2"/>
          </w:tcPr>
          <w:p w:rsidR="009D2298" w:rsidRPr="00251A65" w:rsidRDefault="005811BD" w:rsidP="005811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A65">
              <w:rPr>
                <w:rFonts w:ascii="Arial" w:hAnsi="Arial" w:cs="Arial"/>
                <w:b/>
                <w:sz w:val="22"/>
                <w:szCs w:val="22"/>
              </w:rPr>
              <w:t xml:space="preserve">Engineering and Technology Education PowerPoint </w:t>
            </w:r>
          </w:p>
          <w:p w:rsidR="009D2298" w:rsidRPr="002C5711" w:rsidRDefault="009D2298" w:rsidP="00F6781F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D2298" w:rsidRPr="002C5711" w:rsidRDefault="009D2298" w:rsidP="004656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9" w:type="dxa"/>
          </w:tcPr>
          <w:p w:rsidR="00041CB0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 xml:space="preserve">Present PowerPoint about Engineering and Technology Education. </w:t>
            </w:r>
          </w:p>
          <w:p w:rsidR="00F6781F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 xml:space="preserve">See </w:t>
            </w:r>
            <w:r w:rsidR="00C43907">
              <w:rPr>
                <w:rFonts w:ascii="Arial" w:hAnsi="Arial" w:cs="Arial"/>
                <w:sz w:val="22"/>
                <w:szCs w:val="22"/>
              </w:rPr>
              <w:t xml:space="preserve">PPT </w:t>
            </w:r>
            <w:r w:rsidRPr="002C5711">
              <w:rPr>
                <w:rFonts w:ascii="Arial" w:hAnsi="Arial" w:cs="Arial"/>
                <w:sz w:val="22"/>
                <w:szCs w:val="22"/>
              </w:rPr>
              <w:t>notes for specific details about</w:t>
            </w:r>
            <w:r w:rsidR="00737ACE">
              <w:rPr>
                <w:rFonts w:ascii="Arial" w:hAnsi="Arial" w:cs="Arial"/>
                <w:sz w:val="22"/>
                <w:szCs w:val="22"/>
              </w:rPr>
              <w:t xml:space="preserve"> what to include on each slide. </w:t>
            </w:r>
            <w:r w:rsidR="00737ACE" w:rsidRPr="006912C3">
              <w:rPr>
                <w:rFonts w:ascii="Arial" w:hAnsi="Arial" w:cs="Arial"/>
                <w:i/>
                <w:sz w:val="22"/>
                <w:szCs w:val="22"/>
              </w:rPr>
              <w:t>This is a great time to share your own experience as to why you became a teacher</w:t>
            </w:r>
            <w:r w:rsidR="006912C3" w:rsidRPr="006912C3">
              <w:rPr>
                <w:rFonts w:ascii="Arial" w:hAnsi="Arial" w:cs="Arial"/>
                <w:i/>
                <w:sz w:val="22"/>
                <w:szCs w:val="22"/>
              </w:rPr>
              <w:t xml:space="preserve"> or what your path has been to teaching. </w:t>
            </w:r>
          </w:p>
        </w:tc>
      </w:tr>
      <w:tr w:rsidR="008E6098" w:rsidRPr="002C5711" w:rsidTr="00251A65">
        <w:trPr>
          <w:jc w:val="center"/>
        </w:trPr>
        <w:tc>
          <w:tcPr>
            <w:tcW w:w="895" w:type="dxa"/>
          </w:tcPr>
          <w:p w:rsidR="00041CB0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 xml:space="preserve">50 min. </w:t>
            </w:r>
          </w:p>
          <w:p w:rsidR="00041CB0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gridSpan w:val="2"/>
          </w:tcPr>
          <w:p w:rsidR="009D2298" w:rsidRPr="00251A65" w:rsidRDefault="00041CB0" w:rsidP="00041C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A65">
              <w:rPr>
                <w:rFonts w:ascii="Arial" w:hAnsi="Arial" w:cs="Arial"/>
                <w:b/>
                <w:sz w:val="22"/>
                <w:szCs w:val="22"/>
              </w:rPr>
              <w:t>Poster Project</w:t>
            </w:r>
          </w:p>
          <w:p w:rsidR="00041CB0" w:rsidRPr="002C5711" w:rsidRDefault="00041CB0" w:rsidP="00041C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D2298" w:rsidRPr="002C5711" w:rsidRDefault="00041CB0" w:rsidP="004656BF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 xml:space="preserve">Note: Any form of information gathering/presentation would work for this project. Other examples included </w:t>
            </w:r>
            <w:r w:rsidRPr="002C5711">
              <w:rPr>
                <w:rFonts w:ascii="Arial" w:hAnsi="Arial" w:cs="Arial"/>
                <w:sz w:val="22"/>
                <w:szCs w:val="22"/>
              </w:rPr>
              <w:lastRenderedPageBreak/>
              <w:t>Pow</w:t>
            </w:r>
            <w:r w:rsidR="004656BF">
              <w:rPr>
                <w:rFonts w:ascii="Arial" w:hAnsi="Arial" w:cs="Arial"/>
                <w:sz w:val="22"/>
                <w:szCs w:val="22"/>
              </w:rPr>
              <w:t>erPoint, writing a report,</w:t>
            </w:r>
            <w:r w:rsidR="00251A65">
              <w:rPr>
                <w:rFonts w:ascii="Arial" w:hAnsi="Arial" w:cs="Arial"/>
                <w:sz w:val="22"/>
                <w:szCs w:val="22"/>
              </w:rPr>
              <w:t xml:space="preserve"> preparing a video,</w:t>
            </w:r>
            <w:r w:rsidR="004656BF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  <w:p w:rsidR="009D2298" w:rsidRPr="002C5711" w:rsidRDefault="009D2298" w:rsidP="009D22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D2298" w:rsidRPr="002C5711" w:rsidRDefault="009D2298" w:rsidP="009D22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D2298" w:rsidRPr="002C5711" w:rsidRDefault="009D2298" w:rsidP="009D22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D2298" w:rsidRPr="002C5711" w:rsidRDefault="009D2298" w:rsidP="009D2298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D2298" w:rsidRPr="002C5711" w:rsidRDefault="009D2298" w:rsidP="00041C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9" w:type="dxa"/>
          </w:tcPr>
          <w:p w:rsidR="00041CB0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lastRenderedPageBreak/>
              <w:t xml:space="preserve">Have students complete a poster in groups of 2-3 about universities in Indiana that offer Engineering and Technology Education as a college major. </w:t>
            </w:r>
          </w:p>
          <w:p w:rsidR="00041CB0" w:rsidRPr="002C5711" w:rsidRDefault="00C841A4" w:rsidP="008E60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Some groups will </w:t>
            </w:r>
            <w:r w:rsidR="007D670B">
              <w:rPr>
                <w:rFonts w:ascii="Arial" w:hAnsi="Arial" w:cs="Arial"/>
                <w:sz w:val="22"/>
                <w:szCs w:val="22"/>
              </w:rPr>
              <w:t xml:space="preserve">complete a poster about the same university program. </w:t>
            </w:r>
          </w:p>
          <w:p w:rsidR="00041CB0" w:rsidRDefault="002C5711" w:rsidP="008E6098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 xml:space="preserve">See sample rubric for sample point values. </w:t>
            </w:r>
          </w:p>
          <w:p w:rsidR="00AF663A" w:rsidRPr="002C5711" w:rsidRDefault="00AF663A" w:rsidP="008E609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1CB0" w:rsidRPr="002C5711" w:rsidRDefault="00041CB0" w:rsidP="00041CB0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b/>
                <w:bCs/>
                <w:sz w:val="22"/>
                <w:szCs w:val="22"/>
              </w:rPr>
              <w:t>Items to include:</w:t>
            </w:r>
          </w:p>
          <w:p w:rsidR="00041CB0" w:rsidRPr="002C5711" w:rsidRDefault="00041CB0" w:rsidP="00041CB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Location</w:t>
            </w:r>
          </w:p>
          <w:p w:rsidR="00041CB0" w:rsidRPr="002C5711" w:rsidRDefault="00041CB0" w:rsidP="00041CB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Enrollment numbers</w:t>
            </w:r>
          </w:p>
          <w:p w:rsidR="00041CB0" w:rsidRPr="002C5711" w:rsidRDefault="00041CB0" w:rsidP="00041CB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Tuition Costs</w:t>
            </w:r>
          </w:p>
          <w:p w:rsidR="00041CB0" w:rsidRPr="002C5711" w:rsidRDefault="00041CB0" w:rsidP="00041CB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Scholarship Opportunities in Engineering and Technology Education</w:t>
            </w:r>
          </w:p>
          <w:p w:rsidR="00041CB0" w:rsidRPr="002C5711" w:rsidRDefault="00041CB0" w:rsidP="00041CB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College where Engineering and Technology education is “housed” or located</w:t>
            </w:r>
          </w:p>
          <w:p w:rsidR="00041CB0" w:rsidRPr="002C5711" w:rsidRDefault="00041CB0" w:rsidP="00041CB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Sample course list for this college major</w:t>
            </w:r>
          </w:p>
          <w:p w:rsidR="00041CB0" w:rsidRPr="002C5711" w:rsidRDefault="00041CB0" w:rsidP="00041CB0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Contact for the Engineering and Technology Program</w:t>
            </w:r>
          </w:p>
          <w:p w:rsidR="00041CB0" w:rsidRPr="004656BF" w:rsidRDefault="00041CB0" w:rsidP="008E6098">
            <w:pPr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Other Important statistics</w:t>
            </w:r>
          </w:p>
        </w:tc>
      </w:tr>
      <w:tr w:rsidR="008E6098" w:rsidRPr="002C5711" w:rsidTr="00251A65">
        <w:trPr>
          <w:jc w:val="center"/>
        </w:trPr>
        <w:tc>
          <w:tcPr>
            <w:tcW w:w="895" w:type="dxa"/>
          </w:tcPr>
          <w:p w:rsidR="00041CB0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lastRenderedPageBreak/>
              <w:t xml:space="preserve">20-30 min. </w:t>
            </w:r>
          </w:p>
        </w:tc>
        <w:tc>
          <w:tcPr>
            <w:tcW w:w="4230" w:type="dxa"/>
            <w:gridSpan w:val="2"/>
          </w:tcPr>
          <w:p w:rsidR="009D2298" w:rsidRPr="00251A65" w:rsidRDefault="00041CB0" w:rsidP="00041C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51A65">
              <w:rPr>
                <w:rFonts w:ascii="Arial" w:hAnsi="Arial" w:cs="Arial"/>
                <w:b/>
                <w:sz w:val="22"/>
                <w:szCs w:val="22"/>
              </w:rPr>
              <w:t>Poster Presentations or Gallery Walk</w:t>
            </w:r>
          </w:p>
          <w:p w:rsidR="009D2298" w:rsidRPr="002C5711" w:rsidRDefault="009D2298" w:rsidP="00F24E6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D2298" w:rsidRPr="002C5711" w:rsidRDefault="009D2298" w:rsidP="00F24E6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9D2298" w:rsidRPr="002C5711" w:rsidRDefault="009D2298" w:rsidP="00041C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89" w:type="dxa"/>
          </w:tcPr>
          <w:p w:rsidR="008E6098" w:rsidRPr="002C5711" w:rsidRDefault="00041CB0" w:rsidP="004A4023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Allow students to present their posters or hang up around the room and allow students to walk around the room and fill in an information sheet about t</w:t>
            </w:r>
            <w:r w:rsidR="00C43907">
              <w:rPr>
                <w:rFonts w:ascii="Arial" w:hAnsi="Arial" w:cs="Arial"/>
                <w:sz w:val="22"/>
                <w:szCs w:val="22"/>
              </w:rPr>
              <w:t xml:space="preserve">he three different universities. </w:t>
            </w:r>
            <w:r w:rsidR="003203C6">
              <w:rPr>
                <w:rFonts w:ascii="Arial" w:hAnsi="Arial" w:cs="Arial"/>
                <w:sz w:val="22"/>
                <w:szCs w:val="22"/>
              </w:rPr>
              <w:t>Other university programs can be included if desired or if you live close to OH or IL.</w:t>
            </w:r>
          </w:p>
        </w:tc>
      </w:tr>
      <w:tr w:rsidR="008E6098" w:rsidRPr="002C5711" w:rsidTr="00251A65">
        <w:trPr>
          <w:jc w:val="center"/>
        </w:trPr>
        <w:tc>
          <w:tcPr>
            <w:tcW w:w="895" w:type="dxa"/>
          </w:tcPr>
          <w:p w:rsidR="008E6098" w:rsidRPr="002C5711" w:rsidRDefault="008E6098" w:rsidP="008E609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1CB0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1CB0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1CB0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 xml:space="preserve">5 min. </w:t>
            </w:r>
          </w:p>
        </w:tc>
        <w:tc>
          <w:tcPr>
            <w:tcW w:w="4230" w:type="dxa"/>
            <w:gridSpan w:val="2"/>
          </w:tcPr>
          <w:p w:rsidR="008E6098" w:rsidRPr="002C5711" w:rsidRDefault="009D2298" w:rsidP="008E60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C5711">
              <w:rPr>
                <w:rFonts w:ascii="Arial" w:hAnsi="Arial" w:cs="Arial"/>
                <w:b/>
                <w:i/>
                <w:sz w:val="22"/>
                <w:szCs w:val="22"/>
              </w:rPr>
              <w:t>Lesson Summary/Closing</w:t>
            </w:r>
          </w:p>
          <w:p w:rsidR="009D2298" w:rsidRPr="002C5711" w:rsidRDefault="009D2298" w:rsidP="008E6098">
            <w:pPr>
              <w:rPr>
                <w:rFonts w:ascii="Arial" w:hAnsi="Arial" w:cs="Arial"/>
                <w:sz w:val="22"/>
                <w:szCs w:val="22"/>
              </w:rPr>
            </w:pPr>
          </w:p>
          <w:p w:rsidR="00041CB0" w:rsidRPr="002C5711" w:rsidRDefault="00041CB0" w:rsidP="00041CB0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Exit Ticket Question: Are you interested in pursuing Engineering and Technology Education?</w:t>
            </w:r>
          </w:p>
          <w:p w:rsidR="00041CB0" w:rsidRPr="002C5711" w:rsidRDefault="00041CB0" w:rsidP="00041CB0">
            <w:pPr>
              <w:rPr>
                <w:rFonts w:ascii="Arial" w:hAnsi="Arial" w:cs="Arial"/>
                <w:sz w:val="22"/>
                <w:szCs w:val="22"/>
              </w:rPr>
            </w:pPr>
          </w:p>
          <w:p w:rsidR="009D2298" w:rsidRPr="002C5711" w:rsidRDefault="00041CB0" w:rsidP="008E6098">
            <w:p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What more are you interested in learning about this as a college major and career choice?</w:t>
            </w:r>
          </w:p>
        </w:tc>
        <w:tc>
          <w:tcPr>
            <w:tcW w:w="5089" w:type="dxa"/>
          </w:tcPr>
          <w:p w:rsidR="004A4023" w:rsidRPr="002C5711" w:rsidRDefault="004A4023" w:rsidP="00041CB0">
            <w:pPr>
              <w:rPr>
                <w:rFonts w:ascii="Arial" w:hAnsi="Arial" w:cs="Arial"/>
                <w:sz w:val="22"/>
                <w:szCs w:val="22"/>
              </w:rPr>
            </w:pPr>
          </w:p>
          <w:p w:rsidR="00041CB0" w:rsidRPr="002C5711" w:rsidRDefault="00041CB0" w:rsidP="00041CB0">
            <w:pPr>
              <w:rPr>
                <w:rFonts w:ascii="Arial" w:hAnsi="Arial" w:cs="Arial"/>
                <w:sz w:val="22"/>
                <w:szCs w:val="22"/>
              </w:rPr>
            </w:pPr>
          </w:p>
          <w:p w:rsidR="00041CB0" w:rsidRPr="002C5711" w:rsidRDefault="00AE36BF" w:rsidP="00041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students answer these questions on their listening guide. </w:t>
            </w:r>
            <w:r w:rsidR="00041CB0" w:rsidRPr="002C5711">
              <w:rPr>
                <w:rFonts w:ascii="Arial" w:hAnsi="Arial" w:cs="Arial"/>
                <w:sz w:val="22"/>
                <w:szCs w:val="22"/>
              </w:rPr>
              <w:t>Have students turn in before the end of class or online in a forum if a learning management system</w:t>
            </w:r>
            <w:r w:rsidR="004656BF">
              <w:rPr>
                <w:rFonts w:ascii="Arial" w:hAnsi="Arial" w:cs="Arial"/>
                <w:sz w:val="22"/>
                <w:szCs w:val="22"/>
              </w:rPr>
              <w:t xml:space="preserve"> (like Canvas)</w:t>
            </w:r>
            <w:r w:rsidR="00041CB0" w:rsidRPr="002C5711">
              <w:rPr>
                <w:rFonts w:ascii="Arial" w:hAnsi="Arial" w:cs="Arial"/>
                <w:sz w:val="22"/>
                <w:szCs w:val="22"/>
              </w:rPr>
              <w:t xml:space="preserve"> is available. </w:t>
            </w:r>
          </w:p>
        </w:tc>
      </w:tr>
      <w:tr w:rsidR="004656BF" w:rsidRPr="002C5711" w:rsidTr="004656BF">
        <w:trPr>
          <w:jc w:val="center"/>
        </w:trPr>
        <w:tc>
          <w:tcPr>
            <w:tcW w:w="895" w:type="dxa"/>
          </w:tcPr>
          <w:p w:rsidR="004656BF" w:rsidRDefault="004656BF" w:rsidP="008E6098">
            <w:pPr>
              <w:rPr>
                <w:rFonts w:ascii="Arial" w:hAnsi="Arial" w:cs="Arial"/>
                <w:sz w:val="22"/>
                <w:szCs w:val="22"/>
              </w:rPr>
            </w:pPr>
          </w:p>
          <w:p w:rsidR="004656BF" w:rsidRPr="002C5711" w:rsidRDefault="004656BF" w:rsidP="008E60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Next Day</w:t>
            </w:r>
          </w:p>
        </w:tc>
        <w:tc>
          <w:tcPr>
            <w:tcW w:w="9319" w:type="dxa"/>
            <w:gridSpan w:val="3"/>
          </w:tcPr>
          <w:p w:rsidR="004656BF" w:rsidRDefault="004656BF" w:rsidP="008E6098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Follow-Up</w:t>
            </w:r>
          </w:p>
          <w:p w:rsidR="004656BF" w:rsidRPr="004656BF" w:rsidRDefault="004656BF" w:rsidP="004656B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656BF">
              <w:rPr>
                <w:rFonts w:ascii="Arial" w:hAnsi="Arial" w:cs="Arial"/>
                <w:i/>
                <w:sz w:val="22"/>
                <w:szCs w:val="22"/>
              </w:rPr>
              <w:t xml:space="preserve">Based on exit slip or interest in lesson, give interested students the </w:t>
            </w:r>
            <w:hyperlink r:id="rId11" w:history="1">
              <w:r w:rsidRPr="009F0274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#</w:t>
              </w:r>
              <w:proofErr w:type="spellStart"/>
              <w:r w:rsidRPr="009F0274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TeachTechEd</w:t>
              </w:r>
              <w:proofErr w:type="spellEnd"/>
              <w:r w:rsidRPr="009F0274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 xml:space="preserve"> flyer </w:t>
              </w:r>
            </w:hyperlink>
            <w:r w:rsidRPr="004656BF">
              <w:rPr>
                <w:rFonts w:ascii="Arial" w:hAnsi="Arial" w:cs="Arial"/>
                <w:i/>
                <w:sz w:val="22"/>
                <w:szCs w:val="22"/>
              </w:rPr>
              <w:t xml:space="preserve">and talk to them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and their parents </w:t>
            </w:r>
            <w:r w:rsidRPr="004656BF">
              <w:rPr>
                <w:rFonts w:ascii="Arial" w:hAnsi="Arial" w:cs="Arial"/>
                <w:i/>
                <w:sz w:val="22"/>
                <w:szCs w:val="22"/>
              </w:rPr>
              <w:t xml:space="preserve">about a potential career in Engineering and Technology Education. </w:t>
            </w:r>
          </w:p>
          <w:p w:rsidR="004656BF" w:rsidRPr="004656BF" w:rsidRDefault="004656BF" w:rsidP="00FA5588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 w:rsidRPr="004656BF">
              <w:rPr>
                <w:rFonts w:ascii="Arial" w:hAnsi="Arial" w:cs="Arial"/>
                <w:i/>
                <w:sz w:val="22"/>
                <w:szCs w:val="22"/>
              </w:rPr>
              <w:t xml:space="preserve">Have </w:t>
            </w:r>
            <w:r w:rsidR="00FA5588">
              <w:rPr>
                <w:rFonts w:ascii="Arial" w:hAnsi="Arial" w:cs="Arial"/>
                <w:i/>
                <w:sz w:val="22"/>
                <w:szCs w:val="22"/>
              </w:rPr>
              <w:t xml:space="preserve">students interested in becoming future E&amp;T Teachers </w:t>
            </w:r>
            <w:r w:rsidRPr="004656BF">
              <w:rPr>
                <w:rFonts w:ascii="Arial" w:hAnsi="Arial" w:cs="Arial"/>
                <w:i/>
                <w:sz w:val="22"/>
                <w:szCs w:val="22"/>
              </w:rPr>
              <w:t xml:space="preserve">complete the survey at </w:t>
            </w:r>
            <w:hyperlink r:id="rId12" w:history="1">
              <w:r w:rsidR="00FA5588" w:rsidRPr="00494B9F">
                <w:rPr>
                  <w:rStyle w:val="Hyperlink"/>
                  <w:rFonts w:ascii="Arial" w:hAnsi="Arial" w:cs="Arial"/>
                  <w:i/>
                  <w:sz w:val="22"/>
                  <w:szCs w:val="22"/>
                </w:rPr>
                <w:t>https://goo.gl/forms/WbXZ9oD6ef1Okyny2</w:t>
              </w:r>
            </w:hyperlink>
            <w:r w:rsidR="00FA5588">
              <w:rPr>
                <w:rFonts w:ascii="Arial" w:hAnsi="Arial" w:cs="Arial"/>
                <w:i/>
                <w:sz w:val="22"/>
                <w:szCs w:val="22"/>
              </w:rPr>
              <w:t xml:space="preserve"> t</w:t>
            </w:r>
            <w:r w:rsidRPr="004656BF">
              <w:rPr>
                <w:rFonts w:ascii="Arial" w:hAnsi="Arial" w:cs="Arial"/>
                <w:i/>
                <w:sz w:val="22"/>
                <w:szCs w:val="22"/>
              </w:rPr>
              <w:t>o let universities know there is interest in the profession. This data is critical!</w:t>
            </w:r>
            <w:r w:rsidR="00FA5588">
              <w:rPr>
                <w:rFonts w:ascii="Arial" w:hAnsi="Arial" w:cs="Arial"/>
                <w:i/>
                <w:sz w:val="22"/>
                <w:szCs w:val="22"/>
              </w:rPr>
              <w:t xml:space="preserve"> They may be contacted by the university program.</w:t>
            </w:r>
          </w:p>
          <w:p w:rsidR="004656BF" w:rsidRPr="004656BF" w:rsidRDefault="004656BF" w:rsidP="004656B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Share pictures or thoughts from your lesson on social media using the hashtag </w:t>
            </w:r>
            <w:r w:rsidRPr="00251A65">
              <w:rPr>
                <w:rFonts w:ascii="Arial" w:hAnsi="Arial" w:cs="Arial"/>
                <w:b/>
                <w:i/>
                <w:sz w:val="22"/>
                <w:szCs w:val="22"/>
              </w:rPr>
              <w:t>#</w:t>
            </w:r>
            <w:proofErr w:type="spellStart"/>
            <w:r w:rsidRPr="00251A65">
              <w:rPr>
                <w:rFonts w:ascii="Arial" w:hAnsi="Arial" w:cs="Arial"/>
                <w:b/>
                <w:i/>
                <w:sz w:val="22"/>
                <w:szCs w:val="22"/>
              </w:rPr>
              <w:t>TeachTechEd</w:t>
            </w:r>
            <w:proofErr w:type="spellEnd"/>
          </w:p>
        </w:tc>
      </w:tr>
      <w:tr w:rsidR="008E6098" w:rsidRPr="002C5711" w:rsidTr="005811BD">
        <w:trPr>
          <w:cantSplit/>
          <w:jc w:val="center"/>
        </w:trPr>
        <w:tc>
          <w:tcPr>
            <w:tcW w:w="10214" w:type="dxa"/>
            <w:gridSpan w:val="4"/>
          </w:tcPr>
          <w:p w:rsidR="009D2298" w:rsidRPr="002C5711" w:rsidRDefault="008E6098" w:rsidP="009F027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b/>
                <w:sz w:val="22"/>
                <w:szCs w:val="22"/>
                <w:u w:val="single"/>
              </w:rPr>
              <w:t>Teacher Preparation / Materials Needed</w:t>
            </w:r>
            <w:r w:rsidRPr="002C571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D2298" w:rsidRPr="002C5711" w:rsidRDefault="0093443C" w:rsidP="00041CB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9F0274" w:rsidRPr="009F0274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Supply/Demand in Technology Education Article </w:t>
              </w:r>
            </w:hyperlink>
            <w:r w:rsidR="009F0274">
              <w:rPr>
                <w:rFonts w:ascii="Arial" w:hAnsi="Arial" w:cs="Arial"/>
                <w:sz w:val="22"/>
                <w:szCs w:val="22"/>
              </w:rPr>
              <w:t>– Read Ahead of Time</w:t>
            </w:r>
          </w:p>
          <w:p w:rsidR="002C5711" w:rsidRPr="002C5711" w:rsidRDefault="002C5711" w:rsidP="002C571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Engineering and Technology Education PowerPoint</w:t>
            </w:r>
          </w:p>
          <w:p w:rsidR="002C5711" w:rsidRPr="002C5711" w:rsidRDefault="002C5711" w:rsidP="002C5711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 xml:space="preserve">Engineering and Technology PowerPoint Listening Guide – Make Copies </w:t>
            </w:r>
          </w:p>
          <w:p w:rsidR="009D2298" w:rsidRDefault="002C5711" w:rsidP="00AE36B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 w:rsidRPr="002C5711">
              <w:rPr>
                <w:rFonts w:ascii="Arial" w:hAnsi="Arial" w:cs="Arial"/>
                <w:sz w:val="22"/>
                <w:szCs w:val="22"/>
              </w:rPr>
              <w:t>Poster Project Directions and Rubric</w:t>
            </w:r>
          </w:p>
          <w:p w:rsidR="009F0274" w:rsidRPr="00AE36BF" w:rsidRDefault="009F0274" w:rsidP="00AE36B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Book computer lab </w:t>
            </w:r>
          </w:p>
        </w:tc>
      </w:tr>
    </w:tbl>
    <w:p w:rsidR="008E6098" w:rsidRPr="002C5711" w:rsidRDefault="008E6098">
      <w:pPr>
        <w:rPr>
          <w:rFonts w:ascii="Arial" w:hAnsi="Arial" w:cs="Arial"/>
          <w:sz w:val="22"/>
          <w:szCs w:val="22"/>
        </w:rPr>
      </w:pPr>
    </w:p>
    <w:p w:rsidR="00DF2502" w:rsidRPr="002C5711" w:rsidRDefault="00DF2502" w:rsidP="00DF2502">
      <w:pPr>
        <w:pStyle w:val="Heading2"/>
        <w:rPr>
          <w:sz w:val="22"/>
          <w:szCs w:val="22"/>
        </w:rPr>
      </w:pPr>
      <w:r w:rsidRPr="002C5711">
        <w:rPr>
          <w:sz w:val="22"/>
          <w:szCs w:val="22"/>
        </w:rPr>
        <w:t>Potential Extension Activities:</w:t>
      </w:r>
    </w:p>
    <w:p w:rsidR="00DF2502" w:rsidRPr="002C5711" w:rsidRDefault="00DF2502">
      <w:pPr>
        <w:rPr>
          <w:rFonts w:ascii="Arial" w:hAnsi="Arial" w:cs="Arial"/>
          <w:sz w:val="22"/>
          <w:szCs w:val="22"/>
        </w:rPr>
      </w:pPr>
    </w:p>
    <w:p w:rsidR="00DF2502" w:rsidRPr="002C5711" w:rsidRDefault="0093443C" w:rsidP="00DF250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hyperlink r:id="rId14" w:history="1">
        <w:r w:rsidR="00DF2502" w:rsidRPr="0001533A">
          <w:rPr>
            <w:rStyle w:val="Hyperlink"/>
            <w:rFonts w:ascii="Arial" w:hAnsi="Arial" w:cs="Arial"/>
            <w:sz w:val="22"/>
            <w:szCs w:val="22"/>
          </w:rPr>
          <w:t xml:space="preserve">Technology Student Association (TSA) </w:t>
        </w:r>
      </w:hyperlink>
      <w:r w:rsidR="00DF2502" w:rsidRPr="002C5711">
        <w:rPr>
          <w:rFonts w:ascii="Arial" w:hAnsi="Arial" w:cs="Arial"/>
          <w:sz w:val="22"/>
          <w:szCs w:val="22"/>
        </w:rPr>
        <w:t xml:space="preserve">Future Technology Teacher Competitive Event </w:t>
      </w:r>
    </w:p>
    <w:p w:rsidR="00DF2502" w:rsidRDefault="005811BD" w:rsidP="00DF2502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2C5711">
        <w:rPr>
          <w:rFonts w:ascii="Arial" w:hAnsi="Arial" w:cs="Arial"/>
          <w:sz w:val="22"/>
          <w:szCs w:val="22"/>
        </w:rPr>
        <w:t>Have students create a lesson plan around an engineering and technology concept and present their lesson to the class</w:t>
      </w:r>
    </w:p>
    <w:p w:rsidR="009F0274" w:rsidRPr="009F0274" w:rsidRDefault="009F0274" w:rsidP="009F0274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Read full Teacher Education Supply/Demand article and write an analysi</w:t>
      </w:r>
      <w:r w:rsidRPr="009F0274">
        <w:rPr>
          <w:rFonts w:ascii="Arial" w:hAnsi="Arial" w:cs="Arial"/>
          <w:sz w:val="22"/>
          <w:szCs w:val="22"/>
        </w:rPr>
        <w:t xml:space="preserve">s </w:t>
      </w:r>
    </w:p>
    <w:sectPr w:rsidR="009F0274" w:rsidRPr="009F0274" w:rsidSect="004656BF">
      <w:headerReference w:type="default" r:id="rId15"/>
      <w:footerReference w:type="default" r:id="rId16"/>
      <w:footerReference w:type="first" r:id="rId17"/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3C" w:rsidRDefault="0093443C" w:rsidP="005007B4">
      <w:pPr>
        <w:pStyle w:val="Heading3"/>
      </w:pPr>
      <w:r>
        <w:separator/>
      </w:r>
    </w:p>
  </w:endnote>
  <w:endnote w:type="continuationSeparator" w:id="0">
    <w:p w:rsidR="0093443C" w:rsidRDefault="0093443C" w:rsidP="005007B4">
      <w:pPr>
        <w:pStyle w:val="Heading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274" w:rsidRPr="004656BF" w:rsidRDefault="009F0274" w:rsidP="004656BF">
    <w:pPr>
      <w:pStyle w:val="Footer"/>
      <w:jc w:val="right"/>
      <w:rPr>
        <w:rFonts w:ascii="Arial" w:hAnsi="Arial" w:cs="Arial"/>
        <w:sz w:val="20"/>
        <w:szCs w:val="20"/>
      </w:rPr>
    </w:pPr>
    <w:r w:rsidRPr="004656BF">
      <w:rPr>
        <w:rFonts w:ascii="Arial" w:hAnsi="Arial" w:cs="Arial"/>
        <w:sz w:val="20"/>
        <w:szCs w:val="20"/>
      </w:rPr>
      <w:t>Mary Rinehart, E&amp;T State Program Leader, IDOE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274" w:rsidRPr="004656BF" w:rsidRDefault="009F0274" w:rsidP="004656BF">
    <w:pPr>
      <w:pStyle w:val="Footer"/>
      <w:jc w:val="right"/>
      <w:rPr>
        <w:rFonts w:ascii="Arial" w:hAnsi="Arial" w:cs="Arial"/>
        <w:sz w:val="16"/>
        <w:szCs w:val="16"/>
      </w:rPr>
    </w:pPr>
    <w:r w:rsidRPr="004656BF">
      <w:rPr>
        <w:rFonts w:ascii="Arial" w:hAnsi="Arial" w:cs="Arial"/>
        <w:sz w:val="16"/>
        <w:szCs w:val="16"/>
      </w:rPr>
      <w:t>M. Rinehart, E&amp;T State Program Leader at IDOE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3C" w:rsidRDefault="0093443C" w:rsidP="005007B4">
      <w:pPr>
        <w:pStyle w:val="Heading3"/>
      </w:pPr>
      <w:r>
        <w:separator/>
      </w:r>
    </w:p>
  </w:footnote>
  <w:footnote w:type="continuationSeparator" w:id="0">
    <w:p w:rsidR="0093443C" w:rsidRDefault="0093443C" w:rsidP="005007B4">
      <w:pPr>
        <w:pStyle w:val="Heading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274" w:rsidRPr="004656BF" w:rsidRDefault="009F0274" w:rsidP="004656BF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F1341"/>
    <w:multiLevelType w:val="hybridMultilevel"/>
    <w:tmpl w:val="A050AA44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46712"/>
    <w:multiLevelType w:val="hybridMultilevel"/>
    <w:tmpl w:val="044C24DA"/>
    <w:lvl w:ilvl="0" w:tplc="54BE6E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960B2"/>
    <w:multiLevelType w:val="hybridMultilevel"/>
    <w:tmpl w:val="AF525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41549"/>
    <w:multiLevelType w:val="hybridMultilevel"/>
    <w:tmpl w:val="7D1E4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4666"/>
    <w:multiLevelType w:val="hybridMultilevel"/>
    <w:tmpl w:val="09401E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36D7"/>
    <w:multiLevelType w:val="hybridMultilevel"/>
    <w:tmpl w:val="2280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91D68"/>
    <w:multiLevelType w:val="hybridMultilevel"/>
    <w:tmpl w:val="A8C4FFF2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12029"/>
    <w:multiLevelType w:val="hybridMultilevel"/>
    <w:tmpl w:val="DC5066EC"/>
    <w:lvl w:ilvl="0" w:tplc="5FCEDD96">
      <w:start w:val="20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27AC0"/>
    <w:multiLevelType w:val="hybridMultilevel"/>
    <w:tmpl w:val="C5B2F7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63BF2"/>
    <w:multiLevelType w:val="hybridMultilevel"/>
    <w:tmpl w:val="F1C0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5443"/>
    <w:multiLevelType w:val="hybridMultilevel"/>
    <w:tmpl w:val="BCFED258"/>
    <w:lvl w:ilvl="0" w:tplc="114E418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2E80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2AAA29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CEA24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2344DF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5EB7F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D020D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76D37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CC394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FD56BA2"/>
    <w:multiLevelType w:val="hybridMultilevel"/>
    <w:tmpl w:val="705CE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A662E"/>
    <w:multiLevelType w:val="hybridMultilevel"/>
    <w:tmpl w:val="F5045C78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C52F8"/>
    <w:multiLevelType w:val="hybridMultilevel"/>
    <w:tmpl w:val="22600074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04DBA"/>
    <w:multiLevelType w:val="hybridMultilevel"/>
    <w:tmpl w:val="7C9C0F80"/>
    <w:lvl w:ilvl="0" w:tplc="5FCEDD96">
      <w:start w:val="20"/>
      <w:numFmt w:val="bullet"/>
      <w:lvlText w:val="-"/>
      <w:lvlJc w:val="left"/>
      <w:pPr>
        <w:ind w:left="6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6ADC3BE4"/>
    <w:multiLevelType w:val="hybridMultilevel"/>
    <w:tmpl w:val="92D6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A256A"/>
    <w:multiLevelType w:val="hybridMultilevel"/>
    <w:tmpl w:val="C436E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71BA1"/>
    <w:multiLevelType w:val="hybridMultilevel"/>
    <w:tmpl w:val="0CE4C91E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A0C28"/>
    <w:multiLevelType w:val="hybridMultilevel"/>
    <w:tmpl w:val="A9106272"/>
    <w:lvl w:ilvl="0" w:tplc="B798CB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8"/>
  </w:num>
  <w:num w:numId="5">
    <w:abstractNumId w:val="0"/>
  </w:num>
  <w:num w:numId="6">
    <w:abstractNumId w:val="6"/>
  </w:num>
  <w:num w:numId="7">
    <w:abstractNumId w:val="13"/>
  </w:num>
  <w:num w:numId="8">
    <w:abstractNumId w:val="14"/>
  </w:num>
  <w:num w:numId="9">
    <w:abstractNumId w:val="7"/>
  </w:num>
  <w:num w:numId="10">
    <w:abstractNumId w:val="11"/>
  </w:num>
  <w:num w:numId="11">
    <w:abstractNumId w:val="5"/>
  </w:num>
  <w:num w:numId="12">
    <w:abstractNumId w:val="9"/>
  </w:num>
  <w:num w:numId="13">
    <w:abstractNumId w:val="16"/>
  </w:num>
  <w:num w:numId="14">
    <w:abstractNumId w:val="4"/>
  </w:num>
  <w:num w:numId="15">
    <w:abstractNumId w:val="3"/>
  </w:num>
  <w:num w:numId="16">
    <w:abstractNumId w:val="2"/>
  </w:num>
  <w:num w:numId="17">
    <w:abstractNumId w:val="10"/>
  </w:num>
  <w:num w:numId="18">
    <w:abstractNumId w:va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EC"/>
    <w:rsid w:val="0000404D"/>
    <w:rsid w:val="0001533A"/>
    <w:rsid w:val="00041CB0"/>
    <w:rsid w:val="00157F6B"/>
    <w:rsid w:val="00180F07"/>
    <w:rsid w:val="001B43EC"/>
    <w:rsid w:val="002031BE"/>
    <w:rsid w:val="00251A65"/>
    <w:rsid w:val="002C5711"/>
    <w:rsid w:val="003203C6"/>
    <w:rsid w:val="00375AD3"/>
    <w:rsid w:val="00386C27"/>
    <w:rsid w:val="00387393"/>
    <w:rsid w:val="003C0CB8"/>
    <w:rsid w:val="003E104C"/>
    <w:rsid w:val="00421BAC"/>
    <w:rsid w:val="004656BF"/>
    <w:rsid w:val="00473C5F"/>
    <w:rsid w:val="004A4023"/>
    <w:rsid w:val="005007B4"/>
    <w:rsid w:val="005811BD"/>
    <w:rsid w:val="005C602D"/>
    <w:rsid w:val="005E7AF6"/>
    <w:rsid w:val="006107AA"/>
    <w:rsid w:val="006912C3"/>
    <w:rsid w:val="006F51E5"/>
    <w:rsid w:val="00737ACE"/>
    <w:rsid w:val="007B0260"/>
    <w:rsid w:val="007D670B"/>
    <w:rsid w:val="00800FAB"/>
    <w:rsid w:val="00882BD2"/>
    <w:rsid w:val="008A13C9"/>
    <w:rsid w:val="008A7E21"/>
    <w:rsid w:val="008E6098"/>
    <w:rsid w:val="008F6B62"/>
    <w:rsid w:val="0093443C"/>
    <w:rsid w:val="009B7883"/>
    <w:rsid w:val="009D2298"/>
    <w:rsid w:val="009F0274"/>
    <w:rsid w:val="00A71D0F"/>
    <w:rsid w:val="00A834E1"/>
    <w:rsid w:val="00A925CA"/>
    <w:rsid w:val="00AA2D09"/>
    <w:rsid w:val="00AE36BF"/>
    <w:rsid w:val="00AF3017"/>
    <w:rsid w:val="00AF663A"/>
    <w:rsid w:val="00BD7240"/>
    <w:rsid w:val="00C24BC7"/>
    <w:rsid w:val="00C27E3E"/>
    <w:rsid w:val="00C37645"/>
    <w:rsid w:val="00C43907"/>
    <w:rsid w:val="00C841A4"/>
    <w:rsid w:val="00CA0C1F"/>
    <w:rsid w:val="00CB3E13"/>
    <w:rsid w:val="00CC33F6"/>
    <w:rsid w:val="00CC6DE8"/>
    <w:rsid w:val="00CE2C40"/>
    <w:rsid w:val="00CF2FBA"/>
    <w:rsid w:val="00D47DAE"/>
    <w:rsid w:val="00D71CFE"/>
    <w:rsid w:val="00DD23AD"/>
    <w:rsid w:val="00DF008B"/>
    <w:rsid w:val="00DF2502"/>
    <w:rsid w:val="00E350CF"/>
    <w:rsid w:val="00E73C02"/>
    <w:rsid w:val="00E869E6"/>
    <w:rsid w:val="00EA764B"/>
    <w:rsid w:val="00F24E6A"/>
    <w:rsid w:val="00F6781F"/>
    <w:rsid w:val="00FA557D"/>
    <w:rsid w:val="00FA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673E24-A988-4037-AB82-1EE6507C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3C0C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007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07B4"/>
    <w:pPr>
      <w:tabs>
        <w:tab w:val="center" w:pos="4320"/>
        <w:tab w:val="right" w:pos="8640"/>
      </w:tabs>
    </w:pPr>
  </w:style>
  <w:style w:type="paragraph" w:customStyle="1" w:styleId="body">
    <w:name w:val="body"/>
    <w:basedOn w:val="Normal"/>
    <w:rsid w:val="00375AD3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ListParagraph">
    <w:name w:val="List Paragraph"/>
    <w:basedOn w:val="Normal"/>
    <w:uiPriority w:val="34"/>
    <w:qFormat/>
    <w:rsid w:val="00800FA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00FAB"/>
    <w:rPr>
      <w:sz w:val="24"/>
      <w:szCs w:val="24"/>
    </w:rPr>
  </w:style>
  <w:style w:type="paragraph" w:customStyle="1" w:styleId="Default">
    <w:name w:val="Default"/>
    <w:rsid w:val="00A71D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rsid w:val="005811BD"/>
    <w:rPr>
      <w:color w:val="77A2BB" w:themeColor="hyperlink"/>
      <w:u w:val="single"/>
    </w:rPr>
  </w:style>
  <w:style w:type="character" w:styleId="FollowedHyperlink">
    <w:name w:val="FollowedHyperlink"/>
    <w:basedOn w:val="DefaultParagraphFont"/>
    <w:rsid w:val="003E104C"/>
    <w:rPr>
      <w:color w:val="957A99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10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250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038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605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0342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102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8808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786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5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eea.org/File.aspx?id=102742" TargetMode="External"/><Relationship Id="rId13" Type="http://schemas.openxmlformats.org/officeDocument/2006/relationships/hyperlink" Target="https://www.iteea.org/File.aspx?id=85503&amp;v=f4c3be3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e.in.gov/sites/default/files/standards/middle-school-et-standards2016final.pdf" TargetMode="External"/><Relationship Id="rId12" Type="http://schemas.openxmlformats.org/officeDocument/2006/relationships/hyperlink" Target="https://goo.gl/forms/WbXZ9oD6ef1Okyny2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e.in.gov/sites/default/files/cte/20161128-teachteched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teea.org/File.aspx?id=10274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teea.org/File.aspx?id=102742" TargetMode="External"/><Relationship Id="rId14" Type="http://schemas.openxmlformats.org/officeDocument/2006/relationships/hyperlink" Target="http://tsaweb.org/" TargetMode="External"/></Relationships>
</file>

<file path=word/theme/theme1.xml><?xml version="1.0" encoding="utf-8"?>
<a:theme xmlns:a="http://schemas.openxmlformats.org/drawingml/2006/main" name="Crop">
  <a:themeElements>
    <a:clrScheme name="Crop">
      <a:dk1>
        <a:sysClr val="windowText" lastClr="000000"/>
      </a:dk1>
      <a:lt1>
        <a:sysClr val="window" lastClr="FFFFFF"/>
      </a:lt1>
      <a:dk2>
        <a:srgbClr val="191B0E"/>
      </a:dk2>
      <a:lt2>
        <a:srgbClr val="EFEDE3"/>
      </a:lt2>
      <a:accent1>
        <a:srgbClr val="8C8D86"/>
      </a:accent1>
      <a:accent2>
        <a:srgbClr val="E6C069"/>
      </a:accent2>
      <a:accent3>
        <a:srgbClr val="897B61"/>
      </a:accent3>
      <a:accent4>
        <a:srgbClr val="8DAB8E"/>
      </a:accent4>
      <a:accent5>
        <a:srgbClr val="77A2BB"/>
      </a:accent5>
      <a:accent6>
        <a:srgbClr val="E28394"/>
      </a:accent6>
      <a:hlink>
        <a:srgbClr val="77A2BB"/>
      </a:hlink>
      <a:folHlink>
        <a:srgbClr val="957A99"/>
      </a:folHlink>
    </a:clrScheme>
    <a:fontScheme name="Crop">
      <a:maj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メイリオ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Purdue University</Company>
  <LinksUpToDate>false</LinksUpToDate>
  <CharactersWithSpaces>5538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School of Education</dc:creator>
  <cp:keywords/>
  <cp:lastModifiedBy>Rinehart, Mary</cp:lastModifiedBy>
  <cp:revision>12</cp:revision>
  <cp:lastPrinted>2016-08-03T19:57:00Z</cp:lastPrinted>
  <dcterms:created xsi:type="dcterms:W3CDTF">2016-12-28T14:50:00Z</dcterms:created>
  <dcterms:modified xsi:type="dcterms:W3CDTF">2017-01-26T14:36:00Z</dcterms:modified>
</cp:coreProperties>
</file>