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8840" w14:textId="77777777" w:rsidR="00A34484" w:rsidRPr="00B0416A" w:rsidRDefault="002F6C82" w:rsidP="00450C62">
      <w:pPr>
        <w:jc w:val="center"/>
        <w:rPr>
          <w:b/>
          <w:sz w:val="36"/>
          <w:szCs w:val="36"/>
        </w:rPr>
      </w:pPr>
      <w:r w:rsidRPr="00B0416A">
        <w:rPr>
          <w:b/>
          <w:sz w:val="36"/>
          <w:szCs w:val="36"/>
        </w:rPr>
        <w:t>GRANTEE NAME</w:t>
      </w:r>
    </w:p>
    <w:p w14:paraId="7A29CBC0" w14:textId="77777777" w:rsidR="000E348A" w:rsidRPr="00B0416A" w:rsidRDefault="004A2F7D" w:rsidP="00450C62">
      <w:pPr>
        <w:jc w:val="center"/>
        <w:rPr>
          <w:b/>
          <w:sz w:val="36"/>
          <w:szCs w:val="36"/>
        </w:rPr>
      </w:pPr>
      <w:r>
        <w:rPr>
          <w:b/>
          <w:sz w:val="36"/>
          <w:szCs w:val="36"/>
        </w:rPr>
        <w:t>COURSE</w:t>
      </w:r>
      <w:r w:rsidR="002F6C82" w:rsidRPr="00B0416A">
        <w:rPr>
          <w:b/>
          <w:sz w:val="36"/>
          <w:szCs w:val="36"/>
        </w:rPr>
        <w:t xml:space="preserve"> NAME</w:t>
      </w:r>
    </w:p>
    <w:p w14:paraId="307A700C" w14:textId="77777777" w:rsidR="006857A3" w:rsidRDefault="006857A3" w:rsidP="00450C62">
      <w:pPr>
        <w:jc w:val="center"/>
        <w:rPr>
          <w:b/>
          <w:sz w:val="28"/>
          <w:szCs w:val="28"/>
        </w:rPr>
      </w:pPr>
    </w:p>
    <w:p w14:paraId="64295A64" w14:textId="77777777" w:rsidR="00372A2D" w:rsidRDefault="006857A3" w:rsidP="00450C62">
      <w:pPr>
        <w:jc w:val="both"/>
        <w:rPr>
          <w:b/>
          <w:sz w:val="24"/>
          <w:szCs w:val="24"/>
        </w:rPr>
      </w:pPr>
      <w:r>
        <w:rPr>
          <w:b/>
          <w:sz w:val="24"/>
          <w:szCs w:val="24"/>
        </w:rPr>
        <w:t>Course Objective:</w:t>
      </w:r>
    </w:p>
    <w:p w14:paraId="217DACF6" w14:textId="4DC8C27A" w:rsidR="00450C62" w:rsidRDefault="00450C62" w:rsidP="00450C62">
      <w:pPr>
        <w:jc w:val="both"/>
        <w:rPr>
          <w:b/>
          <w:sz w:val="24"/>
          <w:szCs w:val="24"/>
        </w:rPr>
      </w:pPr>
      <w:r>
        <w:rPr>
          <w:b/>
          <w:sz w:val="24"/>
          <w:szCs w:val="24"/>
        </w:rPr>
        <w:t>Course Description</w:t>
      </w:r>
      <w:r w:rsidR="006857A3">
        <w:rPr>
          <w:b/>
          <w:sz w:val="24"/>
          <w:szCs w:val="24"/>
        </w:rPr>
        <w:t>:</w:t>
      </w:r>
    </w:p>
    <w:p w14:paraId="29D9A53A" w14:textId="51E8FBEC" w:rsidR="00D33338" w:rsidRDefault="00D33338" w:rsidP="00450C62">
      <w:pPr>
        <w:jc w:val="both"/>
        <w:rPr>
          <w:b/>
          <w:sz w:val="24"/>
          <w:szCs w:val="24"/>
        </w:rPr>
      </w:pPr>
      <w:r>
        <w:rPr>
          <w:b/>
          <w:sz w:val="24"/>
          <w:szCs w:val="24"/>
        </w:rPr>
        <w:t>Course Schedule:</w:t>
      </w:r>
    </w:p>
    <w:p w14:paraId="6D610BCB" w14:textId="77777777" w:rsidR="00C121D2" w:rsidRDefault="00C121D2" w:rsidP="00C121D2">
      <w:pPr>
        <w:jc w:val="both"/>
        <w:rPr>
          <w:b/>
          <w:sz w:val="24"/>
          <w:szCs w:val="24"/>
        </w:rPr>
      </w:pPr>
      <w:r>
        <w:rPr>
          <w:b/>
          <w:sz w:val="24"/>
          <w:szCs w:val="24"/>
        </w:rPr>
        <w:t>Pre-requisite:</w:t>
      </w:r>
    </w:p>
    <w:p w14:paraId="3F0E4DF4" w14:textId="77777777" w:rsidR="00B6121E" w:rsidRDefault="00B6121E" w:rsidP="00B6121E">
      <w:pPr>
        <w:jc w:val="both"/>
        <w:rPr>
          <w:b/>
          <w:sz w:val="24"/>
          <w:szCs w:val="24"/>
        </w:rPr>
      </w:pPr>
      <w:r>
        <w:rPr>
          <w:b/>
          <w:sz w:val="24"/>
          <w:szCs w:val="24"/>
        </w:rPr>
        <w:t>Materials needed</w:t>
      </w:r>
      <w:r w:rsidR="00372A2D">
        <w:rPr>
          <w:b/>
          <w:sz w:val="24"/>
          <w:szCs w:val="24"/>
        </w:rPr>
        <w:t>:</w:t>
      </w:r>
    </w:p>
    <w:p w14:paraId="52F6D8FB" w14:textId="0F7DFE0D" w:rsidR="00C33170" w:rsidRPr="00EA4E94" w:rsidRDefault="00B6121E" w:rsidP="006615F0">
      <w:pPr>
        <w:jc w:val="both"/>
        <w:rPr>
          <w:b/>
          <w:color w:val="000000" w:themeColor="text1"/>
          <w:sz w:val="24"/>
          <w:szCs w:val="24"/>
        </w:rPr>
      </w:pPr>
      <w:r>
        <w:rPr>
          <w:b/>
          <w:sz w:val="24"/>
          <w:szCs w:val="24"/>
        </w:rPr>
        <w:t>Other</w:t>
      </w:r>
      <w:r w:rsidR="00611924">
        <w:rPr>
          <w:b/>
          <w:sz w:val="24"/>
          <w:szCs w:val="24"/>
        </w:rPr>
        <w:t xml:space="preserve"> Pertinent</w:t>
      </w:r>
      <w:r>
        <w:rPr>
          <w:b/>
          <w:sz w:val="24"/>
          <w:szCs w:val="24"/>
        </w:rPr>
        <w:t xml:space="preserve"> Information</w:t>
      </w:r>
      <w:r w:rsidR="00372A2D">
        <w:rPr>
          <w:b/>
          <w:sz w:val="24"/>
          <w:szCs w:val="24"/>
        </w:rPr>
        <w:t>:</w:t>
      </w:r>
      <w:r w:rsidR="00EA4E94">
        <w:rPr>
          <w:b/>
          <w:color w:val="000000" w:themeColor="text1"/>
          <w:sz w:val="24"/>
          <w:szCs w:val="24"/>
        </w:rPr>
        <w:t xml:space="preserve"> </w:t>
      </w:r>
      <w:r w:rsidR="00C33170">
        <w:rPr>
          <w:b/>
          <w:sz w:val="24"/>
          <w:szCs w:val="24"/>
        </w:rPr>
        <w:br w:type="page"/>
      </w:r>
    </w:p>
    <w:tbl>
      <w:tblPr>
        <w:tblStyle w:val="TableGrid"/>
        <w:tblW w:w="5558" w:type="pct"/>
        <w:tblInd w:w="-635" w:type="dxa"/>
        <w:tblLayout w:type="fixed"/>
        <w:tblLook w:val="04A0" w:firstRow="1" w:lastRow="0" w:firstColumn="1" w:lastColumn="0" w:noHBand="0" w:noVBand="1"/>
      </w:tblPr>
      <w:tblGrid>
        <w:gridCol w:w="539"/>
        <w:gridCol w:w="361"/>
        <w:gridCol w:w="5039"/>
        <w:gridCol w:w="2914"/>
        <w:gridCol w:w="1678"/>
        <w:gridCol w:w="3864"/>
      </w:tblGrid>
      <w:tr w:rsidR="00015F96" w14:paraId="06B6BA0D" w14:textId="77777777" w:rsidTr="00176807">
        <w:tc>
          <w:tcPr>
            <w:tcW w:w="187" w:type="pct"/>
            <w:vAlign w:val="center"/>
          </w:tcPr>
          <w:p w14:paraId="62EEEBE0" w14:textId="77777777" w:rsidR="00267A1B" w:rsidRDefault="006615F0" w:rsidP="00015F96">
            <w:pPr>
              <w:jc w:val="center"/>
              <w:rPr>
                <w:b/>
                <w:sz w:val="24"/>
                <w:szCs w:val="24"/>
              </w:rPr>
            </w:pPr>
            <w:r>
              <w:rPr>
                <w:b/>
                <w:sz w:val="24"/>
                <w:szCs w:val="24"/>
              </w:rPr>
              <w:lastRenderedPageBreak/>
              <w:t>W</w:t>
            </w:r>
            <w:r w:rsidR="00015F96">
              <w:rPr>
                <w:b/>
                <w:sz w:val="24"/>
                <w:szCs w:val="24"/>
              </w:rPr>
              <w:t>e</w:t>
            </w:r>
          </w:p>
          <w:p w14:paraId="02DBD04A" w14:textId="77777777" w:rsidR="00267A1B" w:rsidRDefault="00267A1B" w:rsidP="00015F96">
            <w:pPr>
              <w:jc w:val="center"/>
              <w:rPr>
                <w:b/>
                <w:sz w:val="24"/>
                <w:szCs w:val="24"/>
              </w:rPr>
            </w:pPr>
            <w:r>
              <w:rPr>
                <w:b/>
                <w:sz w:val="24"/>
                <w:szCs w:val="24"/>
              </w:rPr>
              <w:t>e</w:t>
            </w:r>
          </w:p>
          <w:p w14:paraId="45D2472D" w14:textId="77777777" w:rsidR="00015F96" w:rsidRDefault="00015F96" w:rsidP="00015F96">
            <w:pPr>
              <w:jc w:val="center"/>
              <w:rPr>
                <w:b/>
                <w:sz w:val="24"/>
                <w:szCs w:val="24"/>
              </w:rPr>
            </w:pPr>
            <w:r>
              <w:rPr>
                <w:b/>
                <w:sz w:val="24"/>
                <w:szCs w:val="24"/>
              </w:rPr>
              <w:t>k</w:t>
            </w:r>
          </w:p>
        </w:tc>
        <w:tc>
          <w:tcPr>
            <w:tcW w:w="125" w:type="pct"/>
            <w:vAlign w:val="center"/>
          </w:tcPr>
          <w:p w14:paraId="2F016E34" w14:textId="77777777" w:rsidR="00015F96" w:rsidRDefault="00015F96" w:rsidP="00015F96">
            <w:pPr>
              <w:jc w:val="center"/>
              <w:rPr>
                <w:b/>
                <w:sz w:val="24"/>
                <w:szCs w:val="24"/>
              </w:rPr>
            </w:pPr>
            <w:r>
              <w:rPr>
                <w:b/>
                <w:sz w:val="24"/>
                <w:szCs w:val="24"/>
              </w:rPr>
              <w:t>Day</w:t>
            </w:r>
          </w:p>
        </w:tc>
        <w:tc>
          <w:tcPr>
            <w:tcW w:w="1750" w:type="pct"/>
            <w:vAlign w:val="center"/>
          </w:tcPr>
          <w:p w14:paraId="64ED9E19" w14:textId="77777777" w:rsidR="00015F96" w:rsidRDefault="00015F96" w:rsidP="00372A2D">
            <w:pPr>
              <w:jc w:val="center"/>
              <w:rPr>
                <w:b/>
                <w:sz w:val="24"/>
                <w:szCs w:val="24"/>
              </w:rPr>
            </w:pPr>
            <w:r>
              <w:rPr>
                <w:b/>
                <w:sz w:val="24"/>
                <w:szCs w:val="24"/>
              </w:rPr>
              <w:t>Workforce Training</w:t>
            </w:r>
          </w:p>
        </w:tc>
        <w:tc>
          <w:tcPr>
            <w:tcW w:w="1012" w:type="pct"/>
            <w:vAlign w:val="center"/>
          </w:tcPr>
          <w:p w14:paraId="0AD723CA" w14:textId="77777777" w:rsidR="00015F96" w:rsidRDefault="00015F96" w:rsidP="00C33170">
            <w:pPr>
              <w:jc w:val="center"/>
              <w:rPr>
                <w:b/>
                <w:sz w:val="24"/>
                <w:szCs w:val="24"/>
              </w:rPr>
            </w:pPr>
            <w:r>
              <w:rPr>
                <w:b/>
                <w:sz w:val="24"/>
                <w:szCs w:val="24"/>
              </w:rPr>
              <w:t>Adult Education &amp; Literacy</w:t>
            </w:r>
          </w:p>
        </w:tc>
        <w:tc>
          <w:tcPr>
            <w:tcW w:w="583" w:type="pct"/>
            <w:vAlign w:val="center"/>
          </w:tcPr>
          <w:p w14:paraId="7A84B5C6" w14:textId="202625D3" w:rsidR="00015F96" w:rsidRDefault="00E059CB" w:rsidP="00E015B9">
            <w:pPr>
              <w:jc w:val="center"/>
              <w:rPr>
                <w:b/>
                <w:sz w:val="24"/>
                <w:szCs w:val="24"/>
              </w:rPr>
            </w:pPr>
            <w:r>
              <w:rPr>
                <w:b/>
                <w:sz w:val="24"/>
                <w:szCs w:val="24"/>
              </w:rPr>
              <w:t>Standards</w:t>
            </w:r>
          </w:p>
        </w:tc>
        <w:tc>
          <w:tcPr>
            <w:tcW w:w="1342" w:type="pct"/>
            <w:vAlign w:val="center"/>
          </w:tcPr>
          <w:p w14:paraId="5D68A0A1" w14:textId="77777777" w:rsidR="00176807" w:rsidRDefault="00015F96" w:rsidP="00372A2D">
            <w:pPr>
              <w:jc w:val="center"/>
              <w:rPr>
                <w:b/>
                <w:sz w:val="24"/>
                <w:szCs w:val="24"/>
              </w:rPr>
            </w:pPr>
            <w:r>
              <w:rPr>
                <w:b/>
                <w:sz w:val="24"/>
                <w:szCs w:val="24"/>
              </w:rPr>
              <w:t>Workforce Preparation</w:t>
            </w:r>
            <w:r w:rsidR="00DD5F2E">
              <w:rPr>
                <w:b/>
                <w:sz w:val="24"/>
                <w:szCs w:val="24"/>
              </w:rPr>
              <w:t xml:space="preserve"> </w:t>
            </w:r>
          </w:p>
          <w:p w14:paraId="503E7260" w14:textId="029D08D6" w:rsidR="00015F96" w:rsidRDefault="00DD5F2E" w:rsidP="00372A2D">
            <w:pPr>
              <w:jc w:val="center"/>
              <w:rPr>
                <w:b/>
                <w:sz w:val="24"/>
                <w:szCs w:val="24"/>
              </w:rPr>
            </w:pPr>
            <w:r>
              <w:rPr>
                <w:b/>
                <w:sz w:val="24"/>
                <w:szCs w:val="24"/>
              </w:rPr>
              <w:t>(Essential Soft Skills Credential)</w:t>
            </w:r>
            <w:r w:rsidR="00015F96">
              <w:rPr>
                <w:b/>
                <w:sz w:val="24"/>
                <w:szCs w:val="24"/>
              </w:rPr>
              <w:t xml:space="preserve"> </w:t>
            </w:r>
          </w:p>
        </w:tc>
      </w:tr>
      <w:tr w:rsidR="00E059CB" w14:paraId="54BDCB7C" w14:textId="77777777" w:rsidTr="00176807">
        <w:tc>
          <w:tcPr>
            <w:tcW w:w="187" w:type="pct"/>
            <w:vAlign w:val="center"/>
          </w:tcPr>
          <w:p w14:paraId="30114963" w14:textId="77777777" w:rsidR="00E059CB" w:rsidRDefault="00E059CB" w:rsidP="000E348A">
            <w:pPr>
              <w:jc w:val="center"/>
              <w:rPr>
                <w:b/>
                <w:sz w:val="24"/>
                <w:szCs w:val="24"/>
              </w:rPr>
            </w:pPr>
          </w:p>
        </w:tc>
        <w:tc>
          <w:tcPr>
            <w:tcW w:w="125" w:type="pct"/>
          </w:tcPr>
          <w:p w14:paraId="223930FC" w14:textId="77777777" w:rsidR="00E059CB" w:rsidRDefault="00E059CB" w:rsidP="00773418">
            <w:pPr>
              <w:rPr>
                <w:b/>
                <w:sz w:val="24"/>
                <w:szCs w:val="24"/>
              </w:rPr>
            </w:pPr>
          </w:p>
        </w:tc>
        <w:tc>
          <w:tcPr>
            <w:tcW w:w="1750" w:type="pct"/>
          </w:tcPr>
          <w:p w14:paraId="0718FB1B" w14:textId="004EC205" w:rsidR="00E059CB" w:rsidRPr="0096041B" w:rsidRDefault="00E059CB" w:rsidP="00773418">
            <w:pPr>
              <w:rPr>
                <w:b/>
                <w:i/>
                <w:iCs/>
                <w:sz w:val="24"/>
                <w:szCs w:val="24"/>
              </w:rPr>
            </w:pPr>
            <w:r w:rsidRPr="0096041B">
              <w:rPr>
                <w:b/>
                <w:i/>
                <w:iCs/>
                <w:sz w:val="24"/>
                <w:szCs w:val="24"/>
              </w:rPr>
              <w:t>List specific competencies being taught.</w:t>
            </w:r>
          </w:p>
        </w:tc>
        <w:tc>
          <w:tcPr>
            <w:tcW w:w="1012" w:type="pct"/>
          </w:tcPr>
          <w:p w14:paraId="64660031" w14:textId="3BF37E4F" w:rsidR="00E059CB" w:rsidRPr="0096041B" w:rsidRDefault="00E059CB" w:rsidP="000E348A">
            <w:pPr>
              <w:rPr>
                <w:b/>
                <w:i/>
                <w:iCs/>
                <w:sz w:val="24"/>
                <w:szCs w:val="24"/>
              </w:rPr>
            </w:pPr>
            <w:r w:rsidRPr="0096041B">
              <w:rPr>
                <w:b/>
                <w:i/>
                <w:iCs/>
                <w:sz w:val="24"/>
                <w:szCs w:val="24"/>
              </w:rPr>
              <w:t>List specific College and Career Readiness Standards</w:t>
            </w:r>
            <w:r w:rsidR="0096041B">
              <w:rPr>
                <w:b/>
                <w:i/>
                <w:iCs/>
                <w:sz w:val="24"/>
                <w:szCs w:val="24"/>
              </w:rPr>
              <w:t xml:space="preserve"> (CCRS)</w:t>
            </w:r>
            <w:r w:rsidRPr="0096041B">
              <w:rPr>
                <w:b/>
                <w:i/>
                <w:iCs/>
                <w:sz w:val="24"/>
                <w:szCs w:val="24"/>
              </w:rPr>
              <w:t xml:space="preserve"> and how the </w:t>
            </w:r>
            <w:r w:rsidR="0096041B">
              <w:rPr>
                <w:b/>
                <w:i/>
                <w:iCs/>
                <w:sz w:val="24"/>
                <w:szCs w:val="24"/>
              </w:rPr>
              <w:t>standard</w:t>
            </w:r>
            <w:r w:rsidRPr="0096041B">
              <w:rPr>
                <w:b/>
                <w:i/>
                <w:iCs/>
                <w:sz w:val="24"/>
                <w:szCs w:val="24"/>
              </w:rPr>
              <w:t xml:space="preserve"> will be taught in the workforce training context.</w:t>
            </w:r>
          </w:p>
        </w:tc>
        <w:tc>
          <w:tcPr>
            <w:tcW w:w="583" w:type="pct"/>
          </w:tcPr>
          <w:p w14:paraId="589C009D" w14:textId="52B5EF43" w:rsidR="00176807" w:rsidRDefault="00E059CB" w:rsidP="000E348A">
            <w:pPr>
              <w:rPr>
                <w:b/>
                <w:i/>
                <w:iCs/>
                <w:sz w:val="24"/>
                <w:szCs w:val="24"/>
              </w:rPr>
            </w:pPr>
            <w:r w:rsidRPr="0096041B">
              <w:rPr>
                <w:b/>
                <w:i/>
                <w:iCs/>
                <w:sz w:val="24"/>
                <w:szCs w:val="24"/>
              </w:rPr>
              <w:t>Cite the specific CCRS</w:t>
            </w:r>
            <w:r w:rsidR="00176807">
              <w:rPr>
                <w:b/>
                <w:i/>
                <w:iCs/>
                <w:sz w:val="24"/>
                <w:szCs w:val="24"/>
              </w:rPr>
              <w:t>s</w:t>
            </w:r>
            <w:r w:rsidRPr="0096041B">
              <w:rPr>
                <w:b/>
                <w:i/>
                <w:iCs/>
                <w:sz w:val="24"/>
                <w:szCs w:val="24"/>
              </w:rPr>
              <w:t xml:space="preserve"> being taught.</w:t>
            </w:r>
          </w:p>
          <w:p w14:paraId="38223949" w14:textId="7EF7C712" w:rsidR="00E059CB" w:rsidRPr="0096041B" w:rsidRDefault="00E059CB" w:rsidP="000E348A">
            <w:pPr>
              <w:rPr>
                <w:b/>
                <w:i/>
                <w:iCs/>
                <w:sz w:val="24"/>
                <w:szCs w:val="24"/>
              </w:rPr>
            </w:pPr>
            <w:r w:rsidRPr="0096041B">
              <w:rPr>
                <w:b/>
                <w:i/>
                <w:iCs/>
                <w:sz w:val="24"/>
                <w:szCs w:val="24"/>
              </w:rPr>
              <w:t>(</w:t>
            </w:r>
            <w:r w:rsidR="00176807">
              <w:rPr>
                <w:b/>
                <w:i/>
                <w:iCs/>
                <w:sz w:val="24"/>
                <w:szCs w:val="24"/>
              </w:rPr>
              <w:t xml:space="preserve">For example: </w:t>
            </w:r>
            <w:r w:rsidRPr="0096041B">
              <w:rPr>
                <w:b/>
                <w:i/>
                <w:iCs/>
                <w:sz w:val="24"/>
                <w:szCs w:val="24"/>
              </w:rPr>
              <w:t>RI 4.3, SL 3.1, L 9-10.1, 6.NS.6a, 5.OA.2</w:t>
            </w:r>
            <w:r w:rsidR="00176807">
              <w:rPr>
                <w:b/>
                <w:i/>
                <w:iCs/>
                <w:sz w:val="24"/>
                <w:szCs w:val="24"/>
              </w:rPr>
              <w:t>…</w:t>
            </w:r>
            <w:r w:rsidRPr="0096041B">
              <w:rPr>
                <w:b/>
                <w:i/>
                <w:iCs/>
                <w:sz w:val="24"/>
                <w:szCs w:val="24"/>
              </w:rPr>
              <w:t>)</w:t>
            </w:r>
          </w:p>
        </w:tc>
        <w:tc>
          <w:tcPr>
            <w:tcW w:w="1342" w:type="pct"/>
          </w:tcPr>
          <w:p w14:paraId="13FC6510" w14:textId="32A3146F" w:rsidR="00E059CB" w:rsidRPr="0096041B" w:rsidRDefault="00E059CB" w:rsidP="00A14193">
            <w:pPr>
              <w:rPr>
                <w:b/>
                <w:i/>
                <w:iCs/>
                <w:sz w:val="24"/>
                <w:szCs w:val="24"/>
              </w:rPr>
            </w:pPr>
            <w:r w:rsidRPr="0096041B">
              <w:rPr>
                <w:b/>
                <w:i/>
                <w:iCs/>
                <w:sz w:val="24"/>
                <w:szCs w:val="24"/>
              </w:rPr>
              <w:t>List specific activities.</w:t>
            </w:r>
          </w:p>
        </w:tc>
      </w:tr>
      <w:tr w:rsidR="00015F96" w14:paraId="02F10379" w14:textId="77777777" w:rsidTr="00176807">
        <w:tc>
          <w:tcPr>
            <w:tcW w:w="187" w:type="pct"/>
            <w:vAlign w:val="center"/>
          </w:tcPr>
          <w:p w14:paraId="2B0C2ACA" w14:textId="77777777" w:rsidR="00015F96" w:rsidRDefault="00015F96" w:rsidP="000E348A">
            <w:pPr>
              <w:jc w:val="center"/>
              <w:rPr>
                <w:b/>
                <w:sz w:val="24"/>
                <w:szCs w:val="24"/>
              </w:rPr>
            </w:pPr>
            <w:r>
              <w:rPr>
                <w:b/>
                <w:sz w:val="24"/>
                <w:szCs w:val="24"/>
              </w:rPr>
              <w:t>1</w:t>
            </w:r>
          </w:p>
        </w:tc>
        <w:tc>
          <w:tcPr>
            <w:tcW w:w="125" w:type="pct"/>
          </w:tcPr>
          <w:p w14:paraId="0CD2455A" w14:textId="77777777" w:rsidR="00015F96" w:rsidRPr="00773418" w:rsidRDefault="00015F96" w:rsidP="00773418">
            <w:pPr>
              <w:rPr>
                <w:b/>
                <w:sz w:val="24"/>
                <w:szCs w:val="24"/>
              </w:rPr>
            </w:pPr>
            <w:r>
              <w:rPr>
                <w:b/>
                <w:sz w:val="24"/>
                <w:szCs w:val="24"/>
              </w:rPr>
              <w:t>1</w:t>
            </w:r>
          </w:p>
        </w:tc>
        <w:tc>
          <w:tcPr>
            <w:tcW w:w="1750" w:type="pct"/>
          </w:tcPr>
          <w:p w14:paraId="79BB497C" w14:textId="73F7B103" w:rsidR="00015F96" w:rsidRPr="00773418" w:rsidRDefault="00015F96" w:rsidP="00773418">
            <w:pPr>
              <w:rPr>
                <w:b/>
                <w:sz w:val="24"/>
                <w:szCs w:val="24"/>
              </w:rPr>
            </w:pPr>
          </w:p>
        </w:tc>
        <w:tc>
          <w:tcPr>
            <w:tcW w:w="1012" w:type="pct"/>
          </w:tcPr>
          <w:p w14:paraId="20FF184E" w14:textId="7CB62B07" w:rsidR="00015F96" w:rsidRDefault="00015F96" w:rsidP="000E348A">
            <w:pPr>
              <w:rPr>
                <w:b/>
                <w:sz w:val="24"/>
                <w:szCs w:val="24"/>
              </w:rPr>
            </w:pPr>
          </w:p>
        </w:tc>
        <w:tc>
          <w:tcPr>
            <w:tcW w:w="583" w:type="pct"/>
          </w:tcPr>
          <w:p w14:paraId="75541E5B" w14:textId="5AD0BD22" w:rsidR="00015F96" w:rsidRPr="00273321" w:rsidRDefault="00015F96" w:rsidP="000E348A">
            <w:pPr>
              <w:rPr>
                <w:b/>
                <w:sz w:val="24"/>
                <w:szCs w:val="24"/>
              </w:rPr>
            </w:pPr>
          </w:p>
        </w:tc>
        <w:tc>
          <w:tcPr>
            <w:tcW w:w="1342" w:type="pct"/>
          </w:tcPr>
          <w:p w14:paraId="371D87D7" w14:textId="0E06B6E4" w:rsidR="00015F96" w:rsidRPr="00C33170" w:rsidRDefault="00015F96" w:rsidP="00A14193">
            <w:pPr>
              <w:rPr>
                <w:b/>
                <w:sz w:val="24"/>
                <w:szCs w:val="24"/>
              </w:rPr>
            </w:pPr>
          </w:p>
        </w:tc>
      </w:tr>
      <w:tr w:rsidR="00015F96" w14:paraId="7CB6D7AE" w14:textId="77777777" w:rsidTr="00176807">
        <w:tc>
          <w:tcPr>
            <w:tcW w:w="187" w:type="pct"/>
            <w:vAlign w:val="center"/>
          </w:tcPr>
          <w:p w14:paraId="731EED8E" w14:textId="77777777" w:rsidR="00015F96" w:rsidRDefault="00015F96" w:rsidP="000E348A">
            <w:pPr>
              <w:jc w:val="center"/>
              <w:rPr>
                <w:b/>
                <w:sz w:val="24"/>
                <w:szCs w:val="24"/>
              </w:rPr>
            </w:pPr>
          </w:p>
        </w:tc>
        <w:tc>
          <w:tcPr>
            <w:tcW w:w="125" w:type="pct"/>
          </w:tcPr>
          <w:p w14:paraId="048C4E10" w14:textId="77777777" w:rsidR="00015F96" w:rsidRPr="00773418" w:rsidRDefault="00015F96" w:rsidP="00773418">
            <w:pPr>
              <w:rPr>
                <w:b/>
                <w:sz w:val="24"/>
                <w:szCs w:val="24"/>
              </w:rPr>
            </w:pPr>
            <w:r>
              <w:rPr>
                <w:b/>
                <w:sz w:val="24"/>
                <w:szCs w:val="24"/>
              </w:rPr>
              <w:t>2</w:t>
            </w:r>
          </w:p>
        </w:tc>
        <w:tc>
          <w:tcPr>
            <w:tcW w:w="1750" w:type="pct"/>
          </w:tcPr>
          <w:p w14:paraId="159B6E64" w14:textId="77777777" w:rsidR="00015F96" w:rsidRPr="00773418" w:rsidRDefault="00015F96" w:rsidP="00773418">
            <w:pPr>
              <w:rPr>
                <w:b/>
                <w:sz w:val="24"/>
                <w:szCs w:val="24"/>
              </w:rPr>
            </w:pPr>
          </w:p>
        </w:tc>
        <w:tc>
          <w:tcPr>
            <w:tcW w:w="1012" w:type="pct"/>
          </w:tcPr>
          <w:p w14:paraId="06E6BD1C" w14:textId="77777777" w:rsidR="00015F96" w:rsidRDefault="00015F96" w:rsidP="000E348A">
            <w:pPr>
              <w:rPr>
                <w:b/>
                <w:sz w:val="24"/>
                <w:szCs w:val="24"/>
              </w:rPr>
            </w:pPr>
          </w:p>
        </w:tc>
        <w:tc>
          <w:tcPr>
            <w:tcW w:w="583" w:type="pct"/>
          </w:tcPr>
          <w:p w14:paraId="5CF19949" w14:textId="77777777" w:rsidR="00015F96" w:rsidRPr="00C33170" w:rsidRDefault="00015F96" w:rsidP="000E348A">
            <w:pPr>
              <w:rPr>
                <w:b/>
                <w:sz w:val="24"/>
                <w:szCs w:val="24"/>
              </w:rPr>
            </w:pPr>
          </w:p>
        </w:tc>
        <w:tc>
          <w:tcPr>
            <w:tcW w:w="1342" w:type="pct"/>
          </w:tcPr>
          <w:p w14:paraId="3B92759D" w14:textId="77777777" w:rsidR="00015F96" w:rsidRPr="00C33170" w:rsidRDefault="00015F96" w:rsidP="000E348A">
            <w:pPr>
              <w:rPr>
                <w:b/>
                <w:sz w:val="24"/>
                <w:szCs w:val="24"/>
              </w:rPr>
            </w:pPr>
          </w:p>
        </w:tc>
      </w:tr>
      <w:tr w:rsidR="00015F96" w14:paraId="051D7D0E" w14:textId="77777777" w:rsidTr="00176807">
        <w:tc>
          <w:tcPr>
            <w:tcW w:w="187" w:type="pct"/>
            <w:vAlign w:val="center"/>
          </w:tcPr>
          <w:p w14:paraId="0D7D31A3" w14:textId="77777777" w:rsidR="00015F96" w:rsidRDefault="00015F96" w:rsidP="000E348A">
            <w:pPr>
              <w:jc w:val="center"/>
              <w:rPr>
                <w:b/>
                <w:sz w:val="24"/>
                <w:szCs w:val="24"/>
              </w:rPr>
            </w:pPr>
            <w:r>
              <w:rPr>
                <w:b/>
                <w:sz w:val="24"/>
                <w:szCs w:val="24"/>
              </w:rPr>
              <w:t>2</w:t>
            </w:r>
          </w:p>
        </w:tc>
        <w:tc>
          <w:tcPr>
            <w:tcW w:w="125" w:type="pct"/>
          </w:tcPr>
          <w:p w14:paraId="16E604C5" w14:textId="77777777" w:rsidR="00015F96" w:rsidRDefault="00015F96" w:rsidP="000E348A">
            <w:pPr>
              <w:rPr>
                <w:b/>
                <w:sz w:val="24"/>
                <w:szCs w:val="24"/>
              </w:rPr>
            </w:pPr>
            <w:r>
              <w:rPr>
                <w:b/>
                <w:sz w:val="24"/>
                <w:szCs w:val="24"/>
              </w:rPr>
              <w:t>1</w:t>
            </w:r>
          </w:p>
        </w:tc>
        <w:tc>
          <w:tcPr>
            <w:tcW w:w="1750" w:type="pct"/>
          </w:tcPr>
          <w:p w14:paraId="1151C925" w14:textId="77777777" w:rsidR="00015F96" w:rsidRDefault="00015F96" w:rsidP="000E348A">
            <w:pPr>
              <w:rPr>
                <w:b/>
                <w:sz w:val="24"/>
                <w:szCs w:val="24"/>
              </w:rPr>
            </w:pPr>
          </w:p>
        </w:tc>
        <w:tc>
          <w:tcPr>
            <w:tcW w:w="1012" w:type="pct"/>
          </w:tcPr>
          <w:p w14:paraId="099E402D" w14:textId="2F7541CB" w:rsidR="00015F96" w:rsidRDefault="00015F96" w:rsidP="000E348A">
            <w:pPr>
              <w:rPr>
                <w:b/>
                <w:sz w:val="24"/>
                <w:szCs w:val="24"/>
              </w:rPr>
            </w:pPr>
          </w:p>
        </w:tc>
        <w:tc>
          <w:tcPr>
            <w:tcW w:w="583" w:type="pct"/>
          </w:tcPr>
          <w:p w14:paraId="1710A683" w14:textId="77777777" w:rsidR="00015F96" w:rsidRDefault="00015F96" w:rsidP="000E348A">
            <w:pPr>
              <w:rPr>
                <w:b/>
                <w:sz w:val="24"/>
                <w:szCs w:val="24"/>
              </w:rPr>
            </w:pPr>
          </w:p>
        </w:tc>
        <w:tc>
          <w:tcPr>
            <w:tcW w:w="1342" w:type="pct"/>
          </w:tcPr>
          <w:p w14:paraId="74D0B0D9" w14:textId="77777777" w:rsidR="00015F96" w:rsidRDefault="00015F96" w:rsidP="000E348A">
            <w:pPr>
              <w:rPr>
                <w:b/>
                <w:sz w:val="24"/>
                <w:szCs w:val="24"/>
              </w:rPr>
            </w:pPr>
          </w:p>
        </w:tc>
      </w:tr>
      <w:tr w:rsidR="00015F96" w14:paraId="27B23519" w14:textId="77777777" w:rsidTr="00176807">
        <w:tc>
          <w:tcPr>
            <w:tcW w:w="187" w:type="pct"/>
            <w:vAlign w:val="center"/>
          </w:tcPr>
          <w:p w14:paraId="57533E41" w14:textId="77777777" w:rsidR="00015F96" w:rsidRDefault="00015F96" w:rsidP="000E348A">
            <w:pPr>
              <w:jc w:val="center"/>
              <w:rPr>
                <w:b/>
                <w:sz w:val="24"/>
                <w:szCs w:val="24"/>
              </w:rPr>
            </w:pPr>
          </w:p>
        </w:tc>
        <w:tc>
          <w:tcPr>
            <w:tcW w:w="125" w:type="pct"/>
          </w:tcPr>
          <w:p w14:paraId="2F8817FC" w14:textId="77777777" w:rsidR="00015F96" w:rsidRDefault="00015F96" w:rsidP="000E348A">
            <w:pPr>
              <w:rPr>
                <w:b/>
                <w:sz w:val="24"/>
                <w:szCs w:val="24"/>
              </w:rPr>
            </w:pPr>
            <w:r>
              <w:rPr>
                <w:b/>
                <w:sz w:val="24"/>
                <w:szCs w:val="24"/>
              </w:rPr>
              <w:t>2</w:t>
            </w:r>
          </w:p>
        </w:tc>
        <w:tc>
          <w:tcPr>
            <w:tcW w:w="1750" w:type="pct"/>
          </w:tcPr>
          <w:p w14:paraId="130CE642" w14:textId="77777777" w:rsidR="00015F96" w:rsidRDefault="00015F96" w:rsidP="000E348A">
            <w:pPr>
              <w:rPr>
                <w:b/>
                <w:sz w:val="24"/>
                <w:szCs w:val="24"/>
              </w:rPr>
            </w:pPr>
          </w:p>
        </w:tc>
        <w:tc>
          <w:tcPr>
            <w:tcW w:w="1012" w:type="pct"/>
          </w:tcPr>
          <w:p w14:paraId="70EA1EEE" w14:textId="77777777" w:rsidR="00015F96" w:rsidRDefault="00015F96" w:rsidP="000E348A">
            <w:pPr>
              <w:rPr>
                <w:b/>
                <w:sz w:val="24"/>
                <w:szCs w:val="24"/>
              </w:rPr>
            </w:pPr>
          </w:p>
        </w:tc>
        <w:tc>
          <w:tcPr>
            <w:tcW w:w="583" w:type="pct"/>
          </w:tcPr>
          <w:p w14:paraId="60B19010" w14:textId="77777777" w:rsidR="00015F96" w:rsidRDefault="00015F96" w:rsidP="000E348A">
            <w:pPr>
              <w:rPr>
                <w:b/>
                <w:sz w:val="24"/>
                <w:szCs w:val="24"/>
              </w:rPr>
            </w:pPr>
          </w:p>
        </w:tc>
        <w:tc>
          <w:tcPr>
            <w:tcW w:w="1342" w:type="pct"/>
          </w:tcPr>
          <w:p w14:paraId="16F09C8B" w14:textId="77777777" w:rsidR="00015F96" w:rsidRDefault="00015F96" w:rsidP="000E348A">
            <w:pPr>
              <w:rPr>
                <w:b/>
                <w:sz w:val="24"/>
                <w:szCs w:val="24"/>
              </w:rPr>
            </w:pPr>
          </w:p>
        </w:tc>
      </w:tr>
      <w:tr w:rsidR="00015F96" w14:paraId="5D06498C" w14:textId="77777777" w:rsidTr="00176807">
        <w:tc>
          <w:tcPr>
            <w:tcW w:w="187" w:type="pct"/>
            <w:vAlign w:val="center"/>
          </w:tcPr>
          <w:p w14:paraId="7AABC730" w14:textId="77777777" w:rsidR="00015F96" w:rsidRDefault="00015F96" w:rsidP="000E348A">
            <w:pPr>
              <w:jc w:val="center"/>
              <w:rPr>
                <w:b/>
                <w:sz w:val="24"/>
                <w:szCs w:val="24"/>
              </w:rPr>
            </w:pPr>
            <w:r>
              <w:rPr>
                <w:b/>
                <w:sz w:val="24"/>
                <w:szCs w:val="24"/>
              </w:rPr>
              <w:t>3</w:t>
            </w:r>
          </w:p>
        </w:tc>
        <w:tc>
          <w:tcPr>
            <w:tcW w:w="125" w:type="pct"/>
          </w:tcPr>
          <w:p w14:paraId="2B0564BD" w14:textId="77777777" w:rsidR="00015F96" w:rsidRDefault="00015F96" w:rsidP="000E348A">
            <w:pPr>
              <w:rPr>
                <w:b/>
                <w:sz w:val="24"/>
                <w:szCs w:val="24"/>
              </w:rPr>
            </w:pPr>
            <w:r>
              <w:rPr>
                <w:b/>
                <w:sz w:val="24"/>
                <w:szCs w:val="24"/>
              </w:rPr>
              <w:t>1</w:t>
            </w:r>
          </w:p>
        </w:tc>
        <w:tc>
          <w:tcPr>
            <w:tcW w:w="1750" w:type="pct"/>
          </w:tcPr>
          <w:p w14:paraId="08F67A82" w14:textId="77777777" w:rsidR="00015F96" w:rsidRDefault="00015F96" w:rsidP="000E348A">
            <w:pPr>
              <w:rPr>
                <w:b/>
                <w:sz w:val="24"/>
                <w:szCs w:val="24"/>
              </w:rPr>
            </w:pPr>
          </w:p>
        </w:tc>
        <w:tc>
          <w:tcPr>
            <w:tcW w:w="1012" w:type="pct"/>
          </w:tcPr>
          <w:p w14:paraId="72C68A84" w14:textId="4069E4E8" w:rsidR="00015F96" w:rsidRDefault="00015F96" w:rsidP="000E348A">
            <w:pPr>
              <w:rPr>
                <w:b/>
                <w:sz w:val="24"/>
                <w:szCs w:val="24"/>
              </w:rPr>
            </w:pPr>
          </w:p>
        </w:tc>
        <w:tc>
          <w:tcPr>
            <w:tcW w:w="583" w:type="pct"/>
          </w:tcPr>
          <w:p w14:paraId="45BCDA1F" w14:textId="77777777" w:rsidR="00015F96" w:rsidRDefault="00015F96" w:rsidP="000E348A">
            <w:pPr>
              <w:rPr>
                <w:b/>
                <w:sz w:val="24"/>
                <w:szCs w:val="24"/>
              </w:rPr>
            </w:pPr>
          </w:p>
        </w:tc>
        <w:tc>
          <w:tcPr>
            <w:tcW w:w="1342" w:type="pct"/>
          </w:tcPr>
          <w:p w14:paraId="7908ADF3" w14:textId="77777777" w:rsidR="00015F96" w:rsidRDefault="00015F96" w:rsidP="000E348A">
            <w:pPr>
              <w:rPr>
                <w:b/>
                <w:sz w:val="24"/>
                <w:szCs w:val="24"/>
              </w:rPr>
            </w:pPr>
          </w:p>
        </w:tc>
      </w:tr>
      <w:tr w:rsidR="00015F96" w14:paraId="1ABC6245" w14:textId="77777777" w:rsidTr="00176807">
        <w:tc>
          <w:tcPr>
            <w:tcW w:w="187" w:type="pct"/>
            <w:vAlign w:val="center"/>
          </w:tcPr>
          <w:p w14:paraId="55406CE1" w14:textId="77777777" w:rsidR="00015F96" w:rsidRDefault="00015F96" w:rsidP="000E348A">
            <w:pPr>
              <w:jc w:val="center"/>
              <w:rPr>
                <w:b/>
                <w:sz w:val="24"/>
                <w:szCs w:val="24"/>
              </w:rPr>
            </w:pPr>
          </w:p>
        </w:tc>
        <w:tc>
          <w:tcPr>
            <w:tcW w:w="125" w:type="pct"/>
          </w:tcPr>
          <w:p w14:paraId="239DD898" w14:textId="77777777" w:rsidR="00015F96" w:rsidRDefault="00015F96" w:rsidP="000E348A">
            <w:pPr>
              <w:rPr>
                <w:b/>
                <w:sz w:val="24"/>
                <w:szCs w:val="24"/>
              </w:rPr>
            </w:pPr>
            <w:r>
              <w:rPr>
                <w:b/>
                <w:sz w:val="24"/>
                <w:szCs w:val="24"/>
              </w:rPr>
              <w:t>2</w:t>
            </w:r>
          </w:p>
        </w:tc>
        <w:tc>
          <w:tcPr>
            <w:tcW w:w="1750" w:type="pct"/>
          </w:tcPr>
          <w:p w14:paraId="798B056C" w14:textId="77777777" w:rsidR="00015F96" w:rsidRDefault="00015F96" w:rsidP="000E348A">
            <w:pPr>
              <w:rPr>
                <w:b/>
                <w:sz w:val="24"/>
                <w:szCs w:val="24"/>
              </w:rPr>
            </w:pPr>
          </w:p>
        </w:tc>
        <w:tc>
          <w:tcPr>
            <w:tcW w:w="1012" w:type="pct"/>
          </w:tcPr>
          <w:p w14:paraId="655C0801" w14:textId="77777777" w:rsidR="00015F96" w:rsidRDefault="00015F96" w:rsidP="000E348A">
            <w:pPr>
              <w:rPr>
                <w:b/>
                <w:sz w:val="24"/>
                <w:szCs w:val="24"/>
              </w:rPr>
            </w:pPr>
          </w:p>
        </w:tc>
        <w:tc>
          <w:tcPr>
            <w:tcW w:w="583" w:type="pct"/>
          </w:tcPr>
          <w:p w14:paraId="16ABED4D" w14:textId="77777777" w:rsidR="00015F96" w:rsidRDefault="00015F96" w:rsidP="000E348A">
            <w:pPr>
              <w:rPr>
                <w:b/>
                <w:sz w:val="24"/>
                <w:szCs w:val="24"/>
              </w:rPr>
            </w:pPr>
          </w:p>
        </w:tc>
        <w:tc>
          <w:tcPr>
            <w:tcW w:w="1342" w:type="pct"/>
          </w:tcPr>
          <w:p w14:paraId="5CBB5BC4" w14:textId="77777777" w:rsidR="00015F96" w:rsidRDefault="00015F96" w:rsidP="000E348A">
            <w:pPr>
              <w:rPr>
                <w:b/>
                <w:sz w:val="24"/>
                <w:szCs w:val="24"/>
              </w:rPr>
            </w:pPr>
          </w:p>
        </w:tc>
      </w:tr>
      <w:tr w:rsidR="00015F96" w14:paraId="0D8BE666" w14:textId="77777777" w:rsidTr="00176807">
        <w:tc>
          <w:tcPr>
            <w:tcW w:w="187" w:type="pct"/>
            <w:vAlign w:val="center"/>
          </w:tcPr>
          <w:p w14:paraId="4812B267" w14:textId="77777777" w:rsidR="00015F96" w:rsidRDefault="00015F96" w:rsidP="000E348A">
            <w:pPr>
              <w:jc w:val="center"/>
              <w:rPr>
                <w:b/>
                <w:sz w:val="24"/>
                <w:szCs w:val="24"/>
              </w:rPr>
            </w:pPr>
            <w:r>
              <w:rPr>
                <w:b/>
                <w:sz w:val="24"/>
                <w:szCs w:val="24"/>
              </w:rPr>
              <w:t>4</w:t>
            </w:r>
          </w:p>
        </w:tc>
        <w:tc>
          <w:tcPr>
            <w:tcW w:w="125" w:type="pct"/>
          </w:tcPr>
          <w:p w14:paraId="1053023F" w14:textId="77777777" w:rsidR="00015F96" w:rsidRDefault="00015F96" w:rsidP="000E348A">
            <w:pPr>
              <w:rPr>
                <w:b/>
                <w:sz w:val="24"/>
                <w:szCs w:val="24"/>
              </w:rPr>
            </w:pPr>
            <w:r>
              <w:rPr>
                <w:b/>
                <w:sz w:val="24"/>
                <w:szCs w:val="24"/>
              </w:rPr>
              <w:t>1</w:t>
            </w:r>
          </w:p>
        </w:tc>
        <w:tc>
          <w:tcPr>
            <w:tcW w:w="1750" w:type="pct"/>
          </w:tcPr>
          <w:p w14:paraId="5B89E2C8" w14:textId="77777777" w:rsidR="00015F96" w:rsidRDefault="00015F96" w:rsidP="000E348A">
            <w:pPr>
              <w:rPr>
                <w:b/>
                <w:sz w:val="24"/>
                <w:szCs w:val="24"/>
              </w:rPr>
            </w:pPr>
          </w:p>
        </w:tc>
        <w:tc>
          <w:tcPr>
            <w:tcW w:w="1012" w:type="pct"/>
          </w:tcPr>
          <w:p w14:paraId="53CDFFD3" w14:textId="77777777" w:rsidR="00015F96" w:rsidRDefault="00015F96" w:rsidP="000E348A">
            <w:pPr>
              <w:rPr>
                <w:b/>
                <w:sz w:val="24"/>
                <w:szCs w:val="24"/>
              </w:rPr>
            </w:pPr>
          </w:p>
        </w:tc>
        <w:tc>
          <w:tcPr>
            <w:tcW w:w="583" w:type="pct"/>
          </w:tcPr>
          <w:p w14:paraId="20DC3472" w14:textId="77777777" w:rsidR="00015F96" w:rsidRDefault="00015F96" w:rsidP="000E348A">
            <w:pPr>
              <w:rPr>
                <w:b/>
                <w:sz w:val="24"/>
                <w:szCs w:val="24"/>
              </w:rPr>
            </w:pPr>
          </w:p>
        </w:tc>
        <w:tc>
          <w:tcPr>
            <w:tcW w:w="1342" w:type="pct"/>
          </w:tcPr>
          <w:p w14:paraId="3AD4B761" w14:textId="77777777" w:rsidR="00015F96" w:rsidRDefault="00015F96" w:rsidP="000E348A">
            <w:pPr>
              <w:rPr>
                <w:b/>
                <w:sz w:val="24"/>
                <w:szCs w:val="24"/>
              </w:rPr>
            </w:pPr>
          </w:p>
        </w:tc>
      </w:tr>
      <w:tr w:rsidR="00015F96" w14:paraId="69BDA281" w14:textId="77777777" w:rsidTr="00176807">
        <w:tc>
          <w:tcPr>
            <w:tcW w:w="187" w:type="pct"/>
            <w:vAlign w:val="center"/>
          </w:tcPr>
          <w:p w14:paraId="4B128895" w14:textId="77777777" w:rsidR="00015F96" w:rsidRDefault="00015F96" w:rsidP="000E348A">
            <w:pPr>
              <w:jc w:val="center"/>
              <w:rPr>
                <w:b/>
                <w:sz w:val="24"/>
                <w:szCs w:val="24"/>
              </w:rPr>
            </w:pPr>
          </w:p>
        </w:tc>
        <w:tc>
          <w:tcPr>
            <w:tcW w:w="125" w:type="pct"/>
          </w:tcPr>
          <w:p w14:paraId="210E9871" w14:textId="77777777" w:rsidR="00015F96" w:rsidRDefault="00015F96" w:rsidP="000E348A">
            <w:pPr>
              <w:rPr>
                <w:b/>
                <w:sz w:val="24"/>
                <w:szCs w:val="24"/>
              </w:rPr>
            </w:pPr>
            <w:r>
              <w:rPr>
                <w:b/>
                <w:sz w:val="24"/>
                <w:szCs w:val="24"/>
              </w:rPr>
              <w:t>2</w:t>
            </w:r>
          </w:p>
        </w:tc>
        <w:tc>
          <w:tcPr>
            <w:tcW w:w="1750" w:type="pct"/>
          </w:tcPr>
          <w:p w14:paraId="47FAF87F" w14:textId="77777777" w:rsidR="00015F96" w:rsidRDefault="00015F96" w:rsidP="000E348A">
            <w:pPr>
              <w:rPr>
                <w:b/>
                <w:sz w:val="24"/>
                <w:szCs w:val="24"/>
              </w:rPr>
            </w:pPr>
          </w:p>
        </w:tc>
        <w:tc>
          <w:tcPr>
            <w:tcW w:w="1012" w:type="pct"/>
          </w:tcPr>
          <w:p w14:paraId="021C0AFD" w14:textId="77777777" w:rsidR="00015F96" w:rsidRDefault="00015F96" w:rsidP="000E348A">
            <w:pPr>
              <w:rPr>
                <w:b/>
                <w:sz w:val="24"/>
                <w:szCs w:val="24"/>
              </w:rPr>
            </w:pPr>
          </w:p>
        </w:tc>
        <w:tc>
          <w:tcPr>
            <w:tcW w:w="583" w:type="pct"/>
          </w:tcPr>
          <w:p w14:paraId="08DE4024" w14:textId="77777777" w:rsidR="00015F96" w:rsidRDefault="00015F96" w:rsidP="000E348A">
            <w:pPr>
              <w:rPr>
                <w:b/>
                <w:sz w:val="24"/>
                <w:szCs w:val="24"/>
              </w:rPr>
            </w:pPr>
          </w:p>
        </w:tc>
        <w:tc>
          <w:tcPr>
            <w:tcW w:w="1342" w:type="pct"/>
          </w:tcPr>
          <w:p w14:paraId="514F4958" w14:textId="77777777" w:rsidR="00015F96" w:rsidRDefault="00015F96" w:rsidP="000E348A">
            <w:pPr>
              <w:rPr>
                <w:b/>
                <w:sz w:val="24"/>
                <w:szCs w:val="24"/>
              </w:rPr>
            </w:pPr>
          </w:p>
        </w:tc>
      </w:tr>
      <w:tr w:rsidR="00015F96" w14:paraId="499FAE7D" w14:textId="77777777" w:rsidTr="00176807">
        <w:tc>
          <w:tcPr>
            <w:tcW w:w="187" w:type="pct"/>
            <w:vAlign w:val="center"/>
          </w:tcPr>
          <w:p w14:paraId="2B100ED9" w14:textId="77777777" w:rsidR="00015F96" w:rsidRDefault="00015F96" w:rsidP="000E348A">
            <w:pPr>
              <w:jc w:val="center"/>
              <w:rPr>
                <w:b/>
                <w:sz w:val="24"/>
                <w:szCs w:val="24"/>
              </w:rPr>
            </w:pPr>
            <w:r>
              <w:rPr>
                <w:b/>
                <w:sz w:val="24"/>
                <w:szCs w:val="24"/>
              </w:rPr>
              <w:t>5</w:t>
            </w:r>
          </w:p>
        </w:tc>
        <w:tc>
          <w:tcPr>
            <w:tcW w:w="125" w:type="pct"/>
          </w:tcPr>
          <w:p w14:paraId="22166876" w14:textId="77777777" w:rsidR="00015F96" w:rsidRDefault="00015F96" w:rsidP="000E348A">
            <w:pPr>
              <w:rPr>
                <w:b/>
                <w:sz w:val="24"/>
                <w:szCs w:val="24"/>
              </w:rPr>
            </w:pPr>
            <w:r>
              <w:rPr>
                <w:b/>
                <w:sz w:val="24"/>
                <w:szCs w:val="24"/>
              </w:rPr>
              <w:t>1</w:t>
            </w:r>
          </w:p>
        </w:tc>
        <w:tc>
          <w:tcPr>
            <w:tcW w:w="1750" w:type="pct"/>
          </w:tcPr>
          <w:p w14:paraId="50B2313C" w14:textId="77777777" w:rsidR="00015F96" w:rsidRDefault="00015F96" w:rsidP="000E348A">
            <w:pPr>
              <w:rPr>
                <w:b/>
                <w:sz w:val="24"/>
                <w:szCs w:val="24"/>
              </w:rPr>
            </w:pPr>
          </w:p>
        </w:tc>
        <w:tc>
          <w:tcPr>
            <w:tcW w:w="1012" w:type="pct"/>
          </w:tcPr>
          <w:p w14:paraId="5F17B7BE" w14:textId="77777777" w:rsidR="00015F96" w:rsidRDefault="00015F96" w:rsidP="000E348A">
            <w:pPr>
              <w:rPr>
                <w:b/>
                <w:sz w:val="24"/>
                <w:szCs w:val="24"/>
              </w:rPr>
            </w:pPr>
          </w:p>
        </w:tc>
        <w:tc>
          <w:tcPr>
            <w:tcW w:w="583" w:type="pct"/>
          </w:tcPr>
          <w:p w14:paraId="2BF0D1E9" w14:textId="77777777" w:rsidR="00015F96" w:rsidRDefault="00015F96" w:rsidP="000E348A">
            <w:pPr>
              <w:rPr>
                <w:b/>
                <w:sz w:val="24"/>
                <w:szCs w:val="24"/>
              </w:rPr>
            </w:pPr>
          </w:p>
        </w:tc>
        <w:tc>
          <w:tcPr>
            <w:tcW w:w="1342" w:type="pct"/>
          </w:tcPr>
          <w:p w14:paraId="50B1A1F9" w14:textId="77777777" w:rsidR="00015F96" w:rsidRDefault="00015F96" w:rsidP="000E348A">
            <w:pPr>
              <w:rPr>
                <w:b/>
                <w:sz w:val="24"/>
                <w:szCs w:val="24"/>
              </w:rPr>
            </w:pPr>
          </w:p>
        </w:tc>
      </w:tr>
      <w:tr w:rsidR="00015F96" w14:paraId="208A3356" w14:textId="77777777" w:rsidTr="00176807">
        <w:tc>
          <w:tcPr>
            <w:tcW w:w="187" w:type="pct"/>
            <w:vAlign w:val="center"/>
          </w:tcPr>
          <w:p w14:paraId="0DF5D3DF" w14:textId="77777777" w:rsidR="00015F96" w:rsidRDefault="00015F96" w:rsidP="000E348A">
            <w:pPr>
              <w:jc w:val="center"/>
              <w:rPr>
                <w:b/>
                <w:sz w:val="24"/>
                <w:szCs w:val="24"/>
              </w:rPr>
            </w:pPr>
          </w:p>
        </w:tc>
        <w:tc>
          <w:tcPr>
            <w:tcW w:w="125" w:type="pct"/>
          </w:tcPr>
          <w:p w14:paraId="2ACDB90D" w14:textId="77777777" w:rsidR="00015F96" w:rsidRDefault="00015F96" w:rsidP="000E348A">
            <w:pPr>
              <w:rPr>
                <w:b/>
                <w:sz w:val="24"/>
                <w:szCs w:val="24"/>
              </w:rPr>
            </w:pPr>
            <w:r>
              <w:rPr>
                <w:b/>
                <w:sz w:val="24"/>
                <w:szCs w:val="24"/>
              </w:rPr>
              <w:t>2</w:t>
            </w:r>
          </w:p>
        </w:tc>
        <w:tc>
          <w:tcPr>
            <w:tcW w:w="1750" w:type="pct"/>
          </w:tcPr>
          <w:p w14:paraId="3140F38D" w14:textId="77777777" w:rsidR="00015F96" w:rsidRDefault="00015F96" w:rsidP="000E348A">
            <w:pPr>
              <w:rPr>
                <w:b/>
                <w:sz w:val="24"/>
                <w:szCs w:val="24"/>
              </w:rPr>
            </w:pPr>
          </w:p>
        </w:tc>
        <w:tc>
          <w:tcPr>
            <w:tcW w:w="1012" w:type="pct"/>
          </w:tcPr>
          <w:p w14:paraId="23CC3B2C" w14:textId="77777777" w:rsidR="00015F96" w:rsidRDefault="00015F96" w:rsidP="000E348A">
            <w:pPr>
              <w:rPr>
                <w:b/>
                <w:sz w:val="24"/>
                <w:szCs w:val="24"/>
              </w:rPr>
            </w:pPr>
          </w:p>
        </w:tc>
        <w:tc>
          <w:tcPr>
            <w:tcW w:w="583" w:type="pct"/>
          </w:tcPr>
          <w:p w14:paraId="6D06BD61" w14:textId="77777777" w:rsidR="00015F96" w:rsidRDefault="00015F96" w:rsidP="000E348A">
            <w:pPr>
              <w:rPr>
                <w:b/>
                <w:sz w:val="24"/>
                <w:szCs w:val="24"/>
              </w:rPr>
            </w:pPr>
          </w:p>
        </w:tc>
        <w:tc>
          <w:tcPr>
            <w:tcW w:w="1342" w:type="pct"/>
          </w:tcPr>
          <w:p w14:paraId="369C2D7F" w14:textId="77777777" w:rsidR="00015F96" w:rsidRDefault="00015F96" w:rsidP="000E348A">
            <w:pPr>
              <w:rPr>
                <w:b/>
                <w:sz w:val="24"/>
                <w:szCs w:val="24"/>
              </w:rPr>
            </w:pPr>
          </w:p>
        </w:tc>
      </w:tr>
      <w:tr w:rsidR="00015F96" w14:paraId="2F6BCEC8" w14:textId="77777777" w:rsidTr="00176807">
        <w:tc>
          <w:tcPr>
            <w:tcW w:w="187" w:type="pct"/>
            <w:vAlign w:val="center"/>
          </w:tcPr>
          <w:p w14:paraId="70E027AE" w14:textId="77777777" w:rsidR="00015F96" w:rsidRDefault="00015F96" w:rsidP="000E348A">
            <w:pPr>
              <w:jc w:val="center"/>
              <w:rPr>
                <w:b/>
                <w:sz w:val="24"/>
                <w:szCs w:val="24"/>
              </w:rPr>
            </w:pPr>
            <w:r>
              <w:rPr>
                <w:b/>
                <w:sz w:val="24"/>
                <w:szCs w:val="24"/>
              </w:rPr>
              <w:t>6</w:t>
            </w:r>
          </w:p>
        </w:tc>
        <w:tc>
          <w:tcPr>
            <w:tcW w:w="125" w:type="pct"/>
          </w:tcPr>
          <w:p w14:paraId="625F3C50" w14:textId="77777777" w:rsidR="00015F96" w:rsidRDefault="00015F96" w:rsidP="000E348A">
            <w:pPr>
              <w:rPr>
                <w:b/>
                <w:sz w:val="24"/>
                <w:szCs w:val="24"/>
              </w:rPr>
            </w:pPr>
            <w:r>
              <w:rPr>
                <w:b/>
                <w:sz w:val="24"/>
                <w:szCs w:val="24"/>
              </w:rPr>
              <w:t>1</w:t>
            </w:r>
          </w:p>
        </w:tc>
        <w:tc>
          <w:tcPr>
            <w:tcW w:w="1750" w:type="pct"/>
          </w:tcPr>
          <w:p w14:paraId="7A99BDDF" w14:textId="77777777" w:rsidR="00015F96" w:rsidRDefault="00015F96" w:rsidP="000E348A">
            <w:pPr>
              <w:rPr>
                <w:b/>
                <w:sz w:val="24"/>
                <w:szCs w:val="24"/>
              </w:rPr>
            </w:pPr>
          </w:p>
        </w:tc>
        <w:tc>
          <w:tcPr>
            <w:tcW w:w="1012" w:type="pct"/>
          </w:tcPr>
          <w:p w14:paraId="77161B08" w14:textId="77777777" w:rsidR="00015F96" w:rsidRDefault="00015F96" w:rsidP="000E348A">
            <w:pPr>
              <w:rPr>
                <w:b/>
                <w:sz w:val="24"/>
                <w:szCs w:val="24"/>
              </w:rPr>
            </w:pPr>
          </w:p>
        </w:tc>
        <w:tc>
          <w:tcPr>
            <w:tcW w:w="583" w:type="pct"/>
          </w:tcPr>
          <w:p w14:paraId="2617E809" w14:textId="77777777" w:rsidR="00015F96" w:rsidRDefault="00015F96" w:rsidP="000E348A">
            <w:pPr>
              <w:rPr>
                <w:b/>
                <w:sz w:val="24"/>
                <w:szCs w:val="24"/>
              </w:rPr>
            </w:pPr>
          </w:p>
        </w:tc>
        <w:tc>
          <w:tcPr>
            <w:tcW w:w="1342" w:type="pct"/>
          </w:tcPr>
          <w:p w14:paraId="7E2D6AEC" w14:textId="77777777" w:rsidR="00015F96" w:rsidRDefault="00015F96" w:rsidP="000E348A">
            <w:pPr>
              <w:rPr>
                <w:b/>
                <w:sz w:val="24"/>
                <w:szCs w:val="24"/>
              </w:rPr>
            </w:pPr>
          </w:p>
        </w:tc>
      </w:tr>
      <w:tr w:rsidR="00015F96" w14:paraId="41086D29" w14:textId="77777777" w:rsidTr="00176807">
        <w:tc>
          <w:tcPr>
            <w:tcW w:w="187" w:type="pct"/>
            <w:vAlign w:val="center"/>
          </w:tcPr>
          <w:p w14:paraId="55E889A0" w14:textId="77777777" w:rsidR="00015F96" w:rsidRDefault="00015F96" w:rsidP="000E348A">
            <w:pPr>
              <w:jc w:val="center"/>
              <w:rPr>
                <w:b/>
                <w:sz w:val="24"/>
                <w:szCs w:val="24"/>
              </w:rPr>
            </w:pPr>
          </w:p>
        </w:tc>
        <w:tc>
          <w:tcPr>
            <w:tcW w:w="125" w:type="pct"/>
          </w:tcPr>
          <w:p w14:paraId="54F49717" w14:textId="77777777" w:rsidR="00015F96" w:rsidRDefault="00015F96" w:rsidP="000E348A">
            <w:pPr>
              <w:rPr>
                <w:b/>
                <w:sz w:val="24"/>
                <w:szCs w:val="24"/>
              </w:rPr>
            </w:pPr>
            <w:r>
              <w:rPr>
                <w:b/>
                <w:sz w:val="24"/>
                <w:szCs w:val="24"/>
              </w:rPr>
              <w:t>2</w:t>
            </w:r>
          </w:p>
        </w:tc>
        <w:tc>
          <w:tcPr>
            <w:tcW w:w="1750" w:type="pct"/>
          </w:tcPr>
          <w:p w14:paraId="465530A3" w14:textId="77777777" w:rsidR="00015F96" w:rsidRDefault="00015F96" w:rsidP="000E348A">
            <w:pPr>
              <w:rPr>
                <w:b/>
                <w:sz w:val="24"/>
                <w:szCs w:val="24"/>
              </w:rPr>
            </w:pPr>
          </w:p>
        </w:tc>
        <w:tc>
          <w:tcPr>
            <w:tcW w:w="1012" w:type="pct"/>
          </w:tcPr>
          <w:p w14:paraId="4D37AA8A" w14:textId="77777777" w:rsidR="00015F96" w:rsidRDefault="00015F96" w:rsidP="000E348A">
            <w:pPr>
              <w:rPr>
                <w:b/>
                <w:sz w:val="24"/>
                <w:szCs w:val="24"/>
              </w:rPr>
            </w:pPr>
          </w:p>
        </w:tc>
        <w:tc>
          <w:tcPr>
            <w:tcW w:w="583" w:type="pct"/>
          </w:tcPr>
          <w:p w14:paraId="6B965B5A" w14:textId="77777777" w:rsidR="00015F96" w:rsidRDefault="00015F96" w:rsidP="000E348A">
            <w:pPr>
              <w:rPr>
                <w:b/>
                <w:sz w:val="24"/>
                <w:szCs w:val="24"/>
              </w:rPr>
            </w:pPr>
          </w:p>
        </w:tc>
        <w:tc>
          <w:tcPr>
            <w:tcW w:w="1342" w:type="pct"/>
          </w:tcPr>
          <w:p w14:paraId="023B8921" w14:textId="77777777" w:rsidR="00015F96" w:rsidRDefault="00015F96" w:rsidP="000E348A">
            <w:pPr>
              <w:rPr>
                <w:b/>
                <w:sz w:val="24"/>
                <w:szCs w:val="24"/>
              </w:rPr>
            </w:pPr>
          </w:p>
        </w:tc>
      </w:tr>
      <w:tr w:rsidR="00015F96" w14:paraId="5061E367" w14:textId="77777777" w:rsidTr="00176807">
        <w:tc>
          <w:tcPr>
            <w:tcW w:w="187" w:type="pct"/>
            <w:vAlign w:val="center"/>
          </w:tcPr>
          <w:p w14:paraId="7B50A43F" w14:textId="77777777" w:rsidR="00015F96" w:rsidRDefault="00015F96" w:rsidP="000E348A">
            <w:pPr>
              <w:jc w:val="center"/>
              <w:rPr>
                <w:b/>
                <w:sz w:val="24"/>
                <w:szCs w:val="24"/>
              </w:rPr>
            </w:pPr>
            <w:r>
              <w:rPr>
                <w:b/>
                <w:sz w:val="24"/>
                <w:szCs w:val="24"/>
              </w:rPr>
              <w:t>7</w:t>
            </w:r>
          </w:p>
        </w:tc>
        <w:tc>
          <w:tcPr>
            <w:tcW w:w="125" w:type="pct"/>
          </w:tcPr>
          <w:p w14:paraId="5FB9FA5F" w14:textId="77777777" w:rsidR="00015F96" w:rsidRDefault="00015F96" w:rsidP="000E348A">
            <w:pPr>
              <w:rPr>
                <w:b/>
                <w:sz w:val="24"/>
                <w:szCs w:val="24"/>
              </w:rPr>
            </w:pPr>
            <w:r>
              <w:rPr>
                <w:b/>
                <w:sz w:val="24"/>
                <w:szCs w:val="24"/>
              </w:rPr>
              <w:t>1</w:t>
            </w:r>
          </w:p>
        </w:tc>
        <w:tc>
          <w:tcPr>
            <w:tcW w:w="1750" w:type="pct"/>
          </w:tcPr>
          <w:p w14:paraId="7CC70784" w14:textId="77777777" w:rsidR="00015F96" w:rsidRDefault="00015F96" w:rsidP="000E348A">
            <w:pPr>
              <w:rPr>
                <w:b/>
                <w:sz w:val="24"/>
                <w:szCs w:val="24"/>
              </w:rPr>
            </w:pPr>
          </w:p>
        </w:tc>
        <w:tc>
          <w:tcPr>
            <w:tcW w:w="1012" w:type="pct"/>
          </w:tcPr>
          <w:p w14:paraId="7A786090" w14:textId="77777777" w:rsidR="00015F96" w:rsidRDefault="00015F96" w:rsidP="000E348A">
            <w:pPr>
              <w:rPr>
                <w:b/>
                <w:sz w:val="24"/>
                <w:szCs w:val="24"/>
              </w:rPr>
            </w:pPr>
          </w:p>
        </w:tc>
        <w:tc>
          <w:tcPr>
            <w:tcW w:w="583" w:type="pct"/>
          </w:tcPr>
          <w:p w14:paraId="771D8033" w14:textId="77777777" w:rsidR="00015F96" w:rsidRDefault="00015F96" w:rsidP="000E348A">
            <w:pPr>
              <w:rPr>
                <w:b/>
                <w:sz w:val="24"/>
                <w:szCs w:val="24"/>
              </w:rPr>
            </w:pPr>
          </w:p>
        </w:tc>
        <w:tc>
          <w:tcPr>
            <w:tcW w:w="1342" w:type="pct"/>
          </w:tcPr>
          <w:p w14:paraId="41CC2986" w14:textId="77777777" w:rsidR="00015F96" w:rsidRDefault="00015F96" w:rsidP="000E348A">
            <w:pPr>
              <w:rPr>
                <w:b/>
                <w:sz w:val="24"/>
                <w:szCs w:val="24"/>
              </w:rPr>
            </w:pPr>
          </w:p>
        </w:tc>
      </w:tr>
      <w:tr w:rsidR="00015F96" w14:paraId="5AB7C603" w14:textId="77777777" w:rsidTr="00176807">
        <w:tc>
          <w:tcPr>
            <w:tcW w:w="187" w:type="pct"/>
            <w:vAlign w:val="center"/>
          </w:tcPr>
          <w:p w14:paraId="565DCB92" w14:textId="77777777" w:rsidR="00015F96" w:rsidRDefault="00015F96" w:rsidP="000E348A">
            <w:pPr>
              <w:jc w:val="center"/>
              <w:rPr>
                <w:b/>
                <w:sz w:val="24"/>
                <w:szCs w:val="24"/>
              </w:rPr>
            </w:pPr>
          </w:p>
        </w:tc>
        <w:tc>
          <w:tcPr>
            <w:tcW w:w="125" w:type="pct"/>
          </w:tcPr>
          <w:p w14:paraId="6757821E" w14:textId="77777777" w:rsidR="00015F96" w:rsidRDefault="00015F96" w:rsidP="000E348A">
            <w:pPr>
              <w:rPr>
                <w:b/>
                <w:sz w:val="24"/>
                <w:szCs w:val="24"/>
              </w:rPr>
            </w:pPr>
            <w:r>
              <w:rPr>
                <w:b/>
                <w:sz w:val="24"/>
                <w:szCs w:val="24"/>
              </w:rPr>
              <w:t>2</w:t>
            </w:r>
          </w:p>
        </w:tc>
        <w:tc>
          <w:tcPr>
            <w:tcW w:w="1750" w:type="pct"/>
          </w:tcPr>
          <w:p w14:paraId="2327B030" w14:textId="77777777" w:rsidR="00015F96" w:rsidRDefault="00015F96" w:rsidP="000E348A">
            <w:pPr>
              <w:rPr>
                <w:b/>
                <w:sz w:val="24"/>
                <w:szCs w:val="24"/>
              </w:rPr>
            </w:pPr>
          </w:p>
        </w:tc>
        <w:tc>
          <w:tcPr>
            <w:tcW w:w="1012" w:type="pct"/>
          </w:tcPr>
          <w:p w14:paraId="449EDB82" w14:textId="77777777" w:rsidR="00015F96" w:rsidRDefault="00015F96" w:rsidP="000E348A">
            <w:pPr>
              <w:rPr>
                <w:b/>
                <w:sz w:val="24"/>
                <w:szCs w:val="24"/>
              </w:rPr>
            </w:pPr>
          </w:p>
        </w:tc>
        <w:tc>
          <w:tcPr>
            <w:tcW w:w="583" w:type="pct"/>
          </w:tcPr>
          <w:p w14:paraId="1D57DB4D" w14:textId="77777777" w:rsidR="00015F96" w:rsidRDefault="00015F96" w:rsidP="000E348A">
            <w:pPr>
              <w:rPr>
                <w:b/>
                <w:sz w:val="24"/>
                <w:szCs w:val="24"/>
              </w:rPr>
            </w:pPr>
          </w:p>
        </w:tc>
        <w:tc>
          <w:tcPr>
            <w:tcW w:w="1342" w:type="pct"/>
          </w:tcPr>
          <w:p w14:paraId="4E84E0FA" w14:textId="77777777" w:rsidR="00015F96" w:rsidRDefault="00015F96" w:rsidP="000E348A">
            <w:pPr>
              <w:rPr>
                <w:b/>
                <w:sz w:val="24"/>
                <w:szCs w:val="24"/>
              </w:rPr>
            </w:pPr>
          </w:p>
        </w:tc>
      </w:tr>
      <w:tr w:rsidR="00015F96" w14:paraId="7079555A" w14:textId="77777777" w:rsidTr="00176807">
        <w:tc>
          <w:tcPr>
            <w:tcW w:w="187" w:type="pct"/>
            <w:vAlign w:val="center"/>
          </w:tcPr>
          <w:p w14:paraId="57345035" w14:textId="77777777" w:rsidR="00015F96" w:rsidRDefault="00015F96" w:rsidP="000E348A">
            <w:pPr>
              <w:jc w:val="center"/>
              <w:rPr>
                <w:b/>
                <w:sz w:val="24"/>
                <w:szCs w:val="24"/>
              </w:rPr>
            </w:pPr>
            <w:r>
              <w:rPr>
                <w:b/>
                <w:sz w:val="24"/>
                <w:szCs w:val="24"/>
              </w:rPr>
              <w:t>8</w:t>
            </w:r>
          </w:p>
        </w:tc>
        <w:tc>
          <w:tcPr>
            <w:tcW w:w="125" w:type="pct"/>
          </w:tcPr>
          <w:p w14:paraId="0CF5E968" w14:textId="77777777" w:rsidR="00015F96" w:rsidRDefault="00015F96" w:rsidP="000E348A">
            <w:pPr>
              <w:rPr>
                <w:b/>
                <w:sz w:val="24"/>
                <w:szCs w:val="24"/>
              </w:rPr>
            </w:pPr>
            <w:r>
              <w:rPr>
                <w:b/>
                <w:sz w:val="24"/>
                <w:szCs w:val="24"/>
              </w:rPr>
              <w:t>1</w:t>
            </w:r>
          </w:p>
        </w:tc>
        <w:tc>
          <w:tcPr>
            <w:tcW w:w="1750" w:type="pct"/>
          </w:tcPr>
          <w:p w14:paraId="510800B0" w14:textId="77777777" w:rsidR="00015F96" w:rsidRDefault="00015F96" w:rsidP="000E348A">
            <w:pPr>
              <w:rPr>
                <w:b/>
                <w:sz w:val="24"/>
                <w:szCs w:val="24"/>
              </w:rPr>
            </w:pPr>
          </w:p>
        </w:tc>
        <w:tc>
          <w:tcPr>
            <w:tcW w:w="1012" w:type="pct"/>
          </w:tcPr>
          <w:p w14:paraId="3B0F4BD6" w14:textId="77777777" w:rsidR="00015F96" w:rsidRDefault="00015F96" w:rsidP="000E348A">
            <w:pPr>
              <w:rPr>
                <w:b/>
                <w:sz w:val="24"/>
                <w:szCs w:val="24"/>
              </w:rPr>
            </w:pPr>
          </w:p>
        </w:tc>
        <w:tc>
          <w:tcPr>
            <w:tcW w:w="583" w:type="pct"/>
          </w:tcPr>
          <w:p w14:paraId="54DD19CC" w14:textId="77777777" w:rsidR="00015F96" w:rsidRDefault="00015F96" w:rsidP="000E348A">
            <w:pPr>
              <w:rPr>
                <w:b/>
                <w:sz w:val="24"/>
                <w:szCs w:val="24"/>
              </w:rPr>
            </w:pPr>
          </w:p>
        </w:tc>
        <w:tc>
          <w:tcPr>
            <w:tcW w:w="1342" w:type="pct"/>
          </w:tcPr>
          <w:p w14:paraId="413384C5" w14:textId="77777777" w:rsidR="00015F96" w:rsidRDefault="00015F96" w:rsidP="000E348A">
            <w:pPr>
              <w:rPr>
                <w:b/>
                <w:sz w:val="24"/>
                <w:szCs w:val="24"/>
              </w:rPr>
            </w:pPr>
          </w:p>
        </w:tc>
      </w:tr>
      <w:tr w:rsidR="00015F96" w14:paraId="06D98450" w14:textId="77777777" w:rsidTr="00176807">
        <w:tc>
          <w:tcPr>
            <w:tcW w:w="187" w:type="pct"/>
            <w:vAlign w:val="center"/>
          </w:tcPr>
          <w:p w14:paraId="79CC4B16" w14:textId="77777777" w:rsidR="00015F96" w:rsidRDefault="00015F96" w:rsidP="000E348A">
            <w:pPr>
              <w:jc w:val="center"/>
              <w:rPr>
                <w:b/>
                <w:sz w:val="24"/>
                <w:szCs w:val="24"/>
              </w:rPr>
            </w:pPr>
          </w:p>
        </w:tc>
        <w:tc>
          <w:tcPr>
            <w:tcW w:w="125" w:type="pct"/>
          </w:tcPr>
          <w:p w14:paraId="2D6992B0" w14:textId="77777777" w:rsidR="00015F96" w:rsidRDefault="00015F96" w:rsidP="000E348A">
            <w:pPr>
              <w:rPr>
                <w:b/>
                <w:sz w:val="24"/>
                <w:szCs w:val="24"/>
              </w:rPr>
            </w:pPr>
            <w:r>
              <w:rPr>
                <w:b/>
                <w:sz w:val="24"/>
                <w:szCs w:val="24"/>
              </w:rPr>
              <w:t>2</w:t>
            </w:r>
          </w:p>
        </w:tc>
        <w:tc>
          <w:tcPr>
            <w:tcW w:w="1750" w:type="pct"/>
          </w:tcPr>
          <w:p w14:paraId="462D41FA" w14:textId="77777777" w:rsidR="00015F96" w:rsidRDefault="00015F96" w:rsidP="000E348A">
            <w:pPr>
              <w:rPr>
                <w:b/>
                <w:sz w:val="24"/>
                <w:szCs w:val="24"/>
              </w:rPr>
            </w:pPr>
          </w:p>
        </w:tc>
        <w:tc>
          <w:tcPr>
            <w:tcW w:w="1012" w:type="pct"/>
          </w:tcPr>
          <w:p w14:paraId="5148FE11" w14:textId="77777777" w:rsidR="00015F96" w:rsidRDefault="00015F96" w:rsidP="000E348A">
            <w:pPr>
              <w:rPr>
                <w:b/>
                <w:sz w:val="24"/>
                <w:szCs w:val="24"/>
              </w:rPr>
            </w:pPr>
          </w:p>
        </w:tc>
        <w:tc>
          <w:tcPr>
            <w:tcW w:w="583" w:type="pct"/>
          </w:tcPr>
          <w:p w14:paraId="7847C1BE" w14:textId="77777777" w:rsidR="00015F96" w:rsidRDefault="00015F96" w:rsidP="000E348A">
            <w:pPr>
              <w:rPr>
                <w:b/>
                <w:sz w:val="24"/>
                <w:szCs w:val="24"/>
              </w:rPr>
            </w:pPr>
          </w:p>
        </w:tc>
        <w:tc>
          <w:tcPr>
            <w:tcW w:w="1342" w:type="pct"/>
          </w:tcPr>
          <w:p w14:paraId="73E0819E" w14:textId="77777777" w:rsidR="00015F96" w:rsidRDefault="00015F96" w:rsidP="000E348A">
            <w:pPr>
              <w:rPr>
                <w:b/>
                <w:sz w:val="24"/>
                <w:szCs w:val="24"/>
              </w:rPr>
            </w:pPr>
          </w:p>
        </w:tc>
      </w:tr>
      <w:tr w:rsidR="00015F96" w14:paraId="5C7E14A7" w14:textId="77777777" w:rsidTr="00176807">
        <w:tc>
          <w:tcPr>
            <w:tcW w:w="187" w:type="pct"/>
            <w:vAlign w:val="center"/>
          </w:tcPr>
          <w:p w14:paraId="61B5928E" w14:textId="77777777" w:rsidR="00015F96" w:rsidRDefault="00015F96" w:rsidP="000E348A">
            <w:pPr>
              <w:jc w:val="center"/>
              <w:rPr>
                <w:b/>
                <w:sz w:val="24"/>
                <w:szCs w:val="24"/>
              </w:rPr>
            </w:pPr>
            <w:r>
              <w:rPr>
                <w:b/>
                <w:sz w:val="24"/>
                <w:szCs w:val="24"/>
              </w:rPr>
              <w:t>9</w:t>
            </w:r>
          </w:p>
        </w:tc>
        <w:tc>
          <w:tcPr>
            <w:tcW w:w="125" w:type="pct"/>
          </w:tcPr>
          <w:p w14:paraId="0DC432D9" w14:textId="77777777" w:rsidR="00015F96" w:rsidRDefault="00015F96" w:rsidP="000E348A">
            <w:pPr>
              <w:rPr>
                <w:b/>
                <w:sz w:val="24"/>
                <w:szCs w:val="24"/>
              </w:rPr>
            </w:pPr>
            <w:r>
              <w:rPr>
                <w:b/>
                <w:sz w:val="24"/>
                <w:szCs w:val="24"/>
              </w:rPr>
              <w:t>1</w:t>
            </w:r>
          </w:p>
        </w:tc>
        <w:tc>
          <w:tcPr>
            <w:tcW w:w="1750" w:type="pct"/>
          </w:tcPr>
          <w:p w14:paraId="3ADF5978" w14:textId="77777777" w:rsidR="00015F96" w:rsidRDefault="00015F96" w:rsidP="000E348A">
            <w:pPr>
              <w:rPr>
                <w:b/>
                <w:sz w:val="24"/>
                <w:szCs w:val="24"/>
              </w:rPr>
            </w:pPr>
          </w:p>
        </w:tc>
        <w:tc>
          <w:tcPr>
            <w:tcW w:w="1012" w:type="pct"/>
          </w:tcPr>
          <w:p w14:paraId="257811A2" w14:textId="77777777" w:rsidR="00015F96" w:rsidRDefault="00015F96" w:rsidP="000E348A">
            <w:pPr>
              <w:rPr>
                <w:b/>
                <w:sz w:val="24"/>
                <w:szCs w:val="24"/>
              </w:rPr>
            </w:pPr>
          </w:p>
        </w:tc>
        <w:tc>
          <w:tcPr>
            <w:tcW w:w="583" w:type="pct"/>
          </w:tcPr>
          <w:p w14:paraId="0A4940CE" w14:textId="77777777" w:rsidR="00015F96" w:rsidRDefault="00015F96" w:rsidP="000E348A">
            <w:pPr>
              <w:rPr>
                <w:b/>
                <w:sz w:val="24"/>
                <w:szCs w:val="24"/>
              </w:rPr>
            </w:pPr>
          </w:p>
        </w:tc>
        <w:tc>
          <w:tcPr>
            <w:tcW w:w="1342" w:type="pct"/>
          </w:tcPr>
          <w:p w14:paraId="3747E738" w14:textId="77777777" w:rsidR="00015F96" w:rsidRDefault="00015F96" w:rsidP="000E348A">
            <w:pPr>
              <w:rPr>
                <w:b/>
                <w:sz w:val="24"/>
                <w:szCs w:val="24"/>
              </w:rPr>
            </w:pPr>
          </w:p>
        </w:tc>
      </w:tr>
      <w:tr w:rsidR="00015F96" w14:paraId="2D5BB193" w14:textId="77777777" w:rsidTr="00176807">
        <w:tc>
          <w:tcPr>
            <w:tcW w:w="187" w:type="pct"/>
            <w:vAlign w:val="center"/>
          </w:tcPr>
          <w:p w14:paraId="6BEB252E" w14:textId="77777777" w:rsidR="00015F96" w:rsidRDefault="00015F96" w:rsidP="000E348A">
            <w:pPr>
              <w:jc w:val="center"/>
              <w:rPr>
                <w:b/>
                <w:sz w:val="24"/>
                <w:szCs w:val="24"/>
              </w:rPr>
            </w:pPr>
          </w:p>
        </w:tc>
        <w:tc>
          <w:tcPr>
            <w:tcW w:w="125" w:type="pct"/>
          </w:tcPr>
          <w:p w14:paraId="36FE3FBC" w14:textId="77777777" w:rsidR="00015F96" w:rsidRDefault="00015F96" w:rsidP="000E348A">
            <w:pPr>
              <w:rPr>
                <w:b/>
                <w:sz w:val="24"/>
                <w:szCs w:val="24"/>
              </w:rPr>
            </w:pPr>
            <w:r>
              <w:rPr>
                <w:b/>
                <w:sz w:val="24"/>
                <w:szCs w:val="24"/>
              </w:rPr>
              <w:t>2</w:t>
            </w:r>
          </w:p>
        </w:tc>
        <w:tc>
          <w:tcPr>
            <w:tcW w:w="1750" w:type="pct"/>
          </w:tcPr>
          <w:p w14:paraId="52DFEA09" w14:textId="77777777" w:rsidR="00015F96" w:rsidRDefault="00015F96" w:rsidP="000E348A">
            <w:pPr>
              <w:rPr>
                <w:b/>
                <w:sz w:val="24"/>
                <w:szCs w:val="24"/>
              </w:rPr>
            </w:pPr>
          </w:p>
        </w:tc>
        <w:tc>
          <w:tcPr>
            <w:tcW w:w="1012" w:type="pct"/>
          </w:tcPr>
          <w:p w14:paraId="732233D5" w14:textId="77777777" w:rsidR="00015F96" w:rsidRDefault="00015F96" w:rsidP="000E348A">
            <w:pPr>
              <w:rPr>
                <w:b/>
                <w:sz w:val="24"/>
                <w:szCs w:val="24"/>
              </w:rPr>
            </w:pPr>
          </w:p>
        </w:tc>
        <w:tc>
          <w:tcPr>
            <w:tcW w:w="583" w:type="pct"/>
          </w:tcPr>
          <w:p w14:paraId="022B670C" w14:textId="77777777" w:rsidR="00015F96" w:rsidRDefault="00015F96" w:rsidP="000E348A">
            <w:pPr>
              <w:rPr>
                <w:b/>
                <w:sz w:val="24"/>
                <w:szCs w:val="24"/>
              </w:rPr>
            </w:pPr>
          </w:p>
        </w:tc>
        <w:tc>
          <w:tcPr>
            <w:tcW w:w="1342" w:type="pct"/>
          </w:tcPr>
          <w:p w14:paraId="561CE3CA" w14:textId="77777777" w:rsidR="00015F96" w:rsidRDefault="00015F96" w:rsidP="000E348A">
            <w:pPr>
              <w:rPr>
                <w:b/>
                <w:sz w:val="24"/>
                <w:szCs w:val="24"/>
              </w:rPr>
            </w:pPr>
          </w:p>
        </w:tc>
      </w:tr>
      <w:tr w:rsidR="00015F96" w14:paraId="636D9934" w14:textId="77777777" w:rsidTr="00176807">
        <w:tc>
          <w:tcPr>
            <w:tcW w:w="187" w:type="pct"/>
            <w:vAlign w:val="center"/>
          </w:tcPr>
          <w:p w14:paraId="31B8222E" w14:textId="77777777" w:rsidR="00015F96" w:rsidRDefault="00015F96" w:rsidP="000E348A">
            <w:pPr>
              <w:jc w:val="center"/>
              <w:rPr>
                <w:b/>
                <w:sz w:val="24"/>
                <w:szCs w:val="24"/>
              </w:rPr>
            </w:pPr>
            <w:r>
              <w:rPr>
                <w:b/>
                <w:sz w:val="24"/>
                <w:szCs w:val="24"/>
              </w:rPr>
              <w:t>10</w:t>
            </w:r>
          </w:p>
        </w:tc>
        <w:tc>
          <w:tcPr>
            <w:tcW w:w="125" w:type="pct"/>
          </w:tcPr>
          <w:p w14:paraId="00040705" w14:textId="77777777" w:rsidR="00015F96" w:rsidRDefault="00015F96" w:rsidP="000E348A">
            <w:pPr>
              <w:rPr>
                <w:b/>
                <w:sz w:val="24"/>
                <w:szCs w:val="24"/>
              </w:rPr>
            </w:pPr>
            <w:r>
              <w:rPr>
                <w:b/>
                <w:sz w:val="24"/>
                <w:szCs w:val="24"/>
              </w:rPr>
              <w:t>1</w:t>
            </w:r>
          </w:p>
        </w:tc>
        <w:tc>
          <w:tcPr>
            <w:tcW w:w="1750" w:type="pct"/>
          </w:tcPr>
          <w:p w14:paraId="358E0928" w14:textId="77777777" w:rsidR="00015F96" w:rsidRDefault="00015F96" w:rsidP="000E348A">
            <w:pPr>
              <w:rPr>
                <w:b/>
                <w:sz w:val="24"/>
                <w:szCs w:val="24"/>
              </w:rPr>
            </w:pPr>
          </w:p>
        </w:tc>
        <w:tc>
          <w:tcPr>
            <w:tcW w:w="1012" w:type="pct"/>
          </w:tcPr>
          <w:p w14:paraId="2502222B" w14:textId="77777777" w:rsidR="00015F96" w:rsidRDefault="00015F96" w:rsidP="000E348A">
            <w:pPr>
              <w:rPr>
                <w:b/>
                <w:sz w:val="24"/>
                <w:szCs w:val="24"/>
              </w:rPr>
            </w:pPr>
          </w:p>
        </w:tc>
        <w:tc>
          <w:tcPr>
            <w:tcW w:w="583" w:type="pct"/>
          </w:tcPr>
          <w:p w14:paraId="5DE59CC4" w14:textId="77777777" w:rsidR="00015F96" w:rsidRDefault="00015F96" w:rsidP="000E348A">
            <w:pPr>
              <w:rPr>
                <w:b/>
                <w:sz w:val="24"/>
                <w:szCs w:val="24"/>
              </w:rPr>
            </w:pPr>
          </w:p>
        </w:tc>
        <w:tc>
          <w:tcPr>
            <w:tcW w:w="1342" w:type="pct"/>
          </w:tcPr>
          <w:p w14:paraId="4CBC008A" w14:textId="77777777" w:rsidR="00015F96" w:rsidRDefault="00015F96" w:rsidP="000E348A">
            <w:pPr>
              <w:rPr>
                <w:b/>
                <w:sz w:val="24"/>
                <w:szCs w:val="24"/>
              </w:rPr>
            </w:pPr>
          </w:p>
        </w:tc>
      </w:tr>
      <w:tr w:rsidR="00015F96" w14:paraId="23185F84" w14:textId="77777777" w:rsidTr="00176807">
        <w:tc>
          <w:tcPr>
            <w:tcW w:w="187" w:type="pct"/>
            <w:vAlign w:val="center"/>
          </w:tcPr>
          <w:p w14:paraId="7E9B4F61" w14:textId="77777777" w:rsidR="00015F96" w:rsidRDefault="00015F96" w:rsidP="000E348A">
            <w:pPr>
              <w:jc w:val="center"/>
              <w:rPr>
                <w:b/>
                <w:sz w:val="24"/>
                <w:szCs w:val="24"/>
              </w:rPr>
            </w:pPr>
          </w:p>
        </w:tc>
        <w:tc>
          <w:tcPr>
            <w:tcW w:w="125" w:type="pct"/>
          </w:tcPr>
          <w:p w14:paraId="2741473B" w14:textId="77777777" w:rsidR="00015F96" w:rsidRDefault="00015F96" w:rsidP="000E348A">
            <w:pPr>
              <w:rPr>
                <w:b/>
                <w:sz w:val="24"/>
                <w:szCs w:val="24"/>
              </w:rPr>
            </w:pPr>
            <w:r>
              <w:rPr>
                <w:b/>
                <w:sz w:val="24"/>
                <w:szCs w:val="24"/>
              </w:rPr>
              <w:t>2</w:t>
            </w:r>
          </w:p>
        </w:tc>
        <w:tc>
          <w:tcPr>
            <w:tcW w:w="1750" w:type="pct"/>
          </w:tcPr>
          <w:p w14:paraId="0E567A2E" w14:textId="77777777" w:rsidR="00015F96" w:rsidRDefault="00015F96" w:rsidP="000E348A">
            <w:pPr>
              <w:rPr>
                <w:b/>
                <w:sz w:val="24"/>
                <w:szCs w:val="24"/>
              </w:rPr>
            </w:pPr>
          </w:p>
        </w:tc>
        <w:tc>
          <w:tcPr>
            <w:tcW w:w="1012" w:type="pct"/>
          </w:tcPr>
          <w:p w14:paraId="2699DEB9" w14:textId="77777777" w:rsidR="00015F96" w:rsidRDefault="00015F96" w:rsidP="000E348A">
            <w:pPr>
              <w:rPr>
                <w:b/>
                <w:sz w:val="24"/>
                <w:szCs w:val="24"/>
              </w:rPr>
            </w:pPr>
          </w:p>
        </w:tc>
        <w:tc>
          <w:tcPr>
            <w:tcW w:w="583" w:type="pct"/>
          </w:tcPr>
          <w:p w14:paraId="780238E5" w14:textId="77777777" w:rsidR="00015F96" w:rsidRDefault="00015F96" w:rsidP="000E348A">
            <w:pPr>
              <w:rPr>
                <w:b/>
                <w:sz w:val="24"/>
                <w:szCs w:val="24"/>
              </w:rPr>
            </w:pPr>
          </w:p>
        </w:tc>
        <w:tc>
          <w:tcPr>
            <w:tcW w:w="1342" w:type="pct"/>
          </w:tcPr>
          <w:p w14:paraId="084D934B" w14:textId="77777777" w:rsidR="00015F96" w:rsidRDefault="00015F96" w:rsidP="000E348A">
            <w:pPr>
              <w:rPr>
                <w:b/>
                <w:sz w:val="24"/>
                <w:szCs w:val="24"/>
              </w:rPr>
            </w:pPr>
          </w:p>
        </w:tc>
      </w:tr>
      <w:tr w:rsidR="00015F96" w14:paraId="40836DD3" w14:textId="77777777" w:rsidTr="00176807">
        <w:tc>
          <w:tcPr>
            <w:tcW w:w="187" w:type="pct"/>
            <w:vAlign w:val="center"/>
          </w:tcPr>
          <w:p w14:paraId="7915186D" w14:textId="77777777" w:rsidR="00015F96" w:rsidRDefault="00015F96" w:rsidP="000E348A">
            <w:pPr>
              <w:jc w:val="center"/>
              <w:rPr>
                <w:b/>
                <w:sz w:val="24"/>
                <w:szCs w:val="24"/>
              </w:rPr>
            </w:pPr>
            <w:r>
              <w:rPr>
                <w:b/>
                <w:sz w:val="24"/>
                <w:szCs w:val="24"/>
              </w:rPr>
              <w:t>11</w:t>
            </w:r>
          </w:p>
        </w:tc>
        <w:tc>
          <w:tcPr>
            <w:tcW w:w="125" w:type="pct"/>
          </w:tcPr>
          <w:p w14:paraId="395706C2" w14:textId="77777777" w:rsidR="00015F96" w:rsidRDefault="00015F96" w:rsidP="000E348A">
            <w:pPr>
              <w:rPr>
                <w:b/>
                <w:sz w:val="24"/>
                <w:szCs w:val="24"/>
              </w:rPr>
            </w:pPr>
            <w:r>
              <w:rPr>
                <w:b/>
                <w:sz w:val="24"/>
                <w:szCs w:val="24"/>
              </w:rPr>
              <w:t>1</w:t>
            </w:r>
          </w:p>
        </w:tc>
        <w:tc>
          <w:tcPr>
            <w:tcW w:w="1750" w:type="pct"/>
          </w:tcPr>
          <w:p w14:paraId="5AAB0F60" w14:textId="77777777" w:rsidR="00015F96" w:rsidRDefault="00015F96" w:rsidP="000E348A">
            <w:pPr>
              <w:rPr>
                <w:b/>
                <w:sz w:val="24"/>
                <w:szCs w:val="24"/>
              </w:rPr>
            </w:pPr>
          </w:p>
        </w:tc>
        <w:tc>
          <w:tcPr>
            <w:tcW w:w="1012" w:type="pct"/>
          </w:tcPr>
          <w:p w14:paraId="6F79B9FA" w14:textId="77777777" w:rsidR="00015F96" w:rsidRDefault="00015F96" w:rsidP="000E348A">
            <w:pPr>
              <w:rPr>
                <w:b/>
                <w:sz w:val="24"/>
                <w:szCs w:val="24"/>
              </w:rPr>
            </w:pPr>
          </w:p>
        </w:tc>
        <w:tc>
          <w:tcPr>
            <w:tcW w:w="583" w:type="pct"/>
          </w:tcPr>
          <w:p w14:paraId="2BE09F70" w14:textId="77777777" w:rsidR="00015F96" w:rsidRDefault="00015F96" w:rsidP="000E348A">
            <w:pPr>
              <w:rPr>
                <w:b/>
                <w:sz w:val="24"/>
                <w:szCs w:val="24"/>
              </w:rPr>
            </w:pPr>
          </w:p>
        </w:tc>
        <w:tc>
          <w:tcPr>
            <w:tcW w:w="1342" w:type="pct"/>
          </w:tcPr>
          <w:p w14:paraId="635149A7" w14:textId="77777777" w:rsidR="00015F96" w:rsidRDefault="00015F96" w:rsidP="000E348A">
            <w:pPr>
              <w:rPr>
                <w:b/>
                <w:sz w:val="24"/>
                <w:szCs w:val="24"/>
              </w:rPr>
            </w:pPr>
          </w:p>
        </w:tc>
      </w:tr>
      <w:tr w:rsidR="00015F96" w14:paraId="2C636D78" w14:textId="77777777" w:rsidTr="00176807">
        <w:tc>
          <w:tcPr>
            <w:tcW w:w="187" w:type="pct"/>
            <w:vAlign w:val="center"/>
          </w:tcPr>
          <w:p w14:paraId="0D190F8C" w14:textId="77777777" w:rsidR="00015F96" w:rsidRDefault="00015F96" w:rsidP="000E348A">
            <w:pPr>
              <w:jc w:val="center"/>
              <w:rPr>
                <w:b/>
                <w:sz w:val="24"/>
                <w:szCs w:val="24"/>
              </w:rPr>
            </w:pPr>
          </w:p>
        </w:tc>
        <w:tc>
          <w:tcPr>
            <w:tcW w:w="125" w:type="pct"/>
          </w:tcPr>
          <w:p w14:paraId="157623D0" w14:textId="77777777" w:rsidR="00015F96" w:rsidRDefault="00015F96" w:rsidP="000E348A">
            <w:pPr>
              <w:rPr>
                <w:b/>
                <w:sz w:val="24"/>
                <w:szCs w:val="24"/>
              </w:rPr>
            </w:pPr>
            <w:r>
              <w:rPr>
                <w:b/>
                <w:sz w:val="24"/>
                <w:szCs w:val="24"/>
              </w:rPr>
              <w:t>2</w:t>
            </w:r>
          </w:p>
        </w:tc>
        <w:tc>
          <w:tcPr>
            <w:tcW w:w="1750" w:type="pct"/>
          </w:tcPr>
          <w:p w14:paraId="70488DA5" w14:textId="77777777" w:rsidR="00015F96" w:rsidRDefault="00015F96" w:rsidP="000E348A">
            <w:pPr>
              <w:rPr>
                <w:b/>
                <w:sz w:val="24"/>
                <w:szCs w:val="24"/>
              </w:rPr>
            </w:pPr>
          </w:p>
        </w:tc>
        <w:tc>
          <w:tcPr>
            <w:tcW w:w="1012" w:type="pct"/>
          </w:tcPr>
          <w:p w14:paraId="2A6EDDCA" w14:textId="77777777" w:rsidR="00015F96" w:rsidRDefault="00015F96" w:rsidP="000E348A">
            <w:pPr>
              <w:rPr>
                <w:b/>
                <w:sz w:val="24"/>
                <w:szCs w:val="24"/>
              </w:rPr>
            </w:pPr>
          </w:p>
        </w:tc>
        <w:tc>
          <w:tcPr>
            <w:tcW w:w="583" w:type="pct"/>
          </w:tcPr>
          <w:p w14:paraId="7A3F691E" w14:textId="77777777" w:rsidR="00015F96" w:rsidRDefault="00015F96" w:rsidP="000E348A">
            <w:pPr>
              <w:rPr>
                <w:b/>
                <w:sz w:val="24"/>
                <w:szCs w:val="24"/>
              </w:rPr>
            </w:pPr>
          </w:p>
        </w:tc>
        <w:tc>
          <w:tcPr>
            <w:tcW w:w="1342" w:type="pct"/>
          </w:tcPr>
          <w:p w14:paraId="6DB0A2D3" w14:textId="77777777" w:rsidR="00015F96" w:rsidRDefault="00015F96" w:rsidP="000E348A">
            <w:pPr>
              <w:rPr>
                <w:b/>
                <w:sz w:val="24"/>
                <w:szCs w:val="24"/>
              </w:rPr>
            </w:pPr>
          </w:p>
        </w:tc>
      </w:tr>
      <w:tr w:rsidR="00015F96" w14:paraId="27EC6EF4" w14:textId="77777777" w:rsidTr="00176807">
        <w:tc>
          <w:tcPr>
            <w:tcW w:w="187" w:type="pct"/>
            <w:vAlign w:val="center"/>
          </w:tcPr>
          <w:p w14:paraId="7D6B4EF6" w14:textId="77777777" w:rsidR="00015F96" w:rsidRDefault="00015F96" w:rsidP="000E348A">
            <w:pPr>
              <w:jc w:val="center"/>
              <w:rPr>
                <w:b/>
                <w:sz w:val="24"/>
                <w:szCs w:val="24"/>
              </w:rPr>
            </w:pPr>
            <w:r>
              <w:rPr>
                <w:b/>
                <w:sz w:val="24"/>
                <w:szCs w:val="24"/>
              </w:rPr>
              <w:t>12</w:t>
            </w:r>
          </w:p>
        </w:tc>
        <w:tc>
          <w:tcPr>
            <w:tcW w:w="125" w:type="pct"/>
          </w:tcPr>
          <w:p w14:paraId="18C12051" w14:textId="77777777" w:rsidR="00015F96" w:rsidRDefault="00015F96" w:rsidP="000E348A">
            <w:pPr>
              <w:rPr>
                <w:b/>
                <w:sz w:val="24"/>
                <w:szCs w:val="24"/>
              </w:rPr>
            </w:pPr>
            <w:r>
              <w:rPr>
                <w:b/>
                <w:sz w:val="24"/>
                <w:szCs w:val="24"/>
              </w:rPr>
              <w:t>1</w:t>
            </w:r>
          </w:p>
        </w:tc>
        <w:tc>
          <w:tcPr>
            <w:tcW w:w="1750" w:type="pct"/>
          </w:tcPr>
          <w:p w14:paraId="44017B19" w14:textId="77777777" w:rsidR="00015F96" w:rsidRDefault="00015F96" w:rsidP="000E348A">
            <w:pPr>
              <w:rPr>
                <w:b/>
                <w:sz w:val="24"/>
                <w:szCs w:val="24"/>
              </w:rPr>
            </w:pPr>
          </w:p>
        </w:tc>
        <w:tc>
          <w:tcPr>
            <w:tcW w:w="1012" w:type="pct"/>
          </w:tcPr>
          <w:p w14:paraId="07DC465A" w14:textId="77777777" w:rsidR="00015F96" w:rsidRDefault="00015F96" w:rsidP="000E348A">
            <w:pPr>
              <w:rPr>
                <w:b/>
                <w:sz w:val="24"/>
                <w:szCs w:val="24"/>
              </w:rPr>
            </w:pPr>
          </w:p>
        </w:tc>
        <w:tc>
          <w:tcPr>
            <w:tcW w:w="583" w:type="pct"/>
          </w:tcPr>
          <w:p w14:paraId="28839D20" w14:textId="77777777" w:rsidR="00015F96" w:rsidRDefault="00015F96" w:rsidP="000E348A">
            <w:pPr>
              <w:rPr>
                <w:b/>
                <w:sz w:val="24"/>
                <w:szCs w:val="24"/>
              </w:rPr>
            </w:pPr>
          </w:p>
        </w:tc>
        <w:tc>
          <w:tcPr>
            <w:tcW w:w="1342" w:type="pct"/>
          </w:tcPr>
          <w:p w14:paraId="5C2F9177" w14:textId="77777777" w:rsidR="00015F96" w:rsidRDefault="00015F96" w:rsidP="000E348A">
            <w:pPr>
              <w:rPr>
                <w:b/>
                <w:sz w:val="24"/>
                <w:szCs w:val="24"/>
              </w:rPr>
            </w:pPr>
          </w:p>
        </w:tc>
      </w:tr>
      <w:tr w:rsidR="00015F96" w14:paraId="5F2B8181" w14:textId="77777777" w:rsidTr="00176807">
        <w:tc>
          <w:tcPr>
            <w:tcW w:w="187" w:type="pct"/>
            <w:vAlign w:val="center"/>
          </w:tcPr>
          <w:p w14:paraId="34694F9F" w14:textId="77777777" w:rsidR="00015F96" w:rsidRDefault="00015F96" w:rsidP="000E348A">
            <w:pPr>
              <w:jc w:val="center"/>
              <w:rPr>
                <w:b/>
                <w:sz w:val="24"/>
                <w:szCs w:val="24"/>
              </w:rPr>
            </w:pPr>
          </w:p>
        </w:tc>
        <w:tc>
          <w:tcPr>
            <w:tcW w:w="125" w:type="pct"/>
          </w:tcPr>
          <w:p w14:paraId="47205D74" w14:textId="77777777" w:rsidR="00015F96" w:rsidRDefault="00015F96" w:rsidP="000E348A">
            <w:pPr>
              <w:rPr>
                <w:b/>
                <w:sz w:val="24"/>
                <w:szCs w:val="24"/>
              </w:rPr>
            </w:pPr>
            <w:r>
              <w:rPr>
                <w:b/>
                <w:sz w:val="24"/>
                <w:szCs w:val="24"/>
              </w:rPr>
              <w:t>2</w:t>
            </w:r>
          </w:p>
        </w:tc>
        <w:tc>
          <w:tcPr>
            <w:tcW w:w="1750" w:type="pct"/>
          </w:tcPr>
          <w:p w14:paraId="3FAE0B0D" w14:textId="77777777" w:rsidR="00015F96" w:rsidRDefault="00015F96" w:rsidP="000E348A">
            <w:pPr>
              <w:rPr>
                <w:b/>
                <w:sz w:val="24"/>
                <w:szCs w:val="24"/>
              </w:rPr>
            </w:pPr>
          </w:p>
        </w:tc>
        <w:tc>
          <w:tcPr>
            <w:tcW w:w="1012" w:type="pct"/>
          </w:tcPr>
          <w:p w14:paraId="12EAB862" w14:textId="77777777" w:rsidR="00015F96" w:rsidRDefault="00015F96" w:rsidP="000E348A">
            <w:pPr>
              <w:rPr>
                <w:b/>
                <w:sz w:val="24"/>
                <w:szCs w:val="24"/>
              </w:rPr>
            </w:pPr>
          </w:p>
        </w:tc>
        <w:tc>
          <w:tcPr>
            <w:tcW w:w="583" w:type="pct"/>
          </w:tcPr>
          <w:p w14:paraId="51B04617" w14:textId="77777777" w:rsidR="00015F96" w:rsidRDefault="00015F96" w:rsidP="000E348A">
            <w:pPr>
              <w:rPr>
                <w:b/>
                <w:sz w:val="24"/>
                <w:szCs w:val="24"/>
              </w:rPr>
            </w:pPr>
          </w:p>
        </w:tc>
        <w:tc>
          <w:tcPr>
            <w:tcW w:w="1342" w:type="pct"/>
          </w:tcPr>
          <w:p w14:paraId="727DCCEC" w14:textId="77777777" w:rsidR="00015F96" w:rsidRDefault="00015F96" w:rsidP="000E348A">
            <w:pPr>
              <w:rPr>
                <w:b/>
                <w:sz w:val="24"/>
                <w:szCs w:val="24"/>
              </w:rPr>
            </w:pPr>
          </w:p>
        </w:tc>
      </w:tr>
      <w:tr w:rsidR="00015F96" w14:paraId="18517754" w14:textId="77777777" w:rsidTr="00176807">
        <w:tc>
          <w:tcPr>
            <w:tcW w:w="187" w:type="pct"/>
            <w:vAlign w:val="center"/>
          </w:tcPr>
          <w:p w14:paraId="231410CD" w14:textId="77777777" w:rsidR="00015F96" w:rsidRDefault="00015F96" w:rsidP="000E348A">
            <w:pPr>
              <w:jc w:val="center"/>
              <w:rPr>
                <w:b/>
                <w:sz w:val="24"/>
                <w:szCs w:val="24"/>
              </w:rPr>
            </w:pPr>
            <w:r>
              <w:rPr>
                <w:b/>
                <w:sz w:val="24"/>
                <w:szCs w:val="24"/>
              </w:rPr>
              <w:lastRenderedPageBreak/>
              <w:t>13</w:t>
            </w:r>
          </w:p>
        </w:tc>
        <w:tc>
          <w:tcPr>
            <w:tcW w:w="125" w:type="pct"/>
          </w:tcPr>
          <w:p w14:paraId="53D54144" w14:textId="77777777" w:rsidR="00015F96" w:rsidRDefault="00015F96" w:rsidP="000E348A">
            <w:pPr>
              <w:rPr>
                <w:b/>
                <w:sz w:val="24"/>
                <w:szCs w:val="24"/>
              </w:rPr>
            </w:pPr>
            <w:r>
              <w:rPr>
                <w:b/>
                <w:sz w:val="24"/>
                <w:szCs w:val="24"/>
              </w:rPr>
              <w:t>1</w:t>
            </w:r>
          </w:p>
        </w:tc>
        <w:tc>
          <w:tcPr>
            <w:tcW w:w="1750" w:type="pct"/>
          </w:tcPr>
          <w:p w14:paraId="3735C1C5" w14:textId="77777777" w:rsidR="00015F96" w:rsidRDefault="00015F96" w:rsidP="000E348A">
            <w:pPr>
              <w:rPr>
                <w:b/>
                <w:sz w:val="24"/>
                <w:szCs w:val="24"/>
              </w:rPr>
            </w:pPr>
          </w:p>
        </w:tc>
        <w:tc>
          <w:tcPr>
            <w:tcW w:w="1012" w:type="pct"/>
          </w:tcPr>
          <w:p w14:paraId="245763E8" w14:textId="77777777" w:rsidR="00015F96" w:rsidRDefault="00015F96" w:rsidP="000E348A">
            <w:pPr>
              <w:rPr>
                <w:b/>
                <w:sz w:val="24"/>
                <w:szCs w:val="24"/>
              </w:rPr>
            </w:pPr>
          </w:p>
        </w:tc>
        <w:tc>
          <w:tcPr>
            <w:tcW w:w="583" w:type="pct"/>
          </w:tcPr>
          <w:p w14:paraId="47A07DBE" w14:textId="77777777" w:rsidR="00015F96" w:rsidRDefault="00015F96" w:rsidP="000E348A">
            <w:pPr>
              <w:rPr>
                <w:b/>
                <w:sz w:val="24"/>
                <w:szCs w:val="24"/>
              </w:rPr>
            </w:pPr>
          </w:p>
        </w:tc>
        <w:tc>
          <w:tcPr>
            <w:tcW w:w="1342" w:type="pct"/>
          </w:tcPr>
          <w:p w14:paraId="7304C048" w14:textId="77777777" w:rsidR="00015F96" w:rsidRDefault="00015F96" w:rsidP="000E348A">
            <w:pPr>
              <w:rPr>
                <w:b/>
                <w:sz w:val="24"/>
                <w:szCs w:val="24"/>
              </w:rPr>
            </w:pPr>
          </w:p>
        </w:tc>
      </w:tr>
      <w:tr w:rsidR="00015F96" w14:paraId="6DDA18A3" w14:textId="77777777" w:rsidTr="00176807">
        <w:tc>
          <w:tcPr>
            <w:tcW w:w="187" w:type="pct"/>
            <w:vAlign w:val="center"/>
          </w:tcPr>
          <w:p w14:paraId="085B9E05" w14:textId="77777777" w:rsidR="00015F96" w:rsidRDefault="00015F96" w:rsidP="000E348A">
            <w:pPr>
              <w:jc w:val="center"/>
              <w:rPr>
                <w:b/>
                <w:sz w:val="24"/>
                <w:szCs w:val="24"/>
              </w:rPr>
            </w:pPr>
          </w:p>
        </w:tc>
        <w:tc>
          <w:tcPr>
            <w:tcW w:w="125" w:type="pct"/>
          </w:tcPr>
          <w:p w14:paraId="3DC9EAC0" w14:textId="77777777" w:rsidR="00015F96" w:rsidRDefault="00015F96" w:rsidP="000E348A">
            <w:pPr>
              <w:rPr>
                <w:b/>
                <w:sz w:val="24"/>
                <w:szCs w:val="24"/>
              </w:rPr>
            </w:pPr>
            <w:r>
              <w:rPr>
                <w:b/>
                <w:sz w:val="24"/>
                <w:szCs w:val="24"/>
              </w:rPr>
              <w:t>2</w:t>
            </w:r>
          </w:p>
        </w:tc>
        <w:tc>
          <w:tcPr>
            <w:tcW w:w="1750" w:type="pct"/>
          </w:tcPr>
          <w:p w14:paraId="063FA5CA" w14:textId="77777777" w:rsidR="00015F96" w:rsidRDefault="00015F96" w:rsidP="000E348A">
            <w:pPr>
              <w:rPr>
                <w:b/>
                <w:sz w:val="24"/>
                <w:szCs w:val="24"/>
              </w:rPr>
            </w:pPr>
          </w:p>
        </w:tc>
        <w:tc>
          <w:tcPr>
            <w:tcW w:w="1012" w:type="pct"/>
          </w:tcPr>
          <w:p w14:paraId="52C7E849" w14:textId="77777777" w:rsidR="00015F96" w:rsidRDefault="00015F96" w:rsidP="000E348A">
            <w:pPr>
              <w:rPr>
                <w:b/>
                <w:sz w:val="24"/>
                <w:szCs w:val="24"/>
              </w:rPr>
            </w:pPr>
          </w:p>
        </w:tc>
        <w:tc>
          <w:tcPr>
            <w:tcW w:w="583" w:type="pct"/>
          </w:tcPr>
          <w:p w14:paraId="5A27114F" w14:textId="77777777" w:rsidR="00015F96" w:rsidRDefault="00015F96" w:rsidP="000E348A">
            <w:pPr>
              <w:rPr>
                <w:b/>
                <w:sz w:val="24"/>
                <w:szCs w:val="24"/>
              </w:rPr>
            </w:pPr>
          </w:p>
        </w:tc>
        <w:tc>
          <w:tcPr>
            <w:tcW w:w="1342" w:type="pct"/>
          </w:tcPr>
          <w:p w14:paraId="27CFE6E8" w14:textId="77777777" w:rsidR="00015F96" w:rsidRDefault="00015F96" w:rsidP="000E348A">
            <w:pPr>
              <w:rPr>
                <w:b/>
                <w:sz w:val="24"/>
                <w:szCs w:val="24"/>
              </w:rPr>
            </w:pPr>
          </w:p>
        </w:tc>
      </w:tr>
      <w:tr w:rsidR="00015F96" w14:paraId="0BD442C2" w14:textId="77777777" w:rsidTr="00176807">
        <w:tc>
          <w:tcPr>
            <w:tcW w:w="187" w:type="pct"/>
            <w:vAlign w:val="center"/>
          </w:tcPr>
          <w:p w14:paraId="62F0148E" w14:textId="77777777" w:rsidR="00015F96" w:rsidRDefault="00015F96" w:rsidP="000E348A">
            <w:pPr>
              <w:jc w:val="center"/>
              <w:rPr>
                <w:b/>
                <w:sz w:val="24"/>
                <w:szCs w:val="24"/>
              </w:rPr>
            </w:pPr>
            <w:r>
              <w:rPr>
                <w:b/>
                <w:sz w:val="24"/>
                <w:szCs w:val="24"/>
              </w:rPr>
              <w:t>14</w:t>
            </w:r>
          </w:p>
        </w:tc>
        <w:tc>
          <w:tcPr>
            <w:tcW w:w="125" w:type="pct"/>
          </w:tcPr>
          <w:p w14:paraId="2F5188CB" w14:textId="77777777" w:rsidR="00015F96" w:rsidRDefault="00015F96" w:rsidP="000E348A">
            <w:pPr>
              <w:rPr>
                <w:b/>
                <w:sz w:val="24"/>
                <w:szCs w:val="24"/>
              </w:rPr>
            </w:pPr>
            <w:r>
              <w:rPr>
                <w:b/>
                <w:sz w:val="24"/>
                <w:szCs w:val="24"/>
              </w:rPr>
              <w:t>1</w:t>
            </w:r>
          </w:p>
        </w:tc>
        <w:tc>
          <w:tcPr>
            <w:tcW w:w="1750" w:type="pct"/>
          </w:tcPr>
          <w:p w14:paraId="65F99B3A" w14:textId="77777777" w:rsidR="00015F96" w:rsidRDefault="00015F96" w:rsidP="000E348A">
            <w:pPr>
              <w:rPr>
                <w:b/>
                <w:sz w:val="24"/>
                <w:szCs w:val="24"/>
              </w:rPr>
            </w:pPr>
          </w:p>
        </w:tc>
        <w:tc>
          <w:tcPr>
            <w:tcW w:w="1012" w:type="pct"/>
          </w:tcPr>
          <w:p w14:paraId="33C4E4DA" w14:textId="77777777" w:rsidR="00015F96" w:rsidRDefault="00015F96" w:rsidP="000E348A">
            <w:pPr>
              <w:rPr>
                <w:b/>
                <w:sz w:val="24"/>
                <w:szCs w:val="24"/>
              </w:rPr>
            </w:pPr>
          </w:p>
        </w:tc>
        <w:tc>
          <w:tcPr>
            <w:tcW w:w="583" w:type="pct"/>
          </w:tcPr>
          <w:p w14:paraId="238C3E70" w14:textId="77777777" w:rsidR="00015F96" w:rsidRDefault="00015F96" w:rsidP="000E348A">
            <w:pPr>
              <w:rPr>
                <w:b/>
                <w:sz w:val="24"/>
                <w:szCs w:val="24"/>
              </w:rPr>
            </w:pPr>
          </w:p>
        </w:tc>
        <w:tc>
          <w:tcPr>
            <w:tcW w:w="1342" w:type="pct"/>
          </w:tcPr>
          <w:p w14:paraId="56440DDA" w14:textId="77777777" w:rsidR="00015F96" w:rsidRDefault="00015F96" w:rsidP="000E348A">
            <w:pPr>
              <w:rPr>
                <w:b/>
                <w:sz w:val="24"/>
                <w:szCs w:val="24"/>
              </w:rPr>
            </w:pPr>
          </w:p>
        </w:tc>
      </w:tr>
      <w:tr w:rsidR="00015F96" w14:paraId="3FDC793F" w14:textId="77777777" w:rsidTr="00176807">
        <w:tc>
          <w:tcPr>
            <w:tcW w:w="187" w:type="pct"/>
            <w:vAlign w:val="center"/>
          </w:tcPr>
          <w:p w14:paraId="6911C8CB" w14:textId="77777777" w:rsidR="00015F96" w:rsidRDefault="00015F96" w:rsidP="000E348A">
            <w:pPr>
              <w:jc w:val="center"/>
              <w:rPr>
                <w:b/>
                <w:sz w:val="24"/>
                <w:szCs w:val="24"/>
              </w:rPr>
            </w:pPr>
          </w:p>
        </w:tc>
        <w:tc>
          <w:tcPr>
            <w:tcW w:w="125" w:type="pct"/>
          </w:tcPr>
          <w:p w14:paraId="6A50F60D" w14:textId="77777777" w:rsidR="00015F96" w:rsidRDefault="00015F96" w:rsidP="000E348A">
            <w:pPr>
              <w:rPr>
                <w:b/>
                <w:sz w:val="24"/>
                <w:szCs w:val="24"/>
              </w:rPr>
            </w:pPr>
            <w:r>
              <w:rPr>
                <w:b/>
                <w:sz w:val="24"/>
                <w:szCs w:val="24"/>
              </w:rPr>
              <w:t>2</w:t>
            </w:r>
          </w:p>
        </w:tc>
        <w:tc>
          <w:tcPr>
            <w:tcW w:w="1750" w:type="pct"/>
          </w:tcPr>
          <w:p w14:paraId="3EFC368D" w14:textId="77777777" w:rsidR="00015F96" w:rsidRDefault="00015F96" w:rsidP="000E348A">
            <w:pPr>
              <w:rPr>
                <w:b/>
                <w:sz w:val="24"/>
                <w:szCs w:val="24"/>
              </w:rPr>
            </w:pPr>
          </w:p>
        </w:tc>
        <w:tc>
          <w:tcPr>
            <w:tcW w:w="1012" w:type="pct"/>
          </w:tcPr>
          <w:p w14:paraId="6CC5934A" w14:textId="77777777" w:rsidR="00015F96" w:rsidRDefault="00015F96" w:rsidP="000E348A">
            <w:pPr>
              <w:rPr>
                <w:b/>
                <w:sz w:val="24"/>
                <w:szCs w:val="24"/>
              </w:rPr>
            </w:pPr>
          </w:p>
        </w:tc>
        <w:tc>
          <w:tcPr>
            <w:tcW w:w="583" w:type="pct"/>
          </w:tcPr>
          <w:p w14:paraId="72B07671" w14:textId="77777777" w:rsidR="00015F96" w:rsidRDefault="00015F96" w:rsidP="000E348A">
            <w:pPr>
              <w:rPr>
                <w:b/>
                <w:sz w:val="24"/>
                <w:szCs w:val="24"/>
              </w:rPr>
            </w:pPr>
          </w:p>
        </w:tc>
        <w:tc>
          <w:tcPr>
            <w:tcW w:w="1342" w:type="pct"/>
          </w:tcPr>
          <w:p w14:paraId="76BCB0ED" w14:textId="77777777" w:rsidR="00015F96" w:rsidRDefault="00015F96" w:rsidP="000E348A">
            <w:pPr>
              <w:rPr>
                <w:b/>
                <w:sz w:val="24"/>
                <w:szCs w:val="24"/>
              </w:rPr>
            </w:pPr>
          </w:p>
        </w:tc>
      </w:tr>
    </w:tbl>
    <w:p w14:paraId="6B797F36" w14:textId="77777777" w:rsidR="00176807" w:rsidRDefault="00176807" w:rsidP="008B2F24">
      <w:pPr>
        <w:jc w:val="center"/>
        <w:rPr>
          <w:b/>
          <w:bCs/>
          <w:sz w:val="28"/>
          <w:szCs w:val="28"/>
          <w:u w:val="single"/>
        </w:rPr>
      </w:pPr>
    </w:p>
    <w:p w14:paraId="685EE7EF" w14:textId="77777777" w:rsidR="00176807" w:rsidRDefault="00176807">
      <w:pPr>
        <w:rPr>
          <w:b/>
          <w:bCs/>
          <w:sz w:val="28"/>
          <w:szCs w:val="28"/>
          <w:u w:val="single"/>
        </w:rPr>
      </w:pPr>
      <w:r>
        <w:rPr>
          <w:b/>
          <w:bCs/>
          <w:sz w:val="28"/>
          <w:szCs w:val="28"/>
          <w:u w:val="single"/>
        </w:rPr>
        <w:br w:type="page"/>
      </w:r>
    </w:p>
    <w:p w14:paraId="5A1CD6C5" w14:textId="2F1233ED" w:rsidR="008B2F24" w:rsidRPr="008B2F24" w:rsidRDefault="008B2F24" w:rsidP="008B2F24">
      <w:pPr>
        <w:jc w:val="center"/>
        <w:rPr>
          <w:b/>
          <w:bCs/>
          <w:sz w:val="24"/>
          <w:szCs w:val="24"/>
          <w:u w:val="single"/>
        </w:rPr>
      </w:pPr>
      <w:r w:rsidRPr="008B2F24">
        <w:rPr>
          <w:b/>
          <w:bCs/>
          <w:sz w:val="28"/>
          <w:szCs w:val="28"/>
          <w:u w:val="single"/>
        </w:rPr>
        <w:lastRenderedPageBreak/>
        <w:t>IET Curriculum Examples</w:t>
      </w:r>
    </w:p>
    <w:p w14:paraId="7824476A" w14:textId="60BAD115" w:rsidR="00176807" w:rsidRDefault="00176807" w:rsidP="00015F96">
      <w:pPr>
        <w:jc w:val="both"/>
        <w:rPr>
          <w:sz w:val="24"/>
          <w:szCs w:val="24"/>
        </w:rPr>
      </w:pPr>
      <w:r>
        <w:rPr>
          <w:sz w:val="24"/>
          <w:szCs w:val="24"/>
        </w:rPr>
        <w:t>The following sample is from an IETWEI combination course. The IET curriculum shows how all three components of an IET</w:t>
      </w:r>
      <w:r w:rsidR="009C667C">
        <w:rPr>
          <w:sz w:val="24"/>
          <w:szCs w:val="24"/>
        </w:rPr>
        <w:t xml:space="preserve"> (workforce training, adult education and literacy, and workforce preparation)</w:t>
      </w:r>
      <w:r>
        <w:rPr>
          <w:sz w:val="24"/>
          <w:szCs w:val="24"/>
        </w:rPr>
        <w:t xml:space="preserve"> are taught contextually and simultaneously. The workforce training ends with a certification in CLA </w:t>
      </w:r>
      <w:r w:rsidR="009C667C">
        <w:rPr>
          <w:sz w:val="24"/>
          <w:szCs w:val="24"/>
        </w:rPr>
        <w:t xml:space="preserve">(Certified Logistics Associate) </w:t>
      </w:r>
      <w:r>
        <w:rPr>
          <w:sz w:val="24"/>
          <w:szCs w:val="24"/>
        </w:rPr>
        <w:t>and CLT</w:t>
      </w:r>
      <w:r w:rsidR="009C667C">
        <w:rPr>
          <w:sz w:val="24"/>
          <w:szCs w:val="24"/>
        </w:rPr>
        <w:t xml:space="preserve"> (Certified Logistics Technician)</w:t>
      </w:r>
      <w:r>
        <w:rPr>
          <w:sz w:val="24"/>
          <w:szCs w:val="24"/>
        </w:rPr>
        <w:t>. The adult education and literacy</w:t>
      </w:r>
      <w:r w:rsidR="009C667C">
        <w:rPr>
          <w:sz w:val="24"/>
          <w:szCs w:val="24"/>
        </w:rPr>
        <w:t xml:space="preserve"> activities</w:t>
      </w:r>
      <w:r>
        <w:rPr>
          <w:sz w:val="24"/>
          <w:szCs w:val="24"/>
        </w:rPr>
        <w:t xml:space="preserve"> are correlated to the CCRSs</w:t>
      </w:r>
      <w:r w:rsidR="009C667C">
        <w:rPr>
          <w:sz w:val="24"/>
          <w:szCs w:val="24"/>
        </w:rPr>
        <w:t xml:space="preserve"> (College and Career Readiness Standard</w:t>
      </w:r>
      <w:proofErr w:type="gramStart"/>
      <w:r w:rsidR="009C667C">
        <w:rPr>
          <w:sz w:val="24"/>
          <w:szCs w:val="24"/>
        </w:rPr>
        <w:t>)</w:t>
      </w:r>
      <w:proofErr w:type="gramEnd"/>
      <w:r>
        <w:rPr>
          <w:sz w:val="24"/>
          <w:szCs w:val="24"/>
        </w:rPr>
        <w:t xml:space="preserve"> and they are taught in the context of this specific occupation. The workforce preparation </w:t>
      </w:r>
      <w:r w:rsidR="00F25516">
        <w:rPr>
          <w:sz w:val="24"/>
          <w:szCs w:val="24"/>
        </w:rPr>
        <w:t>activities</w:t>
      </w:r>
      <w:r>
        <w:rPr>
          <w:sz w:val="24"/>
          <w:szCs w:val="24"/>
        </w:rPr>
        <w:t xml:space="preserve"> include the Essential Soft Skills courseware and credential.</w:t>
      </w:r>
    </w:p>
    <w:tbl>
      <w:tblPr>
        <w:tblStyle w:val="TableGrid"/>
        <w:tblW w:w="5137" w:type="pct"/>
        <w:tblLayout w:type="fixed"/>
        <w:tblLook w:val="04A0" w:firstRow="1" w:lastRow="0" w:firstColumn="1" w:lastColumn="0" w:noHBand="0" w:noVBand="1"/>
      </w:tblPr>
      <w:tblGrid>
        <w:gridCol w:w="537"/>
        <w:gridCol w:w="362"/>
        <w:gridCol w:w="5397"/>
        <w:gridCol w:w="2911"/>
        <w:gridCol w:w="1229"/>
        <w:gridCol w:w="2869"/>
      </w:tblGrid>
      <w:tr w:rsidR="00F25516" w14:paraId="564A7D7A" w14:textId="77777777" w:rsidTr="009C667C">
        <w:tc>
          <w:tcPr>
            <w:tcW w:w="202" w:type="pct"/>
            <w:vAlign w:val="center"/>
          </w:tcPr>
          <w:p w14:paraId="1503B301" w14:textId="77777777" w:rsidR="00F25516" w:rsidRDefault="00F25516" w:rsidP="009C667C">
            <w:pPr>
              <w:jc w:val="center"/>
              <w:rPr>
                <w:b/>
                <w:sz w:val="24"/>
                <w:szCs w:val="24"/>
              </w:rPr>
            </w:pPr>
            <w:r>
              <w:rPr>
                <w:b/>
                <w:sz w:val="24"/>
                <w:szCs w:val="24"/>
              </w:rPr>
              <w:t>We</w:t>
            </w:r>
          </w:p>
          <w:p w14:paraId="49F6DF57" w14:textId="77777777" w:rsidR="00F25516" w:rsidRDefault="00F25516" w:rsidP="009C667C">
            <w:pPr>
              <w:jc w:val="center"/>
              <w:rPr>
                <w:b/>
                <w:sz w:val="24"/>
                <w:szCs w:val="24"/>
              </w:rPr>
            </w:pPr>
            <w:r>
              <w:rPr>
                <w:b/>
                <w:sz w:val="24"/>
                <w:szCs w:val="24"/>
              </w:rPr>
              <w:t>e</w:t>
            </w:r>
          </w:p>
          <w:p w14:paraId="1EE2EC5E" w14:textId="77777777" w:rsidR="00F25516" w:rsidRDefault="00F25516" w:rsidP="009C667C">
            <w:pPr>
              <w:jc w:val="center"/>
              <w:rPr>
                <w:b/>
                <w:sz w:val="24"/>
                <w:szCs w:val="24"/>
              </w:rPr>
            </w:pPr>
            <w:r>
              <w:rPr>
                <w:b/>
                <w:sz w:val="24"/>
                <w:szCs w:val="24"/>
              </w:rPr>
              <w:t>k</w:t>
            </w:r>
          </w:p>
        </w:tc>
        <w:tc>
          <w:tcPr>
            <w:tcW w:w="136" w:type="pct"/>
            <w:vAlign w:val="center"/>
          </w:tcPr>
          <w:p w14:paraId="02928AE0" w14:textId="77777777" w:rsidR="00F25516" w:rsidRDefault="00F25516" w:rsidP="009C667C">
            <w:pPr>
              <w:jc w:val="center"/>
              <w:rPr>
                <w:b/>
                <w:sz w:val="24"/>
                <w:szCs w:val="24"/>
              </w:rPr>
            </w:pPr>
            <w:r>
              <w:rPr>
                <w:b/>
                <w:sz w:val="24"/>
                <w:szCs w:val="24"/>
              </w:rPr>
              <w:t>Day</w:t>
            </w:r>
          </w:p>
        </w:tc>
        <w:tc>
          <w:tcPr>
            <w:tcW w:w="2028" w:type="pct"/>
            <w:vAlign w:val="center"/>
          </w:tcPr>
          <w:p w14:paraId="4AE653BE" w14:textId="77777777" w:rsidR="00F25516" w:rsidRDefault="00F25516" w:rsidP="009C667C">
            <w:pPr>
              <w:jc w:val="center"/>
              <w:rPr>
                <w:b/>
                <w:sz w:val="24"/>
                <w:szCs w:val="24"/>
              </w:rPr>
            </w:pPr>
            <w:r>
              <w:rPr>
                <w:b/>
                <w:sz w:val="24"/>
                <w:szCs w:val="24"/>
              </w:rPr>
              <w:t>Workforce Training</w:t>
            </w:r>
          </w:p>
        </w:tc>
        <w:tc>
          <w:tcPr>
            <w:tcW w:w="1094" w:type="pct"/>
            <w:vAlign w:val="center"/>
          </w:tcPr>
          <w:p w14:paraId="01278BDA" w14:textId="77777777" w:rsidR="00F25516" w:rsidRDefault="00F25516" w:rsidP="009C667C">
            <w:pPr>
              <w:jc w:val="center"/>
              <w:rPr>
                <w:b/>
                <w:sz w:val="24"/>
                <w:szCs w:val="24"/>
              </w:rPr>
            </w:pPr>
            <w:r>
              <w:rPr>
                <w:b/>
                <w:sz w:val="24"/>
                <w:szCs w:val="24"/>
              </w:rPr>
              <w:t>Adult Education &amp; Literacy</w:t>
            </w:r>
          </w:p>
        </w:tc>
        <w:tc>
          <w:tcPr>
            <w:tcW w:w="462" w:type="pct"/>
            <w:vAlign w:val="center"/>
          </w:tcPr>
          <w:p w14:paraId="652CDCEB" w14:textId="77777777" w:rsidR="00F25516" w:rsidRPr="0058763A" w:rsidRDefault="00F25516" w:rsidP="009C667C">
            <w:pPr>
              <w:jc w:val="center"/>
              <w:rPr>
                <w:b/>
                <w:sz w:val="24"/>
                <w:szCs w:val="24"/>
              </w:rPr>
            </w:pPr>
            <w:r>
              <w:rPr>
                <w:b/>
                <w:sz w:val="24"/>
                <w:szCs w:val="24"/>
              </w:rPr>
              <w:t>Standards</w:t>
            </w:r>
          </w:p>
        </w:tc>
        <w:tc>
          <w:tcPr>
            <w:tcW w:w="1078" w:type="pct"/>
            <w:vAlign w:val="center"/>
          </w:tcPr>
          <w:p w14:paraId="05242274" w14:textId="77777777" w:rsidR="00F25516" w:rsidRDefault="00F25516" w:rsidP="009C667C">
            <w:pPr>
              <w:jc w:val="center"/>
              <w:rPr>
                <w:b/>
                <w:sz w:val="24"/>
                <w:szCs w:val="24"/>
              </w:rPr>
            </w:pPr>
            <w:r>
              <w:rPr>
                <w:b/>
                <w:sz w:val="24"/>
                <w:szCs w:val="24"/>
              </w:rPr>
              <w:t xml:space="preserve">Workforce Preparation </w:t>
            </w:r>
          </w:p>
        </w:tc>
      </w:tr>
      <w:tr w:rsidR="00F25516" w14:paraId="249BA648" w14:textId="77777777" w:rsidTr="009C667C">
        <w:tc>
          <w:tcPr>
            <w:tcW w:w="202" w:type="pct"/>
            <w:vAlign w:val="center"/>
          </w:tcPr>
          <w:p w14:paraId="02BC9A26" w14:textId="77777777" w:rsidR="00F25516" w:rsidRDefault="00F25516" w:rsidP="009C667C">
            <w:pPr>
              <w:jc w:val="center"/>
              <w:rPr>
                <w:b/>
                <w:sz w:val="24"/>
                <w:szCs w:val="24"/>
              </w:rPr>
            </w:pPr>
          </w:p>
        </w:tc>
        <w:tc>
          <w:tcPr>
            <w:tcW w:w="136" w:type="pct"/>
          </w:tcPr>
          <w:p w14:paraId="18725BB4" w14:textId="77777777" w:rsidR="00F25516" w:rsidRPr="00773418" w:rsidRDefault="00F25516" w:rsidP="009C667C">
            <w:pPr>
              <w:rPr>
                <w:b/>
                <w:sz w:val="24"/>
                <w:szCs w:val="24"/>
              </w:rPr>
            </w:pPr>
          </w:p>
        </w:tc>
        <w:tc>
          <w:tcPr>
            <w:tcW w:w="2028" w:type="pct"/>
          </w:tcPr>
          <w:p w14:paraId="7634CF32" w14:textId="77777777" w:rsidR="00F25516" w:rsidRPr="00773418" w:rsidRDefault="00F25516" w:rsidP="009C667C">
            <w:pPr>
              <w:rPr>
                <w:b/>
                <w:sz w:val="24"/>
                <w:szCs w:val="24"/>
              </w:rPr>
            </w:pPr>
            <w:r>
              <w:rPr>
                <w:b/>
                <w:sz w:val="24"/>
                <w:szCs w:val="24"/>
              </w:rPr>
              <w:t>List specific competencies being taught.</w:t>
            </w:r>
          </w:p>
        </w:tc>
        <w:tc>
          <w:tcPr>
            <w:tcW w:w="1094" w:type="pct"/>
          </w:tcPr>
          <w:p w14:paraId="62FDBAF5" w14:textId="77777777" w:rsidR="00F25516" w:rsidRDefault="00F25516" w:rsidP="009C667C">
            <w:pPr>
              <w:rPr>
                <w:b/>
                <w:sz w:val="24"/>
                <w:szCs w:val="24"/>
              </w:rPr>
            </w:pPr>
            <w:r>
              <w:rPr>
                <w:b/>
                <w:sz w:val="24"/>
                <w:szCs w:val="24"/>
              </w:rPr>
              <w:t>List specific standards and content being taught.</w:t>
            </w:r>
          </w:p>
        </w:tc>
        <w:tc>
          <w:tcPr>
            <w:tcW w:w="462" w:type="pct"/>
          </w:tcPr>
          <w:p w14:paraId="3AFA2458" w14:textId="77777777" w:rsidR="00F25516" w:rsidRPr="0058763A" w:rsidRDefault="00F25516" w:rsidP="009C667C">
            <w:pPr>
              <w:rPr>
                <w:b/>
                <w:i/>
                <w:sz w:val="16"/>
                <w:szCs w:val="16"/>
              </w:rPr>
            </w:pPr>
            <w:r w:rsidRPr="0058763A">
              <w:rPr>
                <w:i/>
                <w:sz w:val="16"/>
                <w:szCs w:val="16"/>
              </w:rPr>
              <w:t>College &amp; Career Ready Standards</w:t>
            </w:r>
            <w:r>
              <w:rPr>
                <w:i/>
                <w:sz w:val="16"/>
                <w:szCs w:val="16"/>
              </w:rPr>
              <w:t xml:space="preserve"> for Adult Education</w:t>
            </w:r>
          </w:p>
        </w:tc>
        <w:tc>
          <w:tcPr>
            <w:tcW w:w="1078" w:type="pct"/>
          </w:tcPr>
          <w:p w14:paraId="2951078E" w14:textId="77777777" w:rsidR="00F25516" w:rsidRPr="00C33170" w:rsidRDefault="00F25516" w:rsidP="009C667C">
            <w:pPr>
              <w:rPr>
                <w:b/>
                <w:sz w:val="24"/>
                <w:szCs w:val="24"/>
              </w:rPr>
            </w:pPr>
            <w:r>
              <w:rPr>
                <w:b/>
                <w:sz w:val="24"/>
                <w:szCs w:val="24"/>
              </w:rPr>
              <w:t xml:space="preserve">List specific activities. </w:t>
            </w:r>
          </w:p>
        </w:tc>
      </w:tr>
      <w:tr w:rsidR="00F25516" w14:paraId="47D8A7E2" w14:textId="77777777" w:rsidTr="009C667C">
        <w:tc>
          <w:tcPr>
            <w:tcW w:w="202" w:type="pct"/>
            <w:vAlign w:val="center"/>
          </w:tcPr>
          <w:p w14:paraId="0246EDE1" w14:textId="77777777" w:rsidR="00F25516" w:rsidRDefault="00F25516" w:rsidP="009C667C">
            <w:pPr>
              <w:jc w:val="center"/>
              <w:rPr>
                <w:b/>
                <w:sz w:val="24"/>
                <w:szCs w:val="24"/>
              </w:rPr>
            </w:pPr>
            <w:r>
              <w:rPr>
                <w:b/>
                <w:sz w:val="24"/>
                <w:szCs w:val="24"/>
              </w:rPr>
              <w:t>1</w:t>
            </w:r>
          </w:p>
        </w:tc>
        <w:tc>
          <w:tcPr>
            <w:tcW w:w="136" w:type="pct"/>
          </w:tcPr>
          <w:p w14:paraId="76207C6B" w14:textId="77777777" w:rsidR="00F25516" w:rsidRPr="00773418" w:rsidRDefault="00F25516" w:rsidP="009C667C">
            <w:pPr>
              <w:rPr>
                <w:b/>
                <w:sz w:val="24"/>
                <w:szCs w:val="24"/>
              </w:rPr>
            </w:pPr>
            <w:r>
              <w:rPr>
                <w:b/>
                <w:sz w:val="24"/>
                <w:szCs w:val="24"/>
              </w:rPr>
              <w:t>1</w:t>
            </w:r>
          </w:p>
        </w:tc>
        <w:tc>
          <w:tcPr>
            <w:tcW w:w="2028" w:type="pct"/>
          </w:tcPr>
          <w:p w14:paraId="5752111A" w14:textId="77777777" w:rsidR="00F25516" w:rsidRDefault="00F25516" w:rsidP="009C667C">
            <w:pPr>
              <w:pStyle w:val="Default"/>
              <w:rPr>
                <w:sz w:val="20"/>
                <w:szCs w:val="20"/>
              </w:rPr>
            </w:pPr>
            <w:r>
              <w:rPr>
                <w:sz w:val="20"/>
                <w:szCs w:val="20"/>
              </w:rPr>
              <w:t>CLA:  Global Supply Chain Logistics Life Cycle</w:t>
            </w:r>
          </w:p>
          <w:p w14:paraId="02670983" w14:textId="77777777" w:rsidR="00F25516" w:rsidRDefault="00F25516" w:rsidP="009C667C">
            <w:pPr>
              <w:pStyle w:val="Default"/>
              <w:rPr>
                <w:sz w:val="20"/>
                <w:szCs w:val="20"/>
              </w:rPr>
            </w:pPr>
            <w:r>
              <w:rPr>
                <w:sz w:val="22"/>
                <w:szCs w:val="22"/>
              </w:rPr>
              <w:t xml:space="preserve">• </w:t>
            </w:r>
            <w:r>
              <w:rPr>
                <w:sz w:val="20"/>
                <w:szCs w:val="20"/>
              </w:rPr>
              <w:t xml:space="preserve">Demonstrates a clear understanding of how the product life cycle affects the company’s viability and profitability </w:t>
            </w:r>
          </w:p>
          <w:p w14:paraId="45E48BC1" w14:textId="77777777" w:rsidR="00F25516" w:rsidRDefault="00F25516" w:rsidP="009C667C">
            <w:pPr>
              <w:pStyle w:val="Default"/>
              <w:rPr>
                <w:sz w:val="20"/>
                <w:szCs w:val="20"/>
              </w:rPr>
            </w:pPr>
            <w:r>
              <w:rPr>
                <w:sz w:val="22"/>
                <w:szCs w:val="22"/>
              </w:rPr>
              <w:t xml:space="preserve">• </w:t>
            </w:r>
            <w:r>
              <w:rPr>
                <w:sz w:val="20"/>
                <w:szCs w:val="20"/>
              </w:rPr>
              <w:t xml:space="preserve">Exhibits a clear understanding of how one’s role affects other parts of the product life cycle </w:t>
            </w:r>
          </w:p>
          <w:p w14:paraId="6BD2488D" w14:textId="77777777" w:rsidR="00F25516" w:rsidRDefault="00F25516" w:rsidP="009C667C">
            <w:pPr>
              <w:pStyle w:val="Default"/>
              <w:rPr>
                <w:sz w:val="20"/>
                <w:szCs w:val="20"/>
              </w:rPr>
            </w:pPr>
            <w:r>
              <w:rPr>
                <w:sz w:val="20"/>
                <w:szCs w:val="20"/>
              </w:rPr>
              <w:t xml:space="preserve">• Indicates an understanding of various transportation options </w:t>
            </w:r>
          </w:p>
          <w:p w14:paraId="7D36271B" w14:textId="77777777" w:rsidR="00F25516" w:rsidRDefault="00F25516" w:rsidP="009C667C">
            <w:pPr>
              <w:pStyle w:val="Default"/>
              <w:rPr>
                <w:sz w:val="20"/>
                <w:szCs w:val="20"/>
              </w:rPr>
            </w:pPr>
            <w:r>
              <w:rPr>
                <w:sz w:val="20"/>
                <w:szCs w:val="20"/>
              </w:rPr>
              <w:t xml:space="preserve">• Applies a clear understanding of the basic principles of cost effectiveness and productivity enhancements </w:t>
            </w:r>
          </w:p>
          <w:p w14:paraId="21872794" w14:textId="77777777" w:rsidR="00F25516" w:rsidRDefault="00F25516" w:rsidP="009C667C">
            <w:pPr>
              <w:rPr>
                <w:b/>
                <w:sz w:val="24"/>
                <w:szCs w:val="24"/>
              </w:rPr>
            </w:pPr>
          </w:p>
        </w:tc>
        <w:tc>
          <w:tcPr>
            <w:tcW w:w="1094" w:type="pct"/>
          </w:tcPr>
          <w:p w14:paraId="59061A7A" w14:textId="77777777" w:rsidR="00F25516" w:rsidRPr="003216EF" w:rsidRDefault="00F25516" w:rsidP="00F25516">
            <w:pPr>
              <w:pStyle w:val="Normal1"/>
              <w:numPr>
                <w:ilvl w:val="0"/>
                <w:numId w:val="26"/>
              </w:numPr>
              <w:ind w:left="270" w:hanging="270"/>
              <w:rPr>
                <w:rFonts w:ascii="Arial" w:hAnsi="Arial" w:cs="Arial"/>
                <w:sz w:val="20"/>
                <w:szCs w:val="20"/>
              </w:rPr>
            </w:pPr>
            <w:r w:rsidRPr="003216EF">
              <w:rPr>
                <w:rFonts w:ascii="Arial" w:hAnsi="Arial" w:cs="Arial"/>
                <w:sz w:val="20"/>
                <w:szCs w:val="20"/>
              </w:rPr>
              <w:t>Determine meaning of academic words related to supply and logistics.</w:t>
            </w:r>
          </w:p>
          <w:p w14:paraId="5A329F9F" w14:textId="77777777" w:rsidR="00F25516" w:rsidRPr="003216EF" w:rsidRDefault="00F25516" w:rsidP="00F25516">
            <w:pPr>
              <w:pStyle w:val="Normal1"/>
              <w:numPr>
                <w:ilvl w:val="0"/>
                <w:numId w:val="26"/>
              </w:numPr>
              <w:ind w:left="270" w:hanging="270"/>
              <w:rPr>
                <w:rFonts w:ascii="Arial" w:hAnsi="Arial" w:cs="Arial"/>
                <w:sz w:val="20"/>
                <w:szCs w:val="20"/>
              </w:rPr>
            </w:pPr>
            <w:r w:rsidRPr="003216EF">
              <w:rPr>
                <w:rFonts w:ascii="Arial" w:hAnsi="Arial" w:cs="Arial"/>
                <w:sz w:val="20"/>
                <w:szCs w:val="20"/>
              </w:rPr>
              <w:t>Close reading for understanding the foundations of logistics and supply chain.</w:t>
            </w:r>
          </w:p>
          <w:p w14:paraId="632286C7" w14:textId="77777777" w:rsidR="00F25516" w:rsidRPr="003216EF" w:rsidRDefault="00F25516" w:rsidP="009C667C">
            <w:pPr>
              <w:rPr>
                <w:rFonts w:ascii="Arial" w:hAnsi="Arial" w:cs="Arial"/>
                <w:b/>
                <w:sz w:val="20"/>
                <w:szCs w:val="20"/>
              </w:rPr>
            </w:pPr>
          </w:p>
        </w:tc>
        <w:tc>
          <w:tcPr>
            <w:tcW w:w="462" w:type="pct"/>
          </w:tcPr>
          <w:p w14:paraId="3E996F56"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RI.5.4</w:t>
            </w:r>
          </w:p>
          <w:p w14:paraId="1F51176D"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RI.3.7</w:t>
            </w:r>
          </w:p>
          <w:p w14:paraId="04FC7AA1" w14:textId="77777777" w:rsidR="00F25516" w:rsidRPr="003216EF" w:rsidRDefault="00F25516" w:rsidP="009C667C">
            <w:pPr>
              <w:rPr>
                <w:rFonts w:ascii="Arial" w:hAnsi="Arial" w:cs="Arial"/>
                <w:b/>
                <w:sz w:val="20"/>
                <w:szCs w:val="20"/>
              </w:rPr>
            </w:pPr>
            <w:r w:rsidRPr="003216EF">
              <w:rPr>
                <w:rFonts w:ascii="Arial" w:hAnsi="Arial" w:cs="Arial"/>
                <w:sz w:val="20"/>
                <w:szCs w:val="20"/>
              </w:rPr>
              <w:t>RI.6.2</w:t>
            </w:r>
          </w:p>
        </w:tc>
        <w:tc>
          <w:tcPr>
            <w:tcW w:w="1078" w:type="pct"/>
          </w:tcPr>
          <w:p w14:paraId="64F937A5" w14:textId="77777777" w:rsidR="00F25516" w:rsidRPr="00106F15" w:rsidRDefault="00F25516" w:rsidP="009C667C">
            <w:pPr>
              <w:rPr>
                <w:rFonts w:ascii="Arial" w:hAnsi="Arial" w:cs="Arial"/>
                <w:sz w:val="20"/>
                <w:szCs w:val="20"/>
              </w:rPr>
            </w:pPr>
            <w:r>
              <w:rPr>
                <w:rFonts w:ascii="Arial" w:hAnsi="Arial" w:cs="Arial"/>
                <w:sz w:val="20"/>
                <w:szCs w:val="20"/>
              </w:rPr>
              <w:t>Take “Communicating Effectively” pre-test on WIN Career Readiness System.</w:t>
            </w:r>
          </w:p>
        </w:tc>
      </w:tr>
      <w:tr w:rsidR="00F25516" w14:paraId="65F4311D" w14:textId="77777777" w:rsidTr="009C667C">
        <w:tc>
          <w:tcPr>
            <w:tcW w:w="202" w:type="pct"/>
            <w:vAlign w:val="center"/>
          </w:tcPr>
          <w:p w14:paraId="5DAD5501" w14:textId="77777777" w:rsidR="00F25516" w:rsidRDefault="00F25516" w:rsidP="009C667C">
            <w:pPr>
              <w:jc w:val="center"/>
              <w:rPr>
                <w:b/>
                <w:sz w:val="24"/>
                <w:szCs w:val="24"/>
              </w:rPr>
            </w:pPr>
          </w:p>
        </w:tc>
        <w:tc>
          <w:tcPr>
            <w:tcW w:w="136" w:type="pct"/>
          </w:tcPr>
          <w:p w14:paraId="5DA2E147" w14:textId="77777777" w:rsidR="00F25516" w:rsidRPr="00773418" w:rsidRDefault="00F25516" w:rsidP="009C667C">
            <w:pPr>
              <w:rPr>
                <w:b/>
                <w:sz w:val="24"/>
                <w:szCs w:val="24"/>
              </w:rPr>
            </w:pPr>
            <w:r>
              <w:rPr>
                <w:b/>
                <w:sz w:val="24"/>
                <w:szCs w:val="24"/>
              </w:rPr>
              <w:t>2</w:t>
            </w:r>
          </w:p>
        </w:tc>
        <w:tc>
          <w:tcPr>
            <w:tcW w:w="2028" w:type="pct"/>
          </w:tcPr>
          <w:p w14:paraId="4CA9396F" w14:textId="77777777" w:rsidR="00F25516" w:rsidRDefault="00F25516" w:rsidP="009C667C">
            <w:pPr>
              <w:pStyle w:val="Default"/>
              <w:rPr>
                <w:sz w:val="20"/>
                <w:szCs w:val="20"/>
              </w:rPr>
            </w:pPr>
            <w:r>
              <w:rPr>
                <w:sz w:val="20"/>
                <w:szCs w:val="20"/>
              </w:rPr>
              <w:t>CLA:  Logistics Environment</w:t>
            </w:r>
          </w:p>
          <w:p w14:paraId="130D2C98" w14:textId="77777777" w:rsidR="00F25516" w:rsidRDefault="00F25516" w:rsidP="009C667C">
            <w:pPr>
              <w:pStyle w:val="Default"/>
              <w:rPr>
                <w:sz w:val="20"/>
                <w:szCs w:val="20"/>
              </w:rPr>
            </w:pPr>
            <w:r>
              <w:rPr>
                <w:sz w:val="20"/>
                <w:szCs w:val="20"/>
              </w:rPr>
              <w:t>• Exhibits a clear understanding of security requirements (</w:t>
            </w:r>
            <w:proofErr w:type="gramStart"/>
            <w:r>
              <w:rPr>
                <w:sz w:val="20"/>
                <w:szCs w:val="20"/>
              </w:rPr>
              <w:t>e.g.</w:t>
            </w:r>
            <w:proofErr w:type="gramEnd"/>
            <w:r>
              <w:rPr>
                <w:sz w:val="20"/>
                <w:szCs w:val="20"/>
              </w:rPr>
              <w:t xml:space="preserve"> CTPAT, FAST, Homeland Security, etc.) applicable to the logistics environment </w:t>
            </w:r>
          </w:p>
          <w:p w14:paraId="7B7491D1" w14:textId="77777777" w:rsidR="00F25516" w:rsidRDefault="00F25516" w:rsidP="009C667C">
            <w:pPr>
              <w:pStyle w:val="Default"/>
              <w:rPr>
                <w:sz w:val="20"/>
                <w:szCs w:val="20"/>
              </w:rPr>
            </w:pPr>
            <w:r>
              <w:rPr>
                <w:sz w:val="20"/>
                <w:szCs w:val="20"/>
              </w:rPr>
              <w:t xml:space="preserve">• Applies a clear understanding of the environmental impact of logistics activities </w:t>
            </w:r>
          </w:p>
          <w:p w14:paraId="420AED85" w14:textId="77777777" w:rsidR="00F25516" w:rsidRDefault="00F25516" w:rsidP="009C667C">
            <w:pPr>
              <w:pStyle w:val="Default"/>
              <w:rPr>
                <w:sz w:val="20"/>
                <w:szCs w:val="20"/>
              </w:rPr>
            </w:pPr>
            <w:r>
              <w:rPr>
                <w:sz w:val="20"/>
                <w:szCs w:val="20"/>
              </w:rPr>
              <w:t xml:space="preserve">• Demonstrates a clear understanding of the physical layout of the logistics environment (e.g., warehouse physical layout, etc.) </w:t>
            </w:r>
          </w:p>
          <w:p w14:paraId="3846E50D" w14:textId="77777777" w:rsidR="00F25516" w:rsidRPr="00773418" w:rsidRDefault="00F25516" w:rsidP="009C667C">
            <w:pPr>
              <w:rPr>
                <w:b/>
                <w:sz w:val="24"/>
                <w:szCs w:val="24"/>
              </w:rPr>
            </w:pPr>
          </w:p>
        </w:tc>
        <w:tc>
          <w:tcPr>
            <w:tcW w:w="1094" w:type="pct"/>
          </w:tcPr>
          <w:p w14:paraId="12CE067B" w14:textId="77777777" w:rsidR="00F25516" w:rsidRPr="003216EF" w:rsidRDefault="00F25516" w:rsidP="00F25516">
            <w:pPr>
              <w:pStyle w:val="Normal1"/>
              <w:numPr>
                <w:ilvl w:val="0"/>
                <w:numId w:val="26"/>
              </w:numPr>
              <w:ind w:left="270" w:hanging="194"/>
              <w:rPr>
                <w:rFonts w:ascii="Arial" w:hAnsi="Arial" w:cs="Arial"/>
                <w:sz w:val="20"/>
                <w:szCs w:val="20"/>
              </w:rPr>
            </w:pPr>
            <w:r w:rsidRPr="003216EF">
              <w:rPr>
                <w:rFonts w:ascii="Arial" w:hAnsi="Arial" w:cs="Arial"/>
                <w:sz w:val="20"/>
                <w:szCs w:val="20"/>
              </w:rPr>
              <w:t xml:space="preserve">Problem </w:t>
            </w:r>
            <w:proofErr w:type="gramStart"/>
            <w:r w:rsidRPr="003216EF">
              <w:rPr>
                <w:rFonts w:ascii="Arial" w:hAnsi="Arial" w:cs="Arial"/>
                <w:sz w:val="20"/>
                <w:szCs w:val="20"/>
              </w:rPr>
              <w:t>solve</w:t>
            </w:r>
            <w:proofErr w:type="gramEnd"/>
            <w:r w:rsidRPr="003216EF">
              <w:rPr>
                <w:rFonts w:ascii="Arial" w:hAnsi="Arial" w:cs="Arial"/>
                <w:sz w:val="20"/>
                <w:szCs w:val="20"/>
              </w:rPr>
              <w:t xml:space="preserve"> to determine profits, losses and cost effectiveness.</w:t>
            </w:r>
          </w:p>
          <w:p w14:paraId="04DB5F99" w14:textId="77777777" w:rsidR="00F25516" w:rsidRPr="003216EF" w:rsidRDefault="00F25516" w:rsidP="00F25516">
            <w:pPr>
              <w:pStyle w:val="Normal1"/>
              <w:numPr>
                <w:ilvl w:val="0"/>
                <w:numId w:val="26"/>
              </w:numPr>
              <w:ind w:left="270" w:hanging="194"/>
              <w:rPr>
                <w:rFonts w:ascii="Arial" w:hAnsi="Arial" w:cs="Arial"/>
                <w:sz w:val="20"/>
                <w:szCs w:val="20"/>
              </w:rPr>
            </w:pPr>
            <w:r w:rsidRPr="003216EF">
              <w:rPr>
                <w:rFonts w:ascii="Arial" w:hAnsi="Arial" w:cs="Arial"/>
                <w:sz w:val="20"/>
                <w:szCs w:val="20"/>
              </w:rPr>
              <w:t xml:space="preserve">Students will practice online flashcards of terms and jargon of the </w:t>
            </w:r>
            <w:proofErr w:type="gramStart"/>
            <w:r w:rsidRPr="003216EF">
              <w:rPr>
                <w:rFonts w:ascii="Arial" w:hAnsi="Arial" w:cs="Arial"/>
                <w:sz w:val="20"/>
                <w:szCs w:val="20"/>
              </w:rPr>
              <w:t>industry</w:t>
            </w:r>
            <w:proofErr w:type="gramEnd"/>
          </w:p>
          <w:p w14:paraId="6EEF2BEC" w14:textId="77777777" w:rsidR="00F25516" w:rsidRPr="003216EF" w:rsidRDefault="00F25516" w:rsidP="00F25516">
            <w:pPr>
              <w:pStyle w:val="Normal1"/>
              <w:numPr>
                <w:ilvl w:val="0"/>
                <w:numId w:val="26"/>
              </w:numPr>
              <w:ind w:left="270" w:hanging="194"/>
              <w:rPr>
                <w:rFonts w:ascii="Arial" w:hAnsi="Arial" w:cs="Arial"/>
                <w:sz w:val="20"/>
                <w:szCs w:val="20"/>
              </w:rPr>
            </w:pPr>
            <w:r w:rsidRPr="003216EF">
              <w:rPr>
                <w:rFonts w:ascii="Arial" w:hAnsi="Arial" w:cs="Arial"/>
                <w:sz w:val="20"/>
                <w:szCs w:val="20"/>
              </w:rPr>
              <w:t>Determine meaning of academic words related to laws and regulations.</w:t>
            </w:r>
          </w:p>
          <w:p w14:paraId="6874F78A" w14:textId="77777777" w:rsidR="00F25516" w:rsidRPr="003216EF" w:rsidRDefault="00F25516" w:rsidP="00F25516">
            <w:pPr>
              <w:pStyle w:val="Normal1"/>
              <w:numPr>
                <w:ilvl w:val="0"/>
                <w:numId w:val="26"/>
              </w:numPr>
              <w:ind w:left="270" w:hanging="194"/>
              <w:rPr>
                <w:rFonts w:ascii="Arial" w:hAnsi="Arial" w:cs="Arial"/>
                <w:sz w:val="20"/>
                <w:szCs w:val="20"/>
              </w:rPr>
            </w:pPr>
            <w:r w:rsidRPr="003216EF">
              <w:rPr>
                <w:rFonts w:ascii="Arial" w:hAnsi="Arial" w:cs="Arial"/>
                <w:sz w:val="20"/>
                <w:szCs w:val="20"/>
              </w:rPr>
              <w:t>Close reading for the comprehension of laws and regulations.</w:t>
            </w:r>
          </w:p>
          <w:p w14:paraId="6A495E3E" w14:textId="77777777" w:rsidR="00F25516" w:rsidRPr="003216EF" w:rsidRDefault="00F25516" w:rsidP="00F25516">
            <w:pPr>
              <w:pStyle w:val="Normal1"/>
              <w:numPr>
                <w:ilvl w:val="0"/>
                <w:numId w:val="26"/>
              </w:numPr>
              <w:ind w:left="270" w:hanging="194"/>
              <w:rPr>
                <w:rFonts w:ascii="Arial" w:hAnsi="Arial" w:cs="Arial"/>
                <w:sz w:val="20"/>
                <w:szCs w:val="20"/>
              </w:rPr>
            </w:pPr>
            <w:r w:rsidRPr="003216EF">
              <w:rPr>
                <w:rFonts w:ascii="Arial" w:hAnsi="Arial" w:cs="Arial"/>
                <w:sz w:val="20"/>
                <w:szCs w:val="20"/>
              </w:rPr>
              <w:t>Application of geometry and measurement in warehouse layouts, design, space, and accessibility.</w:t>
            </w:r>
          </w:p>
          <w:p w14:paraId="1BB16D0F" w14:textId="77777777" w:rsidR="00F25516" w:rsidRPr="003216EF" w:rsidRDefault="00F25516" w:rsidP="009C667C">
            <w:pPr>
              <w:ind w:hanging="194"/>
              <w:rPr>
                <w:rFonts w:ascii="Arial" w:hAnsi="Arial" w:cs="Arial"/>
                <w:b/>
                <w:sz w:val="20"/>
                <w:szCs w:val="20"/>
              </w:rPr>
            </w:pPr>
          </w:p>
        </w:tc>
        <w:tc>
          <w:tcPr>
            <w:tcW w:w="462" w:type="pct"/>
          </w:tcPr>
          <w:p w14:paraId="00B18795"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lastRenderedPageBreak/>
              <w:t>6.RP.3</w:t>
            </w:r>
          </w:p>
          <w:p w14:paraId="35AB1C45"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4.OA.2</w:t>
            </w:r>
          </w:p>
          <w:p w14:paraId="0068654E"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6.EE.1</w:t>
            </w:r>
          </w:p>
          <w:p w14:paraId="4002FEEF"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6.EE.6</w:t>
            </w:r>
          </w:p>
          <w:p w14:paraId="4DFAE700"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RI.5.4</w:t>
            </w:r>
          </w:p>
          <w:p w14:paraId="2D7CBA80"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RI.3.7</w:t>
            </w:r>
          </w:p>
          <w:p w14:paraId="250B8FA0"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RI.6.2</w:t>
            </w:r>
          </w:p>
          <w:p w14:paraId="4791BFC5"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SL.8.1</w:t>
            </w:r>
          </w:p>
          <w:p w14:paraId="3D76CFD1"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3.MD.5</w:t>
            </w:r>
          </w:p>
          <w:p w14:paraId="120F6A4F"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3.MD.7</w:t>
            </w:r>
          </w:p>
          <w:p w14:paraId="746E02F5"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3.MD.8</w:t>
            </w:r>
          </w:p>
          <w:p w14:paraId="3B745BED"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6.G.1</w:t>
            </w:r>
          </w:p>
          <w:p w14:paraId="79F774BA"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6.G.4</w:t>
            </w:r>
          </w:p>
          <w:p w14:paraId="2545F769" w14:textId="77777777" w:rsidR="00F25516" w:rsidRPr="003216EF" w:rsidRDefault="00F25516" w:rsidP="009C667C">
            <w:pPr>
              <w:rPr>
                <w:rFonts w:ascii="Arial" w:hAnsi="Arial" w:cs="Arial"/>
                <w:b/>
                <w:sz w:val="20"/>
                <w:szCs w:val="20"/>
              </w:rPr>
            </w:pPr>
            <w:r w:rsidRPr="003216EF">
              <w:rPr>
                <w:rFonts w:ascii="Arial" w:hAnsi="Arial" w:cs="Arial"/>
                <w:sz w:val="20"/>
                <w:szCs w:val="20"/>
              </w:rPr>
              <w:t>4.MD.3</w:t>
            </w:r>
          </w:p>
        </w:tc>
        <w:tc>
          <w:tcPr>
            <w:tcW w:w="1078" w:type="pct"/>
          </w:tcPr>
          <w:p w14:paraId="08314A18" w14:textId="77777777" w:rsidR="00F25516" w:rsidRPr="00106F15" w:rsidRDefault="00F25516" w:rsidP="009C667C">
            <w:pPr>
              <w:rPr>
                <w:rFonts w:ascii="Arial" w:hAnsi="Arial" w:cs="Arial"/>
                <w:sz w:val="20"/>
                <w:szCs w:val="20"/>
              </w:rPr>
            </w:pPr>
            <w:r>
              <w:rPr>
                <w:rFonts w:ascii="Arial" w:hAnsi="Arial" w:cs="Arial"/>
                <w:sz w:val="20"/>
                <w:szCs w:val="20"/>
              </w:rPr>
              <w:t>Complete Lessons 1 and 2 of “Communicating Effectively” on WIN Career Readiness System.</w:t>
            </w:r>
          </w:p>
        </w:tc>
      </w:tr>
      <w:tr w:rsidR="00F25516" w14:paraId="5D6DE713" w14:textId="77777777" w:rsidTr="009C667C">
        <w:tc>
          <w:tcPr>
            <w:tcW w:w="202" w:type="pct"/>
            <w:vAlign w:val="center"/>
          </w:tcPr>
          <w:p w14:paraId="640D20CA" w14:textId="77777777" w:rsidR="00F25516" w:rsidRDefault="00F25516" w:rsidP="009C667C">
            <w:pPr>
              <w:jc w:val="center"/>
              <w:rPr>
                <w:b/>
                <w:sz w:val="24"/>
                <w:szCs w:val="24"/>
              </w:rPr>
            </w:pPr>
            <w:r>
              <w:rPr>
                <w:b/>
                <w:sz w:val="24"/>
                <w:szCs w:val="24"/>
              </w:rPr>
              <w:t>2</w:t>
            </w:r>
          </w:p>
        </w:tc>
        <w:tc>
          <w:tcPr>
            <w:tcW w:w="136" w:type="pct"/>
          </w:tcPr>
          <w:p w14:paraId="66AFDDDE" w14:textId="77777777" w:rsidR="00F25516" w:rsidRDefault="00F25516" w:rsidP="009C667C">
            <w:pPr>
              <w:rPr>
                <w:b/>
                <w:sz w:val="24"/>
                <w:szCs w:val="24"/>
              </w:rPr>
            </w:pPr>
            <w:r>
              <w:rPr>
                <w:b/>
                <w:sz w:val="24"/>
                <w:szCs w:val="24"/>
              </w:rPr>
              <w:t>1</w:t>
            </w:r>
          </w:p>
        </w:tc>
        <w:tc>
          <w:tcPr>
            <w:tcW w:w="2028" w:type="pct"/>
          </w:tcPr>
          <w:p w14:paraId="03DF6A7D" w14:textId="77777777" w:rsidR="00F25516" w:rsidRDefault="00F25516" w:rsidP="009C667C">
            <w:pPr>
              <w:pStyle w:val="Default"/>
              <w:rPr>
                <w:sz w:val="20"/>
                <w:szCs w:val="20"/>
              </w:rPr>
            </w:pPr>
            <w:r>
              <w:rPr>
                <w:sz w:val="20"/>
                <w:szCs w:val="20"/>
              </w:rPr>
              <w:t xml:space="preserve">CLA:  Material Handling Equipment </w:t>
            </w:r>
          </w:p>
          <w:p w14:paraId="2D04F2E9" w14:textId="77777777" w:rsidR="00F25516" w:rsidRDefault="00F25516" w:rsidP="009C667C">
            <w:pPr>
              <w:pStyle w:val="Default"/>
              <w:rPr>
                <w:sz w:val="20"/>
                <w:szCs w:val="20"/>
              </w:rPr>
            </w:pPr>
            <w:r>
              <w:rPr>
                <w:sz w:val="20"/>
                <w:szCs w:val="20"/>
              </w:rPr>
              <w:t xml:space="preserve">• Recognizes and understands uses of different types of material handling equipment </w:t>
            </w:r>
          </w:p>
          <w:p w14:paraId="31E7A2A5" w14:textId="77777777" w:rsidR="00F25516" w:rsidRDefault="00F25516" w:rsidP="009C667C">
            <w:pPr>
              <w:pStyle w:val="Default"/>
              <w:rPr>
                <w:sz w:val="20"/>
                <w:szCs w:val="20"/>
              </w:rPr>
            </w:pPr>
            <w:r>
              <w:rPr>
                <w:sz w:val="20"/>
                <w:szCs w:val="20"/>
              </w:rPr>
              <w:t xml:space="preserve">• </w:t>
            </w:r>
            <w:proofErr w:type="gramStart"/>
            <w:r>
              <w:rPr>
                <w:sz w:val="20"/>
                <w:szCs w:val="20"/>
              </w:rPr>
              <w:t>Is able to</w:t>
            </w:r>
            <w:proofErr w:type="gramEnd"/>
            <w:r>
              <w:rPr>
                <w:sz w:val="20"/>
                <w:szCs w:val="20"/>
              </w:rPr>
              <w:t xml:space="preserve"> safely operates forklifts, tractors, hand trucks and dollies </w:t>
            </w:r>
          </w:p>
          <w:p w14:paraId="1E577128" w14:textId="77777777" w:rsidR="00F25516" w:rsidRDefault="00F25516" w:rsidP="009C667C">
            <w:pPr>
              <w:pStyle w:val="Default"/>
              <w:rPr>
                <w:sz w:val="20"/>
                <w:szCs w:val="20"/>
              </w:rPr>
            </w:pPr>
            <w:r>
              <w:rPr>
                <w:sz w:val="20"/>
                <w:szCs w:val="20"/>
              </w:rPr>
              <w:t xml:space="preserve">• </w:t>
            </w:r>
            <w:proofErr w:type="gramStart"/>
            <w:r>
              <w:rPr>
                <w:sz w:val="20"/>
                <w:szCs w:val="20"/>
              </w:rPr>
              <w:t>Is able to</w:t>
            </w:r>
            <w:proofErr w:type="gramEnd"/>
            <w:r>
              <w:rPr>
                <w:sz w:val="20"/>
                <w:szCs w:val="20"/>
              </w:rPr>
              <w:t xml:space="preserve"> operate conveyor systems safely and within operational guidelines </w:t>
            </w:r>
          </w:p>
          <w:p w14:paraId="1B9CBD83" w14:textId="77777777" w:rsidR="00F25516" w:rsidRDefault="00F25516" w:rsidP="009C667C">
            <w:pPr>
              <w:pStyle w:val="Default"/>
              <w:rPr>
                <w:sz w:val="20"/>
                <w:szCs w:val="20"/>
              </w:rPr>
            </w:pPr>
            <w:r>
              <w:rPr>
                <w:sz w:val="20"/>
                <w:szCs w:val="20"/>
              </w:rPr>
              <w:t xml:space="preserve">• </w:t>
            </w:r>
            <w:proofErr w:type="gramStart"/>
            <w:r>
              <w:rPr>
                <w:sz w:val="20"/>
                <w:szCs w:val="20"/>
              </w:rPr>
              <w:t>Is able to</w:t>
            </w:r>
            <w:proofErr w:type="gramEnd"/>
            <w:r>
              <w:rPr>
                <w:sz w:val="20"/>
                <w:szCs w:val="20"/>
              </w:rPr>
              <w:t xml:space="preserve"> operate automated storage systems in a manner that assures efficiency and safety </w:t>
            </w:r>
          </w:p>
          <w:p w14:paraId="671F03FC" w14:textId="77777777" w:rsidR="00F25516" w:rsidRDefault="00F25516" w:rsidP="009C667C">
            <w:pPr>
              <w:rPr>
                <w:b/>
                <w:sz w:val="24"/>
                <w:szCs w:val="24"/>
              </w:rPr>
            </w:pPr>
          </w:p>
        </w:tc>
        <w:tc>
          <w:tcPr>
            <w:tcW w:w="1094" w:type="pct"/>
          </w:tcPr>
          <w:p w14:paraId="2BE8B9A2" w14:textId="22CB1EC8" w:rsidR="00F25516" w:rsidRPr="003216EF" w:rsidRDefault="00F25516" w:rsidP="00F25516">
            <w:pPr>
              <w:pStyle w:val="Normal1"/>
              <w:numPr>
                <w:ilvl w:val="0"/>
                <w:numId w:val="27"/>
              </w:numPr>
              <w:ind w:left="270" w:hanging="270"/>
              <w:rPr>
                <w:rFonts w:ascii="Arial" w:hAnsi="Arial" w:cs="Arial"/>
                <w:sz w:val="20"/>
                <w:szCs w:val="20"/>
              </w:rPr>
            </w:pPr>
            <w:r w:rsidRPr="003216EF">
              <w:rPr>
                <w:rFonts w:ascii="Arial" w:hAnsi="Arial" w:cs="Arial"/>
                <w:sz w:val="20"/>
                <w:szCs w:val="20"/>
              </w:rPr>
              <w:t xml:space="preserve">Close reading for understanding of safety and proper use of </w:t>
            </w:r>
            <w:r w:rsidRPr="00782562">
              <w:rPr>
                <w:rFonts w:ascii="Arial" w:hAnsi="Arial" w:cs="Arial"/>
                <w:sz w:val="20"/>
                <w:szCs w:val="20"/>
              </w:rPr>
              <w:t>equipment (i.e.</w:t>
            </w:r>
            <w:r w:rsidR="00782562" w:rsidRPr="00782562">
              <w:rPr>
                <w:rFonts w:ascii="Arial" w:hAnsi="Arial" w:cs="Arial"/>
                <w:sz w:val="20"/>
                <w:szCs w:val="20"/>
              </w:rPr>
              <w:t>,</w:t>
            </w:r>
            <w:r w:rsidRPr="00782562">
              <w:rPr>
                <w:rFonts w:ascii="Arial" w:hAnsi="Arial" w:cs="Arial"/>
                <w:sz w:val="20"/>
                <w:szCs w:val="20"/>
              </w:rPr>
              <w:t xml:space="preserve"> fork-trucks, conveyors, and pallet jacks). </w:t>
            </w:r>
          </w:p>
          <w:p w14:paraId="1A264296" w14:textId="77777777" w:rsidR="00F25516" w:rsidRPr="003216EF" w:rsidRDefault="00F25516" w:rsidP="00F25516">
            <w:pPr>
              <w:pStyle w:val="Normal1"/>
              <w:numPr>
                <w:ilvl w:val="0"/>
                <w:numId w:val="27"/>
              </w:numPr>
              <w:ind w:left="270" w:hanging="270"/>
              <w:rPr>
                <w:rFonts w:ascii="Arial" w:hAnsi="Arial" w:cs="Arial"/>
                <w:sz w:val="20"/>
                <w:szCs w:val="20"/>
              </w:rPr>
            </w:pPr>
            <w:r w:rsidRPr="003216EF">
              <w:rPr>
                <w:rFonts w:ascii="Arial" w:hAnsi="Arial" w:cs="Arial"/>
                <w:sz w:val="20"/>
                <w:szCs w:val="20"/>
              </w:rPr>
              <w:t>Follow multi-step procedures when performing technical tasks.</w:t>
            </w:r>
          </w:p>
          <w:p w14:paraId="48D539F3" w14:textId="77777777" w:rsidR="00F25516" w:rsidRPr="003216EF" w:rsidRDefault="00F25516" w:rsidP="00F25516">
            <w:pPr>
              <w:pStyle w:val="Normal1"/>
              <w:numPr>
                <w:ilvl w:val="0"/>
                <w:numId w:val="27"/>
              </w:numPr>
              <w:ind w:left="270" w:hanging="270"/>
              <w:rPr>
                <w:rFonts w:ascii="Arial" w:hAnsi="Arial" w:cs="Arial"/>
                <w:sz w:val="20"/>
                <w:szCs w:val="20"/>
              </w:rPr>
            </w:pPr>
            <w:r w:rsidRPr="003216EF">
              <w:rPr>
                <w:rFonts w:ascii="Arial" w:hAnsi="Arial" w:cs="Arial"/>
                <w:sz w:val="20"/>
                <w:szCs w:val="20"/>
              </w:rPr>
              <w:t xml:space="preserve">Basic understanding of geometry, especially angles and dimensions, and how it pertains to movement and restricted space.  </w:t>
            </w:r>
          </w:p>
        </w:tc>
        <w:tc>
          <w:tcPr>
            <w:tcW w:w="462" w:type="pct"/>
          </w:tcPr>
          <w:p w14:paraId="371D07BA"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RI.3.7</w:t>
            </w:r>
          </w:p>
          <w:p w14:paraId="6FBE4C59"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RI.6.2</w:t>
            </w:r>
          </w:p>
          <w:p w14:paraId="7283F41B"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RST.6-8.3</w:t>
            </w:r>
          </w:p>
          <w:p w14:paraId="4B38A0BA"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4.MD.2</w:t>
            </w:r>
          </w:p>
          <w:p w14:paraId="567ACF38"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4.MD.7</w:t>
            </w:r>
          </w:p>
          <w:p w14:paraId="406C7468" w14:textId="77777777" w:rsidR="00F25516" w:rsidRPr="003216EF" w:rsidRDefault="00F25516" w:rsidP="009C667C">
            <w:pPr>
              <w:rPr>
                <w:rFonts w:ascii="Arial" w:hAnsi="Arial" w:cs="Arial"/>
                <w:b/>
                <w:sz w:val="20"/>
                <w:szCs w:val="20"/>
              </w:rPr>
            </w:pPr>
            <w:r w:rsidRPr="003216EF">
              <w:rPr>
                <w:rFonts w:ascii="Arial" w:hAnsi="Arial" w:cs="Arial"/>
                <w:sz w:val="20"/>
                <w:szCs w:val="20"/>
              </w:rPr>
              <w:t>5.MD.1</w:t>
            </w:r>
          </w:p>
        </w:tc>
        <w:tc>
          <w:tcPr>
            <w:tcW w:w="1078" w:type="pct"/>
          </w:tcPr>
          <w:p w14:paraId="1BBA8430" w14:textId="77777777" w:rsidR="00F25516" w:rsidRPr="00106F15" w:rsidRDefault="00F25516" w:rsidP="009C667C">
            <w:pPr>
              <w:rPr>
                <w:sz w:val="24"/>
                <w:szCs w:val="24"/>
              </w:rPr>
            </w:pPr>
            <w:r>
              <w:rPr>
                <w:rFonts w:ascii="Arial" w:hAnsi="Arial" w:cs="Arial"/>
                <w:sz w:val="20"/>
                <w:szCs w:val="20"/>
              </w:rPr>
              <w:t>Complete Lessons 3 and 4 of “Communicating Effectively” on WIN Career Readiness System.</w:t>
            </w:r>
          </w:p>
        </w:tc>
      </w:tr>
      <w:tr w:rsidR="00F25516" w14:paraId="70A852D6" w14:textId="77777777" w:rsidTr="009C667C">
        <w:tc>
          <w:tcPr>
            <w:tcW w:w="202" w:type="pct"/>
            <w:vAlign w:val="center"/>
          </w:tcPr>
          <w:p w14:paraId="5C46A23C" w14:textId="77777777" w:rsidR="00F25516" w:rsidRDefault="00F25516" w:rsidP="009C667C">
            <w:pPr>
              <w:jc w:val="center"/>
              <w:rPr>
                <w:b/>
                <w:sz w:val="24"/>
                <w:szCs w:val="24"/>
              </w:rPr>
            </w:pPr>
          </w:p>
        </w:tc>
        <w:tc>
          <w:tcPr>
            <w:tcW w:w="136" w:type="pct"/>
          </w:tcPr>
          <w:p w14:paraId="1CCACBF0" w14:textId="77777777" w:rsidR="00F25516" w:rsidRDefault="00F25516" w:rsidP="009C667C">
            <w:pPr>
              <w:rPr>
                <w:b/>
                <w:sz w:val="24"/>
                <w:szCs w:val="24"/>
              </w:rPr>
            </w:pPr>
            <w:r>
              <w:rPr>
                <w:b/>
                <w:sz w:val="24"/>
                <w:szCs w:val="24"/>
              </w:rPr>
              <w:t>2</w:t>
            </w:r>
          </w:p>
        </w:tc>
        <w:tc>
          <w:tcPr>
            <w:tcW w:w="2028" w:type="pct"/>
          </w:tcPr>
          <w:p w14:paraId="2AFE7E7F" w14:textId="77777777" w:rsidR="00F25516" w:rsidRDefault="00F25516" w:rsidP="009C667C">
            <w:pPr>
              <w:pStyle w:val="Default"/>
              <w:rPr>
                <w:sz w:val="20"/>
                <w:szCs w:val="20"/>
              </w:rPr>
            </w:pPr>
            <w:r>
              <w:rPr>
                <w:sz w:val="20"/>
                <w:szCs w:val="20"/>
              </w:rPr>
              <w:t>CLA:  Safety Principles</w:t>
            </w:r>
          </w:p>
          <w:p w14:paraId="00478C7B" w14:textId="7D288AE4" w:rsidR="00F25516" w:rsidRDefault="00F25516" w:rsidP="009C667C">
            <w:pPr>
              <w:pStyle w:val="Default"/>
              <w:rPr>
                <w:sz w:val="20"/>
                <w:szCs w:val="20"/>
              </w:rPr>
            </w:pPr>
            <w:r>
              <w:rPr>
                <w:sz w:val="20"/>
                <w:szCs w:val="20"/>
              </w:rPr>
              <w:t>• Participates in all national, state</w:t>
            </w:r>
            <w:r w:rsidR="00782562">
              <w:rPr>
                <w:sz w:val="20"/>
                <w:szCs w:val="20"/>
              </w:rPr>
              <w:t>,</w:t>
            </w:r>
            <w:r>
              <w:rPr>
                <w:sz w:val="20"/>
                <w:szCs w:val="20"/>
              </w:rPr>
              <w:t xml:space="preserve"> and local safety training requirements </w:t>
            </w:r>
          </w:p>
          <w:p w14:paraId="53E502F4" w14:textId="77777777" w:rsidR="00F25516" w:rsidRDefault="00F25516" w:rsidP="009C667C">
            <w:pPr>
              <w:pStyle w:val="Default"/>
              <w:rPr>
                <w:sz w:val="20"/>
                <w:szCs w:val="20"/>
              </w:rPr>
            </w:pPr>
            <w:r>
              <w:rPr>
                <w:sz w:val="20"/>
                <w:szCs w:val="20"/>
              </w:rPr>
              <w:t xml:space="preserve">• Is aware of, understands and complies with relevant safety standards (such as OSHA, etc.) </w:t>
            </w:r>
          </w:p>
          <w:p w14:paraId="13AF344B" w14:textId="77777777" w:rsidR="00F25516" w:rsidRDefault="00F25516" w:rsidP="009C667C">
            <w:pPr>
              <w:pStyle w:val="Default"/>
              <w:rPr>
                <w:sz w:val="20"/>
                <w:szCs w:val="20"/>
              </w:rPr>
            </w:pPr>
            <w:r>
              <w:rPr>
                <w:sz w:val="20"/>
                <w:szCs w:val="20"/>
              </w:rPr>
              <w:t xml:space="preserve">• Maintains a clean and orderly work area </w:t>
            </w:r>
          </w:p>
          <w:p w14:paraId="4375E774" w14:textId="77777777" w:rsidR="00F25516" w:rsidRDefault="00F25516" w:rsidP="009C667C">
            <w:pPr>
              <w:pStyle w:val="Default"/>
              <w:rPr>
                <w:sz w:val="20"/>
                <w:szCs w:val="20"/>
              </w:rPr>
            </w:pPr>
            <w:r>
              <w:rPr>
                <w:sz w:val="20"/>
                <w:szCs w:val="20"/>
              </w:rPr>
              <w:t xml:space="preserve">• </w:t>
            </w:r>
            <w:proofErr w:type="gramStart"/>
            <w:r>
              <w:rPr>
                <w:sz w:val="20"/>
                <w:szCs w:val="20"/>
              </w:rPr>
              <w:t>Is able to</w:t>
            </w:r>
            <w:proofErr w:type="gramEnd"/>
            <w:r>
              <w:rPr>
                <w:sz w:val="20"/>
                <w:szCs w:val="20"/>
              </w:rPr>
              <w:t xml:space="preserve"> demonstrate emergency procedures to be applied in the event of an incident or accident. </w:t>
            </w:r>
          </w:p>
          <w:p w14:paraId="1D3D2E8D" w14:textId="77777777" w:rsidR="00F25516" w:rsidRDefault="00F25516" w:rsidP="009C667C">
            <w:pPr>
              <w:rPr>
                <w:b/>
                <w:sz w:val="24"/>
                <w:szCs w:val="24"/>
              </w:rPr>
            </w:pPr>
          </w:p>
        </w:tc>
        <w:tc>
          <w:tcPr>
            <w:tcW w:w="1094" w:type="pct"/>
          </w:tcPr>
          <w:p w14:paraId="4F2F8FCB" w14:textId="77777777" w:rsidR="00F25516" w:rsidRPr="003216EF" w:rsidRDefault="00F25516" w:rsidP="00F25516">
            <w:pPr>
              <w:pStyle w:val="Normal1"/>
              <w:numPr>
                <w:ilvl w:val="0"/>
                <w:numId w:val="28"/>
              </w:numPr>
              <w:ind w:left="270" w:hanging="270"/>
              <w:rPr>
                <w:rFonts w:ascii="Arial" w:hAnsi="Arial" w:cs="Arial"/>
                <w:sz w:val="20"/>
                <w:szCs w:val="20"/>
              </w:rPr>
            </w:pPr>
            <w:r w:rsidRPr="003216EF">
              <w:rPr>
                <w:rFonts w:ascii="Arial" w:hAnsi="Arial" w:cs="Arial"/>
                <w:sz w:val="20"/>
                <w:szCs w:val="20"/>
              </w:rPr>
              <w:t>Close reading for the comprehension of government rules and regulations for daily operations.</w:t>
            </w:r>
          </w:p>
          <w:p w14:paraId="6EAC3DE7" w14:textId="77777777" w:rsidR="00F25516" w:rsidRPr="003216EF" w:rsidRDefault="00F25516" w:rsidP="00F25516">
            <w:pPr>
              <w:pStyle w:val="Normal1"/>
              <w:numPr>
                <w:ilvl w:val="0"/>
                <w:numId w:val="28"/>
              </w:numPr>
              <w:ind w:left="360"/>
              <w:rPr>
                <w:rFonts w:ascii="Arial" w:hAnsi="Arial" w:cs="Arial"/>
                <w:sz w:val="20"/>
                <w:szCs w:val="20"/>
              </w:rPr>
            </w:pPr>
            <w:r w:rsidRPr="003216EF">
              <w:rPr>
                <w:rFonts w:ascii="Arial" w:hAnsi="Arial" w:cs="Arial"/>
                <w:sz w:val="20"/>
                <w:szCs w:val="20"/>
              </w:rPr>
              <w:t>Write informative texts to convey ideas and information clearly (</w:t>
            </w:r>
            <w:proofErr w:type="gramStart"/>
            <w:r w:rsidRPr="003216EF">
              <w:rPr>
                <w:rFonts w:ascii="Arial" w:hAnsi="Arial" w:cs="Arial"/>
                <w:sz w:val="20"/>
                <w:szCs w:val="20"/>
              </w:rPr>
              <w:t>i.e.</w:t>
            </w:r>
            <w:proofErr w:type="gramEnd"/>
            <w:r w:rsidRPr="003216EF">
              <w:rPr>
                <w:rFonts w:ascii="Arial" w:hAnsi="Arial" w:cs="Arial"/>
                <w:sz w:val="20"/>
                <w:szCs w:val="20"/>
              </w:rPr>
              <w:t xml:space="preserve"> accident reports, violation corrections).</w:t>
            </w:r>
          </w:p>
          <w:p w14:paraId="60CFBAFB" w14:textId="77777777" w:rsidR="00F25516" w:rsidRPr="003216EF" w:rsidRDefault="00F25516" w:rsidP="009C667C">
            <w:pPr>
              <w:pStyle w:val="Normal1"/>
              <w:ind w:left="270" w:hanging="270"/>
              <w:rPr>
                <w:rFonts w:ascii="Arial" w:hAnsi="Arial" w:cs="Arial"/>
                <w:sz w:val="20"/>
                <w:szCs w:val="20"/>
                <w:highlight w:val="yellow"/>
              </w:rPr>
            </w:pPr>
          </w:p>
          <w:p w14:paraId="1C4516F6" w14:textId="77777777" w:rsidR="00F25516" w:rsidRPr="003216EF" w:rsidRDefault="00F25516" w:rsidP="009C667C">
            <w:pPr>
              <w:rPr>
                <w:rFonts w:ascii="Arial" w:hAnsi="Arial" w:cs="Arial"/>
                <w:b/>
                <w:sz w:val="20"/>
                <w:szCs w:val="20"/>
              </w:rPr>
            </w:pPr>
          </w:p>
        </w:tc>
        <w:tc>
          <w:tcPr>
            <w:tcW w:w="462" w:type="pct"/>
          </w:tcPr>
          <w:p w14:paraId="218EA4CD"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RI.3.7</w:t>
            </w:r>
          </w:p>
          <w:p w14:paraId="7855003F"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RI.6.2</w:t>
            </w:r>
          </w:p>
          <w:p w14:paraId="6FF75E6E"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W.4.2</w:t>
            </w:r>
          </w:p>
          <w:p w14:paraId="7FEE9160"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RST.6-8.3</w:t>
            </w:r>
          </w:p>
          <w:p w14:paraId="7E4C13F8" w14:textId="77777777" w:rsidR="00F25516" w:rsidRPr="003216EF" w:rsidRDefault="00F25516" w:rsidP="009C667C">
            <w:pPr>
              <w:rPr>
                <w:rFonts w:ascii="Arial" w:hAnsi="Arial" w:cs="Arial"/>
                <w:b/>
                <w:sz w:val="20"/>
                <w:szCs w:val="20"/>
              </w:rPr>
            </w:pPr>
          </w:p>
        </w:tc>
        <w:tc>
          <w:tcPr>
            <w:tcW w:w="1078" w:type="pct"/>
          </w:tcPr>
          <w:p w14:paraId="47A71A4A" w14:textId="77777777" w:rsidR="00F25516" w:rsidRPr="00106F15" w:rsidRDefault="00F25516" w:rsidP="009C667C">
            <w:pPr>
              <w:rPr>
                <w:sz w:val="24"/>
                <w:szCs w:val="24"/>
              </w:rPr>
            </w:pPr>
            <w:r>
              <w:rPr>
                <w:rFonts w:ascii="Arial" w:hAnsi="Arial" w:cs="Arial"/>
                <w:sz w:val="20"/>
                <w:szCs w:val="20"/>
              </w:rPr>
              <w:t>Complete Lesson 5 of “Communicating Effectively” on WIN Career Readiness System.</w:t>
            </w:r>
          </w:p>
        </w:tc>
      </w:tr>
      <w:tr w:rsidR="00F25516" w14:paraId="681B7EF0" w14:textId="77777777" w:rsidTr="009C667C">
        <w:tc>
          <w:tcPr>
            <w:tcW w:w="202" w:type="pct"/>
            <w:vAlign w:val="center"/>
          </w:tcPr>
          <w:p w14:paraId="047EC04D" w14:textId="77777777" w:rsidR="00F25516" w:rsidRDefault="00F25516" w:rsidP="009C667C">
            <w:pPr>
              <w:jc w:val="center"/>
              <w:rPr>
                <w:b/>
                <w:sz w:val="24"/>
                <w:szCs w:val="24"/>
              </w:rPr>
            </w:pPr>
            <w:r>
              <w:rPr>
                <w:b/>
                <w:sz w:val="24"/>
                <w:szCs w:val="24"/>
              </w:rPr>
              <w:t>3</w:t>
            </w:r>
          </w:p>
        </w:tc>
        <w:tc>
          <w:tcPr>
            <w:tcW w:w="136" w:type="pct"/>
          </w:tcPr>
          <w:p w14:paraId="0DA3F476" w14:textId="77777777" w:rsidR="00F25516" w:rsidRDefault="00F25516" w:rsidP="009C667C">
            <w:pPr>
              <w:rPr>
                <w:b/>
                <w:sz w:val="24"/>
                <w:szCs w:val="24"/>
              </w:rPr>
            </w:pPr>
            <w:r>
              <w:rPr>
                <w:b/>
                <w:sz w:val="24"/>
                <w:szCs w:val="24"/>
              </w:rPr>
              <w:t>1</w:t>
            </w:r>
          </w:p>
        </w:tc>
        <w:tc>
          <w:tcPr>
            <w:tcW w:w="2028" w:type="pct"/>
          </w:tcPr>
          <w:p w14:paraId="65E605F7" w14:textId="77777777" w:rsidR="00F25516" w:rsidRDefault="00F25516" w:rsidP="009C667C">
            <w:pPr>
              <w:pStyle w:val="Default"/>
              <w:rPr>
                <w:sz w:val="20"/>
                <w:szCs w:val="20"/>
              </w:rPr>
            </w:pPr>
            <w:r>
              <w:rPr>
                <w:sz w:val="20"/>
                <w:szCs w:val="20"/>
              </w:rPr>
              <w:t>CLA:  Safe Material Handling and Equipment Operation</w:t>
            </w:r>
          </w:p>
          <w:p w14:paraId="447FD04A" w14:textId="77777777" w:rsidR="00F25516" w:rsidRDefault="00F25516" w:rsidP="009C667C">
            <w:pPr>
              <w:pStyle w:val="Default"/>
              <w:rPr>
                <w:sz w:val="20"/>
                <w:szCs w:val="20"/>
              </w:rPr>
            </w:pPr>
            <w:r>
              <w:rPr>
                <w:sz w:val="20"/>
                <w:szCs w:val="20"/>
              </w:rPr>
              <w:t xml:space="preserve">• Applies safe material handling procedures </w:t>
            </w:r>
          </w:p>
          <w:p w14:paraId="76666E83" w14:textId="77777777" w:rsidR="00F25516" w:rsidRDefault="00F25516" w:rsidP="009C667C">
            <w:pPr>
              <w:pStyle w:val="Default"/>
              <w:rPr>
                <w:sz w:val="20"/>
                <w:szCs w:val="20"/>
              </w:rPr>
            </w:pPr>
            <w:r>
              <w:rPr>
                <w:sz w:val="20"/>
                <w:szCs w:val="20"/>
              </w:rPr>
              <w:t xml:space="preserve">• Demonstrates safe lifting and carrying practices </w:t>
            </w:r>
          </w:p>
          <w:p w14:paraId="52AA8A4E" w14:textId="77777777" w:rsidR="00F25516" w:rsidRDefault="00F25516" w:rsidP="009C667C">
            <w:pPr>
              <w:pStyle w:val="Default"/>
              <w:rPr>
                <w:sz w:val="20"/>
                <w:szCs w:val="20"/>
              </w:rPr>
            </w:pPr>
            <w:r>
              <w:rPr>
                <w:sz w:val="20"/>
                <w:szCs w:val="20"/>
              </w:rPr>
              <w:t xml:space="preserve">• Identifies and complies with safety markings displayed on containers and cargoes </w:t>
            </w:r>
          </w:p>
          <w:p w14:paraId="7388AFC5" w14:textId="22409DFE" w:rsidR="00F25516" w:rsidRDefault="00F25516" w:rsidP="009C667C">
            <w:pPr>
              <w:pStyle w:val="Default"/>
              <w:rPr>
                <w:sz w:val="20"/>
                <w:szCs w:val="20"/>
              </w:rPr>
            </w:pPr>
            <w:r>
              <w:rPr>
                <w:sz w:val="20"/>
                <w:szCs w:val="20"/>
              </w:rPr>
              <w:t>• Identifies, monitors</w:t>
            </w:r>
            <w:r w:rsidR="00782562">
              <w:rPr>
                <w:sz w:val="20"/>
                <w:szCs w:val="20"/>
              </w:rPr>
              <w:t>,</w:t>
            </w:r>
            <w:r>
              <w:rPr>
                <w:sz w:val="20"/>
                <w:szCs w:val="20"/>
              </w:rPr>
              <w:t xml:space="preserve"> and reports potential work hazards, out-of-compliance </w:t>
            </w:r>
            <w:proofErr w:type="gramStart"/>
            <w:r>
              <w:rPr>
                <w:sz w:val="20"/>
                <w:szCs w:val="20"/>
              </w:rPr>
              <w:t>conditions</w:t>
            </w:r>
            <w:proofErr w:type="gramEnd"/>
            <w:r>
              <w:rPr>
                <w:sz w:val="20"/>
                <w:szCs w:val="20"/>
              </w:rPr>
              <w:t xml:space="preserve"> and safety concerns immediately </w:t>
            </w:r>
          </w:p>
          <w:p w14:paraId="5DCC05CF" w14:textId="77777777" w:rsidR="00F25516" w:rsidRDefault="00F25516" w:rsidP="009C667C">
            <w:pPr>
              <w:pStyle w:val="Default"/>
              <w:rPr>
                <w:sz w:val="20"/>
                <w:szCs w:val="20"/>
              </w:rPr>
            </w:pPr>
            <w:r>
              <w:rPr>
                <w:sz w:val="20"/>
                <w:szCs w:val="20"/>
              </w:rPr>
              <w:t xml:space="preserve">• Uses appropriate personal protective equipment </w:t>
            </w:r>
          </w:p>
          <w:p w14:paraId="7707D01B" w14:textId="77777777" w:rsidR="00F25516" w:rsidRDefault="00F25516" w:rsidP="009C667C">
            <w:pPr>
              <w:rPr>
                <w:b/>
                <w:sz w:val="24"/>
                <w:szCs w:val="24"/>
              </w:rPr>
            </w:pPr>
          </w:p>
        </w:tc>
        <w:tc>
          <w:tcPr>
            <w:tcW w:w="1094" w:type="pct"/>
          </w:tcPr>
          <w:p w14:paraId="01C789F5" w14:textId="72AD5A34" w:rsidR="00F25516" w:rsidRPr="003216EF" w:rsidRDefault="00F25516" w:rsidP="00F25516">
            <w:pPr>
              <w:pStyle w:val="Normal1"/>
              <w:numPr>
                <w:ilvl w:val="0"/>
                <w:numId w:val="29"/>
              </w:numPr>
              <w:ind w:left="270" w:hanging="270"/>
              <w:rPr>
                <w:rFonts w:ascii="Arial" w:hAnsi="Arial" w:cs="Arial"/>
                <w:sz w:val="20"/>
                <w:szCs w:val="20"/>
              </w:rPr>
            </w:pPr>
            <w:r w:rsidRPr="003216EF">
              <w:rPr>
                <w:rFonts w:ascii="Arial" w:hAnsi="Arial" w:cs="Arial"/>
                <w:sz w:val="20"/>
                <w:szCs w:val="20"/>
              </w:rPr>
              <w:t>Listen for understanding and clear communication with on</w:t>
            </w:r>
            <w:r w:rsidR="00782562">
              <w:rPr>
                <w:rFonts w:ascii="Arial" w:hAnsi="Arial" w:cs="Arial"/>
                <w:sz w:val="20"/>
                <w:szCs w:val="20"/>
              </w:rPr>
              <w:t>-</w:t>
            </w:r>
            <w:r w:rsidRPr="003216EF">
              <w:rPr>
                <w:rFonts w:ascii="Arial" w:hAnsi="Arial" w:cs="Arial"/>
                <w:sz w:val="20"/>
                <w:szCs w:val="20"/>
              </w:rPr>
              <w:t>the</w:t>
            </w:r>
            <w:r w:rsidR="00782562">
              <w:rPr>
                <w:rFonts w:ascii="Arial" w:hAnsi="Arial" w:cs="Arial"/>
                <w:sz w:val="20"/>
                <w:szCs w:val="20"/>
              </w:rPr>
              <w:t>-</w:t>
            </w:r>
            <w:r w:rsidRPr="003216EF">
              <w:rPr>
                <w:rFonts w:ascii="Arial" w:hAnsi="Arial" w:cs="Arial"/>
                <w:sz w:val="20"/>
                <w:szCs w:val="20"/>
              </w:rPr>
              <w:t xml:space="preserve">job training and assignments.  </w:t>
            </w:r>
          </w:p>
          <w:p w14:paraId="5F043014" w14:textId="77777777" w:rsidR="00F25516" w:rsidRPr="003216EF" w:rsidRDefault="00F25516" w:rsidP="00F25516">
            <w:pPr>
              <w:pStyle w:val="Normal1"/>
              <w:numPr>
                <w:ilvl w:val="0"/>
                <w:numId w:val="29"/>
              </w:numPr>
              <w:ind w:left="270" w:hanging="270"/>
              <w:rPr>
                <w:rFonts w:ascii="Arial" w:hAnsi="Arial" w:cs="Arial"/>
                <w:sz w:val="20"/>
                <w:szCs w:val="20"/>
              </w:rPr>
            </w:pPr>
            <w:r w:rsidRPr="003216EF">
              <w:rPr>
                <w:rFonts w:ascii="Arial" w:hAnsi="Arial" w:cs="Arial"/>
                <w:sz w:val="20"/>
                <w:szCs w:val="20"/>
              </w:rPr>
              <w:t>Use illustrations to understand and determine the meaning of labels and hazard signs.</w:t>
            </w:r>
          </w:p>
          <w:p w14:paraId="3EB55253" w14:textId="345087D4" w:rsidR="00F25516" w:rsidRPr="003216EF" w:rsidRDefault="00F25516" w:rsidP="00F25516">
            <w:pPr>
              <w:pStyle w:val="Normal1"/>
              <w:numPr>
                <w:ilvl w:val="0"/>
                <w:numId w:val="29"/>
              </w:numPr>
              <w:ind w:left="270" w:hanging="270"/>
              <w:rPr>
                <w:rFonts w:ascii="Arial" w:hAnsi="Arial" w:cs="Arial"/>
                <w:sz w:val="20"/>
                <w:szCs w:val="20"/>
              </w:rPr>
            </w:pPr>
            <w:r w:rsidRPr="003216EF">
              <w:rPr>
                <w:rFonts w:ascii="Arial" w:hAnsi="Arial" w:cs="Arial"/>
                <w:sz w:val="20"/>
                <w:szCs w:val="20"/>
              </w:rPr>
              <w:t>Follow multi</w:t>
            </w:r>
            <w:r w:rsidR="00782562">
              <w:rPr>
                <w:rFonts w:ascii="Arial" w:hAnsi="Arial" w:cs="Arial"/>
                <w:sz w:val="20"/>
                <w:szCs w:val="20"/>
              </w:rPr>
              <w:t>-</w:t>
            </w:r>
            <w:r w:rsidRPr="003216EF">
              <w:rPr>
                <w:rFonts w:ascii="Arial" w:hAnsi="Arial" w:cs="Arial"/>
                <w:sz w:val="20"/>
                <w:szCs w:val="20"/>
              </w:rPr>
              <w:t>step procedures when performing safety checks.</w:t>
            </w:r>
          </w:p>
          <w:p w14:paraId="4D240993" w14:textId="77777777" w:rsidR="00F25516" w:rsidRPr="003216EF" w:rsidRDefault="00F25516" w:rsidP="009C667C">
            <w:pPr>
              <w:rPr>
                <w:rFonts w:ascii="Arial" w:hAnsi="Arial" w:cs="Arial"/>
                <w:b/>
                <w:sz w:val="20"/>
                <w:szCs w:val="20"/>
              </w:rPr>
            </w:pPr>
          </w:p>
        </w:tc>
        <w:tc>
          <w:tcPr>
            <w:tcW w:w="462" w:type="pct"/>
          </w:tcPr>
          <w:p w14:paraId="7A903AEB"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RST.6-8.3</w:t>
            </w:r>
          </w:p>
          <w:p w14:paraId="0A314681"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RST.9-10.4</w:t>
            </w:r>
          </w:p>
          <w:p w14:paraId="1F6A8387" w14:textId="77777777" w:rsidR="00F25516" w:rsidRPr="003216EF" w:rsidRDefault="00F25516" w:rsidP="009C667C">
            <w:pPr>
              <w:rPr>
                <w:rFonts w:ascii="Arial" w:hAnsi="Arial" w:cs="Arial"/>
                <w:b/>
                <w:sz w:val="20"/>
                <w:szCs w:val="20"/>
              </w:rPr>
            </w:pPr>
            <w:r w:rsidRPr="003216EF">
              <w:rPr>
                <w:rFonts w:ascii="Arial" w:hAnsi="Arial" w:cs="Arial"/>
                <w:sz w:val="20"/>
                <w:szCs w:val="20"/>
              </w:rPr>
              <w:t>SL.5.2</w:t>
            </w:r>
          </w:p>
        </w:tc>
        <w:tc>
          <w:tcPr>
            <w:tcW w:w="1078" w:type="pct"/>
          </w:tcPr>
          <w:p w14:paraId="5444A284" w14:textId="77777777" w:rsidR="00F25516" w:rsidRPr="00106F15" w:rsidRDefault="00F25516" w:rsidP="009C667C">
            <w:pPr>
              <w:rPr>
                <w:sz w:val="24"/>
                <w:szCs w:val="24"/>
              </w:rPr>
            </w:pPr>
            <w:r>
              <w:rPr>
                <w:rFonts w:ascii="Arial" w:hAnsi="Arial" w:cs="Arial"/>
                <w:sz w:val="20"/>
                <w:szCs w:val="20"/>
              </w:rPr>
              <w:t>Take “Communicating Effectively” post-test on WIN Career Readiness System.</w:t>
            </w:r>
          </w:p>
        </w:tc>
      </w:tr>
      <w:tr w:rsidR="00F25516" w14:paraId="326D691A" w14:textId="77777777" w:rsidTr="009C667C">
        <w:tc>
          <w:tcPr>
            <w:tcW w:w="202" w:type="pct"/>
            <w:vAlign w:val="center"/>
          </w:tcPr>
          <w:p w14:paraId="01E1A6FE" w14:textId="77777777" w:rsidR="00F25516" w:rsidRDefault="00F25516" w:rsidP="009C667C">
            <w:pPr>
              <w:jc w:val="center"/>
              <w:rPr>
                <w:b/>
                <w:sz w:val="24"/>
                <w:szCs w:val="24"/>
              </w:rPr>
            </w:pPr>
          </w:p>
        </w:tc>
        <w:tc>
          <w:tcPr>
            <w:tcW w:w="136" w:type="pct"/>
          </w:tcPr>
          <w:p w14:paraId="48CFFDAB" w14:textId="77777777" w:rsidR="00F25516" w:rsidRDefault="00F25516" w:rsidP="009C667C">
            <w:pPr>
              <w:rPr>
                <w:b/>
                <w:sz w:val="24"/>
                <w:szCs w:val="24"/>
              </w:rPr>
            </w:pPr>
            <w:r>
              <w:rPr>
                <w:b/>
                <w:sz w:val="24"/>
                <w:szCs w:val="24"/>
              </w:rPr>
              <w:t>2</w:t>
            </w:r>
          </w:p>
        </w:tc>
        <w:tc>
          <w:tcPr>
            <w:tcW w:w="2028" w:type="pct"/>
          </w:tcPr>
          <w:p w14:paraId="6E436715" w14:textId="77777777" w:rsidR="00F25516" w:rsidRDefault="00F25516" w:rsidP="009C667C">
            <w:pPr>
              <w:pStyle w:val="Default"/>
              <w:rPr>
                <w:sz w:val="20"/>
                <w:szCs w:val="20"/>
              </w:rPr>
            </w:pPr>
            <w:r>
              <w:rPr>
                <w:sz w:val="20"/>
                <w:szCs w:val="20"/>
              </w:rPr>
              <w:t xml:space="preserve">CLA:  Quality Control </w:t>
            </w:r>
          </w:p>
          <w:p w14:paraId="2AD678EE" w14:textId="77777777" w:rsidR="00F25516" w:rsidRDefault="00F25516" w:rsidP="009C667C">
            <w:pPr>
              <w:pStyle w:val="Default"/>
              <w:rPr>
                <w:sz w:val="20"/>
                <w:szCs w:val="20"/>
              </w:rPr>
            </w:pPr>
            <w:r>
              <w:rPr>
                <w:sz w:val="20"/>
                <w:szCs w:val="20"/>
              </w:rPr>
              <w:t xml:space="preserve">• Participates in quality control programs and initiatives </w:t>
            </w:r>
          </w:p>
          <w:p w14:paraId="00EA164F" w14:textId="77777777" w:rsidR="00F25516" w:rsidRDefault="00F25516" w:rsidP="009C667C">
            <w:pPr>
              <w:pStyle w:val="Default"/>
              <w:rPr>
                <w:sz w:val="20"/>
                <w:szCs w:val="20"/>
              </w:rPr>
            </w:pPr>
            <w:r>
              <w:rPr>
                <w:sz w:val="20"/>
                <w:szCs w:val="20"/>
              </w:rPr>
              <w:t xml:space="preserve">• Explains the difference between preventative and corrective maintenance actions </w:t>
            </w:r>
          </w:p>
          <w:p w14:paraId="2F6691FE" w14:textId="77777777" w:rsidR="00F25516" w:rsidRDefault="00F25516" w:rsidP="009C667C">
            <w:pPr>
              <w:pStyle w:val="Default"/>
              <w:rPr>
                <w:sz w:val="20"/>
                <w:szCs w:val="20"/>
              </w:rPr>
            </w:pPr>
            <w:r>
              <w:rPr>
                <w:sz w:val="20"/>
                <w:szCs w:val="20"/>
              </w:rPr>
              <w:t xml:space="preserve">• Uses established procedures to promptly document and communicate quality problems or issues </w:t>
            </w:r>
          </w:p>
          <w:p w14:paraId="0CFB8715" w14:textId="77777777" w:rsidR="00F25516" w:rsidRDefault="00F25516" w:rsidP="009C667C">
            <w:pPr>
              <w:pStyle w:val="Default"/>
              <w:rPr>
                <w:sz w:val="20"/>
                <w:szCs w:val="20"/>
              </w:rPr>
            </w:pPr>
            <w:r>
              <w:rPr>
                <w:sz w:val="20"/>
                <w:szCs w:val="20"/>
              </w:rPr>
              <w:t xml:space="preserve">• Participates in quality audit process </w:t>
            </w:r>
          </w:p>
          <w:p w14:paraId="2879EC63" w14:textId="77777777" w:rsidR="00F25516" w:rsidRDefault="00F25516" w:rsidP="009C667C">
            <w:pPr>
              <w:pStyle w:val="Default"/>
              <w:rPr>
                <w:sz w:val="20"/>
                <w:szCs w:val="20"/>
              </w:rPr>
            </w:pPr>
            <w:r>
              <w:rPr>
                <w:sz w:val="20"/>
                <w:szCs w:val="20"/>
              </w:rPr>
              <w:lastRenderedPageBreak/>
              <w:t xml:space="preserve">• Presents quality improvement recommendations in a clear and concise manner </w:t>
            </w:r>
          </w:p>
          <w:p w14:paraId="686E5330" w14:textId="77777777" w:rsidR="00F25516" w:rsidRDefault="00F25516" w:rsidP="009C667C">
            <w:pPr>
              <w:rPr>
                <w:b/>
                <w:sz w:val="24"/>
                <w:szCs w:val="24"/>
              </w:rPr>
            </w:pPr>
          </w:p>
        </w:tc>
        <w:tc>
          <w:tcPr>
            <w:tcW w:w="1094" w:type="pct"/>
          </w:tcPr>
          <w:p w14:paraId="6B7A49FD" w14:textId="77777777" w:rsidR="00F25516" w:rsidRPr="003216EF" w:rsidRDefault="00F25516" w:rsidP="00F25516">
            <w:pPr>
              <w:pStyle w:val="Normal1"/>
              <w:numPr>
                <w:ilvl w:val="0"/>
                <w:numId w:val="30"/>
              </w:numPr>
              <w:ind w:left="270" w:hanging="270"/>
              <w:rPr>
                <w:rFonts w:ascii="Arial" w:hAnsi="Arial" w:cs="Arial"/>
                <w:sz w:val="20"/>
                <w:szCs w:val="20"/>
              </w:rPr>
            </w:pPr>
            <w:r w:rsidRPr="003216EF">
              <w:rPr>
                <w:rFonts w:ascii="Arial" w:hAnsi="Arial" w:cs="Arial"/>
                <w:sz w:val="20"/>
                <w:szCs w:val="20"/>
              </w:rPr>
              <w:lastRenderedPageBreak/>
              <w:t xml:space="preserve">Listen for comprehension of principles of </w:t>
            </w:r>
            <w:r w:rsidRPr="00A753B6">
              <w:rPr>
                <w:rFonts w:ascii="Arial" w:hAnsi="Arial" w:cs="Arial"/>
                <w:sz w:val="20"/>
                <w:szCs w:val="20"/>
              </w:rPr>
              <w:t>Transport Carrier Management</w:t>
            </w:r>
            <w:r w:rsidRPr="003216EF">
              <w:rPr>
                <w:rFonts w:ascii="Arial" w:hAnsi="Arial" w:cs="Arial"/>
                <w:sz w:val="20"/>
                <w:szCs w:val="20"/>
              </w:rPr>
              <w:t>.</w:t>
            </w:r>
          </w:p>
          <w:p w14:paraId="4D75667F" w14:textId="54A767C4" w:rsidR="00F25516" w:rsidRPr="003216EF" w:rsidRDefault="00F25516" w:rsidP="00F25516">
            <w:pPr>
              <w:pStyle w:val="Normal1"/>
              <w:numPr>
                <w:ilvl w:val="0"/>
                <w:numId w:val="30"/>
              </w:numPr>
              <w:ind w:left="256" w:hanging="256"/>
              <w:rPr>
                <w:rFonts w:ascii="Arial" w:hAnsi="Arial" w:cs="Arial"/>
                <w:sz w:val="20"/>
                <w:szCs w:val="20"/>
              </w:rPr>
            </w:pPr>
            <w:r w:rsidRPr="003216EF">
              <w:rPr>
                <w:rFonts w:ascii="Arial" w:hAnsi="Arial" w:cs="Arial"/>
                <w:sz w:val="20"/>
                <w:szCs w:val="20"/>
              </w:rPr>
              <w:t>Write informative texts to convey ideas and information clearly (i.e.</w:t>
            </w:r>
            <w:r w:rsidR="00B722FF">
              <w:rPr>
                <w:rFonts w:ascii="Arial" w:hAnsi="Arial" w:cs="Arial"/>
                <w:sz w:val="20"/>
                <w:szCs w:val="20"/>
              </w:rPr>
              <w:t>,</w:t>
            </w:r>
            <w:r w:rsidRPr="003216EF">
              <w:rPr>
                <w:rFonts w:ascii="Arial" w:hAnsi="Arial" w:cs="Arial"/>
                <w:sz w:val="20"/>
                <w:szCs w:val="20"/>
              </w:rPr>
              <w:t xml:space="preserve"> </w:t>
            </w:r>
            <w:r w:rsidRPr="003216EF">
              <w:rPr>
                <w:rFonts w:ascii="Arial" w:hAnsi="Arial" w:cs="Arial"/>
                <w:sz w:val="20"/>
                <w:szCs w:val="20"/>
              </w:rPr>
              <w:lastRenderedPageBreak/>
              <w:t xml:space="preserve">equipment checklists and maintenance reports). </w:t>
            </w:r>
          </w:p>
          <w:p w14:paraId="2BE9EC15" w14:textId="77777777" w:rsidR="00F25516" w:rsidRPr="003216EF" w:rsidRDefault="00F25516" w:rsidP="00F25516">
            <w:pPr>
              <w:pStyle w:val="Normal1"/>
              <w:numPr>
                <w:ilvl w:val="0"/>
                <w:numId w:val="30"/>
              </w:numPr>
              <w:ind w:left="256" w:hanging="256"/>
              <w:rPr>
                <w:rFonts w:ascii="Arial" w:hAnsi="Arial" w:cs="Arial"/>
                <w:sz w:val="20"/>
                <w:szCs w:val="20"/>
              </w:rPr>
            </w:pPr>
            <w:r w:rsidRPr="003216EF">
              <w:rPr>
                <w:rFonts w:ascii="Arial" w:hAnsi="Arial" w:cs="Arial"/>
                <w:sz w:val="20"/>
                <w:szCs w:val="20"/>
              </w:rPr>
              <w:t>Perform complex addition, subtraction, algebraic functions, and percentages in terms of profit, loss, and audits.</w:t>
            </w:r>
          </w:p>
        </w:tc>
        <w:tc>
          <w:tcPr>
            <w:tcW w:w="462" w:type="pct"/>
          </w:tcPr>
          <w:p w14:paraId="4812A238"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lastRenderedPageBreak/>
              <w:t>SL.5.2</w:t>
            </w:r>
          </w:p>
          <w:p w14:paraId="0DE607DA"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W.4.2</w:t>
            </w:r>
          </w:p>
          <w:p w14:paraId="4CC7F0F0"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RST.6-8.7</w:t>
            </w:r>
          </w:p>
          <w:p w14:paraId="2D73109D"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6.RP.3</w:t>
            </w:r>
          </w:p>
          <w:p w14:paraId="32512051"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4.OA.2</w:t>
            </w:r>
          </w:p>
          <w:p w14:paraId="6D518FA0"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6.EE.1</w:t>
            </w:r>
          </w:p>
          <w:p w14:paraId="6CFFE2E9" w14:textId="77777777" w:rsidR="00F25516" w:rsidRPr="003216EF" w:rsidRDefault="00F25516" w:rsidP="009C667C">
            <w:pPr>
              <w:rPr>
                <w:rFonts w:ascii="Arial" w:hAnsi="Arial" w:cs="Arial"/>
                <w:b/>
                <w:sz w:val="20"/>
                <w:szCs w:val="20"/>
              </w:rPr>
            </w:pPr>
            <w:r w:rsidRPr="003216EF">
              <w:rPr>
                <w:rFonts w:ascii="Arial" w:hAnsi="Arial" w:cs="Arial"/>
                <w:sz w:val="20"/>
                <w:szCs w:val="20"/>
              </w:rPr>
              <w:t>6.EE.6</w:t>
            </w:r>
          </w:p>
        </w:tc>
        <w:tc>
          <w:tcPr>
            <w:tcW w:w="1078" w:type="pct"/>
          </w:tcPr>
          <w:p w14:paraId="2FB0F32A" w14:textId="77777777" w:rsidR="00F25516" w:rsidRPr="00106F15" w:rsidRDefault="00F25516" w:rsidP="009C667C">
            <w:pPr>
              <w:rPr>
                <w:sz w:val="24"/>
                <w:szCs w:val="24"/>
              </w:rPr>
            </w:pPr>
            <w:r>
              <w:rPr>
                <w:rFonts w:ascii="Arial" w:hAnsi="Arial" w:cs="Arial"/>
                <w:sz w:val="20"/>
                <w:szCs w:val="20"/>
              </w:rPr>
              <w:t>Take “Conveying Professionalism” pre-test on WIN Career Readiness System.</w:t>
            </w:r>
          </w:p>
        </w:tc>
      </w:tr>
      <w:tr w:rsidR="00F25516" w14:paraId="2F0B9639" w14:textId="77777777" w:rsidTr="009C667C">
        <w:tc>
          <w:tcPr>
            <w:tcW w:w="202" w:type="pct"/>
            <w:vAlign w:val="center"/>
          </w:tcPr>
          <w:p w14:paraId="2A65D1EE" w14:textId="77777777" w:rsidR="00F25516" w:rsidRDefault="00F25516" w:rsidP="009C667C">
            <w:pPr>
              <w:jc w:val="center"/>
              <w:rPr>
                <w:b/>
                <w:sz w:val="24"/>
                <w:szCs w:val="24"/>
              </w:rPr>
            </w:pPr>
            <w:r>
              <w:rPr>
                <w:b/>
                <w:sz w:val="24"/>
                <w:szCs w:val="24"/>
              </w:rPr>
              <w:t>4</w:t>
            </w:r>
          </w:p>
        </w:tc>
        <w:tc>
          <w:tcPr>
            <w:tcW w:w="136" w:type="pct"/>
          </w:tcPr>
          <w:p w14:paraId="1F3355E1" w14:textId="77777777" w:rsidR="00F25516" w:rsidRDefault="00F25516" w:rsidP="009C667C">
            <w:pPr>
              <w:rPr>
                <w:b/>
                <w:sz w:val="24"/>
                <w:szCs w:val="24"/>
              </w:rPr>
            </w:pPr>
            <w:r>
              <w:rPr>
                <w:b/>
                <w:sz w:val="24"/>
                <w:szCs w:val="24"/>
              </w:rPr>
              <w:t>1</w:t>
            </w:r>
          </w:p>
        </w:tc>
        <w:tc>
          <w:tcPr>
            <w:tcW w:w="2028" w:type="pct"/>
          </w:tcPr>
          <w:p w14:paraId="0F7257FB" w14:textId="77777777" w:rsidR="00F25516" w:rsidRDefault="00F25516" w:rsidP="009C667C">
            <w:pPr>
              <w:pStyle w:val="Default"/>
              <w:rPr>
                <w:sz w:val="20"/>
                <w:szCs w:val="20"/>
              </w:rPr>
            </w:pPr>
            <w:r>
              <w:rPr>
                <w:sz w:val="20"/>
                <w:szCs w:val="20"/>
              </w:rPr>
              <w:t>CLA:  Workplace Communication</w:t>
            </w:r>
          </w:p>
          <w:p w14:paraId="30A5F759" w14:textId="77777777" w:rsidR="00F25516" w:rsidRDefault="00F25516" w:rsidP="009C667C">
            <w:pPr>
              <w:pStyle w:val="Default"/>
              <w:rPr>
                <w:sz w:val="20"/>
                <w:szCs w:val="20"/>
              </w:rPr>
            </w:pPr>
            <w:r>
              <w:rPr>
                <w:sz w:val="20"/>
                <w:szCs w:val="20"/>
              </w:rPr>
              <w:t xml:space="preserve">• Facilitates communication between shifts by providing input about completed work, work that remains to be completed and shift problems or issues </w:t>
            </w:r>
          </w:p>
          <w:p w14:paraId="6A0EEFE4" w14:textId="77777777" w:rsidR="00F25516" w:rsidRDefault="00F25516" w:rsidP="009C667C">
            <w:pPr>
              <w:pStyle w:val="Default"/>
              <w:rPr>
                <w:sz w:val="20"/>
                <w:szCs w:val="20"/>
              </w:rPr>
            </w:pPr>
            <w:r>
              <w:rPr>
                <w:sz w:val="20"/>
                <w:szCs w:val="20"/>
              </w:rPr>
              <w:t xml:space="preserve">• Effectively communicates appropriate information to both internal (i.e., coworkers, supervisors, management, etc.) and external customers </w:t>
            </w:r>
          </w:p>
          <w:p w14:paraId="5A15E082" w14:textId="3544A684" w:rsidR="00F25516" w:rsidRDefault="00F25516" w:rsidP="009C667C">
            <w:pPr>
              <w:pStyle w:val="Default"/>
              <w:rPr>
                <w:sz w:val="20"/>
                <w:szCs w:val="20"/>
              </w:rPr>
            </w:pPr>
            <w:r>
              <w:rPr>
                <w:sz w:val="20"/>
                <w:szCs w:val="20"/>
              </w:rPr>
              <w:t>• Clearly and effectively communicates thoughts, ideas</w:t>
            </w:r>
            <w:r w:rsidR="00B722FF">
              <w:rPr>
                <w:sz w:val="20"/>
                <w:szCs w:val="20"/>
              </w:rPr>
              <w:t>,</w:t>
            </w:r>
            <w:r>
              <w:rPr>
                <w:sz w:val="20"/>
                <w:szCs w:val="20"/>
              </w:rPr>
              <w:t xml:space="preserve"> and information orally and in writing </w:t>
            </w:r>
          </w:p>
          <w:p w14:paraId="1452BD89" w14:textId="77777777" w:rsidR="00F25516" w:rsidRDefault="00F25516" w:rsidP="009C667C">
            <w:pPr>
              <w:pStyle w:val="Default"/>
              <w:rPr>
                <w:sz w:val="20"/>
                <w:szCs w:val="20"/>
              </w:rPr>
            </w:pPr>
            <w:r>
              <w:rPr>
                <w:sz w:val="20"/>
                <w:szCs w:val="20"/>
              </w:rPr>
              <w:t xml:space="preserve">• Effectively employs communication practices to solve interpersonal problems </w:t>
            </w:r>
          </w:p>
          <w:p w14:paraId="453DF03C" w14:textId="77777777" w:rsidR="00F25516" w:rsidRDefault="00F25516" w:rsidP="009C667C">
            <w:pPr>
              <w:pStyle w:val="Default"/>
              <w:rPr>
                <w:sz w:val="20"/>
                <w:szCs w:val="20"/>
              </w:rPr>
            </w:pPr>
            <w:r>
              <w:rPr>
                <w:sz w:val="20"/>
                <w:szCs w:val="20"/>
              </w:rPr>
              <w:t xml:space="preserve">• Communication reflects a clear understanding and accurate use of logistics nomenclature and terminology </w:t>
            </w:r>
          </w:p>
          <w:p w14:paraId="743601DD" w14:textId="77777777" w:rsidR="00F25516" w:rsidRDefault="00F25516" w:rsidP="009C667C">
            <w:pPr>
              <w:pStyle w:val="Default"/>
              <w:rPr>
                <w:sz w:val="20"/>
                <w:szCs w:val="20"/>
              </w:rPr>
            </w:pPr>
            <w:r>
              <w:rPr>
                <w:sz w:val="20"/>
                <w:szCs w:val="20"/>
              </w:rPr>
              <w:t xml:space="preserve">• Effectively elicits clear statements of customer requirements and specifications </w:t>
            </w:r>
          </w:p>
          <w:p w14:paraId="56F273D8" w14:textId="77777777" w:rsidR="00F25516" w:rsidRDefault="00F25516" w:rsidP="009C667C">
            <w:pPr>
              <w:pStyle w:val="Default"/>
              <w:rPr>
                <w:sz w:val="20"/>
                <w:szCs w:val="20"/>
              </w:rPr>
            </w:pPr>
            <w:r>
              <w:rPr>
                <w:sz w:val="20"/>
                <w:szCs w:val="20"/>
              </w:rPr>
              <w:t xml:space="preserve">• Effectively applies appropriate actions for handling customer complaints </w:t>
            </w:r>
          </w:p>
          <w:p w14:paraId="2E530959" w14:textId="77777777" w:rsidR="00F25516" w:rsidRDefault="00F25516" w:rsidP="009C667C">
            <w:pPr>
              <w:rPr>
                <w:b/>
                <w:sz w:val="24"/>
                <w:szCs w:val="24"/>
              </w:rPr>
            </w:pPr>
          </w:p>
        </w:tc>
        <w:tc>
          <w:tcPr>
            <w:tcW w:w="1094" w:type="pct"/>
          </w:tcPr>
          <w:p w14:paraId="429A7A0B" w14:textId="77777777" w:rsidR="00F25516" w:rsidRPr="003216EF" w:rsidRDefault="00F25516" w:rsidP="00F25516">
            <w:pPr>
              <w:pStyle w:val="Normal1"/>
              <w:numPr>
                <w:ilvl w:val="0"/>
                <w:numId w:val="31"/>
              </w:numPr>
              <w:ind w:left="270" w:hanging="270"/>
              <w:rPr>
                <w:rFonts w:ascii="Arial" w:hAnsi="Arial" w:cs="Arial"/>
                <w:sz w:val="20"/>
                <w:szCs w:val="20"/>
              </w:rPr>
            </w:pPr>
            <w:r w:rsidRPr="003216EF">
              <w:rPr>
                <w:rFonts w:ascii="Arial" w:hAnsi="Arial" w:cs="Arial"/>
                <w:sz w:val="20"/>
                <w:szCs w:val="20"/>
              </w:rPr>
              <w:t xml:space="preserve">Close reading and interpretation of technical writing, reports, statements, and business emails.  </w:t>
            </w:r>
          </w:p>
          <w:p w14:paraId="3B48C240" w14:textId="77777777" w:rsidR="00F25516" w:rsidRPr="003216EF" w:rsidRDefault="00F25516" w:rsidP="00F25516">
            <w:pPr>
              <w:pStyle w:val="Normal1"/>
              <w:numPr>
                <w:ilvl w:val="0"/>
                <w:numId w:val="31"/>
              </w:numPr>
              <w:ind w:left="256" w:hanging="270"/>
              <w:rPr>
                <w:rFonts w:ascii="Arial" w:hAnsi="Arial" w:cs="Arial"/>
                <w:sz w:val="20"/>
                <w:szCs w:val="20"/>
              </w:rPr>
            </w:pPr>
            <w:r w:rsidRPr="003216EF">
              <w:rPr>
                <w:rFonts w:ascii="Arial" w:hAnsi="Arial" w:cs="Arial"/>
                <w:sz w:val="20"/>
                <w:szCs w:val="20"/>
              </w:rPr>
              <w:t xml:space="preserve">Use knowledge of language and its conventions by choosing words and phrases for effect when communicating with coworkers and employers.  </w:t>
            </w:r>
          </w:p>
          <w:p w14:paraId="7150EB50" w14:textId="77777777" w:rsidR="00F25516" w:rsidRPr="003216EF" w:rsidRDefault="00F25516" w:rsidP="00F25516">
            <w:pPr>
              <w:pStyle w:val="Normal1"/>
              <w:numPr>
                <w:ilvl w:val="0"/>
                <w:numId w:val="31"/>
              </w:numPr>
              <w:ind w:left="256" w:hanging="270"/>
              <w:rPr>
                <w:rFonts w:ascii="Arial" w:hAnsi="Arial" w:cs="Arial"/>
                <w:sz w:val="20"/>
                <w:szCs w:val="20"/>
              </w:rPr>
            </w:pPr>
            <w:r w:rsidRPr="003216EF">
              <w:rPr>
                <w:rFonts w:ascii="Arial" w:hAnsi="Arial" w:cs="Arial"/>
                <w:sz w:val="20"/>
                <w:szCs w:val="20"/>
              </w:rPr>
              <w:t>Use vocabulary in sentences to demonstrate understanding of workplace jargon.</w:t>
            </w:r>
          </w:p>
        </w:tc>
        <w:tc>
          <w:tcPr>
            <w:tcW w:w="462" w:type="pct"/>
          </w:tcPr>
          <w:p w14:paraId="486042A4"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RI.6.2</w:t>
            </w:r>
          </w:p>
          <w:p w14:paraId="2FE95AAE"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L.6.3</w:t>
            </w:r>
          </w:p>
          <w:p w14:paraId="26489B88" w14:textId="77777777" w:rsidR="00F25516" w:rsidRPr="003216EF" w:rsidRDefault="00F25516" w:rsidP="009C667C">
            <w:pPr>
              <w:rPr>
                <w:rFonts w:ascii="Arial" w:hAnsi="Arial" w:cs="Arial"/>
                <w:b/>
                <w:sz w:val="20"/>
                <w:szCs w:val="20"/>
              </w:rPr>
            </w:pPr>
            <w:r w:rsidRPr="003216EF">
              <w:rPr>
                <w:rFonts w:ascii="Arial" w:hAnsi="Arial" w:cs="Arial"/>
                <w:sz w:val="20"/>
                <w:szCs w:val="20"/>
              </w:rPr>
              <w:t>L.7.3</w:t>
            </w:r>
          </w:p>
        </w:tc>
        <w:tc>
          <w:tcPr>
            <w:tcW w:w="1078" w:type="pct"/>
          </w:tcPr>
          <w:p w14:paraId="4A836D79" w14:textId="77777777" w:rsidR="00F25516" w:rsidRPr="00106F15" w:rsidRDefault="00F25516" w:rsidP="009C667C">
            <w:pPr>
              <w:rPr>
                <w:sz w:val="24"/>
                <w:szCs w:val="24"/>
              </w:rPr>
            </w:pPr>
            <w:r>
              <w:rPr>
                <w:rFonts w:ascii="Arial" w:hAnsi="Arial" w:cs="Arial"/>
                <w:sz w:val="20"/>
                <w:szCs w:val="20"/>
              </w:rPr>
              <w:t>Complete Lessons 1 and 2 of “Conveying Professionalism” on WIN Career Readiness System.</w:t>
            </w:r>
          </w:p>
        </w:tc>
      </w:tr>
      <w:tr w:rsidR="00F25516" w14:paraId="03732719" w14:textId="77777777" w:rsidTr="009C667C">
        <w:tc>
          <w:tcPr>
            <w:tcW w:w="202" w:type="pct"/>
            <w:vAlign w:val="center"/>
          </w:tcPr>
          <w:p w14:paraId="6A8EC552" w14:textId="77777777" w:rsidR="00F25516" w:rsidRDefault="00F25516" w:rsidP="009C667C">
            <w:pPr>
              <w:jc w:val="center"/>
              <w:rPr>
                <w:b/>
                <w:sz w:val="24"/>
                <w:szCs w:val="24"/>
              </w:rPr>
            </w:pPr>
          </w:p>
        </w:tc>
        <w:tc>
          <w:tcPr>
            <w:tcW w:w="136" w:type="pct"/>
          </w:tcPr>
          <w:p w14:paraId="0234D8F9" w14:textId="77777777" w:rsidR="00F25516" w:rsidRDefault="00F25516" w:rsidP="009C667C">
            <w:pPr>
              <w:rPr>
                <w:b/>
                <w:sz w:val="24"/>
                <w:szCs w:val="24"/>
              </w:rPr>
            </w:pPr>
            <w:r>
              <w:rPr>
                <w:b/>
                <w:sz w:val="24"/>
                <w:szCs w:val="24"/>
              </w:rPr>
              <w:t>2</w:t>
            </w:r>
          </w:p>
        </w:tc>
        <w:tc>
          <w:tcPr>
            <w:tcW w:w="2028" w:type="pct"/>
          </w:tcPr>
          <w:p w14:paraId="40747770" w14:textId="77777777" w:rsidR="00F25516" w:rsidRDefault="00F25516" w:rsidP="009C667C">
            <w:pPr>
              <w:pStyle w:val="Default"/>
              <w:rPr>
                <w:sz w:val="20"/>
                <w:szCs w:val="20"/>
              </w:rPr>
            </w:pPr>
            <w:r>
              <w:rPr>
                <w:sz w:val="20"/>
                <w:szCs w:val="20"/>
              </w:rPr>
              <w:t>CLA:  Teamwork and Good Workplace Conduct</w:t>
            </w:r>
          </w:p>
          <w:p w14:paraId="4F16D942" w14:textId="77777777" w:rsidR="00F25516" w:rsidRDefault="00F25516" w:rsidP="009C667C">
            <w:pPr>
              <w:pStyle w:val="Default"/>
              <w:rPr>
                <w:sz w:val="20"/>
                <w:szCs w:val="20"/>
              </w:rPr>
            </w:pPr>
            <w:r>
              <w:rPr>
                <w:sz w:val="20"/>
                <w:szCs w:val="20"/>
              </w:rPr>
              <w:t xml:space="preserve">• Demonstrates ethical and responsible behavior at work through the appropriate: </w:t>
            </w:r>
          </w:p>
          <w:p w14:paraId="3A999417" w14:textId="77777777" w:rsidR="00F25516" w:rsidRDefault="00F25516" w:rsidP="009C667C">
            <w:pPr>
              <w:pStyle w:val="Default"/>
              <w:ind w:left="346"/>
              <w:rPr>
                <w:sz w:val="20"/>
                <w:szCs w:val="20"/>
              </w:rPr>
            </w:pPr>
            <w:r>
              <w:rPr>
                <w:rFonts w:ascii="Courier New" w:hAnsi="Courier New" w:cs="Courier New"/>
                <w:sz w:val="20"/>
                <w:szCs w:val="20"/>
              </w:rPr>
              <w:t xml:space="preserve">o </w:t>
            </w:r>
            <w:r>
              <w:rPr>
                <w:sz w:val="20"/>
                <w:szCs w:val="20"/>
              </w:rPr>
              <w:t xml:space="preserve">Use of company IT systems </w:t>
            </w:r>
          </w:p>
          <w:p w14:paraId="30D30B66" w14:textId="77777777" w:rsidR="00F25516" w:rsidRDefault="00F25516" w:rsidP="009C667C">
            <w:pPr>
              <w:pStyle w:val="Default"/>
              <w:ind w:left="346"/>
              <w:rPr>
                <w:sz w:val="20"/>
                <w:szCs w:val="20"/>
              </w:rPr>
            </w:pPr>
            <w:r>
              <w:rPr>
                <w:rFonts w:ascii="Courier New" w:hAnsi="Courier New" w:cs="Courier New"/>
                <w:sz w:val="20"/>
                <w:szCs w:val="20"/>
              </w:rPr>
              <w:t xml:space="preserve">o </w:t>
            </w:r>
            <w:r>
              <w:rPr>
                <w:sz w:val="20"/>
                <w:szCs w:val="20"/>
              </w:rPr>
              <w:t xml:space="preserve">Handling of tools and equipment </w:t>
            </w:r>
          </w:p>
          <w:p w14:paraId="2B69281D" w14:textId="77777777" w:rsidR="00F25516" w:rsidRDefault="00F25516" w:rsidP="009C667C">
            <w:pPr>
              <w:pStyle w:val="Default"/>
              <w:ind w:left="346"/>
              <w:rPr>
                <w:sz w:val="20"/>
                <w:szCs w:val="20"/>
              </w:rPr>
            </w:pPr>
            <w:r>
              <w:rPr>
                <w:rFonts w:ascii="Courier New" w:hAnsi="Courier New" w:cs="Courier New"/>
                <w:sz w:val="20"/>
                <w:szCs w:val="20"/>
              </w:rPr>
              <w:t xml:space="preserve">o </w:t>
            </w:r>
            <w:r>
              <w:rPr>
                <w:sz w:val="20"/>
                <w:szCs w:val="20"/>
              </w:rPr>
              <w:t xml:space="preserve">Handling of proprietary information </w:t>
            </w:r>
          </w:p>
          <w:p w14:paraId="7C34B520" w14:textId="25B4E767" w:rsidR="00F25516" w:rsidRDefault="00F25516" w:rsidP="009C667C">
            <w:pPr>
              <w:pStyle w:val="Default"/>
              <w:ind w:left="346"/>
              <w:rPr>
                <w:sz w:val="20"/>
                <w:szCs w:val="20"/>
              </w:rPr>
            </w:pPr>
            <w:r>
              <w:rPr>
                <w:rFonts w:ascii="Courier New" w:hAnsi="Courier New" w:cs="Courier New"/>
                <w:sz w:val="20"/>
                <w:szCs w:val="20"/>
              </w:rPr>
              <w:t xml:space="preserve">o </w:t>
            </w:r>
            <w:r>
              <w:rPr>
                <w:sz w:val="20"/>
                <w:szCs w:val="20"/>
              </w:rPr>
              <w:t>Communications with co-workers, management, customers</w:t>
            </w:r>
            <w:r w:rsidR="00B722FF">
              <w:rPr>
                <w:sz w:val="20"/>
                <w:szCs w:val="20"/>
              </w:rPr>
              <w:t>,</w:t>
            </w:r>
            <w:r>
              <w:rPr>
                <w:sz w:val="20"/>
                <w:szCs w:val="20"/>
              </w:rPr>
              <w:t xml:space="preserve"> and suppliers </w:t>
            </w:r>
          </w:p>
          <w:p w14:paraId="0D158F9A" w14:textId="77777777" w:rsidR="00F25516" w:rsidRDefault="00F25516" w:rsidP="009C667C">
            <w:pPr>
              <w:pStyle w:val="Default"/>
              <w:rPr>
                <w:sz w:val="20"/>
                <w:szCs w:val="20"/>
              </w:rPr>
            </w:pPr>
            <w:r>
              <w:rPr>
                <w:sz w:val="22"/>
                <w:szCs w:val="22"/>
              </w:rPr>
              <w:t xml:space="preserve">• </w:t>
            </w:r>
            <w:r>
              <w:rPr>
                <w:sz w:val="20"/>
                <w:szCs w:val="20"/>
              </w:rPr>
              <w:t xml:space="preserve">Understands and follows company’s Code of Conduct </w:t>
            </w:r>
          </w:p>
          <w:p w14:paraId="0F32CDE8" w14:textId="77777777" w:rsidR="00F25516" w:rsidRDefault="00F25516" w:rsidP="009C667C">
            <w:pPr>
              <w:pStyle w:val="Default"/>
              <w:rPr>
                <w:sz w:val="20"/>
                <w:szCs w:val="20"/>
              </w:rPr>
            </w:pPr>
            <w:r>
              <w:rPr>
                <w:sz w:val="20"/>
                <w:szCs w:val="20"/>
              </w:rPr>
              <w:t xml:space="preserve">• Demonstrates an understanding of work requirements and agreements </w:t>
            </w:r>
          </w:p>
          <w:p w14:paraId="2B11F148" w14:textId="77777777" w:rsidR="00F25516" w:rsidRDefault="00F25516" w:rsidP="009C667C">
            <w:pPr>
              <w:pStyle w:val="Default"/>
              <w:rPr>
                <w:sz w:val="20"/>
                <w:szCs w:val="20"/>
              </w:rPr>
            </w:pPr>
            <w:r>
              <w:rPr>
                <w:sz w:val="20"/>
                <w:szCs w:val="20"/>
              </w:rPr>
              <w:t xml:space="preserve">• Applies problem solving tools and procedures to identify problems and suggest potential solutions </w:t>
            </w:r>
          </w:p>
          <w:p w14:paraId="6A62333E" w14:textId="77777777" w:rsidR="00F25516" w:rsidRDefault="00F25516" w:rsidP="009C667C">
            <w:pPr>
              <w:pStyle w:val="Default"/>
              <w:rPr>
                <w:sz w:val="20"/>
                <w:szCs w:val="20"/>
              </w:rPr>
            </w:pPr>
            <w:r>
              <w:rPr>
                <w:sz w:val="20"/>
                <w:szCs w:val="20"/>
              </w:rPr>
              <w:t xml:space="preserve">• Effectively works in a team environment to solve problems </w:t>
            </w:r>
          </w:p>
          <w:p w14:paraId="5454B46E" w14:textId="77777777" w:rsidR="00F25516" w:rsidRDefault="00F25516" w:rsidP="009C667C">
            <w:pPr>
              <w:pStyle w:val="Default"/>
              <w:rPr>
                <w:sz w:val="20"/>
                <w:szCs w:val="20"/>
              </w:rPr>
            </w:pPr>
            <w:r>
              <w:rPr>
                <w:sz w:val="20"/>
                <w:szCs w:val="20"/>
              </w:rPr>
              <w:t xml:space="preserve">• Demonstrates characteristics of an effective team member in a logistics operation </w:t>
            </w:r>
          </w:p>
          <w:p w14:paraId="509AB0CF" w14:textId="77777777" w:rsidR="00F25516" w:rsidRPr="00F078A9" w:rsidRDefault="00F25516" w:rsidP="009C667C">
            <w:pPr>
              <w:pStyle w:val="Default"/>
              <w:rPr>
                <w:sz w:val="20"/>
                <w:szCs w:val="20"/>
              </w:rPr>
            </w:pPr>
          </w:p>
        </w:tc>
        <w:tc>
          <w:tcPr>
            <w:tcW w:w="1094" w:type="pct"/>
          </w:tcPr>
          <w:p w14:paraId="597DCEAA" w14:textId="281E1EE7" w:rsidR="00F25516" w:rsidRPr="003216EF" w:rsidRDefault="00F25516" w:rsidP="00F25516">
            <w:pPr>
              <w:pStyle w:val="Normal1"/>
              <w:numPr>
                <w:ilvl w:val="0"/>
                <w:numId w:val="32"/>
              </w:numPr>
              <w:ind w:left="270" w:hanging="270"/>
              <w:rPr>
                <w:rFonts w:ascii="Arial" w:hAnsi="Arial" w:cs="Arial"/>
                <w:sz w:val="20"/>
                <w:szCs w:val="20"/>
              </w:rPr>
            </w:pPr>
            <w:r w:rsidRPr="003216EF">
              <w:rPr>
                <w:rFonts w:ascii="Arial" w:hAnsi="Arial" w:cs="Arial"/>
                <w:sz w:val="20"/>
                <w:szCs w:val="20"/>
              </w:rPr>
              <w:t xml:space="preserve">Integrate the technical information expressed in words of technical writing and reports </w:t>
            </w:r>
            <w:r w:rsidRPr="00A753B6">
              <w:rPr>
                <w:rFonts w:ascii="Arial" w:hAnsi="Arial" w:cs="Arial"/>
                <w:sz w:val="20"/>
                <w:szCs w:val="20"/>
              </w:rPr>
              <w:t xml:space="preserve">from the company’s code of conduct </w:t>
            </w:r>
            <w:r w:rsidRPr="003216EF">
              <w:rPr>
                <w:rFonts w:ascii="Arial" w:hAnsi="Arial" w:cs="Arial"/>
                <w:sz w:val="20"/>
                <w:szCs w:val="20"/>
              </w:rPr>
              <w:t>into a visual format (flowchart, diagram, model, etc</w:t>
            </w:r>
            <w:r w:rsidR="00B722FF">
              <w:rPr>
                <w:rFonts w:ascii="Arial" w:hAnsi="Arial" w:cs="Arial"/>
                <w:sz w:val="20"/>
                <w:szCs w:val="20"/>
              </w:rPr>
              <w:t>.</w:t>
            </w:r>
            <w:r w:rsidRPr="003216EF">
              <w:rPr>
                <w:rFonts w:ascii="Arial" w:hAnsi="Arial" w:cs="Arial"/>
                <w:sz w:val="20"/>
                <w:szCs w:val="20"/>
              </w:rPr>
              <w:t>).</w:t>
            </w:r>
          </w:p>
          <w:p w14:paraId="4A6E24F3" w14:textId="77777777" w:rsidR="00F25516" w:rsidRPr="003216EF" w:rsidRDefault="00F25516" w:rsidP="009C667C">
            <w:pPr>
              <w:rPr>
                <w:rFonts w:ascii="Arial" w:hAnsi="Arial" w:cs="Arial"/>
                <w:b/>
                <w:sz w:val="20"/>
                <w:szCs w:val="20"/>
              </w:rPr>
            </w:pPr>
            <w:r w:rsidRPr="003216EF">
              <w:rPr>
                <w:rFonts w:ascii="Arial" w:hAnsi="Arial" w:cs="Arial"/>
                <w:sz w:val="20"/>
                <w:szCs w:val="20"/>
              </w:rPr>
              <w:t xml:space="preserve"> </w:t>
            </w:r>
          </w:p>
        </w:tc>
        <w:tc>
          <w:tcPr>
            <w:tcW w:w="462" w:type="pct"/>
          </w:tcPr>
          <w:p w14:paraId="7E8C6C45" w14:textId="77777777" w:rsidR="00F25516" w:rsidRPr="003216EF" w:rsidRDefault="00F25516" w:rsidP="009C667C">
            <w:pPr>
              <w:rPr>
                <w:rFonts w:ascii="Arial" w:hAnsi="Arial" w:cs="Arial"/>
                <w:b/>
                <w:sz w:val="20"/>
                <w:szCs w:val="20"/>
              </w:rPr>
            </w:pPr>
            <w:r w:rsidRPr="003216EF">
              <w:rPr>
                <w:rFonts w:ascii="Arial" w:hAnsi="Arial" w:cs="Arial"/>
                <w:sz w:val="20"/>
                <w:szCs w:val="20"/>
              </w:rPr>
              <w:t>RST.6-8.7</w:t>
            </w:r>
          </w:p>
        </w:tc>
        <w:tc>
          <w:tcPr>
            <w:tcW w:w="1078" w:type="pct"/>
          </w:tcPr>
          <w:p w14:paraId="6C2285C7" w14:textId="77777777" w:rsidR="00F25516" w:rsidRPr="00106F15" w:rsidRDefault="00F25516" w:rsidP="009C667C">
            <w:pPr>
              <w:rPr>
                <w:sz w:val="24"/>
                <w:szCs w:val="24"/>
              </w:rPr>
            </w:pPr>
            <w:r>
              <w:rPr>
                <w:rFonts w:ascii="Arial" w:hAnsi="Arial" w:cs="Arial"/>
                <w:sz w:val="20"/>
                <w:szCs w:val="20"/>
              </w:rPr>
              <w:t>Complete Lessons 3 and 4 of “Conveying Professionalism” on WIN Career Readiness System.</w:t>
            </w:r>
          </w:p>
        </w:tc>
      </w:tr>
      <w:tr w:rsidR="00F25516" w14:paraId="34BDDA7A" w14:textId="77777777" w:rsidTr="009C667C">
        <w:tc>
          <w:tcPr>
            <w:tcW w:w="202" w:type="pct"/>
            <w:vAlign w:val="center"/>
          </w:tcPr>
          <w:p w14:paraId="1BAA6627" w14:textId="77777777" w:rsidR="00F25516" w:rsidRDefault="00F25516" w:rsidP="009C667C">
            <w:pPr>
              <w:jc w:val="center"/>
              <w:rPr>
                <w:b/>
                <w:sz w:val="24"/>
                <w:szCs w:val="24"/>
              </w:rPr>
            </w:pPr>
            <w:r>
              <w:rPr>
                <w:b/>
                <w:sz w:val="24"/>
                <w:szCs w:val="24"/>
              </w:rPr>
              <w:t>8</w:t>
            </w:r>
          </w:p>
        </w:tc>
        <w:tc>
          <w:tcPr>
            <w:tcW w:w="136" w:type="pct"/>
          </w:tcPr>
          <w:p w14:paraId="731DAFAB" w14:textId="77777777" w:rsidR="00F25516" w:rsidRDefault="00F25516" w:rsidP="009C667C">
            <w:pPr>
              <w:rPr>
                <w:b/>
                <w:sz w:val="24"/>
                <w:szCs w:val="24"/>
              </w:rPr>
            </w:pPr>
            <w:r>
              <w:rPr>
                <w:b/>
                <w:sz w:val="24"/>
                <w:szCs w:val="24"/>
              </w:rPr>
              <w:t>1</w:t>
            </w:r>
          </w:p>
        </w:tc>
        <w:tc>
          <w:tcPr>
            <w:tcW w:w="2028" w:type="pct"/>
          </w:tcPr>
          <w:p w14:paraId="54E93A97" w14:textId="77777777" w:rsidR="00F25516" w:rsidRDefault="00F25516" w:rsidP="009C667C">
            <w:pPr>
              <w:pStyle w:val="Default"/>
              <w:rPr>
                <w:sz w:val="20"/>
                <w:szCs w:val="20"/>
              </w:rPr>
            </w:pPr>
            <w:r>
              <w:rPr>
                <w:sz w:val="20"/>
                <w:szCs w:val="20"/>
              </w:rPr>
              <w:t xml:space="preserve">CLT:  Order Processing </w:t>
            </w:r>
          </w:p>
          <w:p w14:paraId="12799C48" w14:textId="77777777" w:rsidR="00F25516" w:rsidRDefault="00F25516" w:rsidP="009C667C">
            <w:pPr>
              <w:pStyle w:val="Default"/>
              <w:rPr>
                <w:sz w:val="20"/>
                <w:szCs w:val="20"/>
              </w:rPr>
            </w:pPr>
            <w:r>
              <w:rPr>
                <w:sz w:val="20"/>
                <w:szCs w:val="20"/>
              </w:rPr>
              <w:t xml:space="preserve">• Inspects pick tickets </w:t>
            </w:r>
          </w:p>
          <w:p w14:paraId="5E6D3F6F" w14:textId="77777777" w:rsidR="00F25516" w:rsidRDefault="00F25516" w:rsidP="009C667C">
            <w:pPr>
              <w:pStyle w:val="Default"/>
              <w:rPr>
                <w:sz w:val="20"/>
                <w:szCs w:val="20"/>
              </w:rPr>
            </w:pPr>
            <w:r>
              <w:rPr>
                <w:sz w:val="20"/>
                <w:szCs w:val="20"/>
              </w:rPr>
              <w:lastRenderedPageBreak/>
              <w:t xml:space="preserve">• Accurately pulls from storage products identified in pick tickets </w:t>
            </w:r>
          </w:p>
          <w:p w14:paraId="202777E4" w14:textId="77777777" w:rsidR="00F25516" w:rsidRDefault="00F25516" w:rsidP="009C667C">
            <w:pPr>
              <w:pStyle w:val="Default"/>
              <w:rPr>
                <w:sz w:val="20"/>
                <w:szCs w:val="20"/>
              </w:rPr>
            </w:pPr>
            <w:r>
              <w:rPr>
                <w:sz w:val="20"/>
                <w:szCs w:val="20"/>
              </w:rPr>
              <w:t xml:space="preserve">• Appropriately stages products pulled for shipping </w:t>
            </w:r>
          </w:p>
          <w:p w14:paraId="252F3541" w14:textId="77777777" w:rsidR="00F25516" w:rsidRDefault="00F25516" w:rsidP="009C667C">
            <w:pPr>
              <w:pStyle w:val="Default"/>
              <w:rPr>
                <w:sz w:val="20"/>
                <w:szCs w:val="20"/>
              </w:rPr>
            </w:pPr>
            <w:r>
              <w:rPr>
                <w:sz w:val="20"/>
                <w:szCs w:val="20"/>
              </w:rPr>
              <w:t xml:space="preserve">• Conducts audits to ensure pulled products are as ordered (e.g., right count and condition) </w:t>
            </w:r>
          </w:p>
          <w:p w14:paraId="1F1AC6C6" w14:textId="77777777" w:rsidR="00F25516" w:rsidRDefault="00F25516" w:rsidP="009C667C">
            <w:pPr>
              <w:pStyle w:val="Default"/>
              <w:rPr>
                <w:sz w:val="20"/>
                <w:szCs w:val="20"/>
              </w:rPr>
            </w:pPr>
            <w:r>
              <w:rPr>
                <w:sz w:val="20"/>
                <w:szCs w:val="20"/>
              </w:rPr>
              <w:t xml:space="preserve">• Accurately processes paperwork to develop packing manifest </w:t>
            </w:r>
          </w:p>
          <w:p w14:paraId="61484A55" w14:textId="77777777" w:rsidR="00F25516" w:rsidRDefault="00F25516" w:rsidP="009C667C">
            <w:pPr>
              <w:rPr>
                <w:b/>
                <w:sz w:val="24"/>
                <w:szCs w:val="24"/>
              </w:rPr>
            </w:pPr>
          </w:p>
        </w:tc>
        <w:tc>
          <w:tcPr>
            <w:tcW w:w="1094" w:type="pct"/>
          </w:tcPr>
          <w:p w14:paraId="2D5885C2" w14:textId="77777777" w:rsidR="00F25516" w:rsidRPr="005C1AF4" w:rsidRDefault="00F25516" w:rsidP="00F25516">
            <w:pPr>
              <w:pStyle w:val="ListParagraph"/>
              <w:numPr>
                <w:ilvl w:val="0"/>
                <w:numId w:val="33"/>
              </w:numPr>
              <w:ind w:left="256" w:hanging="256"/>
              <w:rPr>
                <w:rFonts w:ascii="Arial" w:hAnsi="Arial" w:cs="Arial"/>
                <w:b/>
                <w:sz w:val="20"/>
                <w:szCs w:val="20"/>
              </w:rPr>
            </w:pPr>
            <w:r w:rsidRPr="005C1AF4">
              <w:rPr>
                <w:rFonts w:ascii="Arial" w:hAnsi="Arial" w:cs="Arial"/>
                <w:sz w:val="20"/>
                <w:szCs w:val="20"/>
              </w:rPr>
              <w:lastRenderedPageBreak/>
              <w:t xml:space="preserve">Draw on information from multiple print or digital sources, demonstrating the </w:t>
            </w:r>
            <w:r w:rsidRPr="005C1AF4">
              <w:rPr>
                <w:rFonts w:ascii="Arial" w:hAnsi="Arial" w:cs="Arial"/>
                <w:sz w:val="20"/>
                <w:szCs w:val="20"/>
              </w:rPr>
              <w:lastRenderedPageBreak/>
              <w:t xml:space="preserve">ability to locate an answer to a question quickly or to </w:t>
            </w:r>
            <w:r w:rsidRPr="00A753B6">
              <w:rPr>
                <w:rFonts w:ascii="Arial" w:hAnsi="Arial" w:cs="Arial"/>
                <w:sz w:val="20"/>
                <w:szCs w:val="20"/>
              </w:rPr>
              <w:t xml:space="preserve">solve a problem efficiently </w:t>
            </w:r>
            <w:proofErr w:type="gramStart"/>
            <w:r w:rsidRPr="00A753B6">
              <w:rPr>
                <w:rFonts w:ascii="Arial" w:hAnsi="Arial" w:cs="Arial"/>
                <w:sz w:val="20"/>
                <w:szCs w:val="20"/>
              </w:rPr>
              <w:t>in order to</w:t>
            </w:r>
            <w:proofErr w:type="gramEnd"/>
            <w:r w:rsidRPr="00A753B6">
              <w:rPr>
                <w:rFonts w:ascii="Arial" w:hAnsi="Arial" w:cs="Arial"/>
                <w:sz w:val="20"/>
                <w:szCs w:val="20"/>
              </w:rPr>
              <w:t xml:space="preserve"> ready pick tickets and packing manifests correctly</w:t>
            </w:r>
            <w:r w:rsidRPr="005C1AF4">
              <w:rPr>
                <w:rFonts w:ascii="Arial" w:hAnsi="Arial" w:cs="Arial"/>
                <w:sz w:val="20"/>
                <w:szCs w:val="20"/>
              </w:rPr>
              <w:t xml:space="preserve">.  </w:t>
            </w:r>
          </w:p>
        </w:tc>
        <w:tc>
          <w:tcPr>
            <w:tcW w:w="462" w:type="pct"/>
          </w:tcPr>
          <w:p w14:paraId="38102604" w14:textId="77777777" w:rsidR="00F25516" w:rsidRPr="00256045" w:rsidRDefault="00F25516" w:rsidP="009C667C">
            <w:pPr>
              <w:rPr>
                <w:rFonts w:ascii="Arial" w:hAnsi="Arial" w:cs="Arial"/>
                <w:sz w:val="20"/>
                <w:szCs w:val="20"/>
              </w:rPr>
            </w:pPr>
            <w:r w:rsidRPr="00256045">
              <w:rPr>
                <w:rFonts w:ascii="Arial" w:hAnsi="Arial" w:cs="Arial"/>
                <w:sz w:val="20"/>
                <w:szCs w:val="20"/>
              </w:rPr>
              <w:lastRenderedPageBreak/>
              <w:t>RI.5.7</w:t>
            </w:r>
          </w:p>
        </w:tc>
        <w:tc>
          <w:tcPr>
            <w:tcW w:w="1078" w:type="pct"/>
          </w:tcPr>
          <w:p w14:paraId="5E8F2651" w14:textId="77777777" w:rsidR="00F25516" w:rsidRPr="00106F15" w:rsidRDefault="00F25516" w:rsidP="009C667C">
            <w:pPr>
              <w:rPr>
                <w:sz w:val="24"/>
                <w:szCs w:val="24"/>
              </w:rPr>
            </w:pPr>
            <w:r>
              <w:rPr>
                <w:rFonts w:ascii="Arial" w:hAnsi="Arial" w:cs="Arial"/>
                <w:sz w:val="20"/>
                <w:szCs w:val="20"/>
              </w:rPr>
              <w:t xml:space="preserve">Complete Lesson 2 of “Promoting Teamwork &amp; </w:t>
            </w:r>
            <w:r>
              <w:rPr>
                <w:rFonts w:ascii="Arial" w:hAnsi="Arial" w:cs="Arial"/>
                <w:sz w:val="20"/>
                <w:szCs w:val="20"/>
              </w:rPr>
              <w:lastRenderedPageBreak/>
              <w:t>Collaboration” on WIN Career Readiness System.</w:t>
            </w:r>
          </w:p>
        </w:tc>
      </w:tr>
      <w:tr w:rsidR="00F25516" w14:paraId="0ECDB65D" w14:textId="77777777" w:rsidTr="009C667C">
        <w:tc>
          <w:tcPr>
            <w:tcW w:w="202" w:type="pct"/>
            <w:vAlign w:val="center"/>
          </w:tcPr>
          <w:p w14:paraId="7273471E" w14:textId="77777777" w:rsidR="00F25516" w:rsidRDefault="00F25516" w:rsidP="009C667C">
            <w:pPr>
              <w:jc w:val="center"/>
              <w:rPr>
                <w:b/>
                <w:sz w:val="24"/>
                <w:szCs w:val="24"/>
              </w:rPr>
            </w:pPr>
          </w:p>
        </w:tc>
        <w:tc>
          <w:tcPr>
            <w:tcW w:w="136" w:type="pct"/>
          </w:tcPr>
          <w:p w14:paraId="4B7C5112" w14:textId="77777777" w:rsidR="00F25516" w:rsidRDefault="00F25516" w:rsidP="009C667C">
            <w:pPr>
              <w:rPr>
                <w:b/>
                <w:sz w:val="24"/>
                <w:szCs w:val="24"/>
              </w:rPr>
            </w:pPr>
            <w:r>
              <w:rPr>
                <w:b/>
                <w:sz w:val="24"/>
                <w:szCs w:val="24"/>
              </w:rPr>
              <w:t>2</w:t>
            </w:r>
          </w:p>
        </w:tc>
        <w:tc>
          <w:tcPr>
            <w:tcW w:w="2028" w:type="pct"/>
          </w:tcPr>
          <w:p w14:paraId="7B3EED16" w14:textId="77777777" w:rsidR="00F25516" w:rsidRDefault="00F25516" w:rsidP="009C667C">
            <w:pPr>
              <w:pStyle w:val="Default"/>
              <w:rPr>
                <w:sz w:val="20"/>
                <w:szCs w:val="20"/>
              </w:rPr>
            </w:pPr>
            <w:r>
              <w:rPr>
                <w:sz w:val="20"/>
                <w:szCs w:val="20"/>
              </w:rPr>
              <w:t xml:space="preserve">Packaging and Shipment (4%) </w:t>
            </w:r>
          </w:p>
          <w:p w14:paraId="381A651F" w14:textId="77777777" w:rsidR="00F25516" w:rsidRDefault="00F25516" w:rsidP="009C667C">
            <w:pPr>
              <w:pStyle w:val="Default"/>
              <w:rPr>
                <w:sz w:val="20"/>
                <w:szCs w:val="20"/>
              </w:rPr>
            </w:pPr>
            <w:r>
              <w:rPr>
                <w:sz w:val="20"/>
                <w:szCs w:val="20"/>
              </w:rPr>
              <w:t xml:space="preserve">• Uses appropriate packing materials to package products </w:t>
            </w:r>
          </w:p>
          <w:p w14:paraId="67A6211D" w14:textId="77777777" w:rsidR="00F25516" w:rsidRDefault="00F25516" w:rsidP="009C667C">
            <w:pPr>
              <w:pStyle w:val="Default"/>
              <w:rPr>
                <w:sz w:val="20"/>
                <w:szCs w:val="20"/>
              </w:rPr>
            </w:pPr>
            <w:r>
              <w:rPr>
                <w:sz w:val="20"/>
                <w:szCs w:val="20"/>
              </w:rPr>
              <w:t xml:space="preserve">• Uses appropriate packaging tools best suited for handling and packaging products </w:t>
            </w:r>
          </w:p>
          <w:p w14:paraId="6B5140FB" w14:textId="77777777" w:rsidR="00F25516" w:rsidRDefault="00F25516" w:rsidP="009C667C">
            <w:pPr>
              <w:pStyle w:val="Default"/>
              <w:rPr>
                <w:sz w:val="20"/>
                <w:szCs w:val="20"/>
              </w:rPr>
            </w:pPr>
            <w:r>
              <w:rPr>
                <w:sz w:val="20"/>
                <w:szCs w:val="20"/>
              </w:rPr>
              <w:t xml:space="preserve">• Protect products from weather </w:t>
            </w:r>
          </w:p>
          <w:p w14:paraId="2736C928" w14:textId="77777777" w:rsidR="00F25516" w:rsidRDefault="00F25516" w:rsidP="009C667C">
            <w:pPr>
              <w:pStyle w:val="Default"/>
              <w:rPr>
                <w:sz w:val="20"/>
                <w:szCs w:val="20"/>
              </w:rPr>
            </w:pPr>
            <w:r>
              <w:rPr>
                <w:sz w:val="20"/>
                <w:szCs w:val="20"/>
              </w:rPr>
              <w:t xml:space="preserve">• Verifies that outbound product counts are </w:t>
            </w:r>
            <w:proofErr w:type="gramStart"/>
            <w:r>
              <w:rPr>
                <w:sz w:val="20"/>
                <w:szCs w:val="20"/>
              </w:rPr>
              <w:t>accurate</w:t>
            </w:r>
            <w:proofErr w:type="gramEnd"/>
            <w:r>
              <w:rPr>
                <w:sz w:val="20"/>
                <w:szCs w:val="20"/>
              </w:rPr>
              <w:t xml:space="preserve"> and products are free form defect </w:t>
            </w:r>
          </w:p>
          <w:p w14:paraId="7BCFD3A0" w14:textId="77777777" w:rsidR="00F25516" w:rsidRDefault="00F25516" w:rsidP="009C667C">
            <w:pPr>
              <w:pStyle w:val="Default"/>
              <w:rPr>
                <w:sz w:val="20"/>
                <w:szCs w:val="20"/>
              </w:rPr>
            </w:pPr>
            <w:r>
              <w:rPr>
                <w:sz w:val="20"/>
                <w:szCs w:val="20"/>
              </w:rPr>
              <w:t xml:space="preserve">• Verifies outbound products against customer orders </w:t>
            </w:r>
          </w:p>
          <w:p w14:paraId="6EF6A7FE" w14:textId="77777777" w:rsidR="00F25516" w:rsidRPr="00F078A9" w:rsidRDefault="00F25516" w:rsidP="009C667C">
            <w:pPr>
              <w:autoSpaceDE w:val="0"/>
              <w:autoSpaceDN w:val="0"/>
              <w:adjustRightInd w:val="0"/>
              <w:rPr>
                <w:rFonts w:ascii="Arial" w:hAnsi="Arial" w:cs="Arial"/>
                <w:color w:val="000000"/>
                <w:sz w:val="20"/>
                <w:szCs w:val="20"/>
              </w:rPr>
            </w:pPr>
            <w:r>
              <w:rPr>
                <w:sz w:val="20"/>
                <w:szCs w:val="20"/>
              </w:rPr>
              <w:t xml:space="preserve">• </w:t>
            </w:r>
            <w:r w:rsidRPr="00F078A9">
              <w:rPr>
                <w:rFonts w:ascii="Arial" w:hAnsi="Arial" w:cs="Arial"/>
                <w:color w:val="000000"/>
                <w:sz w:val="20"/>
                <w:szCs w:val="20"/>
              </w:rPr>
              <w:t xml:space="preserve">Verifies that products are appropriately labeled in accordance with domestic and international regulations and company policy </w:t>
            </w:r>
          </w:p>
          <w:p w14:paraId="0797B9AE" w14:textId="77777777" w:rsidR="00F25516" w:rsidRPr="00F078A9" w:rsidRDefault="00F25516" w:rsidP="009C667C">
            <w:pPr>
              <w:autoSpaceDE w:val="0"/>
              <w:autoSpaceDN w:val="0"/>
              <w:adjustRightInd w:val="0"/>
              <w:rPr>
                <w:rFonts w:ascii="Arial" w:hAnsi="Arial" w:cs="Arial"/>
                <w:color w:val="000000"/>
                <w:sz w:val="20"/>
                <w:szCs w:val="20"/>
              </w:rPr>
            </w:pPr>
            <w:r w:rsidRPr="00F078A9">
              <w:rPr>
                <w:rFonts w:ascii="Arial" w:hAnsi="Arial" w:cs="Arial"/>
                <w:color w:val="000000"/>
                <w:sz w:val="20"/>
                <w:szCs w:val="20"/>
              </w:rPr>
              <w:t xml:space="preserve">• Verifies that the right packages are being loaded in the right trailer </w:t>
            </w:r>
          </w:p>
          <w:p w14:paraId="62BB0C2B" w14:textId="77777777" w:rsidR="00F25516" w:rsidRPr="00F078A9" w:rsidRDefault="00F25516" w:rsidP="009C667C">
            <w:pPr>
              <w:autoSpaceDE w:val="0"/>
              <w:autoSpaceDN w:val="0"/>
              <w:adjustRightInd w:val="0"/>
              <w:rPr>
                <w:rFonts w:ascii="Arial" w:hAnsi="Arial" w:cs="Arial"/>
                <w:color w:val="000000"/>
                <w:sz w:val="20"/>
                <w:szCs w:val="20"/>
              </w:rPr>
            </w:pPr>
            <w:r w:rsidRPr="00F078A9">
              <w:rPr>
                <w:rFonts w:ascii="Arial" w:hAnsi="Arial" w:cs="Arial"/>
                <w:color w:val="000000"/>
                <w:sz w:val="20"/>
                <w:szCs w:val="20"/>
              </w:rPr>
              <w:t xml:space="preserve">• Verifies that packages are securely loaded into trailers based on safe loading procedures </w:t>
            </w:r>
          </w:p>
          <w:p w14:paraId="3CCEC428" w14:textId="77777777" w:rsidR="00F25516" w:rsidRDefault="00F25516" w:rsidP="009C667C">
            <w:pPr>
              <w:rPr>
                <w:b/>
                <w:sz w:val="24"/>
                <w:szCs w:val="24"/>
              </w:rPr>
            </w:pPr>
          </w:p>
        </w:tc>
        <w:tc>
          <w:tcPr>
            <w:tcW w:w="1094" w:type="pct"/>
          </w:tcPr>
          <w:p w14:paraId="63481A01" w14:textId="26945E82" w:rsidR="00F25516" w:rsidRPr="005C1AF4" w:rsidRDefault="00F25516" w:rsidP="00F25516">
            <w:pPr>
              <w:pStyle w:val="ListParagraph"/>
              <w:numPr>
                <w:ilvl w:val="0"/>
                <w:numId w:val="33"/>
              </w:numPr>
              <w:ind w:left="256" w:hanging="256"/>
              <w:rPr>
                <w:rFonts w:ascii="Arial" w:hAnsi="Arial" w:cs="Arial"/>
                <w:b/>
                <w:sz w:val="20"/>
                <w:szCs w:val="20"/>
              </w:rPr>
            </w:pPr>
            <w:r w:rsidRPr="005C1AF4">
              <w:rPr>
                <w:rFonts w:ascii="Arial" w:hAnsi="Arial" w:cs="Arial"/>
                <w:sz w:val="20"/>
                <w:szCs w:val="20"/>
              </w:rPr>
              <w:t xml:space="preserve">Interpret information presented visually, orally, or quantitatively (e.g., in charts, graphs, diagrams, timelines, animations, or interactive </w:t>
            </w:r>
            <w:r w:rsidRPr="00A753B6">
              <w:rPr>
                <w:rFonts w:ascii="Arial" w:hAnsi="Arial" w:cs="Arial"/>
                <w:sz w:val="20"/>
                <w:szCs w:val="20"/>
              </w:rPr>
              <w:t xml:space="preserve">elements on Web pages) from packaging instructions and explain how the information </w:t>
            </w:r>
            <w:r w:rsidRPr="005C1AF4">
              <w:rPr>
                <w:rFonts w:ascii="Arial" w:hAnsi="Arial" w:cs="Arial"/>
                <w:sz w:val="20"/>
                <w:szCs w:val="20"/>
              </w:rPr>
              <w:t xml:space="preserve">contributes to an understanding of the text in which it appears. </w:t>
            </w:r>
          </w:p>
        </w:tc>
        <w:tc>
          <w:tcPr>
            <w:tcW w:w="462" w:type="pct"/>
          </w:tcPr>
          <w:p w14:paraId="601A92A5" w14:textId="77777777" w:rsidR="00F25516" w:rsidRPr="003216EF" w:rsidRDefault="00F25516" w:rsidP="009C667C">
            <w:pPr>
              <w:rPr>
                <w:rFonts w:ascii="Arial" w:hAnsi="Arial" w:cs="Arial"/>
                <w:b/>
                <w:sz w:val="20"/>
                <w:szCs w:val="20"/>
              </w:rPr>
            </w:pPr>
            <w:r w:rsidRPr="003216EF">
              <w:rPr>
                <w:rFonts w:ascii="Arial" w:hAnsi="Arial" w:cs="Arial"/>
                <w:sz w:val="20"/>
                <w:szCs w:val="20"/>
              </w:rPr>
              <w:t>R1 4.7</w:t>
            </w:r>
          </w:p>
        </w:tc>
        <w:tc>
          <w:tcPr>
            <w:tcW w:w="1078" w:type="pct"/>
          </w:tcPr>
          <w:p w14:paraId="7678AE90" w14:textId="77777777" w:rsidR="00F25516" w:rsidRPr="00106F15" w:rsidRDefault="00F25516" w:rsidP="009C667C">
            <w:pPr>
              <w:rPr>
                <w:sz w:val="24"/>
                <w:szCs w:val="24"/>
              </w:rPr>
            </w:pPr>
            <w:r>
              <w:rPr>
                <w:rFonts w:ascii="Arial" w:hAnsi="Arial" w:cs="Arial"/>
                <w:sz w:val="20"/>
                <w:szCs w:val="20"/>
              </w:rPr>
              <w:t>Complete Lesson 3 of “Promoting Teamwork &amp; Collaboration” on WIN Career Readiness System.</w:t>
            </w:r>
          </w:p>
        </w:tc>
      </w:tr>
      <w:tr w:rsidR="00F25516" w14:paraId="1FFE5EE1" w14:textId="77777777" w:rsidTr="009C667C">
        <w:tc>
          <w:tcPr>
            <w:tcW w:w="202" w:type="pct"/>
            <w:vAlign w:val="center"/>
          </w:tcPr>
          <w:p w14:paraId="04D9BE91" w14:textId="77777777" w:rsidR="00F25516" w:rsidRDefault="00F25516" w:rsidP="009C667C">
            <w:pPr>
              <w:jc w:val="center"/>
              <w:rPr>
                <w:b/>
                <w:sz w:val="24"/>
                <w:szCs w:val="24"/>
              </w:rPr>
            </w:pPr>
            <w:r>
              <w:rPr>
                <w:b/>
                <w:sz w:val="24"/>
                <w:szCs w:val="24"/>
              </w:rPr>
              <w:t>9</w:t>
            </w:r>
          </w:p>
        </w:tc>
        <w:tc>
          <w:tcPr>
            <w:tcW w:w="136" w:type="pct"/>
          </w:tcPr>
          <w:p w14:paraId="30707DAB" w14:textId="77777777" w:rsidR="00F25516" w:rsidRDefault="00F25516" w:rsidP="009C667C">
            <w:pPr>
              <w:rPr>
                <w:b/>
                <w:sz w:val="24"/>
                <w:szCs w:val="24"/>
              </w:rPr>
            </w:pPr>
            <w:r>
              <w:rPr>
                <w:b/>
                <w:sz w:val="24"/>
                <w:szCs w:val="24"/>
              </w:rPr>
              <w:t>1</w:t>
            </w:r>
          </w:p>
        </w:tc>
        <w:tc>
          <w:tcPr>
            <w:tcW w:w="2028" w:type="pct"/>
          </w:tcPr>
          <w:p w14:paraId="6691DD6A" w14:textId="77777777" w:rsidR="00F25516" w:rsidRDefault="00F25516" w:rsidP="009C667C">
            <w:pPr>
              <w:pStyle w:val="Default"/>
              <w:rPr>
                <w:sz w:val="20"/>
                <w:szCs w:val="20"/>
              </w:rPr>
            </w:pPr>
            <w:r>
              <w:rPr>
                <w:sz w:val="20"/>
                <w:szCs w:val="20"/>
              </w:rPr>
              <w:t>CLT:  Inventory Control</w:t>
            </w:r>
          </w:p>
          <w:p w14:paraId="04E8129D" w14:textId="77777777" w:rsidR="00F25516" w:rsidRDefault="00F25516" w:rsidP="009C667C">
            <w:pPr>
              <w:pStyle w:val="Default"/>
              <w:rPr>
                <w:sz w:val="20"/>
                <w:szCs w:val="20"/>
              </w:rPr>
            </w:pPr>
            <w:r>
              <w:rPr>
                <w:sz w:val="20"/>
                <w:szCs w:val="20"/>
              </w:rPr>
              <w:t xml:space="preserve">• Maintains inventory accuracy </w:t>
            </w:r>
          </w:p>
          <w:p w14:paraId="561EC21D" w14:textId="77777777" w:rsidR="00F25516" w:rsidRDefault="00F25516" w:rsidP="009C667C">
            <w:pPr>
              <w:pStyle w:val="Default"/>
              <w:rPr>
                <w:sz w:val="20"/>
                <w:szCs w:val="20"/>
              </w:rPr>
            </w:pPr>
            <w:r>
              <w:rPr>
                <w:sz w:val="20"/>
                <w:szCs w:val="20"/>
              </w:rPr>
              <w:t xml:space="preserve">• Applies appropriate inventory maintenance procedures to manage surplus, slow </w:t>
            </w:r>
            <w:proofErr w:type="gramStart"/>
            <w:r>
              <w:rPr>
                <w:sz w:val="20"/>
                <w:szCs w:val="20"/>
              </w:rPr>
              <w:t>moving</w:t>
            </w:r>
            <w:proofErr w:type="gramEnd"/>
            <w:r>
              <w:rPr>
                <w:sz w:val="20"/>
                <w:szCs w:val="20"/>
              </w:rPr>
              <w:t xml:space="preserve"> and obsolete stock </w:t>
            </w:r>
          </w:p>
          <w:p w14:paraId="7509AB66" w14:textId="77777777" w:rsidR="00F25516" w:rsidRDefault="00F25516" w:rsidP="009C667C">
            <w:pPr>
              <w:pStyle w:val="Default"/>
              <w:rPr>
                <w:sz w:val="20"/>
                <w:szCs w:val="20"/>
              </w:rPr>
            </w:pPr>
            <w:r>
              <w:rPr>
                <w:sz w:val="20"/>
                <w:szCs w:val="20"/>
              </w:rPr>
              <w:t xml:space="preserve">• Applies FIFO and LIFO techniques consistent with established organizational policy and practice </w:t>
            </w:r>
          </w:p>
          <w:p w14:paraId="0F01523B" w14:textId="77777777" w:rsidR="00F25516" w:rsidRDefault="00F25516" w:rsidP="009C667C">
            <w:pPr>
              <w:pStyle w:val="Default"/>
              <w:rPr>
                <w:sz w:val="20"/>
                <w:szCs w:val="20"/>
              </w:rPr>
            </w:pPr>
            <w:r>
              <w:rPr>
                <w:sz w:val="20"/>
                <w:szCs w:val="20"/>
              </w:rPr>
              <w:t xml:space="preserve">• Accurately uses material identification systems to optimize inventory levels for overstock and under stock </w:t>
            </w:r>
          </w:p>
          <w:p w14:paraId="40BC63BF" w14:textId="77777777" w:rsidR="00F25516" w:rsidRDefault="00F25516" w:rsidP="009C667C">
            <w:pPr>
              <w:pStyle w:val="Default"/>
              <w:rPr>
                <w:sz w:val="20"/>
                <w:szCs w:val="20"/>
              </w:rPr>
            </w:pPr>
            <w:r>
              <w:rPr>
                <w:sz w:val="20"/>
                <w:szCs w:val="20"/>
              </w:rPr>
              <w:t xml:space="preserve">• Deploys proper handling controls for returned products according to established procedures </w:t>
            </w:r>
          </w:p>
          <w:p w14:paraId="164B66B6" w14:textId="77777777" w:rsidR="00F25516" w:rsidRDefault="00F25516" w:rsidP="009C667C">
            <w:pPr>
              <w:pStyle w:val="Default"/>
              <w:rPr>
                <w:sz w:val="20"/>
                <w:szCs w:val="20"/>
              </w:rPr>
            </w:pPr>
            <w:r>
              <w:rPr>
                <w:sz w:val="20"/>
                <w:szCs w:val="20"/>
              </w:rPr>
              <w:t xml:space="preserve">• Maintains accurate records of returned products </w:t>
            </w:r>
          </w:p>
          <w:p w14:paraId="65B0232A" w14:textId="77777777" w:rsidR="00F25516" w:rsidRDefault="00F25516" w:rsidP="009C667C">
            <w:pPr>
              <w:rPr>
                <w:b/>
                <w:sz w:val="24"/>
                <w:szCs w:val="24"/>
              </w:rPr>
            </w:pPr>
          </w:p>
        </w:tc>
        <w:tc>
          <w:tcPr>
            <w:tcW w:w="1094" w:type="pct"/>
          </w:tcPr>
          <w:p w14:paraId="3141F44D" w14:textId="77777777" w:rsidR="00F25516" w:rsidRPr="00A753B6" w:rsidRDefault="00F25516" w:rsidP="00F25516">
            <w:pPr>
              <w:pStyle w:val="ListParagraph"/>
              <w:numPr>
                <w:ilvl w:val="0"/>
                <w:numId w:val="33"/>
              </w:numPr>
              <w:ind w:left="256" w:hanging="256"/>
              <w:rPr>
                <w:rFonts w:ascii="Arial" w:hAnsi="Arial" w:cs="Arial"/>
                <w:sz w:val="20"/>
                <w:szCs w:val="20"/>
              </w:rPr>
            </w:pPr>
            <w:r w:rsidRPr="005C1AF4">
              <w:rPr>
                <w:rFonts w:ascii="Arial" w:hAnsi="Arial" w:cs="Arial"/>
                <w:sz w:val="20"/>
                <w:szCs w:val="20"/>
              </w:rPr>
              <w:t>Solve real-life and mathe</w:t>
            </w:r>
            <w:r>
              <w:rPr>
                <w:rFonts w:ascii="Arial" w:hAnsi="Arial" w:cs="Arial"/>
                <w:sz w:val="20"/>
                <w:szCs w:val="20"/>
              </w:rPr>
              <w:t xml:space="preserve">matical story problems </w:t>
            </w:r>
            <w:r w:rsidRPr="00A753B6">
              <w:rPr>
                <w:rFonts w:ascii="Arial" w:hAnsi="Arial" w:cs="Arial"/>
                <w:sz w:val="20"/>
                <w:szCs w:val="20"/>
              </w:rPr>
              <w:t>pertaining to inventory controls.</w:t>
            </w:r>
          </w:p>
          <w:p w14:paraId="4A45F2FB" w14:textId="77777777" w:rsidR="00F25516" w:rsidRPr="005C1AF4" w:rsidRDefault="00F25516" w:rsidP="009C667C">
            <w:pPr>
              <w:pStyle w:val="ListParagraph"/>
              <w:ind w:left="256"/>
              <w:rPr>
                <w:rFonts w:ascii="Arial" w:hAnsi="Arial" w:cs="Arial"/>
                <w:b/>
                <w:sz w:val="20"/>
                <w:szCs w:val="20"/>
              </w:rPr>
            </w:pPr>
          </w:p>
        </w:tc>
        <w:tc>
          <w:tcPr>
            <w:tcW w:w="462" w:type="pct"/>
          </w:tcPr>
          <w:p w14:paraId="78876C2F" w14:textId="77777777" w:rsidR="00F25516" w:rsidRPr="003216EF" w:rsidRDefault="00F25516" w:rsidP="009C667C">
            <w:pPr>
              <w:pStyle w:val="Normal1"/>
              <w:ind w:left="270" w:hanging="270"/>
              <w:rPr>
                <w:rFonts w:ascii="Arial" w:hAnsi="Arial" w:cs="Arial"/>
                <w:b/>
                <w:sz w:val="20"/>
                <w:szCs w:val="20"/>
              </w:rPr>
            </w:pPr>
            <w:r w:rsidRPr="003216EF">
              <w:rPr>
                <w:rFonts w:ascii="Arial" w:hAnsi="Arial" w:cs="Arial"/>
                <w:sz w:val="20"/>
                <w:szCs w:val="20"/>
              </w:rPr>
              <w:t>7.EE.3</w:t>
            </w:r>
            <w:r w:rsidRPr="003216EF">
              <w:rPr>
                <w:rFonts w:ascii="Arial" w:hAnsi="Arial" w:cs="Arial"/>
                <w:b/>
                <w:sz w:val="20"/>
                <w:szCs w:val="20"/>
              </w:rPr>
              <w:t xml:space="preserve"> </w:t>
            </w:r>
          </w:p>
          <w:p w14:paraId="7E4E4194" w14:textId="77777777" w:rsidR="00F25516" w:rsidRPr="003216EF" w:rsidRDefault="00F25516" w:rsidP="009C667C">
            <w:pPr>
              <w:rPr>
                <w:rFonts w:ascii="Arial" w:hAnsi="Arial" w:cs="Arial"/>
                <w:b/>
                <w:sz w:val="20"/>
                <w:szCs w:val="20"/>
              </w:rPr>
            </w:pPr>
          </w:p>
        </w:tc>
        <w:tc>
          <w:tcPr>
            <w:tcW w:w="1078" w:type="pct"/>
          </w:tcPr>
          <w:p w14:paraId="1B36CA5F" w14:textId="77777777" w:rsidR="00F25516" w:rsidRPr="00106F15" w:rsidRDefault="00F25516" w:rsidP="009C667C">
            <w:pPr>
              <w:rPr>
                <w:sz w:val="24"/>
                <w:szCs w:val="24"/>
              </w:rPr>
            </w:pPr>
            <w:r w:rsidRPr="00C62CFE">
              <w:rPr>
                <w:rFonts w:ascii="Arial" w:hAnsi="Arial" w:cs="Arial"/>
                <w:sz w:val="20"/>
                <w:szCs w:val="20"/>
              </w:rPr>
              <w:t xml:space="preserve">Take “Promoting Teamwork &amp; Collaboration” </w:t>
            </w:r>
            <w:r>
              <w:rPr>
                <w:rFonts w:ascii="Arial" w:hAnsi="Arial" w:cs="Arial"/>
                <w:sz w:val="20"/>
                <w:szCs w:val="20"/>
              </w:rPr>
              <w:t>post</w:t>
            </w:r>
            <w:r w:rsidRPr="00C62CFE">
              <w:rPr>
                <w:rFonts w:ascii="Arial" w:hAnsi="Arial" w:cs="Arial"/>
                <w:sz w:val="20"/>
                <w:szCs w:val="20"/>
              </w:rPr>
              <w:t>-test on WIN Career Readiness System.</w:t>
            </w:r>
          </w:p>
        </w:tc>
      </w:tr>
      <w:tr w:rsidR="00F25516" w14:paraId="203A7C6C" w14:textId="77777777" w:rsidTr="009C667C">
        <w:tc>
          <w:tcPr>
            <w:tcW w:w="202" w:type="pct"/>
            <w:vAlign w:val="center"/>
          </w:tcPr>
          <w:p w14:paraId="7C8A9256" w14:textId="77777777" w:rsidR="00F25516" w:rsidRDefault="00F25516" w:rsidP="009C667C">
            <w:pPr>
              <w:jc w:val="center"/>
              <w:rPr>
                <w:b/>
                <w:sz w:val="24"/>
                <w:szCs w:val="24"/>
              </w:rPr>
            </w:pPr>
          </w:p>
        </w:tc>
        <w:tc>
          <w:tcPr>
            <w:tcW w:w="136" w:type="pct"/>
          </w:tcPr>
          <w:p w14:paraId="6B1CDAB6" w14:textId="77777777" w:rsidR="00F25516" w:rsidRDefault="00F25516" w:rsidP="009C667C">
            <w:pPr>
              <w:rPr>
                <w:b/>
                <w:sz w:val="24"/>
                <w:szCs w:val="24"/>
              </w:rPr>
            </w:pPr>
            <w:r>
              <w:rPr>
                <w:b/>
                <w:sz w:val="24"/>
                <w:szCs w:val="24"/>
              </w:rPr>
              <w:t>2</w:t>
            </w:r>
          </w:p>
        </w:tc>
        <w:tc>
          <w:tcPr>
            <w:tcW w:w="2028" w:type="pct"/>
          </w:tcPr>
          <w:p w14:paraId="4CFF607E" w14:textId="77777777" w:rsidR="00F25516" w:rsidRDefault="00F25516" w:rsidP="009C667C">
            <w:pPr>
              <w:pStyle w:val="Default"/>
              <w:rPr>
                <w:sz w:val="20"/>
                <w:szCs w:val="20"/>
              </w:rPr>
            </w:pPr>
            <w:r>
              <w:rPr>
                <w:sz w:val="20"/>
                <w:szCs w:val="20"/>
              </w:rPr>
              <w:t xml:space="preserve">CLT:  Hazmat Awareness </w:t>
            </w:r>
          </w:p>
          <w:p w14:paraId="7C259CA8" w14:textId="77777777" w:rsidR="00F25516" w:rsidRDefault="00F25516" w:rsidP="009C667C">
            <w:pPr>
              <w:pStyle w:val="Default"/>
              <w:rPr>
                <w:sz w:val="20"/>
                <w:szCs w:val="20"/>
              </w:rPr>
            </w:pPr>
            <w:r>
              <w:rPr>
                <w:sz w:val="20"/>
                <w:szCs w:val="20"/>
              </w:rPr>
              <w:t xml:space="preserve">• Unloads and loads hazardous materials according to relevant governmental regulations, company policies and safe work practices </w:t>
            </w:r>
          </w:p>
          <w:p w14:paraId="49F7E5E5" w14:textId="77777777" w:rsidR="00F25516" w:rsidRDefault="00F25516" w:rsidP="009C667C">
            <w:pPr>
              <w:pStyle w:val="Default"/>
              <w:rPr>
                <w:sz w:val="20"/>
                <w:szCs w:val="20"/>
              </w:rPr>
            </w:pPr>
            <w:r>
              <w:rPr>
                <w:sz w:val="20"/>
                <w:szCs w:val="20"/>
              </w:rPr>
              <w:t xml:space="preserve">• Transfers and stores hazardous materials in proper storage locations per relevant governmental regulations, company policies and safe work practices </w:t>
            </w:r>
          </w:p>
          <w:p w14:paraId="463B6E9D" w14:textId="77777777" w:rsidR="00F25516" w:rsidRDefault="00F25516" w:rsidP="009C667C">
            <w:pPr>
              <w:pStyle w:val="Default"/>
              <w:rPr>
                <w:sz w:val="20"/>
                <w:szCs w:val="20"/>
              </w:rPr>
            </w:pPr>
            <w:r>
              <w:rPr>
                <w:sz w:val="20"/>
                <w:szCs w:val="20"/>
              </w:rPr>
              <w:t xml:space="preserve">• Effectively identifies hazardous materials in shipping documentation </w:t>
            </w:r>
          </w:p>
          <w:p w14:paraId="710F5081" w14:textId="77777777" w:rsidR="00F25516" w:rsidRDefault="00F25516" w:rsidP="009C667C">
            <w:pPr>
              <w:rPr>
                <w:b/>
                <w:sz w:val="24"/>
                <w:szCs w:val="24"/>
              </w:rPr>
            </w:pPr>
          </w:p>
        </w:tc>
        <w:tc>
          <w:tcPr>
            <w:tcW w:w="1094" w:type="pct"/>
          </w:tcPr>
          <w:p w14:paraId="73904C09" w14:textId="77777777" w:rsidR="00F25516" w:rsidRDefault="00F25516" w:rsidP="00F25516">
            <w:pPr>
              <w:pStyle w:val="Default"/>
              <w:numPr>
                <w:ilvl w:val="0"/>
                <w:numId w:val="35"/>
              </w:numPr>
              <w:spacing w:before="40" w:after="40"/>
              <w:ind w:left="256" w:hanging="256"/>
              <w:rPr>
                <w:sz w:val="20"/>
                <w:szCs w:val="20"/>
              </w:rPr>
            </w:pPr>
            <w:r>
              <w:rPr>
                <w:sz w:val="20"/>
                <w:szCs w:val="20"/>
              </w:rPr>
              <w:lastRenderedPageBreak/>
              <w:t xml:space="preserve">Analyze in detail a series of events </w:t>
            </w:r>
            <w:r w:rsidRPr="00A753B6">
              <w:rPr>
                <w:color w:val="auto"/>
                <w:sz w:val="20"/>
                <w:szCs w:val="20"/>
              </w:rPr>
              <w:t>described in a text describing hazmat procedures</w:t>
            </w:r>
            <w:r>
              <w:rPr>
                <w:sz w:val="20"/>
                <w:szCs w:val="20"/>
              </w:rPr>
              <w:t xml:space="preserve">; determine whether earlier events caused later ones or simply preceded them. </w:t>
            </w:r>
          </w:p>
          <w:p w14:paraId="01C1FA1F" w14:textId="77777777" w:rsidR="00F25516" w:rsidRPr="003216EF" w:rsidRDefault="00F25516" w:rsidP="009C667C">
            <w:pPr>
              <w:rPr>
                <w:rFonts w:ascii="Arial" w:hAnsi="Arial" w:cs="Arial"/>
                <w:b/>
                <w:sz w:val="20"/>
                <w:szCs w:val="20"/>
              </w:rPr>
            </w:pPr>
          </w:p>
        </w:tc>
        <w:tc>
          <w:tcPr>
            <w:tcW w:w="462" w:type="pct"/>
          </w:tcPr>
          <w:p w14:paraId="09A52CB0" w14:textId="77777777" w:rsidR="00F25516" w:rsidRPr="003216EF" w:rsidRDefault="00F25516" w:rsidP="009C667C">
            <w:pPr>
              <w:rPr>
                <w:rFonts w:ascii="Arial" w:hAnsi="Arial" w:cs="Arial"/>
                <w:b/>
                <w:sz w:val="20"/>
                <w:szCs w:val="20"/>
              </w:rPr>
            </w:pPr>
            <w:r w:rsidRPr="003216EF">
              <w:rPr>
                <w:rFonts w:ascii="Arial" w:hAnsi="Arial" w:cs="Arial"/>
                <w:sz w:val="20"/>
                <w:szCs w:val="20"/>
              </w:rPr>
              <w:t>RH.9-10.3</w:t>
            </w:r>
          </w:p>
        </w:tc>
        <w:tc>
          <w:tcPr>
            <w:tcW w:w="1078" w:type="pct"/>
          </w:tcPr>
          <w:p w14:paraId="20B022F9" w14:textId="77777777" w:rsidR="00F25516" w:rsidRPr="00106F15" w:rsidRDefault="00F25516" w:rsidP="009C667C">
            <w:pPr>
              <w:rPr>
                <w:sz w:val="24"/>
                <w:szCs w:val="24"/>
              </w:rPr>
            </w:pPr>
            <w:r w:rsidRPr="00C62CFE">
              <w:rPr>
                <w:rFonts w:ascii="Arial" w:hAnsi="Arial" w:cs="Arial"/>
                <w:sz w:val="20"/>
                <w:szCs w:val="20"/>
              </w:rPr>
              <w:t>Take “</w:t>
            </w:r>
            <w:r>
              <w:rPr>
                <w:rFonts w:ascii="Arial" w:hAnsi="Arial" w:cs="Arial"/>
                <w:sz w:val="20"/>
                <w:szCs w:val="20"/>
              </w:rPr>
              <w:t>Thinking Critically &amp; Solving Problems</w:t>
            </w:r>
            <w:r w:rsidRPr="00C62CFE">
              <w:rPr>
                <w:rFonts w:ascii="Arial" w:hAnsi="Arial" w:cs="Arial"/>
                <w:sz w:val="20"/>
                <w:szCs w:val="20"/>
              </w:rPr>
              <w:t>” pre-test on WIN Career Readiness System.</w:t>
            </w:r>
          </w:p>
        </w:tc>
      </w:tr>
      <w:tr w:rsidR="00F25516" w14:paraId="7FE11A3C" w14:textId="77777777" w:rsidTr="009C667C">
        <w:tc>
          <w:tcPr>
            <w:tcW w:w="202" w:type="pct"/>
            <w:vAlign w:val="center"/>
          </w:tcPr>
          <w:p w14:paraId="7EC3FAE2" w14:textId="77777777" w:rsidR="00F25516" w:rsidRDefault="00F25516" w:rsidP="009C667C">
            <w:pPr>
              <w:jc w:val="center"/>
              <w:rPr>
                <w:b/>
                <w:sz w:val="24"/>
                <w:szCs w:val="24"/>
              </w:rPr>
            </w:pPr>
            <w:r>
              <w:rPr>
                <w:b/>
                <w:sz w:val="24"/>
                <w:szCs w:val="24"/>
              </w:rPr>
              <w:t>10</w:t>
            </w:r>
          </w:p>
        </w:tc>
        <w:tc>
          <w:tcPr>
            <w:tcW w:w="136" w:type="pct"/>
          </w:tcPr>
          <w:p w14:paraId="3F7CA8C6" w14:textId="77777777" w:rsidR="00F25516" w:rsidRDefault="00F25516" w:rsidP="009C667C">
            <w:pPr>
              <w:rPr>
                <w:b/>
                <w:sz w:val="24"/>
                <w:szCs w:val="24"/>
              </w:rPr>
            </w:pPr>
            <w:r>
              <w:rPr>
                <w:b/>
                <w:sz w:val="24"/>
                <w:szCs w:val="24"/>
              </w:rPr>
              <w:t>1</w:t>
            </w:r>
          </w:p>
        </w:tc>
        <w:tc>
          <w:tcPr>
            <w:tcW w:w="2028" w:type="pct"/>
          </w:tcPr>
          <w:p w14:paraId="2C638F1E" w14:textId="77777777" w:rsidR="00F25516" w:rsidRDefault="00F25516" w:rsidP="009C667C">
            <w:pPr>
              <w:pStyle w:val="Default"/>
              <w:rPr>
                <w:sz w:val="20"/>
                <w:szCs w:val="20"/>
              </w:rPr>
            </w:pPr>
            <w:r>
              <w:rPr>
                <w:sz w:val="20"/>
                <w:szCs w:val="20"/>
              </w:rPr>
              <w:t xml:space="preserve">CLT:  Transportation Modes </w:t>
            </w:r>
          </w:p>
          <w:p w14:paraId="02764DEA" w14:textId="77777777" w:rsidR="00F25516" w:rsidRDefault="00F25516" w:rsidP="009C667C">
            <w:pPr>
              <w:pStyle w:val="Default"/>
              <w:rPr>
                <w:sz w:val="20"/>
                <w:szCs w:val="20"/>
              </w:rPr>
            </w:pPr>
            <w:r>
              <w:rPr>
                <w:sz w:val="20"/>
                <w:szCs w:val="20"/>
              </w:rPr>
              <w:t xml:space="preserve">• Understands factors used in evaluating transportation modes to determine optimum choices considering cost, safety, customer requirements, nature of shipment and timeliness. </w:t>
            </w:r>
          </w:p>
          <w:p w14:paraId="0F97BF96" w14:textId="77777777" w:rsidR="00F25516" w:rsidRDefault="00F25516" w:rsidP="009C667C">
            <w:pPr>
              <w:pStyle w:val="Default"/>
              <w:rPr>
                <w:sz w:val="20"/>
                <w:szCs w:val="20"/>
              </w:rPr>
            </w:pPr>
            <w:r>
              <w:rPr>
                <w:sz w:val="20"/>
                <w:szCs w:val="20"/>
              </w:rPr>
              <w:t xml:space="preserve">• Understands how to use and maintain files related to various performance trends of different transportation modes to permit rapid decision making </w:t>
            </w:r>
          </w:p>
          <w:p w14:paraId="4B9D8C19" w14:textId="77777777" w:rsidR="00F25516" w:rsidRDefault="00F25516" w:rsidP="009C667C">
            <w:pPr>
              <w:pStyle w:val="Default"/>
              <w:rPr>
                <w:sz w:val="20"/>
                <w:szCs w:val="20"/>
              </w:rPr>
            </w:pPr>
            <w:r>
              <w:rPr>
                <w:sz w:val="20"/>
                <w:szCs w:val="20"/>
              </w:rPr>
              <w:t xml:space="preserve">• Completes all required transportation documents in accordance with company and transporter requirements </w:t>
            </w:r>
          </w:p>
          <w:p w14:paraId="76148B2C" w14:textId="77777777" w:rsidR="00F25516" w:rsidRDefault="00F25516" w:rsidP="009C667C">
            <w:pPr>
              <w:rPr>
                <w:b/>
                <w:sz w:val="24"/>
                <w:szCs w:val="24"/>
              </w:rPr>
            </w:pPr>
          </w:p>
        </w:tc>
        <w:tc>
          <w:tcPr>
            <w:tcW w:w="1094" w:type="pct"/>
          </w:tcPr>
          <w:p w14:paraId="0D2C0D00" w14:textId="77777777" w:rsidR="00F25516" w:rsidRPr="005C1AF4" w:rsidRDefault="00F25516" w:rsidP="00F25516">
            <w:pPr>
              <w:pStyle w:val="ListParagraph"/>
              <w:numPr>
                <w:ilvl w:val="0"/>
                <w:numId w:val="34"/>
              </w:numPr>
              <w:ind w:left="256" w:hanging="256"/>
              <w:rPr>
                <w:rFonts w:ascii="Arial" w:hAnsi="Arial" w:cs="Arial"/>
                <w:b/>
                <w:sz w:val="20"/>
                <w:szCs w:val="20"/>
              </w:rPr>
            </w:pPr>
            <w:r w:rsidRPr="005C1AF4">
              <w:rPr>
                <w:rFonts w:ascii="Arial" w:hAnsi="Arial" w:cs="Arial"/>
                <w:sz w:val="20"/>
                <w:szCs w:val="20"/>
              </w:rPr>
              <w:t xml:space="preserve">Understand and </w:t>
            </w:r>
            <w:r>
              <w:rPr>
                <w:rFonts w:ascii="Arial" w:hAnsi="Arial" w:cs="Arial"/>
                <w:sz w:val="20"/>
                <w:szCs w:val="20"/>
              </w:rPr>
              <w:t>a</w:t>
            </w:r>
            <w:r w:rsidRPr="005C1AF4">
              <w:rPr>
                <w:rFonts w:ascii="Arial" w:hAnsi="Arial" w:cs="Arial"/>
                <w:sz w:val="20"/>
                <w:szCs w:val="20"/>
              </w:rPr>
              <w:t xml:space="preserve">pply </w:t>
            </w:r>
            <w:r>
              <w:rPr>
                <w:rFonts w:ascii="Arial" w:hAnsi="Arial" w:cs="Arial"/>
                <w:sz w:val="20"/>
                <w:szCs w:val="20"/>
              </w:rPr>
              <w:t>b</w:t>
            </w:r>
            <w:r w:rsidRPr="005C1AF4">
              <w:rPr>
                <w:rFonts w:ascii="Arial" w:hAnsi="Arial" w:cs="Arial"/>
                <w:sz w:val="20"/>
                <w:szCs w:val="20"/>
              </w:rPr>
              <w:t xml:space="preserve">asic </w:t>
            </w:r>
            <w:r w:rsidRPr="00A753B6">
              <w:rPr>
                <w:rFonts w:ascii="Arial" w:hAnsi="Arial" w:cs="Arial"/>
                <w:sz w:val="20"/>
                <w:szCs w:val="20"/>
              </w:rPr>
              <w:t>and multi-step instructions in completing transportation documents</w:t>
            </w:r>
            <w:r>
              <w:rPr>
                <w:rFonts w:ascii="Arial" w:hAnsi="Arial" w:cs="Arial"/>
                <w:sz w:val="20"/>
                <w:szCs w:val="20"/>
              </w:rPr>
              <w:t>.</w:t>
            </w:r>
          </w:p>
        </w:tc>
        <w:tc>
          <w:tcPr>
            <w:tcW w:w="462" w:type="pct"/>
          </w:tcPr>
          <w:p w14:paraId="6DFB6FC5"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6.RP.1</w:t>
            </w:r>
          </w:p>
          <w:p w14:paraId="61FBD04D" w14:textId="77777777" w:rsidR="00F25516" w:rsidRPr="003216EF" w:rsidRDefault="00F25516" w:rsidP="009C667C">
            <w:pPr>
              <w:pStyle w:val="Normal1"/>
              <w:rPr>
                <w:rFonts w:ascii="Arial" w:hAnsi="Arial" w:cs="Arial"/>
                <w:sz w:val="20"/>
                <w:szCs w:val="20"/>
              </w:rPr>
            </w:pPr>
            <w:r w:rsidRPr="003216EF">
              <w:rPr>
                <w:rFonts w:ascii="Arial" w:hAnsi="Arial" w:cs="Arial"/>
                <w:sz w:val="20"/>
                <w:szCs w:val="20"/>
              </w:rPr>
              <w:t>4.MD.2</w:t>
            </w:r>
          </w:p>
          <w:p w14:paraId="1472FE01" w14:textId="77777777" w:rsidR="00F25516" w:rsidRPr="003216EF" w:rsidRDefault="00F25516" w:rsidP="009C667C">
            <w:pPr>
              <w:pStyle w:val="Normal1"/>
              <w:ind w:left="270" w:hanging="270"/>
              <w:rPr>
                <w:rFonts w:ascii="Arial" w:hAnsi="Arial" w:cs="Arial"/>
                <w:sz w:val="20"/>
                <w:szCs w:val="20"/>
              </w:rPr>
            </w:pPr>
            <w:r w:rsidRPr="003216EF">
              <w:rPr>
                <w:rFonts w:ascii="Arial" w:hAnsi="Arial" w:cs="Arial"/>
                <w:sz w:val="20"/>
                <w:szCs w:val="20"/>
              </w:rPr>
              <w:t>5.MD.1</w:t>
            </w:r>
          </w:p>
          <w:p w14:paraId="1A8732A6" w14:textId="77777777" w:rsidR="00F25516" w:rsidRPr="003216EF" w:rsidRDefault="00F25516" w:rsidP="009C667C">
            <w:pPr>
              <w:rPr>
                <w:rFonts w:ascii="Arial" w:hAnsi="Arial" w:cs="Arial"/>
                <w:b/>
                <w:sz w:val="20"/>
                <w:szCs w:val="20"/>
              </w:rPr>
            </w:pPr>
            <w:r w:rsidRPr="003216EF">
              <w:rPr>
                <w:rFonts w:ascii="Arial" w:hAnsi="Arial" w:cs="Arial"/>
                <w:sz w:val="20"/>
                <w:szCs w:val="20"/>
              </w:rPr>
              <w:t>RH.6-8.3</w:t>
            </w:r>
          </w:p>
        </w:tc>
        <w:tc>
          <w:tcPr>
            <w:tcW w:w="1078" w:type="pct"/>
          </w:tcPr>
          <w:p w14:paraId="4FAECC51" w14:textId="77777777" w:rsidR="00F25516" w:rsidRPr="00106F15" w:rsidRDefault="00F25516" w:rsidP="009C667C">
            <w:pPr>
              <w:rPr>
                <w:sz w:val="24"/>
                <w:szCs w:val="24"/>
              </w:rPr>
            </w:pPr>
            <w:r>
              <w:rPr>
                <w:rFonts w:ascii="Arial" w:hAnsi="Arial" w:cs="Arial"/>
                <w:sz w:val="20"/>
                <w:szCs w:val="20"/>
              </w:rPr>
              <w:t>Complete Lessons 1-2 of “Thinking Critically &amp; Solving Problems” on WIN Career Readiness System.</w:t>
            </w:r>
          </w:p>
        </w:tc>
      </w:tr>
      <w:tr w:rsidR="00F25516" w14:paraId="644BB35F" w14:textId="77777777" w:rsidTr="009C667C">
        <w:tc>
          <w:tcPr>
            <w:tcW w:w="202" w:type="pct"/>
            <w:vAlign w:val="center"/>
          </w:tcPr>
          <w:p w14:paraId="79B875B1" w14:textId="77777777" w:rsidR="00F25516" w:rsidRDefault="00F25516" w:rsidP="009C667C">
            <w:pPr>
              <w:jc w:val="center"/>
              <w:rPr>
                <w:b/>
                <w:sz w:val="24"/>
                <w:szCs w:val="24"/>
              </w:rPr>
            </w:pPr>
          </w:p>
        </w:tc>
        <w:tc>
          <w:tcPr>
            <w:tcW w:w="136" w:type="pct"/>
          </w:tcPr>
          <w:p w14:paraId="3487F7EB" w14:textId="77777777" w:rsidR="00F25516" w:rsidRDefault="00F25516" w:rsidP="009C667C">
            <w:pPr>
              <w:rPr>
                <w:b/>
                <w:sz w:val="24"/>
                <w:szCs w:val="24"/>
              </w:rPr>
            </w:pPr>
            <w:r>
              <w:rPr>
                <w:b/>
                <w:sz w:val="24"/>
                <w:szCs w:val="24"/>
              </w:rPr>
              <w:t>2</w:t>
            </w:r>
          </w:p>
        </w:tc>
        <w:tc>
          <w:tcPr>
            <w:tcW w:w="2028" w:type="pct"/>
          </w:tcPr>
          <w:p w14:paraId="5F3ECC82" w14:textId="77777777" w:rsidR="00F25516" w:rsidRDefault="00F25516" w:rsidP="009C667C">
            <w:pPr>
              <w:pStyle w:val="Default"/>
              <w:rPr>
                <w:sz w:val="20"/>
                <w:szCs w:val="20"/>
              </w:rPr>
            </w:pPr>
            <w:r>
              <w:rPr>
                <w:sz w:val="20"/>
                <w:szCs w:val="20"/>
              </w:rPr>
              <w:t>CLT:  Dispatch and Tracking</w:t>
            </w:r>
          </w:p>
          <w:p w14:paraId="073884C7" w14:textId="77777777" w:rsidR="00F25516" w:rsidRDefault="00F25516" w:rsidP="009C667C">
            <w:pPr>
              <w:pStyle w:val="Default"/>
              <w:rPr>
                <w:sz w:val="20"/>
                <w:szCs w:val="20"/>
              </w:rPr>
            </w:pPr>
            <w:r>
              <w:rPr>
                <w:sz w:val="20"/>
                <w:szCs w:val="20"/>
              </w:rPr>
              <w:t xml:space="preserve">• Correctly prepare inbound and outbound shipment receipts and documentation </w:t>
            </w:r>
          </w:p>
          <w:p w14:paraId="1E4A68D6" w14:textId="24FA6BDB" w:rsidR="00F25516" w:rsidRDefault="00F25516" w:rsidP="009C667C">
            <w:pPr>
              <w:pStyle w:val="Default"/>
              <w:rPr>
                <w:sz w:val="20"/>
                <w:szCs w:val="20"/>
              </w:rPr>
            </w:pPr>
            <w:r>
              <w:rPr>
                <w:sz w:val="20"/>
                <w:szCs w:val="20"/>
              </w:rPr>
              <w:t>• Effectively evaluates consignment loads to identify type, capacity</w:t>
            </w:r>
            <w:r w:rsidR="00B722FF">
              <w:rPr>
                <w:sz w:val="20"/>
                <w:szCs w:val="20"/>
              </w:rPr>
              <w:t>,</w:t>
            </w:r>
            <w:r>
              <w:rPr>
                <w:sz w:val="20"/>
                <w:szCs w:val="20"/>
              </w:rPr>
              <w:t xml:space="preserve"> and compatibility of cargo </w:t>
            </w:r>
          </w:p>
          <w:p w14:paraId="27A4A978" w14:textId="77777777" w:rsidR="00F25516" w:rsidRDefault="00F25516" w:rsidP="009C667C">
            <w:pPr>
              <w:pStyle w:val="Default"/>
              <w:rPr>
                <w:sz w:val="20"/>
                <w:szCs w:val="20"/>
              </w:rPr>
            </w:pPr>
            <w:r>
              <w:rPr>
                <w:sz w:val="20"/>
                <w:szCs w:val="20"/>
              </w:rPr>
              <w:t xml:space="preserve">• Maintains effective records of cargo/container movement </w:t>
            </w:r>
          </w:p>
          <w:p w14:paraId="73061E42" w14:textId="77777777" w:rsidR="00F25516" w:rsidRDefault="00F25516" w:rsidP="009C667C">
            <w:pPr>
              <w:pStyle w:val="Default"/>
              <w:rPr>
                <w:sz w:val="20"/>
                <w:szCs w:val="20"/>
              </w:rPr>
            </w:pPr>
            <w:r>
              <w:rPr>
                <w:sz w:val="20"/>
                <w:szCs w:val="20"/>
              </w:rPr>
              <w:t xml:space="preserve">• Verifies that vehicle loads do not exceed legal weight limits </w:t>
            </w:r>
          </w:p>
          <w:p w14:paraId="4CC3B69F" w14:textId="77777777" w:rsidR="00F25516" w:rsidRDefault="00F25516" w:rsidP="009C667C">
            <w:pPr>
              <w:pStyle w:val="Default"/>
              <w:rPr>
                <w:sz w:val="20"/>
                <w:szCs w:val="20"/>
              </w:rPr>
            </w:pPr>
            <w:r>
              <w:rPr>
                <w:sz w:val="20"/>
                <w:szCs w:val="20"/>
              </w:rPr>
              <w:t xml:space="preserve">• Tracks trailer and container movement within the yard, including monitoring and minimizing detention costs </w:t>
            </w:r>
          </w:p>
          <w:p w14:paraId="0B41DA4A" w14:textId="77777777" w:rsidR="00F25516" w:rsidRDefault="00F25516" w:rsidP="009C667C">
            <w:pPr>
              <w:pStyle w:val="Default"/>
              <w:rPr>
                <w:sz w:val="20"/>
                <w:szCs w:val="20"/>
              </w:rPr>
            </w:pPr>
            <w:r>
              <w:rPr>
                <w:sz w:val="20"/>
                <w:szCs w:val="20"/>
              </w:rPr>
              <w:t xml:space="preserve">• Appropriately coordinates multiple transportation mode transfers </w:t>
            </w:r>
          </w:p>
          <w:p w14:paraId="78600B44" w14:textId="77777777" w:rsidR="00F25516" w:rsidRDefault="00F25516" w:rsidP="009C667C">
            <w:pPr>
              <w:pStyle w:val="Default"/>
              <w:rPr>
                <w:sz w:val="20"/>
                <w:szCs w:val="20"/>
              </w:rPr>
            </w:pPr>
            <w:r>
              <w:rPr>
                <w:sz w:val="20"/>
                <w:szCs w:val="20"/>
              </w:rPr>
              <w:t xml:space="preserve">• Appropriately distributes loads and build trucks to ensure vehicle loads do not exceed legal weight limits </w:t>
            </w:r>
          </w:p>
          <w:p w14:paraId="179D2D5C" w14:textId="77777777" w:rsidR="00F25516" w:rsidRDefault="00F25516" w:rsidP="009C667C">
            <w:pPr>
              <w:pStyle w:val="Default"/>
              <w:rPr>
                <w:sz w:val="20"/>
                <w:szCs w:val="20"/>
              </w:rPr>
            </w:pPr>
            <w:r>
              <w:rPr>
                <w:sz w:val="20"/>
                <w:szCs w:val="20"/>
              </w:rPr>
              <w:t xml:space="preserve">• Ensures required documentation is prepared and maintained in accordance with government import/export regulations, including documentation provided by third-party intermediaries </w:t>
            </w:r>
          </w:p>
          <w:p w14:paraId="03E1ED6E" w14:textId="77777777" w:rsidR="00F25516" w:rsidRDefault="00F25516" w:rsidP="009C667C">
            <w:pPr>
              <w:pStyle w:val="Default"/>
              <w:rPr>
                <w:sz w:val="20"/>
                <w:szCs w:val="20"/>
              </w:rPr>
            </w:pPr>
            <w:r>
              <w:rPr>
                <w:sz w:val="20"/>
                <w:szCs w:val="20"/>
              </w:rPr>
              <w:t xml:space="preserve">• Identifies governing agencies responsible for import/export regulation enforcement </w:t>
            </w:r>
          </w:p>
          <w:p w14:paraId="0D5E419F" w14:textId="77777777" w:rsidR="00F25516" w:rsidRPr="00F078A9" w:rsidRDefault="00F25516" w:rsidP="009C667C">
            <w:pPr>
              <w:rPr>
                <w:sz w:val="24"/>
                <w:szCs w:val="24"/>
              </w:rPr>
            </w:pPr>
          </w:p>
        </w:tc>
        <w:tc>
          <w:tcPr>
            <w:tcW w:w="1094" w:type="pct"/>
          </w:tcPr>
          <w:p w14:paraId="74082E20" w14:textId="77777777" w:rsidR="00F25516" w:rsidRPr="005C1AF4" w:rsidRDefault="00F25516" w:rsidP="00F25516">
            <w:pPr>
              <w:pStyle w:val="ListParagraph"/>
              <w:numPr>
                <w:ilvl w:val="0"/>
                <w:numId w:val="34"/>
              </w:numPr>
              <w:ind w:left="256" w:hanging="256"/>
              <w:rPr>
                <w:rFonts w:ascii="Arial" w:hAnsi="Arial" w:cs="Arial"/>
                <w:b/>
                <w:sz w:val="20"/>
                <w:szCs w:val="20"/>
              </w:rPr>
            </w:pPr>
            <w:r w:rsidRPr="005C1AF4">
              <w:rPr>
                <w:rFonts w:ascii="Arial" w:hAnsi="Arial" w:cs="Arial"/>
                <w:sz w:val="20"/>
                <w:szCs w:val="20"/>
              </w:rPr>
              <w:t xml:space="preserve">Follow precisely a complex multistep </w:t>
            </w:r>
            <w:r w:rsidRPr="00A753B6">
              <w:rPr>
                <w:rFonts w:ascii="Arial" w:hAnsi="Arial" w:cs="Arial"/>
                <w:sz w:val="20"/>
                <w:szCs w:val="20"/>
              </w:rPr>
              <w:t>procedure when performing technical tasks related to dispatching and tracking shipments.</w:t>
            </w:r>
          </w:p>
        </w:tc>
        <w:tc>
          <w:tcPr>
            <w:tcW w:w="462" w:type="pct"/>
          </w:tcPr>
          <w:p w14:paraId="78DE78C2" w14:textId="77777777" w:rsidR="00F25516" w:rsidRPr="003216EF" w:rsidRDefault="00F25516" w:rsidP="009C667C">
            <w:pPr>
              <w:rPr>
                <w:rFonts w:ascii="Arial" w:hAnsi="Arial" w:cs="Arial"/>
                <w:b/>
                <w:sz w:val="20"/>
                <w:szCs w:val="20"/>
              </w:rPr>
            </w:pPr>
            <w:r w:rsidRPr="003216EF">
              <w:rPr>
                <w:rFonts w:ascii="Arial" w:hAnsi="Arial" w:cs="Arial"/>
                <w:sz w:val="20"/>
                <w:szCs w:val="20"/>
              </w:rPr>
              <w:t>RST.9-10.3</w:t>
            </w:r>
          </w:p>
        </w:tc>
        <w:tc>
          <w:tcPr>
            <w:tcW w:w="1078" w:type="pct"/>
          </w:tcPr>
          <w:p w14:paraId="09CBA37D" w14:textId="77777777" w:rsidR="00F25516" w:rsidRPr="00106F15" w:rsidRDefault="00F25516" w:rsidP="009C667C">
            <w:pPr>
              <w:rPr>
                <w:sz w:val="24"/>
                <w:szCs w:val="24"/>
              </w:rPr>
            </w:pPr>
            <w:r>
              <w:rPr>
                <w:rFonts w:ascii="Arial" w:hAnsi="Arial" w:cs="Arial"/>
                <w:sz w:val="20"/>
                <w:szCs w:val="20"/>
              </w:rPr>
              <w:t>Complete Lessons 3-4 of “Thinking Critically &amp; Solving Problems” on WIN Career Readiness System.</w:t>
            </w:r>
          </w:p>
        </w:tc>
      </w:tr>
    </w:tbl>
    <w:p w14:paraId="51D16B0B" w14:textId="77777777" w:rsidR="00176807" w:rsidRDefault="00176807">
      <w:pPr>
        <w:rPr>
          <w:sz w:val="24"/>
          <w:szCs w:val="24"/>
        </w:rPr>
      </w:pPr>
      <w:r>
        <w:rPr>
          <w:sz w:val="24"/>
          <w:szCs w:val="24"/>
        </w:rPr>
        <w:br w:type="page"/>
      </w:r>
    </w:p>
    <w:p w14:paraId="5DCB89C6" w14:textId="02DF92A9" w:rsidR="00802D2D" w:rsidRDefault="00801A2C" w:rsidP="00015F96">
      <w:pPr>
        <w:jc w:val="both"/>
        <w:rPr>
          <w:sz w:val="24"/>
          <w:szCs w:val="24"/>
        </w:rPr>
      </w:pPr>
      <w:r>
        <w:rPr>
          <w:sz w:val="24"/>
          <w:szCs w:val="24"/>
        </w:rPr>
        <w:lastRenderedPageBreak/>
        <w:t>Th</w:t>
      </w:r>
      <w:r w:rsidR="00176807">
        <w:rPr>
          <w:sz w:val="24"/>
          <w:szCs w:val="24"/>
        </w:rPr>
        <w:t>e following</w:t>
      </w:r>
      <w:r w:rsidR="00802D2D">
        <w:rPr>
          <w:sz w:val="24"/>
          <w:szCs w:val="24"/>
        </w:rPr>
        <w:t xml:space="preserve"> </w:t>
      </w:r>
      <w:r>
        <w:rPr>
          <w:sz w:val="24"/>
          <w:szCs w:val="24"/>
        </w:rPr>
        <w:t xml:space="preserve">example </w:t>
      </w:r>
      <w:r w:rsidR="00802D2D">
        <w:rPr>
          <w:sz w:val="24"/>
          <w:szCs w:val="24"/>
        </w:rPr>
        <w:t xml:space="preserve">of an IET curriculum </w:t>
      </w:r>
      <w:r w:rsidR="00A753B6">
        <w:rPr>
          <w:sz w:val="24"/>
          <w:szCs w:val="24"/>
        </w:rPr>
        <w:t xml:space="preserve">includes </w:t>
      </w:r>
      <w:r w:rsidR="00802D2D">
        <w:rPr>
          <w:sz w:val="24"/>
          <w:szCs w:val="24"/>
        </w:rPr>
        <w:t>all th</w:t>
      </w:r>
      <w:r w:rsidR="00A753B6">
        <w:rPr>
          <w:sz w:val="24"/>
          <w:szCs w:val="24"/>
        </w:rPr>
        <w:t xml:space="preserve">ree elements of </w:t>
      </w:r>
      <w:r w:rsidR="00802D2D">
        <w:rPr>
          <w:sz w:val="24"/>
          <w:szCs w:val="24"/>
        </w:rPr>
        <w:t xml:space="preserve">an IET. </w:t>
      </w:r>
      <w:r w:rsidR="00A753B6">
        <w:rPr>
          <w:sz w:val="24"/>
          <w:szCs w:val="24"/>
        </w:rPr>
        <w:t>I</w:t>
      </w:r>
      <w:r w:rsidR="00802D2D">
        <w:rPr>
          <w:sz w:val="24"/>
          <w:szCs w:val="24"/>
        </w:rPr>
        <w:t>t</w:t>
      </w:r>
      <w:r w:rsidR="00802D2D" w:rsidRPr="00802D2D">
        <w:rPr>
          <w:sz w:val="24"/>
          <w:szCs w:val="24"/>
        </w:rPr>
        <w:t xml:space="preserve"> provides adult education and literacy activities simultaneously and contextually with workforce preparation activities and workforce training for a specific occupational cluster</w:t>
      </w:r>
      <w:r w:rsidR="00802D2D">
        <w:rPr>
          <w:sz w:val="24"/>
          <w:szCs w:val="24"/>
        </w:rPr>
        <w:t>. In addition, it also utilizes WIN’s Essential Soft Skills</w:t>
      </w:r>
      <w:r w:rsidR="00DD5F2E">
        <w:rPr>
          <w:sz w:val="24"/>
          <w:szCs w:val="24"/>
        </w:rPr>
        <w:t>, which is required</w:t>
      </w:r>
      <w:r w:rsidR="00802D2D">
        <w:rPr>
          <w:sz w:val="24"/>
          <w:szCs w:val="24"/>
        </w:rPr>
        <w:t xml:space="preserve"> for the </w:t>
      </w:r>
      <w:r w:rsidR="00656269">
        <w:rPr>
          <w:sz w:val="24"/>
          <w:szCs w:val="24"/>
        </w:rPr>
        <w:t>w</w:t>
      </w:r>
      <w:r w:rsidR="00802D2D">
        <w:rPr>
          <w:sz w:val="24"/>
          <w:szCs w:val="24"/>
        </w:rPr>
        <w:t xml:space="preserve">orkforce </w:t>
      </w:r>
      <w:r w:rsidR="00656269">
        <w:rPr>
          <w:sz w:val="24"/>
          <w:szCs w:val="24"/>
        </w:rPr>
        <w:t>p</w:t>
      </w:r>
      <w:r w:rsidR="00802D2D">
        <w:rPr>
          <w:sz w:val="24"/>
          <w:szCs w:val="24"/>
        </w:rPr>
        <w:t>reparation portions of the IET.</w:t>
      </w:r>
      <w:r w:rsidR="00A753B6">
        <w:rPr>
          <w:sz w:val="24"/>
          <w:szCs w:val="24"/>
        </w:rPr>
        <w:t xml:space="preserve"> However, it does not cite the College and Career Readiness Standards.</w:t>
      </w:r>
    </w:p>
    <w:p w14:paraId="3900564F" w14:textId="596BD6AC" w:rsidR="00801A2C" w:rsidRDefault="00802D2D" w:rsidP="00015F96">
      <w:pPr>
        <w:jc w:val="both"/>
        <w:rPr>
          <w:sz w:val="24"/>
          <w:szCs w:val="24"/>
        </w:rPr>
      </w:pPr>
      <w:r>
        <w:rPr>
          <w:sz w:val="24"/>
          <w:szCs w:val="24"/>
        </w:rPr>
        <w:t xml:space="preserve">This </w:t>
      </w:r>
      <w:r w:rsidR="008B2F24">
        <w:rPr>
          <w:sz w:val="24"/>
          <w:szCs w:val="24"/>
        </w:rPr>
        <w:t>IET</w:t>
      </w:r>
      <w:r w:rsidR="00656269">
        <w:rPr>
          <w:sz w:val="24"/>
          <w:szCs w:val="24"/>
        </w:rPr>
        <w:t xml:space="preserve"> curriculum selection</w:t>
      </w:r>
      <w:r w:rsidR="005C360D">
        <w:rPr>
          <w:sz w:val="24"/>
          <w:szCs w:val="24"/>
        </w:rPr>
        <w:t xml:space="preserve"> </w:t>
      </w:r>
      <w:r>
        <w:rPr>
          <w:sz w:val="24"/>
          <w:szCs w:val="24"/>
        </w:rPr>
        <w:t xml:space="preserve">is between an </w:t>
      </w:r>
      <w:r w:rsidR="00B722FF">
        <w:rPr>
          <w:sz w:val="24"/>
          <w:szCs w:val="24"/>
        </w:rPr>
        <w:t>a</w:t>
      </w:r>
      <w:r>
        <w:rPr>
          <w:sz w:val="24"/>
          <w:szCs w:val="24"/>
        </w:rPr>
        <w:t xml:space="preserve">dult </w:t>
      </w:r>
      <w:r w:rsidR="00B722FF">
        <w:rPr>
          <w:sz w:val="24"/>
          <w:szCs w:val="24"/>
        </w:rPr>
        <w:t>e</w:t>
      </w:r>
      <w:r>
        <w:rPr>
          <w:sz w:val="24"/>
          <w:szCs w:val="24"/>
        </w:rPr>
        <w:t>ducation provider and</w:t>
      </w:r>
      <w:r w:rsidR="005C360D">
        <w:rPr>
          <w:sz w:val="24"/>
          <w:szCs w:val="24"/>
        </w:rPr>
        <w:t xml:space="preserve"> </w:t>
      </w:r>
      <w:r w:rsidR="008B2F24">
        <w:rPr>
          <w:sz w:val="24"/>
          <w:szCs w:val="24"/>
        </w:rPr>
        <w:t>Indiana’s Construction Roundtable</w:t>
      </w:r>
      <w:r w:rsidR="008B2F24" w:rsidRPr="008B2F24">
        <w:rPr>
          <w:sz w:val="24"/>
          <w:szCs w:val="24"/>
        </w:rPr>
        <w:t xml:space="preserve">. </w:t>
      </w:r>
      <w:r w:rsidR="00F8177A">
        <w:rPr>
          <w:sz w:val="24"/>
          <w:szCs w:val="24"/>
        </w:rPr>
        <w:t xml:space="preserve">This course was approved as an IETWEI combination course. </w:t>
      </w:r>
      <w:r w:rsidR="008B2F24" w:rsidRPr="008B2F24">
        <w:rPr>
          <w:sz w:val="24"/>
          <w:szCs w:val="24"/>
        </w:rPr>
        <w:t>The BY</w:t>
      </w:r>
      <w:r w:rsidR="008B2F24">
        <w:rPr>
          <w:sz w:val="24"/>
          <w:szCs w:val="24"/>
        </w:rPr>
        <w:t xml:space="preserve"> (Build Yourself)</w:t>
      </w:r>
      <w:r w:rsidR="008B2F24" w:rsidRPr="008B2F24">
        <w:rPr>
          <w:sz w:val="24"/>
          <w:szCs w:val="24"/>
        </w:rPr>
        <w:t xml:space="preserve"> Construction Training Program utilizes curriculum developed by the National Center for Construction Education and Research (NCCER)</w:t>
      </w:r>
      <w:r w:rsidR="008B2F24">
        <w:rPr>
          <w:sz w:val="24"/>
          <w:szCs w:val="24"/>
        </w:rPr>
        <w:t xml:space="preserve">. </w:t>
      </w:r>
      <w:r w:rsidR="008B2F24" w:rsidRPr="008B2F24">
        <w:rPr>
          <w:sz w:val="24"/>
          <w:szCs w:val="24"/>
        </w:rPr>
        <w:t>Successful completion of this course includes: NCCER Core Credential; CCS safety cards; OSHA 10 certification; one or more academic level gains; preparation for career and secondary education</w:t>
      </w:r>
      <w:r w:rsidR="005C360D">
        <w:rPr>
          <w:sz w:val="24"/>
          <w:szCs w:val="24"/>
        </w:rPr>
        <w:t>.</w:t>
      </w:r>
    </w:p>
    <w:tbl>
      <w:tblPr>
        <w:tblW w:w="0" w:type="auto"/>
        <w:tblCellMar>
          <w:left w:w="0" w:type="dxa"/>
          <w:right w:w="0" w:type="dxa"/>
        </w:tblCellMar>
        <w:tblLook w:val="04A0" w:firstRow="1" w:lastRow="0" w:firstColumn="1" w:lastColumn="0" w:noHBand="0" w:noVBand="1"/>
      </w:tblPr>
      <w:tblGrid>
        <w:gridCol w:w="616"/>
        <w:gridCol w:w="1130"/>
        <w:gridCol w:w="1448"/>
        <w:gridCol w:w="8154"/>
        <w:gridCol w:w="1592"/>
      </w:tblGrid>
      <w:tr w:rsidR="008B2F24" w14:paraId="450783AF" w14:textId="77777777" w:rsidTr="008B2F24">
        <w:tc>
          <w:tcPr>
            <w:tcW w:w="616" w:type="dxa"/>
            <w:tcBorders>
              <w:top w:val="single" w:sz="8" w:space="0" w:color="auto"/>
              <w:left w:val="single" w:sz="8" w:space="0" w:color="auto"/>
              <w:bottom w:val="single" w:sz="8" w:space="0" w:color="auto"/>
              <w:right w:val="single" w:sz="8" w:space="0" w:color="auto"/>
            </w:tcBorders>
            <w:shd w:val="clear" w:color="auto" w:fill="8064A2"/>
            <w:tcMar>
              <w:top w:w="0" w:type="dxa"/>
              <w:left w:w="108" w:type="dxa"/>
              <w:bottom w:w="0" w:type="dxa"/>
              <w:right w:w="108" w:type="dxa"/>
            </w:tcMar>
            <w:hideMark/>
          </w:tcPr>
          <w:p w14:paraId="038CC1DB" w14:textId="77777777" w:rsidR="008B2F24" w:rsidRDefault="008B2F24">
            <w:pPr>
              <w:jc w:val="center"/>
              <w:rPr>
                <w:rFonts w:ascii="Arial" w:hAnsi="Arial" w:cs="Arial"/>
                <w:b/>
                <w:bCs/>
                <w:color w:val="FFFFFF"/>
                <w:lang w:val="en"/>
              </w:rPr>
            </w:pPr>
            <w:r>
              <w:rPr>
                <w:rFonts w:ascii="Cambria" w:hAnsi="Cambria"/>
                <w:b/>
                <w:bCs/>
                <w:color w:val="FFFFFF"/>
                <w:lang w:val="en"/>
              </w:rPr>
              <w:t>Day</w:t>
            </w:r>
          </w:p>
        </w:tc>
        <w:tc>
          <w:tcPr>
            <w:tcW w:w="1072" w:type="dxa"/>
            <w:tcBorders>
              <w:top w:val="single" w:sz="8" w:space="0" w:color="auto"/>
              <w:left w:val="nil"/>
              <w:bottom w:val="single" w:sz="8" w:space="0" w:color="auto"/>
              <w:right w:val="single" w:sz="8" w:space="0" w:color="auto"/>
            </w:tcBorders>
            <w:shd w:val="clear" w:color="auto" w:fill="8064A2"/>
            <w:tcMar>
              <w:top w:w="0" w:type="dxa"/>
              <w:left w:w="108" w:type="dxa"/>
              <w:bottom w:w="0" w:type="dxa"/>
              <w:right w:w="108" w:type="dxa"/>
            </w:tcMar>
            <w:hideMark/>
          </w:tcPr>
          <w:p w14:paraId="49F5ADF3" w14:textId="77777777" w:rsidR="008B2F24" w:rsidRDefault="008B2F24">
            <w:pPr>
              <w:jc w:val="center"/>
              <w:rPr>
                <w:rFonts w:ascii="Cambria" w:hAnsi="Cambria" w:cs="Calibri"/>
                <w:b/>
                <w:bCs/>
                <w:color w:val="FFFFFF"/>
                <w:lang w:val="en"/>
              </w:rPr>
            </w:pPr>
            <w:r>
              <w:rPr>
                <w:rFonts w:ascii="Cambria" w:hAnsi="Cambria"/>
                <w:b/>
                <w:bCs/>
                <w:color w:val="FFFFFF"/>
                <w:lang w:val="en"/>
              </w:rPr>
              <w:t>Duration</w:t>
            </w:r>
          </w:p>
          <w:p w14:paraId="711F1060" w14:textId="77777777" w:rsidR="008B2F24" w:rsidRDefault="008B2F24">
            <w:pPr>
              <w:jc w:val="center"/>
              <w:rPr>
                <w:rFonts w:ascii="Arial" w:hAnsi="Arial" w:cs="Arial"/>
                <w:b/>
                <w:bCs/>
                <w:color w:val="FFFFFF"/>
                <w:lang w:val="en"/>
              </w:rPr>
            </w:pPr>
            <w:r>
              <w:rPr>
                <w:rFonts w:ascii="Cambria" w:hAnsi="Cambria"/>
                <w:b/>
                <w:bCs/>
                <w:color w:val="FFFFFF"/>
                <w:lang w:val="en"/>
              </w:rPr>
              <w:t>(In hours)</w:t>
            </w:r>
          </w:p>
        </w:tc>
        <w:tc>
          <w:tcPr>
            <w:tcW w:w="1396" w:type="dxa"/>
            <w:tcBorders>
              <w:top w:val="single" w:sz="8" w:space="0" w:color="auto"/>
              <w:left w:val="nil"/>
              <w:bottom w:val="single" w:sz="8" w:space="0" w:color="auto"/>
              <w:right w:val="single" w:sz="8" w:space="0" w:color="auto"/>
            </w:tcBorders>
            <w:shd w:val="clear" w:color="auto" w:fill="8064A2"/>
            <w:tcMar>
              <w:top w:w="0" w:type="dxa"/>
              <w:left w:w="108" w:type="dxa"/>
              <w:bottom w:w="0" w:type="dxa"/>
              <w:right w:w="108" w:type="dxa"/>
            </w:tcMar>
            <w:hideMark/>
          </w:tcPr>
          <w:p w14:paraId="4FC42F8E" w14:textId="77777777" w:rsidR="008B2F24" w:rsidRDefault="008B2F24">
            <w:pPr>
              <w:jc w:val="center"/>
              <w:rPr>
                <w:rFonts w:ascii="Calibri" w:hAnsi="Calibri" w:cs="Calibri"/>
                <w:b/>
                <w:bCs/>
                <w:color w:val="FFFFFF"/>
                <w:lang w:val="en"/>
              </w:rPr>
            </w:pPr>
            <w:r>
              <w:rPr>
                <w:rFonts w:ascii="Cambria" w:hAnsi="Cambria"/>
                <w:b/>
                <w:bCs/>
                <w:color w:val="FFFFFF"/>
                <w:lang w:val="en"/>
              </w:rPr>
              <w:t>Class</w:t>
            </w:r>
          </w:p>
        </w:tc>
        <w:tc>
          <w:tcPr>
            <w:tcW w:w="8267" w:type="dxa"/>
            <w:tcBorders>
              <w:top w:val="single" w:sz="8" w:space="0" w:color="auto"/>
              <w:left w:val="nil"/>
              <w:bottom w:val="single" w:sz="8" w:space="0" w:color="auto"/>
              <w:right w:val="single" w:sz="8" w:space="0" w:color="auto"/>
            </w:tcBorders>
            <w:shd w:val="clear" w:color="auto" w:fill="8064A2"/>
            <w:tcMar>
              <w:top w:w="0" w:type="dxa"/>
              <w:left w:w="108" w:type="dxa"/>
              <w:bottom w:w="0" w:type="dxa"/>
              <w:right w:w="108" w:type="dxa"/>
            </w:tcMar>
            <w:hideMark/>
          </w:tcPr>
          <w:p w14:paraId="34613E04" w14:textId="77777777" w:rsidR="008B2F24" w:rsidRDefault="008B2F24">
            <w:pPr>
              <w:jc w:val="center"/>
              <w:rPr>
                <w:rFonts w:ascii="Cambria" w:hAnsi="Cambria"/>
                <w:b/>
                <w:bCs/>
                <w:color w:val="FFFFFF"/>
                <w:lang w:val="en"/>
              </w:rPr>
            </w:pPr>
            <w:r>
              <w:rPr>
                <w:rFonts w:ascii="Cambria" w:hAnsi="Cambria"/>
                <w:b/>
                <w:bCs/>
                <w:color w:val="FFFFFF"/>
                <w:lang w:val="en"/>
              </w:rPr>
              <w:t>Lesson:</w:t>
            </w:r>
          </w:p>
          <w:p w14:paraId="1194FAB8" w14:textId="77777777" w:rsidR="008B2F24" w:rsidRDefault="008B2F24">
            <w:pPr>
              <w:jc w:val="center"/>
              <w:rPr>
                <w:rFonts w:ascii="Arial" w:hAnsi="Arial" w:cs="Arial"/>
                <w:b/>
                <w:bCs/>
                <w:color w:val="FFFFFF"/>
                <w:lang w:val="en"/>
              </w:rPr>
            </w:pPr>
            <w:r>
              <w:rPr>
                <w:rFonts w:ascii="Cambria" w:hAnsi="Cambria"/>
                <w:b/>
                <w:bCs/>
                <w:color w:val="FFFFFF"/>
                <w:lang w:val="en"/>
              </w:rPr>
              <w:t>ABE students will be working on level appropriate reading, math, and language, as well as daily occupational skills training.</w:t>
            </w:r>
          </w:p>
        </w:tc>
        <w:tc>
          <w:tcPr>
            <w:tcW w:w="1599" w:type="dxa"/>
            <w:tcBorders>
              <w:top w:val="single" w:sz="8" w:space="0" w:color="auto"/>
              <w:left w:val="nil"/>
              <w:bottom w:val="single" w:sz="8" w:space="0" w:color="auto"/>
              <w:right w:val="single" w:sz="8" w:space="0" w:color="auto"/>
            </w:tcBorders>
            <w:shd w:val="clear" w:color="auto" w:fill="8064A2"/>
            <w:tcMar>
              <w:top w:w="0" w:type="dxa"/>
              <w:left w:w="108" w:type="dxa"/>
              <w:bottom w:w="0" w:type="dxa"/>
              <w:right w:w="108" w:type="dxa"/>
            </w:tcMar>
            <w:hideMark/>
          </w:tcPr>
          <w:p w14:paraId="1B632177" w14:textId="77777777" w:rsidR="008B2F24" w:rsidRDefault="008B2F24">
            <w:pPr>
              <w:jc w:val="center"/>
              <w:rPr>
                <w:rFonts w:ascii="Calibri" w:hAnsi="Calibri" w:cs="Calibri"/>
                <w:b/>
                <w:bCs/>
                <w:color w:val="FFFFFF"/>
                <w:lang w:val="en"/>
              </w:rPr>
            </w:pPr>
            <w:r>
              <w:rPr>
                <w:rFonts w:ascii="Cambria" w:hAnsi="Cambria"/>
                <w:b/>
                <w:bCs/>
                <w:color w:val="FFFFFF"/>
                <w:lang w:val="en"/>
              </w:rPr>
              <w:t>Instructor</w:t>
            </w:r>
          </w:p>
        </w:tc>
      </w:tr>
      <w:tr w:rsidR="008B2F24" w14:paraId="05BD1676" w14:textId="77777777" w:rsidTr="008B2F24">
        <w:tc>
          <w:tcPr>
            <w:tcW w:w="616" w:type="dxa"/>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hideMark/>
          </w:tcPr>
          <w:p w14:paraId="4C53A5EB" w14:textId="77777777" w:rsidR="008B2F24" w:rsidRDefault="008B2F24">
            <w:pPr>
              <w:jc w:val="center"/>
              <w:rPr>
                <w:rFonts w:ascii="Cambria" w:hAnsi="Cambria"/>
                <w:lang w:val="en"/>
              </w:rPr>
            </w:pPr>
            <w:r>
              <w:rPr>
                <w:rFonts w:ascii="Cambria" w:hAnsi="Cambria"/>
                <w:color w:val="000000"/>
                <w:lang w:val="en"/>
              </w:rPr>
              <w:t>1</w:t>
            </w:r>
          </w:p>
        </w:tc>
        <w:tc>
          <w:tcPr>
            <w:tcW w:w="1072"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4010FDF1" w14:textId="77777777" w:rsidR="008B2F24" w:rsidRDefault="008B2F24">
            <w:pPr>
              <w:jc w:val="center"/>
              <w:rPr>
                <w:rFonts w:ascii="Cambria" w:hAnsi="Cambria"/>
                <w:lang w:val="en"/>
              </w:rPr>
            </w:pPr>
            <w:r>
              <w:rPr>
                <w:rFonts w:ascii="Cambria" w:hAnsi="Cambria"/>
                <w:color w:val="000000"/>
                <w:lang w:val="en"/>
              </w:rPr>
              <w:t>0.5</w:t>
            </w:r>
          </w:p>
        </w:tc>
        <w:tc>
          <w:tcPr>
            <w:tcW w:w="1396"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66EACAA9" w14:textId="77777777" w:rsidR="008B2F24" w:rsidRDefault="008B2F24">
            <w:pPr>
              <w:jc w:val="center"/>
              <w:rPr>
                <w:rFonts w:ascii="Cambria" w:hAnsi="Cambria"/>
                <w:lang w:val="en"/>
              </w:rPr>
            </w:pPr>
            <w:r>
              <w:rPr>
                <w:rFonts w:ascii="Cambria" w:hAnsi="Cambria"/>
                <w:color w:val="000000"/>
                <w:lang w:val="en"/>
              </w:rPr>
              <w:t>Workforce Prep</w:t>
            </w:r>
          </w:p>
        </w:tc>
        <w:tc>
          <w:tcPr>
            <w:tcW w:w="8267"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586D9381" w14:textId="77777777" w:rsidR="008B2F24" w:rsidRDefault="008B2F24">
            <w:pPr>
              <w:rPr>
                <w:rFonts w:ascii="Cambria" w:hAnsi="Cambria"/>
                <w:lang w:val="en"/>
              </w:rPr>
            </w:pPr>
            <w:r>
              <w:rPr>
                <w:rFonts w:ascii="Cambria" w:hAnsi="Cambria"/>
                <w:b/>
                <w:bCs/>
                <w:color w:val="000000"/>
                <w:lang w:val="en"/>
              </w:rPr>
              <w:t>WIN – Essential Soft Skills</w:t>
            </w:r>
          </w:p>
          <w:p w14:paraId="7EC09B18" w14:textId="77777777" w:rsidR="008B2F24" w:rsidRDefault="008B2F24" w:rsidP="008B2F24">
            <w:pPr>
              <w:pStyle w:val="ListParagraph"/>
              <w:numPr>
                <w:ilvl w:val="0"/>
                <w:numId w:val="20"/>
              </w:numPr>
              <w:spacing w:after="0" w:line="240" w:lineRule="auto"/>
              <w:textAlignment w:val="baseline"/>
              <w:rPr>
                <w:rFonts w:ascii="Cambria" w:eastAsia="Times New Roman" w:hAnsi="Cambria"/>
                <w:color w:val="000000"/>
                <w:lang w:val="en"/>
              </w:rPr>
            </w:pPr>
            <w:r>
              <w:rPr>
                <w:rFonts w:ascii="Cambria" w:eastAsia="Times New Roman" w:hAnsi="Cambria"/>
                <w:color w:val="000000"/>
                <w:lang w:val="en"/>
              </w:rPr>
              <w:t xml:space="preserve">Introduction &amp; sign </w:t>
            </w:r>
            <w:proofErr w:type="gramStart"/>
            <w:r>
              <w:rPr>
                <w:rFonts w:ascii="Cambria" w:eastAsia="Times New Roman" w:hAnsi="Cambria"/>
                <w:color w:val="000000"/>
                <w:lang w:val="en"/>
              </w:rPr>
              <w:t>up</w:t>
            </w:r>
            <w:proofErr w:type="gramEnd"/>
          </w:p>
          <w:p w14:paraId="3E0AE2C0" w14:textId="77777777" w:rsidR="008B2F24" w:rsidRDefault="008B2F24" w:rsidP="008B2F24">
            <w:pPr>
              <w:pStyle w:val="ListParagraph"/>
              <w:numPr>
                <w:ilvl w:val="0"/>
                <w:numId w:val="20"/>
              </w:numPr>
              <w:spacing w:after="0" w:line="240" w:lineRule="auto"/>
              <w:rPr>
                <w:rFonts w:ascii="Cambria" w:eastAsia="Times New Roman" w:hAnsi="Cambria"/>
                <w:lang w:val="en"/>
              </w:rPr>
            </w:pPr>
            <w:r>
              <w:rPr>
                <w:rFonts w:ascii="Cambria" w:eastAsia="Times New Roman" w:hAnsi="Cambria"/>
                <w:color w:val="000000"/>
                <w:lang w:val="en"/>
              </w:rPr>
              <w:t>Communicating Effectively – Lesson 1</w:t>
            </w:r>
          </w:p>
        </w:tc>
        <w:tc>
          <w:tcPr>
            <w:tcW w:w="1599"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42A9C37B" w14:textId="77777777" w:rsidR="008B2F24" w:rsidRDefault="008B2F24">
            <w:pPr>
              <w:jc w:val="center"/>
              <w:rPr>
                <w:rFonts w:ascii="Cambria" w:eastAsiaTheme="minorHAnsi" w:hAnsi="Cambria"/>
                <w:lang w:val="en"/>
              </w:rPr>
            </w:pPr>
            <w:r>
              <w:rPr>
                <w:rFonts w:ascii="Cambria" w:hAnsi="Cambria"/>
                <w:color w:val="000000"/>
                <w:lang w:val="en"/>
              </w:rPr>
              <w:t>WIN Career Readiness System</w:t>
            </w:r>
          </w:p>
        </w:tc>
      </w:tr>
      <w:tr w:rsidR="008B2F24" w14:paraId="5EBEFDD0" w14:textId="77777777" w:rsidTr="008B2F24">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135900" w14:textId="77777777" w:rsidR="008B2F24" w:rsidRDefault="008B2F24">
            <w:pPr>
              <w:jc w:val="center"/>
              <w:rPr>
                <w:rFonts w:ascii="Cambria" w:hAnsi="Cambria"/>
                <w:b/>
                <w:bCs/>
                <w:lang w:val="en"/>
              </w:rPr>
            </w:pPr>
          </w:p>
        </w:tc>
        <w:tc>
          <w:tcPr>
            <w:tcW w:w="1072" w:type="dxa"/>
            <w:tcBorders>
              <w:top w:val="nil"/>
              <w:left w:val="nil"/>
              <w:bottom w:val="single" w:sz="8" w:space="0" w:color="auto"/>
              <w:right w:val="single" w:sz="8" w:space="0" w:color="auto"/>
            </w:tcBorders>
            <w:tcMar>
              <w:top w:w="0" w:type="dxa"/>
              <w:left w:w="108" w:type="dxa"/>
              <w:bottom w:w="0" w:type="dxa"/>
              <w:right w:w="108" w:type="dxa"/>
            </w:tcMar>
            <w:hideMark/>
          </w:tcPr>
          <w:p w14:paraId="7B4A2E50" w14:textId="77777777" w:rsidR="008B2F24" w:rsidRDefault="008B2F24">
            <w:pPr>
              <w:jc w:val="center"/>
              <w:rPr>
                <w:rFonts w:ascii="Cambria" w:hAnsi="Cambria"/>
                <w:lang w:val="en"/>
              </w:rPr>
            </w:pPr>
            <w:r>
              <w:rPr>
                <w:rFonts w:ascii="Cambria" w:hAnsi="Cambria"/>
                <w:lang w:val="en"/>
              </w:rPr>
              <w:t>1</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67DFA0AE" w14:textId="77777777" w:rsidR="008B2F24" w:rsidRDefault="008B2F24">
            <w:pPr>
              <w:jc w:val="center"/>
              <w:rPr>
                <w:rFonts w:ascii="Cambria" w:hAnsi="Cambria"/>
                <w:lang w:val="en"/>
              </w:rPr>
            </w:pPr>
            <w:r>
              <w:rPr>
                <w:rFonts w:ascii="Cambria" w:hAnsi="Cambria"/>
                <w:lang w:val="en"/>
              </w:rPr>
              <w:t>ABE</w:t>
            </w: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09242987" w14:textId="77777777" w:rsidR="008B2F24" w:rsidRDefault="008B2F24">
            <w:pPr>
              <w:rPr>
                <w:rFonts w:ascii="Cambria" w:hAnsi="Cambria"/>
                <w:b/>
                <w:bCs/>
                <w:lang w:val="en"/>
              </w:rPr>
            </w:pPr>
            <w:r>
              <w:rPr>
                <w:rFonts w:ascii="Cambria" w:hAnsi="Cambria"/>
                <w:b/>
                <w:bCs/>
                <w:lang w:val="en"/>
              </w:rPr>
              <w:t>Workplace Skills – Reading for Information</w:t>
            </w:r>
          </w:p>
          <w:p w14:paraId="4B59CC40" w14:textId="77777777" w:rsidR="008B2F24" w:rsidRDefault="008B2F24" w:rsidP="008B2F24">
            <w:pPr>
              <w:numPr>
                <w:ilvl w:val="0"/>
                <w:numId w:val="21"/>
              </w:numPr>
              <w:spacing w:after="0" w:line="240" w:lineRule="auto"/>
              <w:rPr>
                <w:rFonts w:ascii="Cambria" w:eastAsia="Times New Roman" w:hAnsi="Cambria"/>
                <w:lang w:val="en"/>
              </w:rPr>
            </w:pPr>
            <w:r>
              <w:rPr>
                <w:rFonts w:ascii="Cambria" w:eastAsia="Times New Roman" w:hAnsi="Cambria"/>
                <w:lang w:val="en"/>
              </w:rPr>
              <w:t xml:space="preserve">Skill: </w:t>
            </w:r>
            <w:r>
              <w:rPr>
                <w:rFonts w:ascii="Cambria" w:eastAsia="Times New Roman" w:hAnsi="Cambria"/>
                <w:i/>
                <w:iCs/>
                <w:lang w:val="en"/>
              </w:rPr>
              <w:t>Identify main ideas and clearly stated details</w:t>
            </w:r>
            <w:r>
              <w:rPr>
                <w:rFonts w:ascii="Cambria" w:eastAsia="Times New Roman" w:hAnsi="Cambria"/>
                <w:lang w:val="en"/>
              </w:rPr>
              <w:t xml:space="preserve"> </w:t>
            </w:r>
          </w:p>
          <w:p w14:paraId="4EFD9388" w14:textId="77777777" w:rsidR="008B2F24" w:rsidRDefault="008B2F24" w:rsidP="008B2F24">
            <w:pPr>
              <w:numPr>
                <w:ilvl w:val="0"/>
                <w:numId w:val="21"/>
              </w:numPr>
              <w:spacing w:after="0" w:line="240" w:lineRule="auto"/>
              <w:rPr>
                <w:rFonts w:ascii="Cambria" w:eastAsia="Times New Roman" w:hAnsi="Cambria"/>
                <w:lang w:val="en"/>
              </w:rPr>
            </w:pPr>
            <w:r>
              <w:rPr>
                <w:rFonts w:ascii="Cambria" w:eastAsia="Times New Roman" w:hAnsi="Cambria"/>
                <w:lang w:val="en"/>
              </w:rPr>
              <w:t xml:space="preserve">Skill: </w:t>
            </w:r>
            <w:r>
              <w:rPr>
                <w:rFonts w:ascii="Cambria" w:eastAsia="Times New Roman" w:hAnsi="Cambria"/>
                <w:i/>
                <w:iCs/>
                <w:lang w:val="en"/>
              </w:rPr>
              <w:t>Choose the correct meaning of a word that is clearly defined in the reading</w:t>
            </w:r>
            <w:r>
              <w:rPr>
                <w:rFonts w:ascii="Cambria" w:eastAsia="Times New Roman" w:hAnsi="Cambria"/>
                <w:lang w:val="en"/>
              </w:rPr>
              <w:t xml:space="preserve"> </w:t>
            </w:r>
          </w:p>
          <w:p w14:paraId="7111B1E7" w14:textId="77777777" w:rsidR="008B2F24" w:rsidRDefault="008B2F24">
            <w:pPr>
              <w:rPr>
                <w:rFonts w:ascii="Cambria" w:eastAsiaTheme="minorHAnsi" w:hAnsi="Cambria"/>
                <w:lang w:val="en"/>
              </w:rPr>
            </w:pPr>
            <w:r>
              <w:rPr>
                <w:rFonts w:ascii="Cambria" w:hAnsi="Cambria"/>
                <w:b/>
                <w:bCs/>
                <w:lang w:val="en"/>
              </w:rPr>
              <w:t>Context:</w:t>
            </w:r>
            <w:r>
              <w:rPr>
                <w:rFonts w:ascii="Cambria" w:hAnsi="Cambria"/>
                <w:lang w:val="en"/>
              </w:rPr>
              <w:t xml:space="preserve"> The following resources will be used to contextualize the above reading skills</w:t>
            </w:r>
          </w:p>
          <w:p w14:paraId="4EE2E187"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Obl" w:eastAsia="Times New Roman" w:hAnsi="UniversLTStd-Obl"/>
                <w:i/>
                <w:iCs/>
                <w:sz w:val="19"/>
                <w:szCs w:val="19"/>
              </w:rPr>
              <w:t>Construction Safety</w:t>
            </w:r>
            <w:r>
              <w:rPr>
                <w:rFonts w:ascii="UniversLTStd" w:eastAsia="Times New Roman" w:hAnsi="UniversLTStd"/>
                <w:sz w:val="19"/>
                <w:szCs w:val="19"/>
              </w:rPr>
              <w:t>, Jimmie W. Hinze. 2006. Upper Saddle River, NJ: Pearson Education, Inc.</w:t>
            </w:r>
          </w:p>
          <w:p w14:paraId="70F2E68F"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Obl" w:eastAsia="Times New Roman" w:hAnsi="UniversLTStd-Obl"/>
                <w:i/>
                <w:iCs/>
                <w:sz w:val="19"/>
                <w:szCs w:val="19"/>
              </w:rPr>
              <w:t>DeWalt Construction Safety/OSHA Professional Reference</w:t>
            </w:r>
            <w:r>
              <w:rPr>
                <w:rFonts w:ascii="UniversLTStd" w:eastAsia="Times New Roman" w:hAnsi="UniversLTStd"/>
                <w:sz w:val="19"/>
                <w:szCs w:val="19"/>
              </w:rPr>
              <w:t>, Paul Rosenberg; American Contractors</w:t>
            </w:r>
          </w:p>
          <w:p w14:paraId="3183F915" w14:textId="77777777" w:rsidR="008B2F24" w:rsidRDefault="008B2F24">
            <w:pPr>
              <w:autoSpaceDE w:val="0"/>
              <w:autoSpaceDN w:val="0"/>
              <w:ind w:left="720"/>
              <w:contextualSpacing/>
              <w:rPr>
                <w:rFonts w:ascii="UniversLTStd" w:eastAsiaTheme="minorHAnsi" w:hAnsi="UniversLTStd"/>
                <w:sz w:val="19"/>
                <w:szCs w:val="19"/>
              </w:rPr>
            </w:pPr>
            <w:r>
              <w:rPr>
                <w:rFonts w:ascii="UniversLTStd" w:hAnsi="UniversLTStd"/>
                <w:sz w:val="19"/>
                <w:szCs w:val="19"/>
              </w:rPr>
              <w:t>Educational Services. 2006. DEWALT.</w:t>
            </w:r>
          </w:p>
          <w:p w14:paraId="2EF75B4B" w14:textId="77777777" w:rsidR="008B2F24" w:rsidRDefault="008B2F24" w:rsidP="008B2F24">
            <w:pPr>
              <w:pStyle w:val="ListParagraph"/>
              <w:numPr>
                <w:ilvl w:val="0"/>
                <w:numId w:val="22"/>
              </w:numPr>
              <w:spacing w:after="0" w:line="240" w:lineRule="auto"/>
              <w:rPr>
                <w:rFonts w:ascii="Cambria" w:eastAsia="Times New Roman" w:hAnsi="Cambria"/>
                <w:lang w:val="en"/>
              </w:rPr>
            </w:pPr>
            <w:r>
              <w:rPr>
                <w:rFonts w:ascii="UniversLTStd-Obl" w:eastAsia="Times New Roman" w:hAnsi="UniversLTStd-Obl"/>
                <w:i/>
                <w:iCs/>
                <w:sz w:val="19"/>
                <w:szCs w:val="19"/>
              </w:rPr>
              <w:t>Basic Construction Safety and Health</w:t>
            </w:r>
            <w:r>
              <w:rPr>
                <w:rFonts w:ascii="UniversLTStd" w:eastAsia="Times New Roman" w:hAnsi="UniversLTStd"/>
                <w:sz w:val="19"/>
                <w:szCs w:val="19"/>
              </w:rPr>
              <w:t>, Fred Fanning. 2014. CreateSpace Independent Publishing Platform.</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62761CB8" w14:textId="77777777" w:rsidR="008B2F24" w:rsidRDefault="008B2F24">
            <w:pPr>
              <w:jc w:val="center"/>
              <w:rPr>
                <w:rFonts w:ascii="Cambria" w:eastAsiaTheme="minorHAnsi" w:hAnsi="Cambria"/>
                <w:lang w:val="en"/>
              </w:rPr>
            </w:pPr>
            <w:r>
              <w:rPr>
                <w:rFonts w:ascii="Cambria" w:hAnsi="Cambria"/>
                <w:lang w:val="en"/>
              </w:rPr>
              <w:t>ABE Teacher &amp;</w:t>
            </w:r>
          </w:p>
          <w:p w14:paraId="68389BD4" w14:textId="77777777" w:rsidR="008B2F24" w:rsidRDefault="008B2F24">
            <w:pPr>
              <w:jc w:val="center"/>
              <w:rPr>
                <w:rFonts w:ascii="Cambria" w:hAnsi="Cambria"/>
                <w:lang w:val="en"/>
              </w:rPr>
            </w:pPr>
            <w:r>
              <w:rPr>
                <w:rFonts w:ascii="Cambria" w:hAnsi="Cambria"/>
                <w:color w:val="000000"/>
                <w:lang w:val="en"/>
              </w:rPr>
              <w:t>Certified NCCER Instructor</w:t>
            </w:r>
          </w:p>
        </w:tc>
      </w:tr>
      <w:tr w:rsidR="008B2F24" w14:paraId="19F5224F" w14:textId="77777777" w:rsidTr="008B2F24">
        <w:tc>
          <w:tcPr>
            <w:tcW w:w="616" w:type="dxa"/>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tcPr>
          <w:p w14:paraId="601C00AF" w14:textId="77777777" w:rsidR="008B2F24" w:rsidRDefault="008B2F24">
            <w:pPr>
              <w:jc w:val="center"/>
              <w:rPr>
                <w:rFonts w:ascii="Cambria" w:hAnsi="Cambria"/>
                <w:b/>
                <w:bCs/>
                <w:lang w:val="en"/>
              </w:rPr>
            </w:pPr>
          </w:p>
        </w:tc>
        <w:tc>
          <w:tcPr>
            <w:tcW w:w="1072"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2D531789" w14:textId="77777777" w:rsidR="008B2F24" w:rsidRDefault="008B2F24">
            <w:pPr>
              <w:jc w:val="center"/>
              <w:rPr>
                <w:rFonts w:ascii="Cambria" w:hAnsi="Cambria"/>
                <w:lang w:val="en"/>
              </w:rPr>
            </w:pPr>
            <w:r>
              <w:rPr>
                <w:rFonts w:ascii="Cambria" w:hAnsi="Cambria"/>
                <w:color w:val="000000"/>
                <w:lang w:val="en"/>
              </w:rPr>
              <w:t>2.5</w:t>
            </w:r>
          </w:p>
        </w:tc>
        <w:tc>
          <w:tcPr>
            <w:tcW w:w="1396"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67BAB411" w14:textId="77777777" w:rsidR="008B2F24" w:rsidRDefault="008B2F24">
            <w:pPr>
              <w:jc w:val="center"/>
              <w:rPr>
                <w:rFonts w:ascii="Cambria" w:hAnsi="Cambria"/>
                <w:lang w:val="en"/>
              </w:rPr>
            </w:pPr>
            <w:r>
              <w:rPr>
                <w:rFonts w:ascii="Cambria" w:hAnsi="Cambria"/>
                <w:color w:val="000000"/>
                <w:lang w:val="en"/>
              </w:rPr>
              <w:t>Occupational Skills Training</w:t>
            </w:r>
          </w:p>
        </w:tc>
        <w:tc>
          <w:tcPr>
            <w:tcW w:w="8267"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009ACD17" w14:textId="77777777" w:rsidR="008B2F24" w:rsidRDefault="008B2F24">
            <w:pPr>
              <w:rPr>
                <w:rFonts w:ascii="Cambria" w:hAnsi="Cambria"/>
                <w:b/>
                <w:bCs/>
                <w:lang w:val="en"/>
              </w:rPr>
            </w:pPr>
            <w:r>
              <w:rPr>
                <w:rFonts w:ascii="Cambria" w:hAnsi="Cambria"/>
                <w:b/>
                <w:bCs/>
                <w:color w:val="000000"/>
                <w:lang w:val="en"/>
              </w:rPr>
              <w:t>Basic Safety/OSHA 10 Certification</w:t>
            </w:r>
          </w:p>
          <w:p w14:paraId="4DBAA7D2"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 w:eastAsia="Times New Roman" w:hAnsi="UniversLTStd"/>
                <w:color w:val="000000"/>
                <w:sz w:val="19"/>
                <w:szCs w:val="19"/>
              </w:rPr>
              <w:t>Describe the importance of safety, the causes of workplace incidents, and the process of hazard recognition and control.</w:t>
            </w:r>
          </w:p>
          <w:p w14:paraId="0CC51389"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 w:eastAsia="Times New Roman" w:hAnsi="UniversLTStd"/>
                <w:color w:val="000000"/>
                <w:sz w:val="19"/>
                <w:szCs w:val="19"/>
              </w:rPr>
              <w:t>Describe the safe work requirements for elevated work, including fall protection guidelines.</w:t>
            </w:r>
          </w:p>
        </w:tc>
        <w:tc>
          <w:tcPr>
            <w:tcW w:w="1599"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7F8B3174" w14:textId="77777777" w:rsidR="008B2F24" w:rsidRDefault="008B2F24">
            <w:pPr>
              <w:jc w:val="center"/>
              <w:rPr>
                <w:rFonts w:ascii="Cambria" w:eastAsiaTheme="minorHAnsi" w:hAnsi="Cambria"/>
                <w:color w:val="000000"/>
                <w:lang w:val="en"/>
              </w:rPr>
            </w:pPr>
            <w:r>
              <w:rPr>
                <w:rFonts w:ascii="Cambria" w:hAnsi="Cambria"/>
                <w:color w:val="000000"/>
                <w:lang w:val="en"/>
              </w:rPr>
              <w:t>Certified NCCER Instructor</w:t>
            </w:r>
          </w:p>
        </w:tc>
      </w:tr>
      <w:tr w:rsidR="008B2F24" w14:paraId="5F166F28" w14:textId="77777777" w:rsidTr="008B2F24">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1EB37" w14:textId="77777777" w:rsidR="008B2F24" w:rsidRDefault="008B2F24">
            <w:pPr>
              <w:jc w:val="center"/>
              <w:rPr>
                <w:rFonts w:ascii="Cambria" w:hAnsi="Cambria"/>
                <w:b/>
                <w:bCs/>
                <w:lang w:val="en"/>
              </w:rPr>
            </w:pPr>
            <w:r>
              <w:rPr>
                <w:rFonts w:ascii="Cambria" w:hAnsi="Cambria"/>
                <w:b/>
                <w:bCs/>
                <w:lang w:val="en"/>
              </w:rPr>
              <w:lastRenderedPageBreak/>
              <w:t>2</w:t>
            </w:r>
          </w:p>
        </w:tc>
        <w:tc>
          <w:tcPr>
            <w:tcW w:w="1072" w:type="dxa"/>
            <w:tcBorders>
              <w:top w:val="nil"/>
              <w:left w:val="nil"/>
              <w:bottom w:val="single" w:sz="8" w:space="0" w:color="auto"/>
              <w:right w:val="single" w:sz="8" w:space="0" w:color="auto"/>
            </w:tcBorders>
            <w:tcMar>
              <w:top w:w="0" w:type="dxa"/>
              <w:left w:w="108" w:type="dxa"/>
              <w:bottom w:w="0" w:type="dxa"/>
              <w:right w:w="108" w:type="dxa"/>
            </w:tcMar>
            <w:hideMark/>
          </w:tcPr>
          <w:p w14:paraId="521997DD" w14:textId="77777777" w:rsidR="008B2F24" w:rsidRDefault="008B2F24">
            <w:pPr>
              <w:jc w:val="center"/>
              <w:rPr>
                <w:rFonts w:ascii="Cambria" w:hAnsi="Cambria"/>
                <w:lang w:val="en"/>
              </w:rPr>
            </w:pPr>
            <w:r>
              <w:rPr>
                <w:rFonts w:ascii="Cambria" w:hAnsi="Cambria"/>
                <w:lang w:val="en"/>
              </w:rPr>
              <w:t>0.5</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3AE3CEEE" w14:textId="77777777" w:rsidR="008B2F24" w:rsidRDefault="008B2F24">
            <w:pPr>
              <w:jc w:val="center"/>
              <w:rPr>
                <w:rFonts w:ascii="Cambria" w:hAnsi="Cambria"/>
                <w:lang w:val="en"/>
              </w:rPr>
            </w:pPr>
            <w:r>
              <w:rPr>
                <w:rFonts w:ascii="Cambria" w:hAnsi="Cambria"/>
                <w:lang w:val="en"/>
              </w:rPr>
              <w:t>Workforce Prep</w:t>
            </w: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50864B8A" w14:textId="77777777" w:rsidR="008B2F24" w:rsidRDefault="008B2F24">
            <w:pPr>
              <w:rPr>
                <w:rFonts w:ascii="Cambria" w:hAnsi="Cambria"/>
                <w:lang w:val="en"/>
              </w:rPr>
            </w:pPr>
            <w:r>
              <w:rPr>
                <w:rFonts w:ascii="Cambria" w:hAnsi="Cambria"/>
                <w:b/>
                <w:bCs/>
                <w:lang w:val="en"/>
              </w:rPr>
              <w:t>WIN – Essential Soft Skills</w:t>
            </w:r>
          </w:p>
          <w:p w14:paraId="4B0CC71F" w14:textId="77777777" w:rsidR="008B2F24" w:rsidRDefault="008B2F24" w:rsidP="008B2F24">
            <w:pPr>
              <w:pStyle w:val="ListParagraph"/>
              <w:numPr>
                <w:ilvl w:val="0"/>
                <w:numId w:val="23"/>
              </w:numPr>
              <w:spacing w:after="0" w:line="240" w:lineRule="auto"/>
              <w:rPr>
                <w:rFonts w:ascii="Cambria" w:eastAsia="Times New Roman" w:hAnsi="Cambria"/>
                <w:lang w:val="en"/>
              </w:rPr>
            </w:pPr>
            <w:r>
              <w:rPr>
                <w:rFonts w:ascii="Cambria" w:eastAsia="Times New Roman" w:hAnsi="Cambria"/>
                <w:lang w:val="en"/>
              </w:rPr>
              <w:t>Communicating Effectively – Lesson 2</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443FCFDF" w14:textId="77777777" w:rsidR="008B2F24" w:rsidRDefault="008B2F24">
            <w:pPr>
              <w:jc w:val="center"/>
              <w:rPr>
                <w:rFonts w:ascii="Cambria" w:eastAsiaTheme="minorHAnsi" w:hAnsi="Cambria"/>
                <w:lang w:val="en"/>
              </w:rPr>
            </w:pPr>
            <w:r>
              <w:rPr>
                <w:rFonts w:ascii="Cambria" w:hAnsi="Cambria"/>
                <w:color w:val="000000"/>
                <w:lang w:val="en"/>
              </w:rPr>
              <w:t>WIN Career Readiness System</w:t>
            </w:r>
          </w:p>
        </w:tc>
      </w:tr>
      <w:tr w:rsidR="008B2F24" w14:paraId="486FEADF" w14:textId="77777777" w:rsidTr="008B2F24">
        <w:tc>
          <w:tcPr>
            <w:tcW w:w="616" w:type="dxa"/>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tcPr>
          <w:p w14:paraId="7AB346DE" w14:textId="77777777" w:rsidR="008B2F24" w:rsidRDefault="008B2F24">
            <w:pPr>
              <w:jc w:val="center"/>
              <w:rPr>
                <w:rFonts w:ascii="Cambria" w:hAnsi="Cambria"/>
                <w:b/>
                <w:bCs/>
                <w:lang w:val="en"/>
              </w:rPr>
            </w:pPr>
          </w:p>
        </w:tc>
        <w:tc>
          <w:tcPr>
            <w:tcW w:w="1072"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4AB29DB8" w14:textId="77777777" w:rsidR="008B2F24" w:rsidRDefault="008B2F24">
            <w:pPr>
              <w:jc w:val="center"/>
              <w:rPr>
                <w:rFonts w:ascii="Cambria" w:hAnsi="Cambria"/>
                <w:lang w:val="en"/>
              </w:rPr>
            </w:pPr>
            <w:r>
              <w:rPr>
                <w:rFonts w:ascii="Cambria" w:hAnsi="Cambria"/>
                <w:color w:val="000000"/>
                <w:lang w:val="en"/>
              </w:rPr>
              <w:t>1.5</w:t>
            </w:r>
          </w:p>
        </w:tc>
        <w:tc>
          <w:tcPr>
            <w:tcW w:w="1396"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41598B6A" w14:textId="77777777" w:rsidR="008B2F24" w:rsidRDefault="008B2F24">
            <w:pPr>
              <w:jc w:val="center"/>
              <w:rPr>
                <w:rFonts w:ascii="Cambria" w:hAnsi="Cambria"/>
                <w:lang w:val="en"/>
              </w:rPr>
            </w:pPr>
            <w:r>
              <w:rPr>
                <w:rFonts w:ascii="Cambria" w:hAnsi="Cambria"/>
                <w:color w:val="000000"/>
                <w:lang w:val="en"/>
              </w:rPr>
              <w:t>ABE</w:t>
            </w:r>
          </w:p>
        </w:tc>
        <w:tc>
          <w:tcPr>
            <w:tcW w:w="8267"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234626BE" w14:textId="77777777" w:rsidR="008B2F24" w:rsidRDefault="008B2F24">
            <w:pPr>
              <w:rPr>
                <w:rFonts w:ascii="Cambria" w:hAnsi="Cambria"/>
                <w:b/>
                <w:bCs/>
                <w:lang w:val="en"/>
              </w:rPr>
            </w:pPr>
            <w:r>
              <w:rPr>
                <w:rFonts w:ascii="Cambria" w:hAnsi="Cambria"/>
                <w:b/>
                <w:bCs/>
                <w:color w:val="000000"/>
                <w:lang w:val="en"/>
              </w:rPr>
              <w:t>Workplace Skills – Reading for Information</w:t>
            </w:r>
          </w:p>
          <w:p w14:paraId="55491A91" w14:textId="77777777" w:rsidR="008B2F24" w:rsidRDefault="008B2F24" w:rsidP="008B2F24">
            <w:pPr>
              <w:numPr>
                <w:ilvl w:val="0"/>
                <w:numId w:val="21"/>
              </w:numPr>
              <w:spacing w:after="0" w:line="240" w:lineRule="auto"/>
              <w:rPr>
                <w:rFonts w:ascii="Cambria" w:eastAsia="Times New Roman" w:hAnsi="Cambria"/>
                <w:lang w:val="en"/>
              </w:rPr>
            </w:pPr>
            <w:r>
              <w:rPr>
                <w:rFonts w:ascii="Cambria" w:eastAsia="Times New Roman" w:hAnsi="Cambria"/>
                <w:color w:val="000000"/>
                <w:lang w:val="en"/>
              </w:rPr>
              <w:t xml:space="preserve">Skill: </w:t>
            </w:r>
            <w:r>
              <w:rPr>
                <w:rFonts w:ascii="Cambria" w:eastAsia="Times New Roman" w:hAnsi="Cambria"/>
                <w:i/>
                <w:iCs/>
                <w:color w:val="000000"/>
                <w:lang w:val="en"/>
              </w:rPr>
              <w:t>Choose the correct meaning of common, everyday workplace words</w:t>
            </w:r>
          </w:p>
          <w:p w14:paraId="708D1AD1" w14:textId="77777777" w:rsidR="008B2F24" w:rsidRDefault="008B2F24" w:rsidP="008B2F24">
            <w:pPr>
              <w:numPr>
                <w:ilvl w:val="0"/>
                <w:numId w:val="21"/>
              </w:numPr>
              <w:spacing w:after="0" w:line="240" w:lineRule="auto"/>
              <w:rPr>
                <w:rFonts w:ascii="Cambria" w:eastAsia="Times New Roman" w:hAnsi="Cambria"/>
                <w:lang w:val="en"/>
              </w:rPr>
            </w:pPr>
            <w:r>
              <w:rPr>
                <w:rFonts w:ascii="Cambria" w:eastAsia="Times New Roman" w:hAnsi="Cambria"/>
                <w:color w:val="000000"/>
                <w:lang w:val="en"/>
              </w:rPr>
              <w:t xml:space="preserve">Skill: </w:t>
            </w:r>
            <w:r>
              <w:rPr>
                <w:rFonts w:ascii="Cambria" w:eastAsia="Times New Roman" w:hAnsi="Cambria"/>
                <w:i/>
                <w:iCs/>
                <w:color w:val="000000"/>
                <w:lang w:val="en"/>
              </w:rPr>
              <w:t>Choose when to perform each step in a short series of steps</w:t>
            </w:r>
            <w:r>
              <w:rPr>
                <w:rFonts w:ascii="Cambria" w:eastAsia="Times New Roman" w:hAnsi="Cambria"/>
                <w:color w:val="000000"/>
                <w:lang w:val="en"/>
              </w:rPr>
              <w:t xml:space="preserve"> </w:t>
            </w:r>
          </w:p>
          <w:p w14:paraId="704AC493" w14:textId="77777777" w:rsidR="008B2F24" w:rsidRDefault="008B2F24">
            <w:pPr>
              <w:rPr>
                <w:rFonts w:ascii="Cambria" w:eastAsiaTheme="minorHAnsi" w:hAnsi="Cambria"/>
                <w:lang w:val="en"/>
              </w:rPr>
            </w:pPr>
            <w:r>
              <w:rPr>
                <w:rFonts w:ascii="Cambria" w:hAnsi="Cambria"/>
                <w:b/>
                <w:bCs/>
                <w:color w:val="000000"/>
                <w:lang w:val="en"/>
              </w:rPr>
              <w:t>Context:</w:t>
            </w:r>
            <w:r>
              <w:rPr>
                <w:rFonts w:ascii="Cambria" w:hAnsi="Cambria"/>
                <w:color w:val="000000"/>
                <w:lang w:val="en"/>
              </w:rPr>
              <w:t xml:space="preserve"> The following resources will be used to contextualize the above reading skills</w:t>
            </w:r>
          </w:p>
          <w:p w14:paraId="7F6436F5"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Obl" w:eastAsia="Times New Roman" w:hAnsi="UniversLTStd-Obl"/>
                <w:i/>
                <w:iCs/>
                <w:color w:val="000000"/>
                <w:sz w:val="19"/>
                <w:szCs w:val="19"/>
              </w:rPr>
              <w:t>Construction Safety</w:t>
            </w:r>
            <w:r>
              <w:rPr>
                <w:rFonts w:ascii="UniversLTStd" w:eastAsia="Times New Roman" w:hAnsi="UniversLTStd"/>
                <w:color w:val="000000"/>
                <w:sz w:val="19"/>
                <w:szCs w:val="19"/>
              </w:rPr>
              <w:t>, Jimmie W. Hinze. 2006. Upper Saddle River, NJ: Pearson Education, Inc.</w:t>
            </w:r>
          </w:p>
          <w:p w14:paraId="429D4313"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Obl" w:eastAsia="Times New Roman" w:hAnsi="UniversLTStd-Obl"/>
                <w:i/>
                <w:iCs/>
                <w:color w:val="000000"/>
                <w:sz w:val="19"/>
                <w:szCs w:val="19"/>
              </w:rPr>
              <w:t>DeWalt Construction Safety/OSHA Professional Reference</w:t>
            </w:r>
            <w:r>
              <w:rPr>
                <w:rFonts w:ascii="UniversLTStd" w:eastAsia="Times New Roman" w:hAnsi="UniversLTStd"/>
                <w:color w:val="000000"/>
                <w:sz w:val="19"/>
                <w:szCs w:val="19"/>
              </w:rPr>
              <w:t>, Paul Rosenberg; American Contractors Educational Services. 2006. DEWALT.</w:t>
            </w:r>
          </w:p>
          <w:p w14:paraId="2623034D" w14:textId="77777777" w:rsidR="008B2F24" w:rsidRDefault="008B2F24" w:rsidP="008B2F24">
            <w:pPr>
              <w:pStyle w:val="ListParagraph"/>
              <w:numPr>
                <w:ilvl w:val="0"/>
                <w:numId w:val="22"/>
              </w:numPr>
              <w:spacing w:after="0" w:line="240" w:lineRule="auto"/>
              <w:rPr>
                <w:rFonts w:ascii="Cambria" w:eastAsia="Times New Roman" w:hAnsi="Cambria"/>
                <w:lang w:val="en"/>
              </w:rPr>
            </w:pPr>
            <w:r>
              <w:rPr>
                <w:rFonts w:ascii="UniversLTStd-Obl" w:eastAsia="Times New Roman" w:hAnsi="UniversLTStd-Obl"/>
                <w:i/>
                <w:iCs/>
                <w:color w:val="000000"/>
                <w:sz w:val="19"/>
                <w:szCs w:val="19"/>
              </w:rPr>
              <w:t>Basic Construction Safety and Health</w:t>
            </w:r>
            <w:r>
              <w:rPr>
                <w:rFonts w:ascii="UniversLTStd" w:eastAsia="Times New Roman" w:hAnsi="UniversLTStd"/>
                <w:color w:val="000000"/>
                <w:sz w:val="19"/>
                <w:szCs w:val="19"/>
              </w:rPr>
              <w:t>, Fred Fanning. 2014. CreateSpace Independent Publishing Platform.</w:t>
            </w:r>
          </w:p>
        </w:tc>
        <w:tc>
          <w:tcPr>
            <w:tcW w:w="1599"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28425AD2" w14:textId="77777777" w:rsidR="008B2F24" w:rsidRDefault="008B2F24">
            <w:pPr>
              <w:jc w:val="center"/>
              <w:rPr>
                <w:rFonts w:ascii="Cambria" w:eastAsiaTheme="minorHAnsi" w:hAnsi="Cambria"/>
                <w:lang w:val="en"/>
              </w:rPr>
            </w:pPr>
            <w:r>
              <w:rPr>
                <w:rFonts w:ascii="Cambria" w:hAnsi="Cambria"/>
                <w:color w:val="000000"/>
                <w:lang w:val="en"/>
              </w:rPr>
              <w:t>ABE Teacher &amp;</w:t>
            </w:r>
          </w:p>
          <w:p w14:paraId="14A2E676" w14:textId="77777777" w:rsidR="008B2F24" w:rsidRDefault="008B2F24">
            <w:pPr>
              <w:jc w:val="center"/>
              <w:rPr>
                <w:rFonts w:ascii="Cambria" w:hAnsi="Cambria"/>
                <w:color w:val="000000"/>
                <w:lang w:val="en"/>
              </w:rPr>
            </w:pPr>
            <w:r>
              <w:rPr>
                <w:rFonts w:ascii="Cambria" w:hAnsi="Cambria"/>
                <w:color w:val="000000"/>
                <w:lang w:val="en"/>
              </w:rPr>
              <w:t>Certified NCCER Instructor</w:t>
            </w:r>
          </w:p>
        </w:tc>
      </w:tr>
      <w:tr w:rsidR="008B2F24" w14:paraId="3D42CC19" w14:textId="77777777" w:rsidTr="008B2F24">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925B16" w14:textId="77777777" w:rsidR="008B2F24" w:rsidRDefault="008B2F24">
            <w:pPr>
              <w:jc w:val="center"/>
              <w:rPr>
                <w:rFonts w:ascii="Cambria" w:hAnsi="Cambria"/>
                <w:b/>
                <w:bCs/>
                <w:lang w:val="en"/>
              </w:rPr>
            </w:pPr>
          </w:p>
        </w:tc>
        <w:tc>
          <w:tcPr>
            <w:tcW w:w="1072" w:type="dxa"/>
            <w:tcBorders>
              <w:top w:val="nil"/>
              <w:left w:val="nil"/>
              <w:bottom w:val="single" w:sz="8" w:space="0" w:color="auto"/>
              <w:right w:val="single" w:sz="8" w:space="0" w:color="auto"/>
            </w:tcBorders>
            <w:tcMar>
              <w:top w:w="0" w:type="dxa"/>
              <w:left w:w="108" w:type="dxa"/>
              <w:bottom w:w="0" w:type="dxa"/>
              <w:right w:w="108" w:type="dxa"/>
            </w:tcMar>
            <w:hideMark/>
          </w:tcPr>
          <w:p w14:paraId="71BD07F2" w14:textId="77777777" w:rsidR="008B2F24" w:rsidRDefault="008B2F24">
            <w:pPr>
              <w:jc w:val="center"/>
              <w:rPr>
                <w:rFonts w:ascii="Cambria" w:hAnsi="Cambria"/>
                <w:lang w:val="en"/>
              </w:rPr>
            </w:pPr>
            <w:r>
              <w:rPr>
                <w:rFonts w:ascii="Cambria" w:hAnsi="Cambria"/>
                <w:lang w:val="en"/>
              </w:rPr>
              <w:t>2.5</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7BE6CE83" w14:textId="77777777" w:rsidR="008B2F24" w:rsidRDefault="008B2F24">
            <w:pPr>
              <w:jc w:val="center"/>
              <w:rPr>
                <w:rFonts w:ascii="Cambria" w:hAnsi="Cambria"/>
                <w:lang w:val="en"/>
              </w:rPr>
            </w:pPr>
            <w:r>
              <w:rPr>
                <w:rFonts w:ascii="Cambria" w:hAnsi="Cambria"/>
                <w:lang w:val="en"/>
              </w:rPr>
              <w:t>Occupational Skills Training</w:t>
            </w: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608D84AE" w14:textId="77777777" w:rsidR="008B2F24" w:rsidRDefault="008B2F24">
            <w:pPr>
              <w:rPr>
                <w:rFonts w:ascii="Cambria" w:hAnsi="Cambria"/>
                <w:b/>
                <w:bCs/>
                <w:lang w:val="en"/>
              </w:rPr>
            </w:pPr>
            <w:r>
              <w:rPr>
                <w:rFonts w:ascii="Cambria" w:hAnsi="Cambria"/>
                <w:b/>
                <w:bCs/>
                <w:lang w:val="en"/>
              </w:rPr>
              <w:t>Basic Safety/OSHA 10 Certification</w:t>
            </w:r>
          </w:p>
          <w:p w14:paraId="3027E240" w14:textId="77777777" w:rsidR="008B2F24" w:rsidRDefault="008B2F24" w:rsidP="008B2F24">
            <w:pPr>
              <w:pStyle w:val="ListParagraph"/>
              <w:numPr>
                <w:ilvl w:val="0"/>
                <w:numId w:val="24"/>
              </w:numPr>
              <w:autoSpaceDE w:val="0"/>
              <w:autoSpaceDN w:val="0"/>
              <w:spacing w:after="0" w:line="240" w:lineRule="auto"/>
              <w:rPr>
                <w:rFonts w:ascii="Cambria" w:eastAsia="Times New Roman" w:hAnsi="Cambria"/>
                <w:lang w:val="en"/>
              </w:rPr>
            </w:pPr>
            <w:r>
              <w:rPr>
                <w:rFonts w:ascii="UniversLTStd" w:eastAsia="Times New Roman" w:hAnsi="UniversLTStd"/>
                <w:sz w:val="19"/>
                <w:szCs w:val="19"/>
              </w:rPr>
              <w:t>Identify and explain how to avoid struck-by and caught-in-between hazards.</w:t>
            </w:r>
          </w:p>
          <w:p w14:paraId="051F7F54" w14:textId="77777777" w:rsidR="008B2F24" w:rsidRDefault="008B2F24" w:rsidP="008B2F24">
            <w:pPr>
              <w:pStyle w:val="ListParagraph"/>
              <w:numPr>
                <w:ilvl w:val="0"/>
                <w:numId w:val="24"/>
              </w:numPr>
              <w:autoSpaceDE w:val="0"/>
              <w:autoSpaceDN w:val="0"/>
              <w:spacing w:after="0" w:line="240" w:lineRule="auto"/>
              <w:rPr>
                <w:rFonts w:ascii="Cambria" w:eastAsia="Times New Roman" w:hAnsi="Cambria"/>
                <w:lang w:val="en"/>
              </w:rPr>
            </w:pPr>
            <w:r>
              <w:rPr>
                <w:rFonts w:ascii="UniversLTStd" w:eastAsia="Times New Roman" w:hAnsi="UniversLTStd"/>
                <w:sz w:val="19"/>
                <w:szCs w:val="19"/>
              </w:rPr>
              <w:t>Identify common energy-related hazards and explain how to avoid them.</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24647755" w14:textId="77777777" w:rsidR="008B2F24" w:rsidRDefault="008B2F24">
            <w:pPr>
              <w:jc w:val="center"/>
              <w:rPr>
                <w:rFonts w:ascii="Cambria" w:eastAsiaTheme="minorHAnsi" w:hAnsi="Cambria"/>
                <w:lang w:val="en"/>
              </w:rPr>
            </w:pPr>
            <w:r>
              <w:rPr>
                <w:rFonts w:ascii="Cambria" w:hAnsi="Cambria"/>
                <w:color w:val="000000"/>
                <w:lang w:val="en"/>
              </w:rPr>
              <w:t>Certified NCCER Instructor</w:t>
            </w:r>
          </w:p>
        </w:tc>
      </w:tr>
      <w:tr w:rsidR="008B2F24" w14:paraId="558B8044" w14:textId="77777777" w:rsidTr="008B2F24">
        <w:tc>
          <w:tcPr>
            <w:tcW w:w="616" w:type="dxa"/>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hideMark/>
          </w:tcPr>
          <w:p w14:paraId="469CBB37" w14:textId="77777777" w:rsidR="008B2F24" w:rsidRDefault="008B2F24">
            <w:pPr>
              <w:jc w:val="center"/>
              <w:rPr>
                <w:rFonts w:ascii="Cambria" w:hAnsi="Cambria"/>
                <w:b/>
                <w:bCs/>
                <w:lang w:val="en"/>
              </w:rPr>
            </w:pPr>
            <w:r>
              <w:rPr>
                <w:rFonts w:ascii="Cambria" w:hAnsi="Cambria"/>
                <w:b/>
                <w:bCs/>
                <w:color w:val="000000"/>
                <w:lang w:val="en"/>
              </w:rPr>
              <w:t>3</w:t>
            </w:r>
          </w:p>
        </w:tc>
        <w:tc>
          <w:tcPr>
            <w:tcW w:w="1072"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05C7088C" w14:textId="77777777" w:rsidR="008B2F24" w:rsidRDefault="008B2F24">
            <w:pPr>
              <w:jc w:val="center"/>
              <w:rPr>
                <w:rFonts w:ascii="Cambria" w:hAnsi="Cambria"/>
                <w:lang w:val="en"/>
              </w:rPr>
            </w:pPr>
            <w:r>
              <w:rPr>
                <w:rFonts w:ascii="Cambria" w:hAnsi="Cambria"/>
                <w:color w:val="000000"/>
                <w:lang w:val="en"/>
              </w:rPr>
              <w:t>0.5</w:t>
            </w:r>
          </w:p>
        </w:tc>
        <w:tc>
          <w:tcPr>
            <w:tcW w:w="1396"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3F9F94FD" w14:textId="77777777" w:rsidR="008B2F24" w:rsidRDefault="008B2F24">
            <w:pPr>
              <w:jc w:val="center"/>
              <w:rPr>
                <w:rFonts w:ascii="Cambria" w:hAnsi="Cambria"/>
                <w:lang w:val="en"/>
              </w:rPr>
            </w:pPr>
            <w:r>
              <w:rPr>
                <w:rFonts w:ascii="Cambria" w:hAnsi="Cambria"/>
                <w:color w:val="000000"/>
                <w:lang w:val="en"/>
              </w:rPr>
              <w:t>Workforce Prep</w:t>
            </w:r>
          </w:p>
        </w:tc>
        <w:tc>
          <w:tcPr>
            <w:tcW w:w="8267"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6823753D" w14:textId="77777777" w:rsidR="008B2F24" w:rsidRDefault="008B2F24">
            <w:pPr>
              <w:rPr>
                <w:rFonts w:ascii="Cambria" w:hAnsi="Cambria"/>
                <w:lang w:val="en"/>
              </w:rPr>
            </w:pPr>
            <w:r>
              <w:rPr>
                <w:rFonts w:ascii="Cambria" w:hAnsi="Cambria"/>
                <w:b/>
                <w:bCs/>
                <w:color w:val="000000"/>
                <w:lang w:val="en"/>
              </w:rPr>
              <w:t>WIN – Essential Soft Skills</w:t>
            </w:r>
          </w:p>
          <w:p w14:paraId="3355A25E" w14:textId="77777777" w:rsidR="008B2F24" w:rsidRDefault="008B2F24">
            <w:pPr>
              <w:rPr>
                <w:rFonts w:ascii="Cambria" w:hAnsi="Cambria"/>
                <w:b/>
                <w:bCs/>
                <w:lang w:val="en"/>
              </w:rPr>
            </w:pPr>
            <w:r>
              <w:rPr>
                <w:rFonts w:ascii="Cambria" w:hAnsi="Cambria"/>
                <w:color w:val="000000"/>
                <w:lang w:val="en"/>
              </w:rPr>
              <w:t>Communicating Effectively – Lesson 3</w:t>
            </w:r>
          </w:p>
        </w:tc>
        <w:tc>
          <w:tcPr>
            <w:tcW w:w="1599"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7742B7A1" w14:textId="77777777" w:rsidR="008B2F24" w:rsidRDefault="008B2F24">
            <w:pPr>
              <w:jc w:val="center"/>
              <w:rPr>
                <w:rFonts w:ascii="Cambria" w:hAnsi="Cambria"/>
                <w:lang w:val="en"/>
              </w:rPr>
            </w:pPr>
            <w:r>
              <w:rPr>
                <w:rFonts w:ascii="Cambria" w:hAnsi="Cambria"/>
                <w:color w:val="000000"/>
                <w:lang w:val="en"/>
              </w:rPr>
              <w:t>WIN Career Readiness System</w:t>
            </w:r>
          </w:p>
        </w:tc>
      </w:tr>
      <w:tr w:rsidR="008B2F24" w14:paraId="48B5EF3E" w14:textId="77777777" w:rsidTr="008B2F24">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C49661" w14:textId="77777777" w:rsidR="008B2F24" w:rsidRDefault="008B2F24">
            <w:pPr>
              <w:jc w:val="center"/>
              <w:rPr>
                <w:rFonts w:ascii="Cambria" w:hAnsi="Cambria"/>
                <w:b/>
                <w:bCs/>
                <w:lang w:val="en"/>
              </w:rPr>
            </w:pPr>
          </w:p>
        </w:tc>
        <w:tc>
          <w:tcPr>
            <w:tcW w:w="1072" w:type="dxa"/>
            <w:tcBorders>
              <w:top w:val="nil"/>
              <w:left w:val="nil"/>
              <w:bottom w:val="single" w:sz="8" w:space="0" w:color="auto"/>
              <w:right w:val="single" w:sz="8" w:space="0" w:color="auto"/>
            </w:tcBorders>
            <w:tcMar>
              <w:top w:w="0" w:type="dxa"/>
              <w:left w:w="108" w:type="dxa"/>
              <w:bottom w:w="0" w:type="dxa"/>
              <w:right w:w="108" w:type="dxa"/>
            </w:tcMar>
            <w:hideMark/>
          </w:tcPr>
          <w:p w14:paraId="07C9F3BD" w14:textId="77777777" w:rsidR="008B2F24" w:rsidRDefault="008B2F24">
            <w:pPr>
              <w:jc w:val="center"/>
              <w:rPr>
                <w:rFonts w:ascii="Cambria" w:hAnsi="Cambria"/>
                <w:lang w:val="en"/>
              </w:rPr>
            </w:pPr>
            <w:r>
              <w:rPr>
                <w:rFonts w:ascii="Cambria" w:hAnsi="Cambria"/>
                <w:lang w:val="en"/>
              </w:rPr>
              <w:t>1.5</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14:paraId="69984DBC" w14:textId="77777777" w:rsidR="008B2F24" w:rsidRDefault="008B2F24">
            <w:pPr>
              <w:jc w:val="center"/>
              <w:rPr>
                <w:rFonts w:ascii="Cambria" w:hAnsi="Cambria"/>
                <w:lang w:val="en"/>
              </w:rPr>
            </w:pPr>
            <w:r>
              <w:rPr>
                <w:rFonts w:ascii="Cambria" w:hAnsi="Cambria"/>
                <w:lang w:val="en"/>
              </w:rPr>
              <w:t>ABE</w:t>
            </w: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12EB085B" w14:textId="77777777" w:rsidR="008B2F24" w:rsidRDefault="008B2F24">
            <w:pPr>
              <w:rPr>
                <w:rFonts w:ascii="Cambria" w:hAnsi="Cambria"/>
                <w:b/>
                <w:bCs/>
                <w:lang w:val="en"/>
              </w:rPr>
            </w:pPr>
            <w:r>
              <w:rPr>
                <w:rFonts w:ascii="Cambria" w:hAnsi="Cambria"/>
                <w:b/>
                <w:bCs/>
                <w:lang w:val="en"/>
              </w:rPr>
              <w:t>Workplace Skills – Reading for Information</w:t>
            </w:r>
          </w:p>
          <w:p w14:paraId="5DAC437A" w14:textId="77777777" w:rsidR="008B2F24" w:rsidRDefault="008B2F24" w:rsidP="008B2F24">
            <w:pPr>
              <w:numPr>
                <w:ilvl w:val="0"/>
                <w:numId w:val="21"/>
              </w:numPr>
              <w:spacing w:after="0" w:line="240" w:lineRule="auto"/>
              <w:rPr>
                <w:rFonts w:ascii="Cambria" w:eastAsia="Times New Roman" w:hAnsi="Cambria"/>
                <w:lang w:val="en"/>
              </w:rPr>
            </w:pPr>
            <w:r>
              <w:rPr>
                <w:rFonts w:ascii="Cambria" w:eastAsia="Times New Roman" w:hAnsi="Cambria"/>
                <w:lang w:val="en"/>
              </w:rPr>
              <w:t xml:space="preserve">Skill: </w:t>
            </w:r>
            <w:r>
              <w:rPr>
                <w:rFonts w:ascii="Cambria" w:eastAsia="Times New Roman" w:hAnsi="Cambria"/>
                <w:i/>
                <w:iCs/>
                <w:lang w:val="en"/>
              </w:rPr>
              <w:t>Choose the correct meaning of common, everyday workplace words</w:t>
            </w:r>
          </w:p>
          <w:p w14:paraId="34A596E8" w14:textId="77777777" w:rsidR="008B2F24" w:rsidRDefault="008B2F24" w:rsidP="008B2F24">
            <w:pPr>
              <w:numPr>
                <w:ilvl w:val="0"/>
                <w:numId w:val="21"/>
              </w:numPr>
              <w:spacing w:after="0" w:line="240" w:lineRule="auto"/>
              <w:rPr>
                <w:rFonts w:ascii="Cambria" w:eastAsia="Times New Roman" w:hAnsi="Cambria"/>
                <w:lang w:val="en"/>
              </w:rPr>
            </w:pPr>
            <w:r>
              <w:rPr>
                <w:rFonts w:ascii="Cambria" w:eastAsia="Times New Roman" w:hAnsi="Cambria"/>
                <w:lang w:val="en"/>
              </w:rPr>
              <w:t xml:space="preserve">Skill: </w:t>
            </w:r>
            <w:r>
              <w:rPr>
                <w:rFonts w:ascii="Cambria" w:eastAsia="Times New Roman" w:hAnsi="Cambria"/>
                <w:i/>
                <w:iCs/>
                <w:lang w:val="en"/>
              </w:rPr>
              <w:t>Choose when to perform each step in a short series of steps</w:t>
            </w:r>
            <w:r>
              <w:rPr>
                <w:rFonts w:ascii="Cambria" w:eastAsia="Times New Roman" w:hAnsi="Cambria"/>
                <w:lang w:val="en"/>
              </w:rPr>
              <w:t xml:space="preserve"> </w:t>
            </w:r>
          </w:p>
          <w:p w14:paraId="4F9B1839" w14:textId="77777777" w:rsidR="008B2F24" w:rsidRDefault="008B2F24">
            <w:pPr>
              <w:rPr>
                <w:rFonts w:ascii="Cambria" w:eastAsiaTheme="minorHAnsi" w:hAnsi="Cambria"/>
                <w:lang w:val="en"/>
              </w:rPr>
            </w:pPr>
            <w:r>
              <w:rPr>
                <w:rFonts w:ascii="Cambria" w:hAnsi="Cambria"/>
                <w:b/>
                <w:bCs/>
                <w:lang w:val="en"/>
              </w:rPr>
              <w:t>Context:</w:t>
            </w:r>
            <w:r>
              <w:rPr>
                <w:rFonts w:ascii="Cambria" w:hAnsi="Cambria"/>
                <w:lang w:val="en"/>
              </w:rPr>
              <w:t xml:space="preserve"> The following resources will be used to contextualize the above reading skills</w:t>
            </w:r>
          </w:p>
          <w:p w14:paraId="0BFD29A9"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Obl" w:eastAsia="Times New Roman" w:hAnsi="UniversLTStd-Obl"/>
                <w:i/>
                <w:iCs/>
                <w:sz w:val="19"/>
                <w:szCs w:val="19"/>
              </w:rPr>
              <w:t>Construction Safety</w:t>
            </w:r>
            <w:r>
              <w:rPr>
                <w:rFonts w:ascii="UniversLTStd" w:eastAsia="Times New Roman" w:hAnsi="UniversLTStd"/>
                <w:sz w:val="19"/>
                <w:szCs w:val="19"/>
              </w:rPr>
              <w:t>, Jimmie W. Hinze. 2006. Upper Saddle River, NJ: Pearson Education, Inc.</w:t>
            </w:r>
          </w:p>
          <w:p w14:paraId="0A3401E7"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Obl" w:eastAsia="Times New Roman" w:hAnsi="UniversLTStd-Obl"/>
                <w:i/>
                <w:iCs/>
                <w:sz w:val="19"/>
                <w:szCs w:val="19"/>
              </w:rPr>
              <w:t>DeWalt Construction Safety/OSHA Professional Reference</w:t>
            </w:r>
            <w:r>
              <w:rPr>
                <w:rFonts w:ascii="UniversLTStd" w:eastAsia="Times New Roman" w:hAnsi="UniversLTStd"/>
                <w:sz w:val="19"/>
                <w:szCs w:val="19"/>
              </w:rPr>
              <w:t>, Paul Rosenberg; American Contractors Educational Services. 2006. DEWALT.</w:t>
            </w:r>
          </w:p>
          <w:p w14:paraId="0839B5AA" w14:textId="77777777" w:rsidR="008B2F24" w:rsidRDefault="008B2F24" w:rsidP="008B2F24">
            <w:pPr>
              <w:pStyle w:val="ListParagraph"/>
              <w:numPr>
                <w:ilvl w:val="0"/>
                <w:numId w:val="22"/>
              </w:numPr>
              <w:autoSpaceDE w:val="0"/>
              <w:autoSpaceDN w:val="0"/>
              <w:spacing w:after="0" w:line="240" w:lineRule="auto"/>
              <w:rPr>
                <w:rFonts w:ascii="UniversLTStd" w:eastAsia="Times New Roman" w:hAnsi="UniversLTStd"/>
                <w:sz w:val="19"/>
                <w:szCs w:val="19"/>
              </w:rPr>
            </w:pPr>
            <w:r>
              <w:rPr>
                <w:rFonts w:ascii="UniversLTStd-Obl" w:eastAsia="Times New Roman" w:hAnsi="UniversLTStd-Obl"/>
                <w:i/>
                <w:iCs/>
                <w:sz w:val="19"/>
                <w:szCs w:val="19"/>
              </w:rPr>
              <w:t>Basic Construction Safety and Health</w:t>
            </w:r>
            <w:r>
              <w:rPr>
                <w:rFonts w:ascii="UniversLTStd" w:eastAsia="Times New Roman" w:hAnsi="UniversLTStd"/>
                <w:sz w:val="19"/>
                <w:szCs w:val="19"/>
              </w:rPr>
              <w:t>, Fred Fanning. 2014. CreateSpace Independent Publishing Platform.</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28FAFDD2" w14:textId="77777777" w:rsidR="008B2F24" w:rsidRDefault="008B2F24">
            <w:pPr>
              <w:jc w:val="center"/>
              <w:rPr>
                <w:rFonts w:ascii="Cambria" w:eastAsiaTheme="minorHAnsi" w:hAnsi="Cambria"/>
                <w:lang w:val="en"/>
              </w:rPr>
            </w:pPr>
            <w:r>
              <w:rPr>
                <w:rFonts w:ascii="Cambria" w:hAnsi="Cambria"/>
                <w:lang w:val="en"/>
              </w:rPr>
              <w:t>ABE Teacher &amp;</w:t>
            </w:r>
          </w:p>
          <w:p w14:paraId="3FE82A92" w14:textId="77777777" w:rsidR="008B2F24" w:rsidRDefault="008B2F24">
            <w:pPr>
              <w:jc w:val="center"/>
              <w:rPr>
                <w:rFonts w:ascii="Cambria" w:hAnsi="Cambria"/>
                <w:lang w:val="en"/>
              </w:rPr>
            </w:pPr>
            <w:r>
              <w:rPr>
                <w:rFonts w:ascii="Cambria" w:hAnsi="Cambria"/>
                <w:color w:val="000000"/>
                <w:lang w:val="en"/>
              </w:rPr>
              <w:t>Certified NCCER Instructor</w:t>
            </w:r>
          </w:p>
        </w:tc>
      </w:tr>
      <w:tr w:rsidR="008B2F24" w14:paraId="1A4BF577" w14:textId="77777777" w:rsidTr="008B2F24">
        <w:tc>
          <w:tcPr>
            <w:tcW w:w="616" w:type="dxa"/>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tcPr>
          <w:p w14:paraId="06A7ECF4" w14:textId="77777777" w:rsidR="008B2F24" w:rsidRDefault="008B2F24">
            <w:pPr>
              <w:jc w:val="center"/>
              <w:rPr>
                <w:rFonts w:ascii="Cambria" w:hAnsi="Cambria"/>
                <w:b/>
                <w:bCs/>
                <w:lang w:val="en"/>
              </w:rPr>
            </w:pPr>
          </w:p>
        </w:tc>
        <w:tc>
          <w:tcPr>
            <w:tcW w:w="1072"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7339EE6E" w14:textId="77777777" w:rsidR="008B2F24" w:rsidRDefault="008B2F24">
            <w:pPr>
              <w:jc w:val="center"/>
              <w:rPr>
                <w:rFonts w:ascii="Cambria" w:hAnsi="Cambria"/>
                <w:lang w:val="en"/>
              </w:rPr>
            </w:pPr>
            <w:r>
              <w:rPr>
                <w:rFonts w:ascii="Cambria" w:hAnsi="Cambria"/>
                <w:color w:val="000000"/>
                <w:lang w:val="en"/>
              </w:rPr>
              <w:t>2.5</w:t>
            </w:r>
          </w:p>
        </w:tc>
        <w:tc>
          <w:tcPr>
            <w:tcW w:w="1396"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107CEF18" w14:textId="77777777" w:rsidR="008B2F24" w:rsidRDefault="008B2F24">
            <w:pPr>
              <w:jc w:val="center"/>
              <w:rPr>
                <w:rFonts w:ascii="Cambria" w:hAnsi="Cambria"/>
                <w:lang w:val="en"/>
              </w:rPr>
            </w:pPr>
            <w:r>
              <w:rPr>
                <w:rFonts w:ascii="Cambria" w:hAnsi="Cambria"/>
                <w:color w:val="000000"/>
                <w:lang w:val="en"/>
              </w:rPr>
              <w:t>Occupational Skills Training</w:t>
            </w:r>
          </w:p>
        </w:tc>
        <w:tc>
          <w:tcPr>
            <w:tcW w:w="8267"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23ED2C62" w14:textId="77777777" w:rsidR="008B2F24" w:rsidRDefault="008B2F24">
            <w:pPr>
              <w:rPr>
                <w:rFonts w:ascii="Cambria" w:hAnsi="Cambria"/>
                <w:b/>
                <w:bCs/>
                <w:lang w:val="en"/>
              </w:rPr>
            </w:pPr>
            <w:r>
              <w:rPr>
                <w:rFonts w:ascii="Cambria" w:hAnsi="Cambria"/>
                <w:b/>
                <w:bCs/>
                <w:color w:val="000000"/>
                <w:lang w:val="en"/>
              </w:rPr>
              <w:t>Basic Safety/OSHA 10 Certification</w:t>
            </w:r>
          </w:p>
          <w:p w14:paraId="5CCC7C13" w14:textId="77777777" w:rsidR="008B2F24" w:rsidRDefault="008B2F24" w:rsidP="008B2F24">
            <w:pPr>
              <w:pStyle w:val="ListParagraph"/>
              <w:numPr>
                <w:ilvl w:val="0"/>
                <w:numId w:val="25"/>
              </w:numPr>
              <w:autoSpaceDE w:val="0"/>
              <w:autoSpaceDN w:val="0"/>
              <w:spacing w:after="0" w:line="240" w:lineRule="auto"/>
              <w:rPr>
                <w:rFonts w:ascii="Cambria" w:eastAsia="Times New Roman" w:hAnsi="Cambria"/>
                <w:b/>
                <w:bCs/>
                <w:lang w:val="en"/>
              </w:rPr>
            </w:pPr>
            <w:r>
              <w:rPr>
                <w:rFonts w:ascii="UniversLTStd" w:eastAsia="Times New Roman" w:hAnsi="UniversLTStd"/>
                <w:color w:val="000000"/>
                <w:sz w:val="19"/>
                <w:szCs w:val="19"/>
              </w:rPr>
              <w:t xml:space="preserve">Identify and describe the proper use of personal protective equipment (PPE). </w:t>
            </w:r>
          </w:p>
          <w:p w14:paraId="2BC0C1E4" w14:textId="77777777" w:rsidR="008B2F24" w:rsidRDefault="008B2F24" w:rsidP="008B2F24">
            <w:pPr>
              <w:pStyle w:val="ListParagraph"/>
              <w:numPr>
                <w:ilvl w:val="0"/>
                <w:numId w:val="25"/>
              </w:numPr>
              <w:autoSpaceDE w:val="0"/>
              <w:autoSpaceDN w:val="0"/>
              <w:spacing w:after="0" w:line="240" w:lineRule="auto"/>
              <w:rPr>
                <w:rFonts w:ascii="Cambria" w:eastAsia="Times New Roman" w:hAnsi="Cambria"/>
                <w:b/>
                <w:bCs/>
                <w:lang w:val="en"/>
              </w:rPr>
            </w:pPr>
            <w:r>
              <w:rPr>
                <w:rFonts w:ascii="UniversLTStd" w:eastAsia="Times New Roman" w:hAnsi="UniversLTStd"/>
                <w:color w:val="000000"/>
                <w:sz w:val="19"/>
                <w:szCs w:val="19"/>
              </w:rPr>
              <w:t>Identify and describe other specific job-site safety hazards.</w:t>
            </w:r>
          </w:p>
        </w:tc>
        <w:tc>
          <w:tcPr>
            <w:tcW w:w="1599" w:type="dxa"/>
            <w:tcBorders>
              <w:top w:val="nil"/>
              <w:left w:val="nil"/>
              <w:bottom w:val="single" w:sz="8" w:space="0" w:color="auto"/>
              <w:right w:val="single" w:sz="8" w:space="0" w:color="auto"/>
            </w:tcBorders>
            <w:shd w:val="clear" w:color="auto" w:fill="E5DFEC"/>
            <w:tcMar>
              <w:top w:w="0" w:type="dxa"/>
              <w:left w:w="108" w:type="dxa"/>
              <w:bottom w:w="0" w:type="dxa"/>
              <w:right w:w="108" w:type="dxa"/>
            </w:tcMar>
            <w:hideMark/>
          </w:tcPr>
          <w:p w14:paraId="1CDB0B44" w14:textId="77777777" w:rsidR="008B2F24" w:rsidRDefault="008B2F24">
            <w:pPr>
              <w:jc w:val="center"/>
              <w:rPr>
                <w:rFonts w:ascii="Cambria" w:eastAsiaTheme="minorHAnsi" w:hAnsi="Cambria"/>
                <w:color w:val="000000"/>
                <w:lang w:val="en"/>
              </w:rPr>
            </w:pPr>
            <w:r>
              <w:rPr>
                <w:rFonts w:ascii="Cambria" w:hAnsi="Cambria"/>
                <w:color w:val="000000"/>
                <w:lang w:val="en"/>
              </w:rPr>
              <w:t>Certified NCCER Instructor</w:t>
            </w:r>
          </w:p>
        </w:tc>
      </w:tr>
    </w:tbl>
    <w:p w14:paraId="1348F571" w14:textId="70FC9AFB" w:rsidR="00236C7B" w:rsidRDefault="00236C7B" w:rsidP="00015F96">
      <w:pPr>
        <w:jc w:val="both"/>
        <w:rPr>
          <w:sz w:val="24"/>
          <w:szCs w:val="24"/>
        </w:rPr>
      </w:pPr>
    </w:p>
    <w:p w14:paraId="25D29276" w14:textId="30CF64B9" w:rsidR="00236C7B" w:rsidRDefault="00802D2D" w:rsidP="00015F96">
      <w:pPr>
        <w:jc w:val="both"/>
        <w:rPr>
          <w:sz w:val="24"/>
          <w:szCs w:val="24"/>
        </w:rPr>
      </w:pPr>
      <w:r>
        <w:rPr>
          <w:sz w:val="24"/>
          <w:szCs w:val="24"/>
        </w:rPr>
        <w:lastRenderedPageBreak/>
        <w:t>The following curriculum</w:t>
      </w:r>
      <w:r w:rsidR="00656269">
        <w:rPr>
          <w:sz w:val="24"/>
          <w:szCs w:val="24"/>
        </w:rPr>
        <w:t xml:space="preserve"> excerpt is taken from</w:t>
      </w:r>
      <w:r>
        <w:rPr>
          <w:sz w:val="24"/>
          <w:szCs w:val="24"/>
        </w:rPr>
        <w:t xml:space="preserve"> a CNA (Certified Nursing Assistant) IET between an Adult Education provider and a training provider. This IET curriculum </w:t>
      </w:r>
      <w:r w:rsidR="00656269" w:rsidRPr="00802D2D">
        <w:rPr>
          <w:sz w:val="24"/>
          <w:szCs w:val="24"/>
        </w:rPr>
        <w:t>provides adult education and literacy activities simultaneously and contextually with workforce preparation activities and workforce training</w:t>
      </w:r>
      <w:r w:rsidR="00656269">
        <w:rPr>
          <w:sz w:val="24"/>
          <w:szCs w:val="24"/>
        </w:rPr>
        <w:t>.</w:t>
      </w:r>
      <w:r w:rsidR="00B722FF">
        <w:rPr>
          <w:sz w:val="24"/>
          <w:szCs w:val="24"/>
        </w:rPr>
        <w:t xml:space="preserve"> </w:t>
      </w:r>
      <w:r w:rsidR="00656269">
        <w:rPr>
          <w:sz w:val="24"/>
          <w:szCs w:val="24"/>
        </w:rPr>
        <w:t>Take note of how the adult education activities take place in the context of healthcare/nursing. However, this IET does not utilize WIN’s Essential Soft Skills (ESS) program for the workforce preparation portion of the IET. For this IET to be approved, it would have to include the ESS credential.</w:t>
      </w:r>
    </w:p>
    <w:tbl>
      <w:tblPr>
        <w:tblW w:w="1317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1275"/>
        <w:gridCol w:w="6811"/>
        <w:gridCol w:w="1699"/>
        <w:gridCol w:w="2053"/>
        <w:gridCol w:w="270"/>
      </w:tblGrid>
      <w:tr w:rsidR="00801A2C" w:rsidRPr="00801A2C" w14:paraId="5CF14DBB" w14:textId="77777777" w:rsidTr="00801A2C">
        <w:trPr>
          <w:trHeight w:val="940"/>
        </w:trPr>
        <w:tc>
          <w:tcPr>
            <w:tcW w:w="1065" w:type="dxa"/>
            <w:shd w:val="clear" w:color="auto" w:fill="FFFF00"/>
          </w:tcPr>
          <w:p w14:paraId="4EA631E0"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b/>
                <w:color w:val="000000"/>
                <w:sz w:val="20"/>
                <w:szCs w:val="20"/>
              </w:rPr>
            </w:pPr>
            <w:r w:rsidRPr="00801A2C">
              <w:rPr>
                <w:rFonts w:ascii="Arial" w:eastAsia="Arial" w:hAnsi="Arial" w:cs="Arial"/>
                <w:b/>
                <w:color w:val="000000"/>
                <w:sz w:val="20"/>
                <w:szCs w:val="20"/>
              </w:rPr>
              <w:t>DAY</w:t>
            </w:r>
          </w:p>
        </w:tc>
        <w:tc>
          <w:tcPr>
            <w:tcW w:w="1275" w:type="dxa"/>
            <w:shd w:val="clear" w:color="auto" w:fill="FFFF00"/>
          </w:tcPr>
          <w:p w14:paraId="58D447A6"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b/>
                <w:color w:val="000000"/>
                <w:sz w:val="20"/>
                <w:szCs w:val="20"/>
              </w:rPr>
            </w:pPr>
            <w:r w:rsidRPr="00801A2C">
              <w:rPr>
                <w:rFonts w:ascii="Arial" w:eastAsia="Arial" w:hAnsi="Arial" w:cs="Arial"/>
                <w:b/>
                <w:color w:val="000000"/>
                <w:sz w:val="20"/>
                <w:szCs w:val="20"/>
              </w:rPr>
              <w:t>CLASS</w:t>
            </w:r>
          </w:p>
        </w:tc>
        <w:tc>
          <w:tcPr>
            <w:tcW w:w="6811" w:type="dxa"/>
            <w:shd w:val="clear" w:color="auto" w:fill="FFFF00"/>
          </w:tcPr>
          <w:p w14:paraId="62CD8D02"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b/>
                <w:color w:val="000000"/>
                <w:sz w:val="20"/>
                <w:szCs w:val="20"/>
              </w:rPr>
            </w:pPr>
            <w:r w:rsidRPr="00801A2C">
              <w:rPr>
                <w:rFonts w:ascii="Arial" w:eastAsia="Arial" w:hAnsi="Arial" w:cs="Arial"/>
                <w:b/>
                <w:color w:val="000000"/>
                <w:sz w:val="20"/>
                <w:szCs w:val="20"/>
              </w:rPr>
              <w:t>LESSON</w:t>
            </w:r>
          </w:p>
        </w:tc>
        <w:tc>
          <w:tcPr>
            <w:tcW w:w="1699" w:type="dxa"/>
            <w:shd w:val="clear" w:color="auto" w:fill="FFFF00"/>
          </w:tcPr>
          <w:p w14:paraId="02A7808A"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b/>
                <w:color w:val="000000"/>
                <w:sz w:val="20"/>
                <w:szCs w:val="20"/>
              </w:rPr>
            </w:pPr>
            <w:r w:rsidRPr="00801A2C">
              <w:rPr>
                <w:rFonts w:ascii="Arial" w:eastAsia="Arial" w:hAnsi="Arial" w:cs="Arial"/>
                <w:b/>
                <w:color w:val="000000"/>
                <w:sz w:val="20"/>
                <w:szCs w:val="20"/>
              </w:rPr>
              <w:t>RESIDENT CARE PROCEDURES (RCP)</w:t>
            </w:r>
          </w:p>
        </w:tc>
        <w:tc>
          <w:tcPr>
            <w:tcW w:w="2053" w:type="dxa"/>
            <w:shd w:val="clear" w:color="auto" w:fill="FFFF00"/>
          </w:tcPr>
          <w:p w14:paraId="6EFAD671"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b/>
                <w:color w:val="000000"/>
                <w:sz w:val="20"/>
                <w:szCs w:val="20"/>
              </w:rPr>
            </w:pPr>
            <w:r w:rsidRPr="00801A2C">
              <w:rPr>
                <w:rFonts w:ascii="Arial" w:eastAsia="Arial" w:hAnsi="Arial" w:cs="Arial"/>
                <w:b/>
                <w:color w:val="000000"/>
                <w:sz w:val="20"/>
                <w:szCs w:val="20"/>
              </w:rPr>
              <w:t>STANDARDS</w:t>
            </w:r>
          </w:p>
        </w:tc>
        <w:tc>
          <w:tcPr>
            <w:tcW w:w="270" w:type="dxa"/>
            <w:shd w:val="clear" w:color="auto" w:fill="FFFF00"/>
          </w:tcPr>
          <w:p w14:paraId="2801A29E"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b/>
                <w:color w:val="000000"/>
                <w:sz w:val="20"/>
                <w:szCs w:val="20"/>
              </w:rPr>
            </w:pPr>
          </w:p>
          <w:p w14:paraId="61C851A7"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b/>
                <w:color w:val="000000"/>
                <w:sz w:val="20"/>
                <w:szCs w:val="20"/>
              </w:rPr>
            </w:pPr>
          </w:p>
        </w:tc>
      </w:tr>
      <w:tr w:rsidR="00801A2C" w:rsidRPr="00801A2C" w14:paraId="64D5ADD6" w14:textId="77777777" w:rsidTr="00801A2C">
        <w:tc>
          <w:tcPr>
            <w:tcW w:w="1065" w:type="dxa"/>
            <w:shd w:val="clear" w:color="auto" w:fill="B8CCE4"/>
          </w:tcPr>
          <w:p w14:paraId="303FE583"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color w:val="000000"/>
                <w:sz w:val="20"/>
                <w:szCs w:val="20"/>
              </w:rPr>
            </w:pPr>
            <w:r w:rsidRPr="00801A2C">
              <w:rPr>
                <w:rFonts w:ascii="Arial" w:eastAsia="Arial" w:hAnsi="Arial" w:cs="Arial"/>
                <w:color w:val="000000"/>
                <w:sz w:val="20"/>
                <w:szCs w:val="20"/>
              </w:rPr>
              <w:t>Week 1</w:t>
            </w:r>
          </w:p>
        </w:tc>
        <w:tc>
          <w:tcPr>
            <w:tcW w:w="1275" w:type="dxa"/>
            <w:shd w:val="clear" w:color="auto" w:fill="B8CCE4"/>
          </w:tcPr>
          <w:p w14:paraId="1E549F9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ABE</w:t>
            </w:r>
          </w:p>
        </w:tc>
        <w:tc>
          <w:tcPr>
            <w:tcW w:w="6811" w:type="dxa"/>
            <w:shd w:val="clear" w:color="auto" w:fill="B8CCE4"/>
          </w:tcPr>
          <w:p w14:paraId="2F7C3FC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Student will complete Intake and CNA paperwork.  Instructor will issue Locator and then determine placement and take TABE.  Student will also take the Indiana Career Explorer (ICE).  </w:t>
            </w:r>
          </w:p>
        </w:tc>
        <w:tc>
          <w:tcPr>
            <w:tcW w:w="1699" w:type="dxa"/>
            <w:shd w:val="clear" w:color="auto" w:fill="B8CCE4"/>
          </w:tcPr>
          <w:p w14:paraId="4CA669F0"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053" w:type="dxa"/>
            <w:shd w:val="clear" w:color="auto" w:fill="B8CCE4"/>
          </w:tcPr>
          <w:p w14:paraId="273AF71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tc>
        <w:tc>
          <w:tcPr>
            <w:tcW w:w="270" w:type="dxa"/>
            <w:shd w:val="clear" w:color="auto" w:fill="B8CCE4"/>
          </w:tcPr>
          <w:p w14:paraId="1C257A6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tc>
      </w:tr>
      <w:tr w:rsidR="00801A2C" w:rsidRPr="00801A2C" w14:paraId="000E6233" w14:textId="77777777" w:rsidTr="00801A2C">
        <w:tc>
          <w:tcPr>
            <w:tcW w:w="1065" w:type="dxa"/>
            <w:shd w:val="clear" w:color="auto" w:fill="FFFFFF"/>
          </w:tcPr>
          <w:p w14:paraId="03AF8A5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0059DFC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12EB92E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726FF3D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275" w:type="dxa"/>
            <w:shd w:val="clear" w:color="auto" w:fill="FFFFFF"/>
          </w:tcPr>
          <w:p w14:paraId="4BEBAA8D"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ABE</w:t>
            </w:r>
          </w:p>
        </w:tc>
        <w:tc>
          <w:tcPr>
            <w:tcW w:w="6811" w:type="dxa"/>
            <w:shd w:val="clear" w:color="auto" w:fill="FFFFFF"/>
          </w:tcPr>
          <w:p w14:paraId="2AFACEE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ABE Activity: </w:t>
            </w:r>
          </w:p>
          <w:p w14:paraId="72E001B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Writing, Lesson 4.2, Punctuation: Language:</w:t>
            </w:r>
          </w:p>
          <w:p w14:paraId="16AE406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Text: McGraw-Hill </w:t>
            </w:r>
            <w:r w:rsidRPr="00801A2C">
              <w:rPr>
                <w:rFonts w:ascii="Arial" w:eastAsia="Arial" w:hAnsi="Arial" w:cs="Arial"/>
                <w:color w:val="000000"/>
                <w:sz w:val="20"/>
                <w:szCs w:val="20"/>
                <w:u w:val="single"/>
              </w:rPr>
              <w:t>Common Core Basics</w:t>
            </w:r>
            <w:r w:rsidRPr="00801A2C">
              <w:rPr>
                <w:rFonts w:ascii="Arial" w:eastAsia="Arial" w:hAnsi="Arial" w:cs="Arial"/>
                <w:color w:val="000000"/>
                <w:sz w:val="20"/>
                <w:szCs w:val="20"/>
              </w:rPr>
              <w:t xml:space="preserve"> ©2104</w:t>
            </w:r>
          </w:p>
          <w:p w14:paraId="35E9FD3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highlight w:val="yellow"/>
              </w:rPr>
              <w:t>CNA Context...Editing answers to Scenario 1</w:t>
            </w:r>
          </w:p>
          <w:p w14:paraId="6CA53273"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Review journal from previous day ...apply proper language structures.</w:t>
            </w:r>
          </w:p>
          <w:p w14:paraId="188D5A7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01D373DA"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Math:  Decimal comparing and place value</w:t>
            </w:r>
          </w:p>
          <w:p w14:paraId="28101AA9"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           </w:t>
            </w:r>
            <w:r w:rsidRPr="00801A2C">
              <w:rPr>
                <w:rFonts w:ascii="Arial" w:eastAsia="Arial" w:hAnsi="Arial" w:cs="Arial"/>
                <w:color w:val="000000"/>
                <w:sz w:val="20"/>
                <w:szCs w:val="20"/>
                <w:highlight w:val="yellow"/>
              </w:rPr>
              <w:t xml:space="preserve">CNA </w:t>
            </w:r>
            <w:proofErr w:type="spellStart"/>
            <w:proofErr w:type="gramStart"/>
            <w:r w:rsidRPr="00801A2C">
              <w:rPr>
                <w:rFonts w:ascii="Arial" w:eastAsia="Arial" w:hAnsi="Arial" w:cs="Arial"/>
                <w:color w:val="000000"/>
                <w:sz w:val="20"/>
                <w:szCs w:val="20"/>
                <w:highlight w:val="yellow"/>
              </w:rPr>
              <w:t>Context..</w:t>
            </w:r>
            <w:proofErr w:type="gramEnd"/>
            <w:r w:rsidRPr="00801A2C">
              <w:rPr>
                <w:rFonts w:ascii="Arial" w:eastAsia="Arial" w:hAnsi="Arial" w:cs="Arial"/>
                <w:color w:val="000000"/>
                <w:sz w:val="20"/>
                <w:szCs w:val="20"/>
                <w:highlight w:val="yellow"/>
              </w:rPr>
              <w:t>medicine</w:t>
            </w:r>
            <w:proofErr w:type="spellEnd"/>
            <w:r w:rsidRPr="00801A2C">
              <w:rPr>
                <w:rFonts w:ascii="Arial" w:eastAsia="Arial" w:hAnsi="Arial" w:cs="Arial"/>
                <w:color w:val="000000"/>
                <w:sz w:val="20"/>
                <w:szCs w:val="20"/>
                <w:highlight w:val="yellow"/>
              </w:rPr>
              <w:t xml:space="preserve"> dosages</w:t>
            </w:r>
          </w:p>
          <w:p w14:paraId="0CDB7C2C" w14:textId="77777777" w:rsidR="00801A2C" w:rsidRPr="00801A2C" w:rsidRDefault="002167D1" w:rsidP="00801A2C">
            <w:pPr>
              <w:pBdr>
                <w:top w:val="nil"/>
                <w:left w:val="nil"/>
                <w:bottom w:val="nil"/>
                <w:right w:val="nil"/>
                <w:between w:val="nil"/>
              </w:pBdr>
              <w:spacing w:after="0" w:line="240" w:lineRule="auto"/>
              <w:rPr>
                <w:rFonts w:ascii="Arial" w:eastAsia="Arial" w:hAnsi="Arial" w:cs="Arial"/>
                <w:color w:val="000000"/>
                <w:sz w:val="20"/>
                <w:szCs w:val="20"/>
              </w:rPr>
            </w:pPr>
            <w:hyperlink r:id="rId6">
              <w:r w:rsidR="00801A2C" w:rsidRPr="00801A2C">
                <w:rPr>
                  <w:rFonts w:ascii="Arial" w:eastAsia="Arial" w:hAnsi="Arial" w:cs="Arial"/>
                  <w:color w:val="1155CC"/>
                  <w:sz w:val="20"/>
                  <w:szCs w:val="20"/>
                  <w:u w:val="single"/>
                </w:rPr>
                <w:t>http://www.basic-mathematics.com/math-for-nurses.html</w:t>
              </w:r>
            </w:hyperlink>
            <w:r w:rsidR="00801A2C" w:rsidRPr="00801A2C">
              <w:rPr>
                <w:rFonts w:ascii="Arial" w:eastAsia="Arial" w:hAnsi="Arial" w:cs="Arial"/>
                <w:color w:val="000000"/>
                <w:sz w:val="20"/>
                <w:szCs w:val="20"/>
              </w:rPr>
              <w:t xml:space="preserve">  </w:t>
            </w:r>
          </w:p>
          <w:p w14:paraId="5B3765F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699" w:type="dxa"/>
            <w:shd w:val="clear" w:color="auto" w:fill="FFFFFF"/>
          </w:tcPr>
          <w:p w14:paraId="7750C27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2053" w:type="dxa"/>
            <w:shd w:val="clear" w:color="auto" w:fill="FFFFFF"/>
          </w:tcPr>
          <w:p w14:paraId="7040954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r w:rsidRPr="00801A2C">
              <w:rPr>
                <w:rFonts w:ascii="Arial" w:eastAsia="Arial" w:hAnsi="Arial" w:cs="Arial"/>
                <w:color w:val="000000"/>
                <w:sz w:val="20"/>
                <w:szCs w:val="20"/>
                <w:u w:val="single"/>
              </w:rPr>
              <w:t>CCRS:</w:t>
            </w:r>
          </w:p>
          <w:p w14:paraId="78ACE85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RI.1.2; 3.3; 3.4; 4.3</w:t>
            </w:r>
          </w:p>
          <w:p w14:paraId="1C594591"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RST.9-10.3; 9-10.4</w:t>
            </w:r>
          </w:p>
          <w:p w14:paraId="27CE92E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L.9-10.2</w:t>
            </w:r>
          </w:p>
          <w:p w14:paraId="3AE7AAB3"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9-</w:t>
            </w:r>
            <w:proofErr w:type="gramStart"/>
            <w:r w:rsidRPr="00801A2C">
              <w:rPr>
                <w:rFonts w:ascii="Arial" w:eastAsia="Arial" w:hAnsi="Arial" w:cs="Arial"/>
                <w:color w:val="000000"/>
                <w:sz w:val="20"/>
                <w:szCs w:val="20"/>
              </w:rPr>
              <w:t>10.W.</w:t>
            </w:r>
            <w:proofErr w:type="gramEnd"/>
            <w:r w:rsidRPr="00801A2C">
              <w:rPr>
                <w:rFonts w:ascii="Arial" w:eastAsia="Arial" w:hAnsi="Arial" w:cs="Arial"/>
                <w:color w:val="000000"/>
                <w:sz w:val="20"/>
                <w:szCs w:val="20"/>
              </w:rPr>
              <w:t xml:space="preserve">6.2 </w:t>
            </w:r>
          </w:p>
          <w:p w14:paraId="648C60A1"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7863E4E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Math</w:t>
            </w:r>
          </w:p>
          <w:p w14:paraId="2B50E7F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5.C.8, 6.NS.3</w:t>
            </w:r>
          </w:p>
          <w:p w14:paraId="59DF4F7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270" w:type="dxa"/>
            <w:shd w:val="clear" w:color="auto" w:fill="FFFFFF"/>
          </w:tcPr>
          <w:p w14:paraId="66F92BB3"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tc>
      </w:tr>
      <w:tr w:rsidR="00801A2C" w:rsidRPr="00801A2C" w14:paraId="0E5AB73C" w14:textId="77777777" w:rsidTr="00801A2C">
        <w:tc>
          <w:tcPr>
            <w:tcW w:w="1065" w:type="dxa"/>
            <w:shd w:val="clear" w:color="auto" w:fill="B8CCE4"/>
          </w:tcPr>
          <w:p w14:paraId="42D9EEC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3DAA4799"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275" w:type="dxa"/>
            <w:shd w:val="clear" w:color="auto" w:fill="B8CCE4"/>
          </w:tcPr>
          <w:p w14:paraId="488990F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ABE</w:t>
            </w:r>
          </w:p>
        </w:tc>
        <w:tc>
          <w:tcPr>
            <w:tcW w:w="6811" w:type="dxa"/>
            <w:shd w:val="clear" w:color="auto" w:fill="B8CCE4"/>
          </w:tcPr>
          <w:p w14:paraId="608C6D5D"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Scenario 2: edit and </w:t>
            </w:r>
            <w:proofErr w:type="gramStart"/>
            <w:r w:rsidRPr="00801A2C">
              <w:rPr>
                <w:rFonts w:ascii="Arial" w:eastAsia="Arial" w:hAnsi="Arial" w:cs="Arial"/>
                <w:color w:val="000000"/>
                <w:sz w:val="20"/>
                <w:szCs w:val="20"/>
              </w:rPr>
              <w:t>review</w:t>
            </w:r>
            <w:proofErr w:type="gramEnd"/>
          </w:p>
          <w:p w14:paraId="064C63C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3B9B83D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Workforce Prep Activities:</w:t>
            </w:r>
          </w:p>
          <w:p w14:paraId="581E50D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 Comma lessons on compound sentences and complex sentences.</w:t>
            </w:r>
          </w:p>
          <w:p w14:paraId="1E10DBC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highlight w:val="yellow"/>
              </w:rPr>
              <w:t>CNA Context: Proper way to fill out an abuse report.</w:t>
            </w:r>
          </w:p>
          <w:p w14:paraId="07CBD1DD" w14:textId="77777777" w:rsidR="00801A2C" w:rsidRPr="00801A2C" w:rsidRDefault="002167D1" w:rsidP="00801A2C">
            <w:pPr>
              <w:pBdr>
                <w:top w:val="nil"/>
                <w:left w:val="nil"/>
                <w:bottom w:val="nil"/>
                <w:right w:val="nil"/>
                <w:between w:val="nil"/>
              </w:pBdr>
              <w:spacing w:after="0" w:line="240" w:lineRule="auto"/>
              <w:rPr>
                <w:rFonts w:ascii="Arial" w:eastAsia="Arial" w:hAnsi="Arial" w:cs="Arial"/>
                <w:color w:val="000000"/>
                <w:sz w:val="20"/>
                <w:szCs w:val="20"/>
              </w:rPr>
            </w:pPr>
            <w:hyperlink r:id="rId7">
              <w:r w:rsidR="00801A2C" w:rsidRPr="00801A2C">
                <w:rPr>
                  <w:rFonts w:ascii="Arial" w:eastAsia="Arial" w:hAnsi="Arial" w:cs="Arial"/>
                  <w:color w:val="1155CC"/>
                  <w:sz w:val="20"/>
                  <w:szCs w:val="20"/>
                  <w:u w:val="single"/>
                </w:rPr>
                <w:t>http://www.chompchomp.com/menu.htm</w:t>
              </w:r>
            </w:hyperlink>
          </w:p>
          <w:p w14:paraId="313EAEBA"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4CC1EC3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Decimal operations with word problems.  </w:t>
            </w:r>
          </w:p>
          <w:p w14:paraId="468EC661"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highlight w:val="yellow"/>
              </w:rPr>
              <w:t>CNA Context: Calculating total dosages from prescriptions, buying medical supplies, and insurance claims.</w:t>
            </w:r>
          </w:p>
          <w:p w14:paraId="6E5D4204" w14:textId="77777777" w:rsidR="00801A2C" w:rsidRPr="00801A2C" w:rsidRDefault="002167D1" w:rsidP="00801A2C">
            <w:pPr>
              <w:pBdr>
                <w:top w:val="nil"/>
                <w:left w:val="nil"/>
                <w:bottom w:val="nil"/>
                <w:right w:val="nil"/>
                <w:between w:val="nil"/>
              </w:pBdr>
              <w:spacing w:after="0" w:line="240" w:lineRule="auto"/>
              <w:rPr>
                <w:rFonts w:ascii="Arial" w:eastAsia="Arial" w:hAnsi="Arial" w:cs="Arial"/>
                <w:color w:val="000000"/>
                <w:sz w:val="20"/>
                <w:szCs w:val="20"/>
              </w:rPr>
            </w:pPr>
            <w:hyperlink r:id="rId8">
              <w:r w:rsidR="00801A2C" w:rsidRPr="00801A2C">
                <w:rPr>
                  <w:rFonts w:ascii="Arial" w:eastAsia="Arial" w:hAnsi="Arial" w:cs="Arial"/>
                  <w:color w:val="1155CC"/>
                  <w:sz w:val="20"/>
                  <w:szCs w:val="20"/>
                  <w:u w:val="single"/>
                </w:rPr>
                <w:t>http://www.basic-mathematics.com/math-for-nurses.html</w:t>
              </w:r>
            </w:hyperlink>
            <w:r w:rsidR="00801A2C" w:rsidRPr="00801A2C">
              <w:rPr>
                <w:rFonts w:ascii="Arial" w:eastAsia="Arial" w:hAnsi="Arial" w:cs="Arial"/>
                <w:color w:val="000000"/>
                <w:sz w:val="20"/>
                <w:szCs w:val="20"/>
              </w:rPr>
              <w:t xml:space="preserve">  </w:t>
            </w:r>
          </w:p>
          <w:p w14:paraId="0ABA77F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2E97D5A1"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699" w:type="dxa"/>
            <w:shd w:val="clear" w:color="auto" w:fill="B8CCE4"/>
          </w:tcPr>
          <w:p w14:paraId="11EB581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2053" w:type="dxa"/>
            <w:shd w:val="clear" w:color="auto" w:fill="B8CCE4"/>
          </w:tcPr>
          <w:p w14:paraId="0C9FDCC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r w:rsidRPr="00801A2C">
              <w:rPr>
                <w:rFonts w:ascii="Arial" w:eastAsia="Arial" w:hAnsi="Arial" w:cs="Arial"/>
                <w:color w:val="000000"/>
                <w:sz w:val="20"/>
                <w:szCs w:val="20"/>
                <w:u w:val="single"/>
              </w:rPr>
              <w:t>CCRS:</w:t>
            </w:r>
          </w:p>
          <w:p w14:paraId="6BE47C87"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RI/RL.2.1; 5.1; 6.2; 7.1, L.9-10.2</w:t>
            </w:r>
          </w:p>
          <w:p w14:paraId="378A2B86"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9-</w:t>
            </w:r>
            <w:proofErr w:type="gramStart"/>
            <w:r w:rsidRPr="00801A2C">
              <w:rPr>
                <w:rFonts w:ascii="Arial" w:eastAsia="Arial" w:hAnsi="Arial" w:cs="Arial"/>
                <w:color w:val="000000"/>
                <w:sz w:val="20"/>
                <w:szCs w:val="20"/>
              </w:rPr>
              <w:t>10.W.</w:t>
            </w:r>
            <w:proofErr w:type="gramEnd"/>
            <w:r w:rsidRPr="00801A2C">
              <w:rPr>
                <w:rFonts w:ascii="Arial" w:eastAsia="Arial" w:hAnsi="Arial" w:cs="Arial"/>
                <w:color w:val="000000"/>
                <w:sz w:val="20"/>
                <w:szCs w:val="20"/>
              </w:rPr>
              <w:t xml:space="preserve">6.2 </w:t>
            </w:r>
          </w:p>
          <w:p w14:paraId="4AB47D7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093ED4A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Math:</w:t>
            </w:r>
          </w:p>
          <w:p w14:paraId="4A7156B3"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5.C.8,6.NS.3, PS.4</w:t>
            </w:r>
          </w:p>
          <w:p w14:paraId="7917DBCD"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PS.</w:t>
            </w:r>
            <w:proofErr w:type="gramStart"/>
            <w:r w:rsidRPr="00801A2C">
              <w:rPr>
                <w:rFonts w:ascii="Arial" w:eastAsia="Arial" w:hAnsi="Arial" w:cs="Arial"/>
                <w:color w:val="000000"/>
                <w:sz w:val="20"/>
                <w:szCs w:val="20"/>
              </w:rPr>
              <w:t>5,PS.</w:t>
            </w:r>
            <w:proofErr w:type="gramEnd"/>
            <w:r w:rsidRPr="00801A2C">
              <w:rPr>
                <w:rFonts w:ascii="Arial" w:eastAsia="Arial" w:hAnsi="Arial" w:cs="Arial"/>
                <w:color w:val="000000"/>
                <w:sz w:val="20"/>
                <w:szCs w:val="20"/>
              </w:rPr>
              <w:t>6</w:t>
            </w:r>
          </w:p>
        </w:tc>
        <w:tc>
          <w:tcPr>
            <w:tcW w:w="270" w:type="dxa"/>
            <w:shd w:val="clear" w:color="auto" w:fill="B8CCE4"/>
          </w:tcPr>
          <w:p w14:paraId="23585251"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tc>
      </w:tr>
      <w:tr w:rsidR="00801A2C" w:rsidRPr="00801A2C" w14:paraId="3E742841" w14:textId="77777777" w:rsidTr="00801A2C">
        <w:trPr>
          <w:trHeight w:val="3040"/>
        </w:trPr>
        <w:tc>
          <w:tcPr>
            <w:tcW w:w="1065" w:type="dxa"/>
          </w:tcPr>
          <w:p w14:paraId="4934290D"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7117B0A9"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34E1348A"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275" w:type="dxa"/>
          </w:tcPr>
          <w:p w14:paraId="3EA95066"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ABE</w:t>
            </w:r>
          </w:p>
        </w:tc>
        <w:tc>
          <w:tcPr>
            <w:tcW w:w="6811" w:type="dxa"/>
          </w:tcPr>
          <w:p w14:paraId="007E30BA"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Scenario 3: edit and </w:t>
            </w:r>
            <w:proofErr w:type="gramStart"/>
            <w:r w:rsidRPr="00801A2C">
              <w:rPr>
                <w:rFonts w:ascii="Arial" w:eastAsia="Arial" w:hAnsi="Arial" w:cs="Arial"/>
                <w:color w:val="000000"/>
                <w:sz w:val="20"/>
                <w:szCs w:val="20"/>
              </w:rPr>
              <w:t>review</w:t>
            </w:r>
            <w:proofErr w:type="gramEnd"/>
          </w:p>
          <w:p w14:paraId="041FF09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585E94D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ABE Activity: </w:t>
            </w:r>
          </w:p>
          <w:p w14:paraId="3F8117B1"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Verb tenses 2.1-2.</w:t>
            </w:r>
            <w:proofErr w:type="gramStart"/>
            <w:r w:rsidRPr="00801A2C">
              <w:rPr>
                <w:rFonts w:ascii="Arial" w:eastAsia="Arial" w:hAnsi="Arial" w:cs="Arial"/>
                <w:color w:val="000000"/>
                <w:sz w:val="20"/>
                <w:szCs w:val="20"/>
              </w:rPr>
              <w:t>2 :</w:t>
            </w:r>
            <w:proofErr w:type="gramEnd"/>
            <w:r w:rsidRPr="00801A2C">
              <w:rPr>
                <w:rFonts w:ascii="Arial" w:eastAsia="Arial" w:hAnsi="Arial" w:cs="Arial"/>
                <w:color w:val="000000"/>
                <w:sz w:val="20"/>
                <w:szCs w:val="20"/>
              </w:rPr>
              <w:t xml:space="preserve"> Language:</w:t>
            </w:r>
          </w:p>
          <w:p w14:paraId="5676A72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Text: McGraw-Hill </w:t>
            </w:r>
            <w:r w:rsidRPr="00801A2C">
              <w:rPr>
                <w:rFonts w:ascii="Arial" w:eastAsia="Arial" w:hAnsi="Arial" w:cs="Arial"/>
                <w:color w:val="000000"/>
                <w:sz w:val="20"/>
                <w:szCs w:val="20"/>
                <w:u w:val="single"/>
              </w:rPr>
              <w:t>Common Core Basics</w:t>
            </w:r>
            <w:r w:rsidRPr="00801A2C">
              <w:rPr>
                <w:rFonts w:ascii="Arial" w:eastAsia="Arial" w:hAnsi="Arial" w:cs="Arial"/>
                <w:color w:val="000000"/>
                <w:sz w:val="20"/>
                <w:szCs w:val="20"/>
              </w:rPr>
              <w:t xml:space="preserve"> ©2104</w:t>
            </w:r>
          </w:p>
          <w:p w14:paraId="20F6A84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31A29F5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CNA context:  </w:t>
            </w:r>
          </w:p>
          <w:p w14:paraId="46C75D2A"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Edit Scenario 3 answers by reviewing for errors with subject verb agreement. Reviewing journal entries and correcting punctuation and sentence structure.</w:t>
            </w:r>
          </w:p>
          <w:p w14:paraId="6E85DD5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20882586"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highlight w:val="yellow"/>
              </w:rPr>
            </w:pPr>
            <w:r w:rsidRPr="00801A2C">
              <w:rPr>
                <w:rFonts w:ascii="Arial" w:eastAsia="Arial" w:hAnsi="Arial" w:cs="Arial"/>
                <w:color w:val="000000"/>
                <w:sz w:val="20"/>
                <w:szCs w:val="20"/>
                <w:highlight w:val="yellow"/>
              </w:rPr>
              <w:t>Math:  Changing Fractions to decimals and percent</w:t>
            </w:r>
          </w:p>
          <w:p w14:paraId="2214490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highlight w:val="yellow"/>
              </w:rPr>
              <w:t>CNA context:  baby weights and scales and cc needles</w:t>
            </w:r>
          </w:p>
          <w:p w14:paraId="7F42E9C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450FA61A"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pg. 71-72</w:t>
            </w:r>
          </w:p>
          <w:p w14:paraId="0464047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Workforce: Career Companion Health Science McGraw-Hill Copyright 2012</w:t>
            </w:r>
          </w:p>
          <w:p w14:paraId="0C0B4A7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2834111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pg. 8-26 </w:t>
            </w:r>
          </w:p>
          <w:p w14:paraId="70808E19"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MEDICAL MEASUREMENTS MATH</w:t>
            </w:r>
          </w:p>
          <w:p w14:paraId="0ED840C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roofErr w:type="gramStart"/>
            <w:r w:rsidRPr="00801A2C">
              <w:rPr>
                <w:rFonts w:ascii="Arial" w:eastAsia="Arial" w:hAnsi="Arial" w:cs="Arial"/>
                <w:color w:val="000000"/>
                <w:sz w:val="20"/>
                <w:szCs w:val="20"/>
              </w:rPr>
              <w:t>WORKBOOK  Copyright</w:t>
            </w:r>
            <w:proofErr w:type="gramEnd"/>
            <w:r w:rsidRPr="00801A2C">
              <w:rPr>
                <w:rFonts w:ascii="Arial" w:eastAsia="Arial" w:hAnsi="Arial" w:cs="Arial"/>
                <w:color w:val="000000"/>
                <w:sz w:val="20"/>
                <w:szCs w:val="20"/>
              </w:rPr>
              <w:t xml:space="preserve"> 2001 by Daniel C. Thomas</w:t>
            </w:r>
          </w:p>
          <w:p w14:paraId="193906B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699" w:type="dxa"/>
          </w:tcPr>
          <w:p w14:paraId="3BC2F20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2053" w:type="dxa"/>
          </w:tcPr>
          <w:p w14:paraId="40CB805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r w:rsidRPr="00801A2C">
              <w:rPr>
                <w:rFonts w:ascii="Arial" w:eastAsia="Arial" w:hAnsi="Arial" w:cs="Arial"/>
                <w:color w:val="000000"/>
                <w:sz w:val="20"/>
                <w:szCs w:val="20"/>
                <w:u w:val="single"/>
              </w:rPr>
              <w:t>CCRS:</w:t>
            </w:r>
          </w:p>
          <w:p w14:paraId="5A081B6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RI/RL.1.1; 4.1; 5.1; 7.1</w:t>
            </w:r>
          </w:p>
          <w:p w14:paraId="040FC09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RST.6-8.1</w:t>
            </w:r>
          </w:p>
          <w:p w14:paraId="6B5C44F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 L.9-10.2</w:t>
            </w:r>
          </w:p>
          <w:p w14:paraId="4DCE5E9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9-</w:t>
            </w:r>
            <w:proofErr w:type="gramStart"/>
            <w:r w:rsidRPr="00801A2C">
              <w:rPr>
                <w:rFonts w:ascii="Arial" w:eastAsia="Arial" w:hAnsi="Arial" w:cs="Arial"/>
                <w:color w:val="000000"/>
                <w:sz w:val="20"/>
                <w:szCs w:val="20"/>
              </w:rPr>
              <w:t>10.W.</w:t>
            </w:r>
            <w:proofErr w:type="gramEnd"/>
            <w:r w:rsidRPr="00801A2C">
              <w:rPr>
                <w:rFonts w:ascii="Arial" w:eastAsia="Arial" w:hAnsi="Arial" w:cs="Arial"/>
                <w:color w:val="000000"/>
                <w:sz w:val="20"/>
                <w:szCs w:val="20"/>
              </w:rPr>
              <w:t xml:space="preserve">6.2 </w:t>
            </w:r>
          </w:p>
          <w:p w14:paraId="0110B7B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79653CB9"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3BD78377"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Math:</w:t>
            </w:r>
          </w:p>
          <w:p w14:paraId="55DB2DC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roofErr w:type="gramStart"/>
            <w:r w:rsidRPr="00801A2C">
              <w:rPr>
                <w:rFonts w:ascii="Arial" w:eastAsia="Arial" w:hAnsi="Arial" w:cs="Arial"/>
                <w:color w:val="000000"/>
                <w:sz w:val="20"/>
                <w:szCs w:val="20"/>
              </w:rPr>
              <w:t>5.C.4,PS.</w:t>
            </w:r>
            <w:proofErr w:type="gramEnd"/>
            <w:r w:rsidRPr="00801A2C">
              <w:rPr>
                <w:rFonts w:ascii="Arial" w:eastAsia="Arial" w:hAnsi="Arial" w:cs="Arial"/>
                <w:color w:val="000000"/>
                <w:sz w:val="20"/>
                <w:szCs w:val="20"/>
              </w:rPr>
              <w:t>4,PS.5,</w:t>
            </w:r>
          </w:p>
          <w:p w14:paraId="54789C1D"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PS.6</w:t>
            </w:r>
          </w:p>
        </w:tc>
        <w:tc>
          <w:tcPr>
            <w:tcW w:w="270" w:type="dxa"/>
            <w:shd w:val="clear" w:color="auto" w:fill="FFFFFF"/>
          </w:tcPr>
          <w:p w14:paraId="3209D66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tc>
      </w:tr>
      <w:tr w:rsidR="00801A2C" w:rsidRPr="00801A2C" w14:paraId="361693D3" w14:textId="77777777" w:rsidTr="00801A2C">
        <w:tc>
          <w:tcPr>
            <w:tcW w:w="1065" w:type="dxa"/>
            <w:shd w:val="clear" w:color="auto" w:fill="B8CCE4"/>
          </w:tcPr>
          <w:p w14:paraId="09392DD8" w14:textId="7E602CB8"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Week 2</w:t>
            </w:r>
          </w:p>
          <w:p w14:paraId="71A05DF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30424DF6"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275" w:type="dxa"/>
            <w:shd w:val="clear" w:color="auto" w:fill="B8CCE4"/>
          </w:tcPr>
          <w:p w14:paraId="7AB59FD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ABE</w:t>
            </w:r>
          </w:p>
        </w:tc>
        <w:tc>
          <w:tcPr>
            <w:tcW w:w="6811" w:type="dxa"/>
            <w:shd w:val="clear" w:color="auto" w:fill="B8CCE4"/>
          </w:tcPr>
          <w:p w14:paraId="24C30F1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ABE Activity: </w:t>
            </w:r>
          </w:p>
          <w:p w14:paraId="6A27DB5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1615C86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Scenario 5 edit/review</w:t>
            </w:r>
          </w:p>
          <w:p w14:paraId="5CB71686"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76E80877"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Language: Parallel structures and misplaced modifiers </w:t>
            </w:r>
          </w:p>
          <w:p w14:paraId="3E99ABC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Text Achieving TABE Success in Language Level D McGraw-Hill copyright </w:t>
            </w:r>
            <w:proofErr w:type="gramStart"/>
            <w:r w:rsidRPr="00801A2C">
              <w:rPr>
                <w:rFonts w:ascii="Arial" w:eastAsia="Arial" w:hAnsi="Arial" w:cs="Arial"/>
                <w:color w:val="000000"/>
                <w:sz w:val="20"/>
                <w:szCs w:val="20"/>
              </w:rPr>
              <w:t>2006</w:t>
            </w:r>
            <w:proofErr w:type="gramEnd"/>
          </w:p>
          <w:p w14:paraId="285EBB9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CNA context:  Editing cover letter for a job posting and work email sent to colleague. </w:t>
            </w:r>
          </w:p>
          <w:p w14:paraId="554F7DB3"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659620C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highlight w:val="yellow"/>
              </w:rPr>
            </w:pPr>
            <w:r w:rsidRPr="00801A2C">
              <w:rPr>
                <w:rFonts w:ascii="Arial" w:eastAsia="Arial" w:hAnsi="Arial" w:cs="Arial"/>
                <w:color w:val="000000"/>
                <w:sz w:val="20"/>
                <w:szCs w:val="20"/>
                <w:highlight w:val="yellow"/>
              </w:rPr>
              <w:t>Math:  Multiplying and dividing fractions</w:t>
            </w:r>
          </w:p>
          <w:p w14:paraId="4B756470"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highlight w:val="yellow"/>
              </w:rPr>
              <w:t xml:space="preserve">CNA Context:  Dosages of syringes and diabetic carb </w:t>
            </w:r>
            <w:proofErr w:type="gramStart"/>
            <w:r w:rsidRPr="00801A2C">
              <w:rPr>
                <w:rFonts w:ascii="Arial" w:eastAsia="Arial" w:hAnsi="Arial" w:cs="Arial"/>
                <w:color w:val="000000"/>
                <w:sz w:val="20"/>
                <w:szCs w:val="20"/>
                <w:highlight w:val="yellow"/>
              </w:rPr>
              <w:t>countin</w:t>
            </w:r>
            <w:r w:rsidRPr="00962D9F">
              <w:rPr>
                <w:rFonts w:ascii="Arial" w:eastAsia="Arial" w:hAnsi="Arial" w:cs="Arial"/>
                <w:color w:val="000000"/>
                <w:sz w:val="20"/>
                <w:szCs w:val="20"/>
                <w:highlight w:val="yellow"/>
              </w:rPr>
              <w:t>g</w:t>
            </w:r>
            <w:proofErr w:type="gramEnd"/>
            <w:r w:rsidRPr="00801A2C">
              <w:rPr>
                <w:rFonts w:ascii="Arial" w:eastAsia="Arial" w:hAnsi="Arial" w:cs="Arial"/>
                <w:color w:val="000000"/>
                <w:sz w:val="20"/>
                <w:szCs w:val="20"/>
              </w:rPr>
              <w:t xml:space="preserve"> </w:t>
            </w:r>
          </w:p>
          <w:p w14:paraId="719B0236"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62B0D68A"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MEDICAL MEASUREMENTS MATH</w:t>
            </w:r>
          </w:p>
          <w:p w14:paraId="35234EF7"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WORKBOOK pg. 8-</w:t>
            </w:r>
            <w:proofErr w:type="gramStart"/>
            <w:r w:rsidRPr="00801A2C">
              <w:rPr>
                <w:rFonts w:ascii="Arial" w:eastAsia="Arial" w:hAnsi="Arial" w:cs="Arial"/>
                <w:color w:val="000000"/>
                <w:sz w:val="20"/>
                <w:szCs w:val="20"/>
              </w:rPr>
              <w:t>26  Copyright</w:t>
            </w:r>
            <w:proofErr w:type="gramEnd"/>
            <w:r w:rsidRPr="00801A2C">
              <w:rPr>
                <w:rFonts w:ascii="Arial" w:eastAsia="Arial" w:hAnsi="Arial" w:cs="Arial"/>
                <w:color w:val="000000"/>
                <w:sz w:val="20"/>
                <w:szCs w:val="20"/>
              </w:rPr>
              <w:t xml:space="preserve"> 2001 by Daniel C. Thomas</w:t>
            </w:r>
          </w:p>
          <w:p w14:paraId="2699239D"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699" w:type="dxa"/>
            <w:shd w:val="clear" w:color="auto" w:fill="B8CCE4"/>
          </w:tcPr>
          <w:p w14:paraId="5BF7F54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b/>
                <w:color w:val="000000"/>
                <w:sz w:val="20"/>
                <w:szCs w:val="20"/>
                <w:u w:val="single"/>
              </w:rPr>
            </w:pPr>
          </w:p>
        </w:tc>
        <w:tc>
          <w:tcPr>
            <w:tcW w:w="2053" w:type="dxa"/>
            <w:shd w:val="clear" w:color="auto" w:fill="B8CCE4"/>
          </w:tcPr>
          <w:p w14:paraId="5288B9C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r w:rsidRPr="00801A2C">
              <w:rPr>
                <w:rFonts w:ascii="Arial" w:eastAsia="Arial" w:hAnsi="Arial" w:cs="Arial"/>
                <w:color w:val="000000"/>
                <w:sz w:val="20"/>
                <w:szCs w:val="20"/>
                <w:u w:val="single"/>
              </w:rPr>
              <w:t>CCRS:</w:t>
            </w:r>
          </w:p>
          <w:p w14:paraId="624C9243"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p w14:paraId="2E93F54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Language</w:t>
            </w:r>
          </w:p>
          <w:p w14:paraId="7D364018"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2RI/RL.1.1; 4.1; 5.1; 7.1</w:t>
            </w:r>
          </w:p>
          <w:p w14:paraId="2545D09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RST.6-8.1</w:t>
            </w:r>
          </w:p>
          <w:p w14:paraId="026095C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 L.9-10.2</w:t>
            </w:r>
          </w:p>
          <w:p w14:paraId="4E5E304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9-</w:t>
            </w:r>
            <w:proofErr w:type="gramStart"/>
            <w:r w:rsidRPr="00801A2C">
              <w:rPr>
                <w:rFonts w:ascii="Arial" w:eastAsia="Arial" w:hAnsi="Arial" w:cs="Arial"/>
                <w:color w:val="000000"/>
                <w:sz w:val="20"/>
                <w:szCs w:val="20"/>
              </w:rPr>
              <w:t>10.W.</w:t>
            </w:r>
            <w:proofErr w:type="gramEnd"/>
            <w:r w:rsidRPr="00801A2C">
              <w:rPr>
                <w:rFonts w:ascii="Arial" w:eastAsia="Arial" w:hAnsi="Arial" w:cs="Arial"/>
                <w:color w:val="000000"/>
                <w:sz w:val="20"/>
                <w:szCs w:val="20"/>
              </w:rPr>
              <w:t>6.2</w:t>
            </w:r>
          </w:p>
          <w:p w14:paraId="0E7011B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7C641069"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25D68D2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Math:</w:t>
            </w:r>
          </w:p>
          <w:p w14:paraId="32F2A2B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5.C.4, PS.</w:t>
            </w:r>
            <w:proofErr w:type="gramStart"/>
            <w:r w:rsidRPr="00801A2C">
              <w:rPr>
                <w:rFonts w:ascii="Arial" w:eastAsia="Arial" w:hAnsi="Arial" w:cs="Arial"/>
                <w:color w:val="000000"/>
                <w:sz w:val="20"/>
                <w:szCs w:val="20"/>
              </w:rPr>
              <w:t>4,PS.</w:t>
            </w:r>
            <w:proofErr w:type="gramEnd"/>
            <w:r w:rsidRPr="00801A2C">
              <w:rPr>
                <w:rFonts w:ascii="Arial" w:eastAsia="Arial" w:hAnsi="Arial" w:cs="Arial"/>
                <w:color w:val="000000"/>
                <w:sz w:val="20"/>
                <w:szCs w:val="20"/>
              </w:rPr>
              <w:t>5</w:t>
            </w:r>
          </w:p>
          <w:p w14:paraId="2159C04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PS.6</w:t>
            </w:r>
          </w:p>
        </w:tc>
        <w:tc>
          <w:tcPr>
            <w:tcW w:w="270" w:type="dxa"/>
            <w:shd w:val="clear" w:color="auto" w:fill="B8CCE4"/>
          </w:tcPr>
          <w:p w14:paraId="0B32C75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tc>
      </w:tr>
      <w:tr w:rsidR="00801A2C" w:rsidRPr="00801A2C" w14:paraId="1AF015AC" w14:textId="77777777" w:rsidTr="00801A2C">
        <w:tc>
          <w:tcPr>
            <w:tcW w:w="1065" w:type="dxa"/>
            <w:shd w:val="clear" w:color="auto" w:fill="FFFFFF"/>
          </w:tcPr>
          <w:p w14:paraId="1B31CE1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60BCD472"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1275" w:type="dxa"/>
            <w:shd w:val="clear" w:color="auto" w:fill="FFFFFF"/>
          </w:tcPr>
          <w:p w14:paraId="472F162B"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ABE</w:t>
            </w:r>
          </w:p>
        </w:tc>
        <w:tc>
          <w:tcPr>
            <w:tcW w:w="6811" w:type="dxa"/>
            <w:shd w:val="clear" w:color="auto" w:fill="FFFFFF"/>
          </w:tcPr>
          <w:p w14:paraId="74725A04"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Scenario 6 edit/review</w:t>
            </w:r>
          </w:p>
          <w:p w14:paraId="61F448F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p w14:paraId="739FC26E"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Language:  </w:t>
            </w:r>
          </w:p>
          <w:p w14:paraId="52F2F796"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Paragraph structure and Topic Sentences </w:t>
            </w:r>
            <w:proofErr w:type="spellStart"/>
            <w:r w:rsidRPr="00801A2C">
              <w:rPr>
                <w:rFonts w:ascii="Arial" w:eastAsia="Arial" w:hAnsi="Arial" w:cs="Arial"/>
                <w:color w:val="000000"/>
                <w:sz w:val="20"/>
                <w:szCs w:val="20"/>
              </w:rPr>
              <w:t>pg</w:t>
            </w:r>
            <w:proofErr w:type="spellEnd"/>
            <w:r w:rsidRPr="00801A2C">
              <w:rPr>
                <w:rFonts w:ascii="Arial" w:eastAsia="Arial" w:hAnsi="Arial" w:cs="Arial"/>
                <w:color w:val="000000"/>
                <w:sz w:val="20"/>
                <w:szCs w:val="20"/>
              </w:rPr>
              <w:t xml:space="preserve"> 172</w:t>
            </w:r>
          </w:p>
          <w:p w14:paraId="4E11189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 xml:space="preserve">Text: McGraw-Hill </w:t>
            </w:r>
            <w:r w:rsidRPr="00801A2C">
              <w:rPr>
                <w:rFonts w:ascii="Arial" w:eastAsia="Arial" w:hAnsi="Arial" w:cs="Arial"/>
                <w:color w:val="000000"/>
                <w:sz w:val="20"/>
                <w:szCs w:val="20"/>
                <w:u w:val="single"/>
              </w:rPr>
              <w:t>Common Core Basics</w:t>
            </w:r>
            <w:r w:rsidRPr="00801A2C">
              <w:rPr>
                <w:rFonts w:ascii="Arial" w:eastAsia="Arial" w:hAnsi="Arial" w:cs="Arial"/>
                <w:color w:val="000000"/>
                <w:sz w:val="20"/>
                <w:szCs w:val="20"/>
              </w:rPr>
              <w:t xml:space="preserve"> ©2104</w:t>
            </w:r>
          </w:p>
          <w:p w14:paraId="00EA718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highlight w:val="yellow"/>
              </w:rPr>
              <w:t>CNA context:  Editing scenario 6 and review journal and challenge students to revise paragraphs with including topic sentences</w:t>
            </w:r>
            <w:r w:rsidRPr="00801A2C">
              <w:rPr>
                <w:rFonts w:ascii="Arial" w:eastAsia="Arial" w:hAnsi="Arial" w:cs="Arial"/>
                <w:color w:val="000000"/>
                <w:sz w:val="20"/>
                <w:szCs w:val="20"/>
              </w:rPr>
              <w:t>.</w:t>
            </w:r>
          </w:p>
          <w:p w14:paraId="20C83BBD"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b/>
                <w:color w:val="000000"/>
                <w:sz w:val="20"/>
                <w:szCs w:val="20"/>
                <w:u w:val="single"/>
              </w:rPr>
            </w:pPr>
          </w:p>
        </w:tc>
        <w:tc>
          <w:tcPr>
            <w:tcW w:w="1699" w:type="dxa"/>
            <w:shd w:val="clear" w:color="auto" w:fill="FFFFFF"/>
          </w:tcPr>
          <w:p w14:paraId="3CA89129" w14:textId="77777777" w:rsidR="00801A2C" w:rsidRPr="00801A2C" w:rsidRDefault="00801A2C" w:rsidP="00801A2C">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053" w:type="dxa"/>
            <w:shd w:val="clear" w:color="auto" w:fill="FFFFFF"/>
          </w:tcPr>
          <w:p w14:paraId="29D5A105"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r w:rsidRPr="00801A2C">
              <w:rPr>
                <w:rFonts w:ascii="Arial" w:eastAsia="Arial" w:hAnsi="Arial" w:cs="Arial"/>
                <w:color w:val="000000"/>
                <w:sz w:val="20"/>
                <w:szCs w:val="20"/>
                <w:u w:val="single"/>
              </w:rPr>
              <w:t xml:space="preserve">CCRS: </w:t>
            </w:r>
          </w:p>
          <w:p w14:paraId="038F0F77"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p w14:paraId="2251091F"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2RI/RL.1.1; 4.1; 5.1; 7.1, RST.6-8.1, L.9-10.2</w:t>
            </w:r>
          </w:p>
          <w:p w14:paraId="19D7A947"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r w:rsidRPr="00801A2C">
              <w:rPr>
                <w:rFonts w:ascii="Arial" w:eastAsia="Arial" w:hAnsi="Arial" w:cs="Arial"/>
                <w:color w:val="000000"/>
                <w:sz w:val="20"/>
                <w:szCs w:val="20"/>
              </w:rPr>
              <w:t>9-</w:t>
            </w:r>
            <w:proofErr w:type="gramStart"/>
            <w:r w:rsidRPr="00801A2C">
              <w:rPr>
                <w:rFonts w:ascii="Arial" w:eastAsia="Arial" w:hAnsi="Arial" w:cs="Arial"/>
                <w:color w:val="000000"/>
                <w:sz w:val="20"/>
                <w:szCs w:val="20"/>
              </w:rPr>
              <w:t>10.W.</w:t>
            </w:r>
            <w:proofErr w:type="gramEnd"/>
            <w:r w:rsidRPr="00801A2C">
              <w:rPr>
                <w:rFonts w:ascii="Arial" w:eastAsia="Arial" w:hAnsi="Arial" w:cs="Arial"/>
                <w:color w:val="000000"/>
                <w:sz w:val="20"/>
                <w:szCs w:val="20"/>
              </w:rPr>
              <w:t>5</w:t>
            </w:r>
          </w:p>
          <w:p w14:paraId="0185D96C"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p w14:paraId="44B4BB53" w14:textId="7BA0F22B"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rPr>
            </w:pPr>
          </w:p>
        </w:tc>
        <w:tc>
          <w:tcPr>
            <w:tcW w:w="270" w:type="dxa"/>
            <w:shd w:val="clear" w:color="auto" w:fill="FFFFFF"/>
          </w:tcPr>
          <w:p w14:paraId="648344B7" w14:textId="77777777" w:rsidR="00801A2C" w:rsidRPr="00801A2C" w:rsidRDefault="00801A2C" w:rsidP="00801A2C">
            <w:pPr>
              <w:pBdr>
                <w:top w:val="nil"/>
                <w:left w:val="nil"/>
                <w:bottom w:val="nil"/>
                <w:right w:val="nil"/>
                <w:between w:val="nil"/>
              </w:pBdr>
              <w:spacing w:after="0" w:line="240" w:lineRule="auto"/>
              <w:rPr>
                <w:rFonts w:ascii="Arial" w:eastAsia="Arial" w:hAnsi="Arial" w:cs="Arial"/>
                <w:color w:val="000000"/>
                <w:sz w:val="20"/>
                <w:szCs w:val="20"/>
                <w:u w:val="single"/>
              </w:rPr>
            </w:pPr>
          </w:p>
        </w:tc>
      </w:tr>
    </w:tbl>
    <w:p w14:paraId="456814E1" w14:textId="2C9152C7" w:rsidR="00801A2C" w:rsidRDefault="00656269" w:rsidP="00015F96">
      <w:pPr>
        <w:jc w:val="both"/>
        <w:rPr>
          <w:sz w:val="24"/>
          <w:szCs w:val="24"/>
        </w:rPr>
      </w:pPr>
      <w:r>
        <w:rPr>
          <w:sz w:val="24"/>
          <w:szCs w:val="24"/>
        </w:rPr>
        <w:lastRenderedPageBreak/>
        <w:t>The following IET excerpt is taken from</w:t>
      </w:r>
      <w:r w:rsidR="004151E1">
        <w:rPr>
          <w:sz w:val="24"/>
          <w:szCs w:val="24"/>
        </w:rPr>
        <w:t xml:space="preserve"> a potential</w:t>
      </w:r>
      <w:r>
        <w:rPr>
          <w:sz w:val="24"/>
          <w:szCs w:val="24"/>
        </w:rPr>
        <w:t xml:space="preserve"> IET</w:t>
      </w:r>
      <w:r w:rsidR="004F3A43">
        <w:rPr>
          <w:sz w:val="24"/>
          <w:szCs w:val="24"/>
        </w:rPr>
        <w:t>/</w:t>
      </w:r>
      <w:r>
        <w:rPr>
          <w:sz w:val="24"/>
          <w:szCs w:val="24"/>
        </w:rPr>
        <w:t xml:space="preserve">WEI </w:t>
      </w:r>
      <w:r w:rsidR="000330BE">
        <w:rPr>
          <w:sz w:val="24"/>
          <w:szCs w:val="24"/>
        </w:rPr>
        <w:t xml:space="preserve">combination </w:t>
      </w:r>
      <w:r>
        <w:rPr>
          <w:sz w:val="24"/>
          <w:szCs w:val="24"/>
        </w:rPr>
        <w:t xml:space="preserve">course between an </w:t>
      </w:r>
      <w:r w:rsidR="004F3A43">
        <w:rPr>
          <w:sz w:val="24"/>
          <w:szCs w:val="24"/>
        </w:rPr>
        <w:t>a</w:t>
      </w:r>
      <w:r>
        <w:rPr>
          <w:sz w:val="24"/>
          <w:szCs w:val="24"/>
        </w:rPr>
        <w:t xml:space="preserve">dult </w:t>
      </w:r>
      <w:r w:rsidR="004F3A43">
        <w:rPr>
          <w:sz w:val="24"/>
          <w:szCs w:val="24"/>
        </w:rPr>
        <w:t>e</w:t>
      </w:r>
      <w:r>
        <w:rPr>
          <w:sz w:val="24"/>
          <w:szCs w:val="24"/>
        </w:rPr>
        <w:t>ducation provider and a local employer.</w:t>
      </w:r>
      <w:r w:rsidR="00C7459A">
        <w:rPr>
          <w:sz w:val="24"/>
          <w:szCs w:val="24"/>
        </w:rPr>
        <w:t xml:space="preserve"> This curriculum would be approved for a WEI course. </w:t>
      </w:r>
      <w:r w:rsidR="000F7D45">
        <w:rPr>
          <w:sz w:val="24"/>
          <w:szCs w:val="24"/>
        </w:rPr>
        <w:t xml:space="preserve">However, the curriculum </w:t>
      </w:r>
      <w:r w:rsidR="004151E1">
        <w:rPr>
          <w:sz w:val="24"/>
          <w:szCs w:val="24"/>
        </w:rPr>
        <w:t>would need to</w:t>
      </w:r>
      <w:r w:rsidR="000F7D45">
        <w:rPr>
          <w:sz w:val="24"/>
          <w:szCs w:val="24"/>
        </w:rPr>
        <w:t xml:space="preserve"> be updated so that it could be approved</w:t>
      </w:r>
      <w:r w:rsidR="004151E1">
        <w:rPr>
          <w:sz w:val="24"/>
          <w:szCs w:val="24"/>
        </w:rPr>
        <w:t xml:space="preserve"> as an IET</w:t>
      </w:r>
      <w:r w:rsidR="004F3A43">
        <w:rPr>
          <w:sz w:val="24"/>
          <w:szCs w:val="24"/>
        </w:rPr>
        <w:t>/</w:t>
      </w:r>
      <w:r w:rsidR="004151E1">
        <w:rPr>
          <w:sz w:val="24"/>
          <w:szCs w:val="24"/>
        </w:rPr>
        <w:t>WEI course</w:t>
      </w:r>
      <w:r w:rsidR="000F7D45">
        <w:rPr>
          <w:sz w:val="24"/>
          <w:szCs w:val="24"/>
        </w:rPr>
        <w:t xml:space="preserve">. It does meet the requirement of </w:t>
      </w:r>
      <w:r w:rsidR="000F7D45" w:rsidRPr="00802D2D">
        <w:rPr>
          <w:sz w:val="24"/>
          <w:szCs w:val="24"/>
        </w:rPr>
        <w:t>adult education and literacy activities</w:t>
      </w:r>
      <w:r w:rsidR="000F7D45">
        <w:rPr>
          <w:sz w:val="24"/>
          <w:szCs w:val="24"/>
        </w:rPr>
        <w:t xml:space="preserve"> being taught</w:t>
      </w:r>
      <w:r w:rsidR="000F7D45" w:rsidRPr="00802D2D">
        <w:rPr>
          <w:sz w:val="24"/>
          <w:szCs w:val="24"/>
        </w:rPr>
        <w:t xml:space="preserve"> simultaneously with workforce preparation activities and workforce training</w:t>
      </w:r>
      <w:r w:rsidR="000F7D45">
        <w:rPr>
          <w:sz w:val="24"/>
          <w:szCs w:val="24"/>
        </w:rPr>
        <w:t xml:space="preserve">. To be approved as an IET as well, the workforce preparation activities would have to include WIN’s ESS credential and the adult education activities would have to be taught in the context of the employer/occupation. For example, during week four, the workforce training </w:t>
      </w:r>
      <w:r w:rsidR="000F7D45" w:rsidRPr="009A39BD">
        <w:rPr>
          <w:sz w:val="24"/>
          <w:szCs w:val="24"/>
          <w:highlight w:val="yellow"/>
        </w:rPr>
        <w:t>utilizes workplace documents, daily reports, and technical manuals</w:t>
      </w:r>
      <w:r w:rsidR="000F7D45">
        <w:rPr>
          <w:sz w:val="24"/>
          <w:szCs w:val="24"/>
        </w:rPr>
        <w:t xml:space="preserve">. These resources could be used to contextualize </w:t>
      </w:r>
      <w:r w:rsidR="009A39BD">
        <w:rPr>
          <w:sz w:val="24"/>
          <w:szCs w:val="24"/>
        </w:rPr>
        <w:t xml:space="preserve">some of </w:t>
      </w:r>
      <w:r w:rsidR="000F7D45">
        <w:rPr>
          <w:sz w:val="24"/>
          <w:szCs w:val="24"/>
        </w:rPr>
        <w:t xml:space="preserve">the adult education and literacy activities. </w:t>
      </w:r>
      <w:r w:rsidR="009A39BD">
        <w:rPr>
          <w:sz w:val="24"/>
          <w:szCs w:val="24"/>
        </w:rPr>
        <w:t xml:space="preserve">Additionally, </w:t>
      </w:r>
      <w:r w:rsidR="00A753B6">
        <w:rPr>
          <w:sz w:val="24"/>
          <w:szCs w:val="24"/>
        </w:rPr>
        <w:t>at</w:t>
      </w:r>
      <w:r w:rsidR="009A39BD">
        <w:rPr>
          <w:sz w:val="24"/>
          <w:szCs w:val="24"/>
        </w:rPr>
        <w:t xml:space="preserve"> week seven day one, during one of the workforce preparation activities the instructor uses </w:t>
      </w:r>
      <w:r w:rsidR="009A39BD" w:rsidRPr="009A39BD">
        <w:rPr>
          <w:sz w:val="24"/>
          <w:szCs w:val="24"/>
          <w:highlight w:val="green"/>
        </w:rPr>
        <w:t>technical and operational manuals</w:t>
      </w:r>
      <w:r w:rsidR="009A39BD">
        <w:rPr>
          <w:sz w:val="24"/>
          <w:szCs w:val="24"/>
        </w:rPr>
        <w:t xml:space="preserve"> </w:t>
      </w:r>
      <w:r w:rsidR="00A753B6">
        <w:rPr>
          <w:sz w:val="24"/>
          <w:szCs w:val="24"/>
        </w:rPr>
        <w:t>for instruction. T</w:t>
      </w:r>
      <w:r w:rsidR="009A39BD">
        <w:rPr>
          <w:sz w:val="24"/>
          <w:szCs w:val="24"/>
        </w:rPr>
        <w:t xml:space="preserve">his </w:t>
      </w:r>
      <w:r w:rsidR="00A753B6">
        <w:rPr>
          <w:sz w:val="24"/>
          <w:szCs w:val="24"/>
        </w:rPr>
        <w:t xml:space="preserve">resource </w:t>
      </w:r>
      <w:r w:rsidR="009A39BD">
        <w:rPr>
          <w:sz w:val="24"/>
          <w:szCs w:val="24"/>
        </w:rPr>
        <w:t xml:space="preserve">could be the context which is used to teach the adult education standard </w:t>
      </w:r>
      <w:r w:rsidR="009A39BD" w:rsidRPr="009A39BD">
        <w:rPr>
          <w:sz w:val="24"/>
          <w:szCs w:val="24"/>
          <w:highlight w:val="green"/>
        </w:rPr>
        <w:t xml:space="preserve">RST .6-8.3 </w:t>
      </w:r>
      <w:proofErr w:type="gramStart"/>
      <w:r w:rsidR="009A39BD" w:rsidRPr="009A39BD">
        <w:rPr>
          <w:sz w:val="24"/>
          <w:szCs w:val="24"/>
          <w:highlight w:val="green"/>
        </w:rPr>
        <w:t>Follow precisely</w:t>
      </w:r>
      <w:proofErr w:type="gramEnd"/>
      <w:r w:rsidR="009A39BD" w:rsidRPr="009A39BD">
        <w:rPr>
          <w:sz w:val="24"/>
          <w:szCs w:val="24"/>
          <w:highlight w:val="green"/>
        </w:rPr>
        <w:t xml:space="preserve"> a multi</w:t>
      </w:r>
      <w:r w:rsidR="004F3A43">
        <w:rPr>
          <w:sz w:val="24"/>
          <w:szCs w:val="24"/>
          <w:highlight w:val="green"/>
        </w:rPr>
        <w:t>-</w:t>
      </w:r>
      <w:r w:rsidR="009A39BD" w:rsidRPr="009A39BD">
        <w:rPr>
          <w:sz w:val="24"/>
          <w:szCs w:val="24"/>
          <w:highlight w:val="green"/>
        </w:rPr>
        <w:t>step procedure when carrying out experiments, taking measurements, or performing technical tasks</w:t>
      </w:r>
      <w:r w:rsidR="009A39BD" w:rsidRPr="009A39BD">
        <w:rPr>
          <w:sz w:val="24"/>
          <w:szCs w:val="24"/>
        </w:rPr>
        <w:t>.</w:t>
      </w:r>
      <w:r w:rsidR="000330BE">
        <w:rPr>
          <w:sz w:val="24"/>
          <w:szCs w:val="24"/>
        </w:rPr>
        <w:t xml:space="preserve"> Finally, </w:t>
      </w:r>
      <w:r w:rsidR="00A753B6">
        <w:rPr>
          <w:sz w:val="24"/>
          <w:szCs w:val="24"/>
        </w:rPr>
        <w:t>at</w:t>
      </w:r>
      <w:r w:rsidR="000330BE">
        <w:rPr>
          <w:sz w:val="24"/>
          <w:szCs w:val="24"/>
        </w:rPr>
        <w:t xml:space="preserve"> week seven day two, workforce training activities include</w:t>
      </w:r>
      <w:r w:rsidR="000330BE" w:rsidRPr="000330BE">
        <w:rPr>
          <w:sz w:val="24"/>
          <w:szCs w:val="24"/>
        </w:rPr>
        <w:t xml:space="preserve"> </w:t>
      </w:r>
      <w:r w:rsidR="000330BE" w:rsidRPr="000330BE">
        <w:rPr>
          <w:sz w:val="24"/>
          <w:szCs w:val="24"/>
          <w:highlight w:val="darkCyan"/>
        </w:rPr>
        <w:t>interpreting daily reports for operator roles.</w:t>
      </w:r>
      <w:r w:rsidR="000330BE">
        <w:rPr>
          <w:sz w:val="24"/>
          <w:szCs w:val="24"/>
        </w:rPr>
        <w:t xml:space="preserve"> This resource could be use</w:t>
      </w:r>
      <w:r w:rsidR="00A753B6">
        <w:rPr>
          <w:sz w:val="24"/>
          <w:szCs w:val="24"/>
        </w:rPr>
        <w:t>d</w:t>
      </w:r>
      <w:r w:rsidR="000330BE">
        <w:rPr>
          <w:sz w:val="24"/>
          <w:szCs w:val="24"/>
        </w:rPr>
        <w:t xml:space="preserve"> to contextualize the adult education to teach </w:t>
      </w:r>
      <w:r w:rsidR="00215460">
        <w:rPr>
          <w:sz w:val="24"/>
          <w:szCs w:val="24"/>
        </w:rPr>
        <w:t xml:space="preserve">RI.2.5, </w:t>
      </w:r>
      <w:r w:rsidR="000330BE">
        <w:rPr>
          <w:sz w:val="24"/>
          <w:szCs w:val="24"/>
        </w:rPr>
        <w:t>how to</w:t>
      </w:r>
      <w:r w:rsidR="000330BE" w:rsidRPr="000330BE">
        <w:rPr>
          <w:sz w:val="24"/>
          <w:szCs w:val="24"/>
        </w:rPr>
        <w:t xml:space="preserve"> </w:t>
      </w:r>
      <w:r w:rsidR="000330BE" w:rsidRPr="000330BE">
        <w:rPr>
          <w:sz w:val="24"/>
          <w:szCs w:val="24"/>
          <w:highlight w:val="darkCyan"/>
        </w:rPr>
        <w:t>use various text features (e.g., captions, bold print, subheadings, glossaries, indexes, electronic menus, icons) to locate key facts or information in a text efficiently.</w:t>
      </w:r>
    </w:p>
    <w:p w14:paraId="2C4C7F54" w14:textId="0DBD82CD" w:rsidR="00656269" w:rsidRDefault="00656269" w:rsidP="00015F96">
      <w:pPr>
        <w:jc w:val="both"/>
        <w:rPr>
          <w:sz w:val="24"/>
          <w:szCs w:val="24"/>
        </w:rPr>
      </w:pPr>
    </w:p>
    <w:tbl>
      <w:tblPr>
        <w:tblStyle w:val="TableGrid"/>
        <w:tblW w:w="4969" w:type="pct"/>
        <w:tblLayout w:type="fixed"/>
        <w:tblLook w:val="04A0" w:firstRow="1" w:lastRow="0" w:firstColumn="1" w:lastColumn="0" w:noHBand="0" w:noVBand="1"/>
      </w:tblPr>
      <w:tblGrid>
        <w:gridCol w:w="533"/>
        <w:gridCol w:w="363"/>
        <w:gridCol w:w="3794"/>
        <w:gridCol w:w="4154"/>
        <w:gridCol w:w="4026"/>
      </w:tblGrid>
      <w:tr w:rsidR="00C7459A" w14:paraId="170060BC" w14:textId="77777777" w:rsidTr="00AB0287">
        <w:tc>
          <w:tcPr>
            <w:tcW w:w="207" w:type="pct"/>
            <w:vAlign w:val="center"/>
          </w:tcPr>
          <w:p w14:paraId="37733D9C" w14:textId="77777777" w:rsidR="00C7459A" w:rsidRDefault="00C7459A" w:rsidP="00C7459A">
            <w:pPr>
              <w:jc w:val="center"/>
              <w:rPr>
                <w:b/>
                <w:sz w:val="24"/>
                <w:szCs w:val="24"/>
              </w:rPr>
            </w:pPr>
            <w:r>
              <w:rPr>
                <w:b/>
                <w:sz w:val="24"/>
                <w:szCs w:val="24"/>
              </w:rPr>
              <w:t>We</w:t>
            </w:r>
          </w:p>
          <w:p w14:paraId="5B0F5439" w14:textId="77777777" w:rsidR="00C7459A" w:rsidRDefault="00C7459A" w:rsidP="00C7459A">
            <w:pPr>
              <w:jc w:val="center"/>
              <w:rPr>
                <w:b/>
                <w:sz w:val="24"/>
                <w:szCs w:val="24"/>
              </w:rPr>
            </w:pPr>
            <w:r>
              <w:rPr>
                <w:b/>
                <w:sz w:val="24"/>
                <w:szCs w:val="24"/>
              </w:rPr>
              <w:t>e</w:t>
            </w:r>
          </w:p>
          <w:p w14:paraId="761F04A4" w14:textId="77777777" w:rsidR="00C7459A" w:rsidRDefault="00C7459A" w:rsidP="00C7459A">
            <w:pPr>
              <w:jc w:val="center"/>
              <w:rPr>
                <w:b/>
                <w:sz w:val="24"/>
                <w:szCs w:val="24"/>
              </w:rPr>
            </w:pPr>
            <w:r>
              <w:rPr>
                <w:b/>
                <w:sz w:val="24"/>
                <w:szCs w:val="24"/>
              </w:rPr>
              <w:t>k</w:t>
            </w:r>
          </w:p>
        </w:tc>
        <w:tc>
          <w:tcPr>
            <w:tcW w:w="141" w:type="pct"/>
            <w:vAlign w:val="center"/>
          </w:tcPr>
          <w:p w14:paraId="1F020409" w14:textId="77777777" w:rsidR="00C7459A" w:rsidRDefault="00C7459A" w:rsidP="00C7459A">
            <w:pPr>
              <w:jc w:val="center"/>
              <w:rPr>
                <w:b/>
                <w:sz w:val="24"/>
                <w:szCs w:val="24"/>
              </w:rPr>
            </w:pPr>
            <w:r>
              <w:rPr>
                <w:b/>
                <w:sz w:val="24"/>
                <w:szCs w:val="24"/>
              </w:rPr>
              <w:t>Day</w:t>
            </w:r>
          </w:p>
        </w:tc>
        <w:tc>
          <w:tcPr>
            <w:tcW w:w="1474" w:type="pct"/>
            <w:vAlign w:val="center"/>
          </w:tcPr>
          <w:p w14:paraId="2B619BDF" w14:textId="77777777" w:rsidR="00C7459A" w:rsidRDefault="00C7459A" w:rsidP="00C7459A">
            <w:pPr>
              <w:jc w:val="center"/>
              <w:rPr>
                <w:b/>
                <w:sz w:val="24"/>
                <w:szCs w:val="24"/>
              </w:rPr>
            </w:pPr>
            <w:r>
              <w:rPr>
                <w:b/>
                <w:sz w:val="24"/>
                <w:szCs w:val="24"/>
              </w:rPr>
              <w:t>Workforce Training</w:t>
            </w:r>
          </w:p>
        </w:tc>
        <w:tc>
          <w:tcPr>
            <w:tcW w:w="1614" w:type="pct"/>
            <w:vAlign w:val="center"/>
          </w:tcPr>
          <w:p w14:paraId="5AA5823E" w14:textId="77777777" w:rsidR="00C7459A" w:rsidRDefault="00C7459A" w:rsidP="00C7459A">
            <w:pPr>
              <w:jc w:val="center"/>
              <w:rPr>
                <w:b/>
                <w:sz w:val="24"/>
                <w:szCs w:val="24"/>
              </w:rPr>
            </w:pPr>
            <w:r>
              <w:rPr>
                <w:b/>
                <w:sz w:val="24"/>
                <w:szCs w:val="24"/>
              </w:rPr>
              <w:t>Adult Education &amp; Literacy Standards</w:t>
            </w:r>
          </w:p>
        </w:tc>
        <w:tc>
          <w:tcPr>
            <w:tcW w:w="1564" w:type="pct"/>
            <w:vAlign w:val="center"/>
          </w:tcPr>
          <w:p w14:paraId="1A826243" w14:textId="77777777" w:rsidR="00C7459A" w:rsidRDefault="00C7459A" w:rsidP="00C7459A">
            <w:pPr>
              <w:jc w:val="center"/>
              <w:rPr>
                <w:b/>
                <w:sz w:val="24"/>
                <w:szCs w:val="24"/>
              </w:rPr>
            </w:pPr>
            <w:r>
              <w:rPr>
                <w:b/>
                <w:sz w:val="24"/>
                <w:szCs w:val="24"/>
              </w:rPr>
              <w:t xml:space="preserve">Workforce Preparation </w:t>
            </w:r>
          </w:p>
        </w:tc>
      </w:tr>
      <w:tr w:rsidR="00C7459A" w:rsidRPr="00C33170" w14:paraId="17E23656" w14:textId="77777777" w:rsidTr="00AB0287">
        <w:tc>
          <w:tcPr>
            <w:tcW w:w="207" w:type="pct"/>
            <w:vAlign w:val="center"/>
          </w:tcPr>
          <w:p w14:paraId="048BCF36" w14:textId="77777777" w:rsidR="00C7459A" w:rsidRDefault="00C7459A" w:rsidP="00C7459A">
            <w:pPr>
              <w:jc w:val="center"/>
              <w:rPr>
                <w:b/>
                <w:sz w:val="24"/>
                <w:szCs w:val="24"/>
              </w:rPr>
            </w:pPr>
          </w:p>
        </w:tc>
        <w:tc>
          <w:tcPr>
            <w:tcW w:w="141" w:type="pct"/>
          </w:tcPr>
          <w:p w14:paraId="029905F7" w14:textId="77777777" w:rsidR="00C7459A" w:rsidRPr="00773418" w:rsidRDefault="00C7459A" w:rsidP="00C7459A">
            <w:pPr>
              <w:rPr>
                <w:b/>
                <w:sz w:val="24"/>
                <w:szCs w:val="24"/>
              </w:rPr>
            </w:pPr>
          </w:p>
        </w:tc>
        <w:tc>
          <w:tcPr>
            <w:tcW w:w="1474" w:type="pct"/>
          </w:tcPr>
          <w:p w14:paraId="438682D0" w14:textId="77777777" w:rsidR="00C7459A" w:rsidRPr="00773418" w:rsidRDefault="00C7459A" w:rsidP="00C7459A">
            <w:pPr>
              <w:rPr>
                <w:b/>
                <w:sz w:val="24"/>
                <w:szCs w:val="24"/>
              </w:rPr>
            </w:pPr>
            <w:r>
              <w:rPr>
                <w:b/>
                <w:sz w:val="24"/>
                <w:szCs w:val="24"/>
              </w:rPr>
              <w:t>List specific competencies being taught.</w:t>
            </w:r>
          </w:p>
        </w:tc>
        <w:tc>
          <w:tcPr>
            <w:tcW w:w="1614" w:type="pct"/>
          </w:tcPr>
          <w:p w14:paraId="1A55343E" w14:textId="77777777" w:rsidR="00C7459A" w:rsidRDefault="00C7459A" w:rsidP="00C7459A">
            <w:pPr>
              <w:rPr>
                <w:b/>
                <w:sz w:val="24"/>
                <w:szCs w:val="24"/>
              </w:rPr>
            </w:pPr>
            <w:r>
              <w:rPr>
                <w:b/>
                <w:sz w:val="24"/>
                <w:szCs w:val="24"/>
              </w:rPr>
              <w:t>List specific standards and content being taught.</w:t>
            </w:r>
          </w:p>
        </w:tc>
        <w:tc>
          <w:tcPr>
            <w:tcW w:w="1564" w:type="pct"/>
          </w:tcPr>
          <w:p w14:paraId="51C1EE5D" w14:textId="77777777" w:rsidR="00C7459A" w:rsidRPr="00C33170" w:rsidRDefault="00C7459A" w:rsidP="00C7459A">
            <w:pPr>
              <w:rPr>
                <w:b/>
                <w:sz w:val="24"/>
                <w:szCs w:val="24"/>
              </w:rPr>
            </w:pPr>
            <w:r>
              <w:rPr>
                <w:b/>
                <w:sz w:val="24"/>
                <w:szCs w:val="24"/>
              </w:rPr>
              <w:t xml:space="preserve">List specific activities. </w:t>
            </w:r>
          </w:p>
        </w:tc>
      </w:tr>
      <w:tr w:rsidR="00C7459A" w:rsidRPr="00A857C3" w14:paraId="44B02BB8" w14:textId="77777777" w:rsidTr="00AB0287">
        <w:tc>
          <w:tcPr>
            <w:tcW w:w="207" w:type="pct"/>
            <w:vMerge w:val="restart"/>
            <w:vAlign w:val="center"/>
          </w:tcPr>
          <w:p w14:paraId="5C4B3ED5" w14:textId="6CEB9752" w:rsidR="00C7459A" w:rsidRDefault="00C7459A" w:rsidP="00C7459A">
            <w:pPr>
              <w:jc w:val="center"/>
              <w:rPr>
                <w:b/>
                <w:sz w:val="24"/>
                <w:szCs w:val="24"/>
              </w:rPr>
            </w:pPr>
            <w:r>
              <w:rPr>
                <w:b/>
                <w:sz w:val="24"/>
                <w:szCs w:val="24"/>
              </w:rPr>
              <w:t>4</w:t>
            </w:r>
          </w:p>
        </w:tc>
        <w:tc>
          <w:tcPr>
            <w:tcW w:w="141" w:type="pct"/>
          </w:tcPr>
          <w:p w14:paraId="4DB6570E" w14:textId="4D687B94" w:rsidR="00C7459A" w:rsidRPr="00773418" w:rsidRDefault="00C7459A" w:rsidP="00C7459A">
            <w:pPr>
              <w:rPr>
                <w:b/>
                <w:sz w:val="24"/>
                <w:szCs w:val="24"/>
              </w:rPr>
            </w:pPr>
            <w:r>
              <w:rPr>
                <w:b/>
                <w:sz w:val="24"/>
                <w:szCs w:val="24"/>
              </w:rPr>
              <w:t>1</w:t>
            </w:r>
          </w:p>
        </w:tc>
        <w:tc>
          <w:tcPr>
            <w:tcW w:w="1474" w:type="pct"/>
          </w:tcPr>
          <w:p w14:paraId="6736A094" w14:textId="5A2C398E" w:rsidR="00C7459A" w:rsidRPr="00A857C3" w:rsidRDefault="00C7459A" w:rsidP="00C7459A">
            <w:pPr>
              <w:rPr>
                <w:rFonts w:cstheme="minorHAnsi"/>
              </w:rPr>
            </w:pPr>
            <w:r w:rsidRPr="00A857C3">
              <w:rPr>
                <w:rFonts w:cstheme="minorHAnsi"/>
              </w:rPr>
              <w:t xml:space="preserve">TMs can interpret key </w:t>
            </w:r>
            <w:r w:rsidRPr="00C7459A">
              <w:rPr>
                <w:rFonts w:cstheme="minorHAnsi"/>
                <w:highlight w:val="yellow"/>
              </w:rPr>
              <w:t>workplace documents, including daily reports and technical manuals</w:t>
            </w:r>
          </w:p>
        </w:tc>
        <w:tc>
          <w:tcPr>
            <w:tcW w:w="1614" w:type="pct"/>
          </w:tcPr>
          <w:p w14:paraId="35BB4E91" w14:textId="0333AE62" w:rsidR="00C7459A" w:rsidRPr="00A857C3" w:rsidRDefault="00C7459A" w:rsidP="00C7459A">
            <w:pPr>
              <w:rPr>
                <w:rFonts w:cstheme="minorHAnsi"/>
              </w:rPr>
            </w:pPr>
            <w:r w:rsidRPr="00A857C3">
              <w:rPr>
                <w:rFonts w:cstheme="minorHAnsi"/>
                <w:color w:val="000000"/>
              </w:rPr>
              <w:t xml:space="preserve">RST .6-8.3 </w:t>
            </w:r>
            <w:proofErr w:type="gramStart"/>
            <w:r w:rsidRPr="00A857C3">
              <w:rPr>
                <w:rFonts w:cstheme="minorHAnsi"/>
                <w:color w:val="000000"/>
              </w:rPr>
              <w:t>Follow precisely</w:t>
            </w:r>
            <w:proofErr w:type="gramEnd"/>
            <w:r w:rsidRPr="00A857C3">
              <w:rPr>
                <w:rFonts w:cstheme="minorHAnsi"/>
                <w:color w:val="000000"/>
              </w:rPr>
              <w:t xml:space="preserve"> a multistep procedure when carrying out experiments, taking measurements, or performing technical tasks.</w:t>
            </w:r>
          </w:p>
        </w:tc>
        <w:tc>
          <w:tcPr>
            <w:tcW w:w="1564" w:type="pct"/>
          </w:tcPr>
          <w:p w14:paraId="6DC1F3BA" w14:textId="019BE77F" w:rsidR="00C7459A" w:rsidRPr="00A857C3" w:rsidRDefault="00C7459A" w:rsidP="00C7459A">
            <w:pPr>
              <w:rPr>
                <w:rFonts w:cstheme="minorHAnsi"/>
              </w:rPr>
            </w:pPr>
            <w:r w:rsidRPr="00A857C3">
              <w:rPr>
                <w:rFonts w:cstheme="minorHAnsi"/>
              </w:rPr>
              <w:t>TM practice with key terminology and phrases; exercises requiring TMs to interpret others’ usage of key terminology and using terminology in conversation</w:t>
            </w:r>
          </w:p>
        </w:tc>
      </w:tr>
      <w:tr w:rsidR="00C7459A" w:rsidRPr="00A857C3" w14:paraId="71257EAE" w14:textId="77777777" w:rsidTr="00AB0287">
        <w:tc>
          <w:tcPr>
            <w:tcW w:w="207" w:type="pct"/>
            <w:vMerge/>
            <w:vAlign w:val="center"/>
          </w:tcPr>
          <w:p w14:paraId="358A0324" w14:textId="77777777" w:rsidR="00C7459A" w:rsidRDefault="00C7459A" w:rsidP="00C7459A">
            <w:pPr>
              <w:jc w:val="center"/>
              <w:rPr>
                <w:b/>
                <w:sz w:val="24"/>
                <w:szCs w:val="24"/>
              </w:rPr>
            </w:pPr>
          </w:p>
        </w:tc>
        <w:tc>
          <w:tcPr>
            <w:tcW w:w="141" w:type="pct"/>
          </w:tcPr>
          <w:p w14:paraId="0AA758FE" w14:textId="60AE6EBA" w:rsidR="00C7459A" w:rsidRDefault="00C7459A" w:rsidP="00C7459A">
            <w:pPr>
              <w:rPr>
                <w:b/>
                <w:sz w:val="24"/>
                <w:szCs w:val="24"/>
              </w:rPr>
            </w:pPr>
            <w:r>
              <w:rPr>
                <w:b/>
                <w:sz w:val="24"/>
                <w:szCs w:val="24"/>
              </w:rPr>
              <w:t>2</w:t>
            </w:r>
          </w:p>
        </w:tc>
        <w:tc>
          <w:tcPr>
            <w:tcW w:w="1474" w:type="pct"/>
          </w:tcPr>
          <w:p w14:paraId="510DC4BD" w14:textId="463A844F" w:rsidR="00C7459A" w:rsidRPr="00A857C3" w:rsidRDefault="00C7459A" w:rsidP="00C7459A">
            <w:pPr>
              <w:rPr>
                <w:rFonts w:cstheme="minorHAnsi"/>
              </w:rPr>
            </w:pPr>
            <w:r w:rsidRPr="00A857C3">
              <w:rPr>
                <w:rFonts w:cstheme="minorHAnsi"/>
              </w:rPr>
              <w:t>TMs can interpret key workplace documents, including daily reports and technical manuals</w:t>
            </w:r>
          </w:p>
        </w:tc>
        <w:tc>
          <w:tcPr>
            <w:tcW w:w="1614" w:type="pct"/>
          </w:tcPr>
          <w:p w14:paraId="184176E8" w14:textId="5E215829" w:rsidR="00C7459A" w:rsidRPr="00A857C3" w:rsidRDefault="00C7459A" w:rsidP="00C7459A">
            <w:pPr>
              <w:rPr>
                <w:rFonts w:cstheme="minorHAnsi"/>
              </w:rPr>
            </w:pPr>
            <w:bookmarkStart w:id="0" w:name="_Hlk65223819"/>
            <w:r w:rsidRPr="009A39BD">
              <w:rPr>
                <w:rFonts w:cstheme="minorHAnsi"/>
                <w:color w:val="000000"/>
                <w:highlight w:val="green"/>
              </w:rPr>
              <w:t xml:space="preserve">RST .6-8.3 </w:t>
            </w:r>
            <w:proofErr w:type="gramStart"/>
            <w:r w:rsidRPr="009A39BD">
              <w:rPr>
                <w:rFonts w:cstheme="minorHAnsi"/>
                <w:color w:val="000000"/>
                <w:highlight w:val="green"/>
              </w:rPr>
              <w:t>Follow precisely</w:t>
            </w:r>
            <w:proofErr w:type="gramEnd"/>
            <w:r w:rsidRPr="009A39BD">
              <w:rPr>
                <w:rFonts w:cstheme="minorHAnsi"/>
                <w:color w:val="000000"/>
                <w:highlight w:val="green"/>
              </w:rPr>
              <w:t xml:space="preserve"> a multi</w:t>
            </w:r>
            <w:r w:rsidR="004F3A43">
              <w:rPr>
                <w:rFonts w:cstheme="minorHAnsi"/>
                <w:color w:val="000000"/>
                <w:highlight w:val="green"/>
              </w:rPr>
              <w:t>-</w:t>
            </w:r>
            <w:r w:rsidRPr="009A39BD">
              <w:rPr>
                <w:rFonts w:cstheme="minorHAnsi"/>
                <w:color w:val="000000"/>
                <w:highlight w:val="green"/>
              </w:rPr>
              <w:t>step procedure when carrying out experiments, taking measurements, or performing technical tasks.</w:t>
            </w:r>
            <w:bookmarkEnd w:id="0"/>
          </w:p>
        </w:tc>
        <w:tc>
          <w:tcPr>
            <w:tcW w:w="1564" w:type="pct"/>
          </w:tcPr>
          <w:p w14:paraId="227B5981" w14:textId="463666BD" w:rsidR="00C7459A" w:rsidRPr="00A857C3" w:rsidRDefault="00C7459A" w:rsidP="00C7459A">
            <w:pPr>
              <w:rPr>
                <w:rFonts w:cstheme="minorHAnsi"/>
              </w:rPr>
            </w:pPr>
            <w:r w:rsidRPr="00A857C3">
              <w:rPr>
                <w:rFonts w:cstheme="minorHAnsi"/>
              </w:rPr>
              <w:t>Group and individual practice work on addition, subtraction, multiplication, division</w:t>
            </w:r>
            <w:r>
              <w:rPr>
                <w:rFonts w:cstheme="minorHAnsi"/>
              </w:rPr>
              <w:t>; Teacher introduces homework for the weekend, including CAR-2003-Credentials and Competencies and CAR-2004-Career Planning and Resources, as well as math practice resources</w:t>
            </w:r>
          </w:p>
        </w:tc>
      </w:tr>
      <w:tr w:rsidR="00C7459A" w:rsidRPr="00A857C3" w14:paraId="603891CA" w14:textId="77777777" w:rsidTr="00AB0287">
        <w:trPr>
          <w:trHeight w:val="2672"/>
        </w:trPr>
        <w:tc>
          <w:tcPr>
            <w:tcW w:w="207" w:type="pct"/>
            <w:vMerge/>
            <w:vAlign w:val="center"/>
          </w:tcPr>
          <w:p w14:paraId="4679CABA" w14:textId="77777777" w:rsidR="00C7459A" w:rsidRDefault="00C7459A" w:rsidP="00C7459A">
            <w:pPr>
              <w:jc w:val="center"/>
              <w:rPr>
                <w:b/>
                <w:sz w:val="24"/>
                <w:szCs w:val="24"/>
              </w:rPr>
            </w:pPr>
          </w:p>
        </w:tc>
        <w:tc>
          <w:tcPr>
            <w:tcW w:w="141" w:type="pct"/>
          </w:tcPr>
          <w:p w14:paraId="4963229A" w14:textId="78DABB18" w:rsidR="00C7459A" w:rsidRDefault="00C7459A" w:rsidP="00C7459A">
            <w:pPr>
              <w:rPr>
                <w:b/>
                <w:sz w:val="24"/>
                <w:szCs w:val="24"/>
              </w:rPr>
            </w:pPr>
            <w:r>
              <w:rPr>
                <w:b/>
                <w:sz w:val="24"/>
                <w:szCs w:val="24"/>
              </w:rPr>
              <w:t>3</w:t>
            </w:r>
          </w:p>
        </w:tc>
        <w:tc>
          <w:tcPr>
            <w:tcW w:w="1474" w:type="pct"/>
          </w:tcPr>
          <w:p w14:paraId="7B335066" w14:textId="4820C21C" w:rsidR="00C7459A" w:rsidRPr="00A857C3" w:rsidRDefault="00C7459A" w:rsidP="00C7459A">
            <w:pPr>
              <w:rPr>
                <w:rFonts w:cstheme="minorHAnsi"/>
              </w:rPr>
            </w:pPr>
            <w:r w:rsidRPr="00A857C3">
              <w:rPr>
                <w:rFonts w:cstheme="minorHAnsi"/>
              </w:rPr>
              <w:t>TMs can perform basic mathematical operations in context of operator role</w:t>
            </w:r>
            <w:r>
              <w:rPr>
                <w:rFonts w:cstheme="minorHAnsi"/>
              </w:rPr>
              <w:t>; TMs can complete independent online exercises in quality management</w:t>
            </w:r>
          </w:p>
        </w:tc>
        <w:tc>
          <w:tcPr>
            <w:tcW w:w="1614" w:type="pct"/>
          </w:tcPr>
          <w:p w14:paraId="06CAF4D6" w14:textId="77777777" w:rsidR="00C7459A" w:rsidRPr="00144642" w:rsidRDefault="00C7459A" w:rsidP="00C7459A">
            <w:pPr>
              <w:rPr>
                <w:rFonts w:eastAsia="Times New Roman" w:cstheme="minorHAnsi"/>
              </w:rPr>
            </w:pPr>
            <w:r w:rsidRPr="00144642">
              <w:rPr>
                <w:rFonts w:eastAsia="Times New Roman" w:cstheme="minorHAnsi"/>
                <w:color w:val="000000"/>
              </w:rPr>
              <w:t>4.NBT.4 Fluently add and subtract multi-digit whole numbers using the standard algorithm.</w:t>
            </w:r>
          </w:p>
          <w:p w14:paraId="331F5DFB" w14:textId="77777777" w:rsidR="00C7459A" w:rsidRPr="00144642" w:rsidRDefault="00C7459A" w:rsidP="00C7459A">
            <w:pPr>
              <w:rPr>
                <w:rFonts w:eastAsia="Times New Roman" w:cstheme="minorHAnsi"/>
              </w:rPr>
            </w:pPr>
            <w:r w:rsidRPr="00144642">
              <w:rPr>
                <w:rFonts w:eastAsia="Times New Roman" w:cstheme="minorHAnsi"/>
                <w:color w:val="000000"/>
              </w:rPr>
              <w:t>5.NBT.5 Fluently multiply multi-digit whole numbers using the standard algorithm.</w:t>
            </w:r>
          </w:p>
          <w:p w14:paraId="7AA04CD1" w14:textId="55652E6A" w:rsidR="00C7459A" w:rsidRPr="00A857C3" w:rsidRDefault="00C7459A" w:rsidP="00C7459A">
            <w:pPr>
              <w:rPr>
                <w:rFonts w:cstheme="minorHAnsi"/>
              </w:rPr>
            </w:pPr>
            <w:r w:rsidRPr="00144642">
              <w:rPr>
                <w:rFonts w:eastAsia="Times New Roman" w:cstheme="minorHAnsi"/>
                <w:color w:val="000000"/>
              </w:rPr>
              <w:t>6.NS.2 Fluently divide multi-digit numbers using the standard algorithm.</w:t>
            </w:r>
          </w:p>
        </w:tc>
        <w:tc>
          <w:tcPr>
            <w:tcW w:w="1564" w:type="pct"/>
          </w:tcPr>
          <w:p w14:paraId="72AFE030" w14:textId="403FFBC1" w:rsidR="00C7459A" w:rsidRPr="00A857C3" w:rsidRDefault="00C7459A" w:rsidP="00C7459A">
            <w:pPr>
              <w:rPr>
                <w:rFonts w:cstheme="minorHAnsi"/>
              </w:rPr>
            </w:pPr>
            <w:r>
              <w:rPr>
                <w:rFonts w:cstheme="minorHAnsi"/>
              </w:rPr>
              <w:t xml:space="preserve">Class reviews 180 Skills completion; </w:t>
            </w:r>
            <w:r w:rsidRPr="00A857C3">
              <w:rPr>
                <w:rFonts w:cstheme="minorHAnsi"/>
              </w:rPr>
              <w:t>TM practice with key terminology and phrases; exercises requiring TMs to interpret others’ usage of key terminology and using terminology in conversation</w:t>
            </w:r>
          </w:p>
        </w:tc>
      </w:tr>
      <w:tr w:rsidR="000F7D45" w:rsidRPr="00A857C3" w14:paraId="5AB9D5DC" w14:textId="77777777" w:rsidTr="00AB0287">
        <w:tc>
          <w:tcPr>
            <w:tcW w:w="207" w:type="pct"/>
            <w:vMerge w:val="restart"/>
            <w:vAlign w:val="center"/>
          </w:tcPr>
          <w:p w14:paraId="753DD210" w14:textId="39143B04" w:rsidR="000F7D45" w:rsidRDefault="000F7D45" w:rsidP="00C7459A">
            <w:pPr>
              <w:jc w:val="center"/>
              <w:rPr>
                <w:b/>
                <w:sz w:val="24"/>
                <w:szCs w:val="24"/>
              </w:rPr>
            </w:pPr>
            <w:r>
              <w:rPr>
                <w:b/>
                <w:sz w:val="24"/>
                <w:szCs w:val="24"/>
              </w:rPr>
              <w:t>7</w:t>
            </w:r>
          </w:p>
        </w:tc>
        <w:tc>
          <w:tcPr>
            <w:tcW w:w="141" w:type="pct"/>
          </w:tcPr>
          <w:p w14:paraId="5FB0AE4A" w14:textId="31BDBD18" w:rsidR="000F7D45" w:rsidRDefault="000F7D45" w:rsidP="00C7459A">
            <w:pPr>
              <w:rPr>
                <w:b/>
                <w:sz w:val="24"/>
                <w:szCs w:val="24"/>
              </w:rPr>
            </w:pPr>
            <w:r>
              <w:rPr>
                <w:b/>
                <w:sz w:val="24"/>
                <w:szCs w:val="24"/>
              </w:rPr>
              <w:t>1</w:t>
            </w:r>
          </w:p>
        </w:tc>
        <w:tc>
          <w:tcPr>
            <w:tcW w:w="1474" w:type="pct"/>
          </w:tcPr>
          <w:p w14:paraId="181B3E1A" w14:textId="05145F70" w:rsidR="000F7D45" w:rsidRPr="00A857C3" w:rsidRDefault="000F7D45" w:rsidP="00C7459A">
            <w:pPr>
              <w:rPr>
                <w:rFonts w:cstheme="minorHAnsi"/>
              </w:rPr>
            </w:pPr>
            <w:r w:rsidRPr="00A857C3">
              <w:rPr>
                <w:rFonts w:cstheme="minorHAnsi"/>
              </w:rPr>
              <w:t>TMs can prepare and interpret daily reports for operator roles</w:t>
            </w:r>
          </w:p>
        </w:tc>
        <w:tc>
          <w:tcPr>
            <w:tcW w:w="1614" w:type="pct"/>
          </w:tcPr>
          <w:p w14:paraId="3D0DC309" w14:textId="77777777" w:rsidR="000F7D45" w:rsidRPr="00A857C3" w:rsidRDefault="000F7D45" w:rsidP="00C7459A">
            <w:pPr>
              <w:rPr>
                <w:rFonts w:cstheme="minorHAnsi"/>
                <w:color w:val="000000"/>
              </w:rPr>
            </w:pPr>
            <w:r w:rsidRPr="00A857C3">
              <w:rPr>
                <w:rFonts w:cstheme="minorHAnsi"/>
                <w:color w:val="000000"/>
              </w:rPr>
              <w:t>RI.2.5 Know and use various text features (e.g., captions, bold print, subheadings, glossaries, indexes, electronic menus, icons) to locate key facts or information in a text efficiently.</w:t>
            </w:r>
          </w:p>
          <w:p w14:paraId="35949704" w14:textId="53FFF9A0" w:rsidR="000F7D45" w:rsidRPr="00A857C3" w:rsidRDefault="000F7D45" w:rsidP="00C7459A">
            <w:pPr>
              <w:rPr>
                <w:rFonts w:cstheme="minorHAnsi"/>
              </w:rPr>
            </w:pPr>
            <w:r w:rsidRPr="00A857C3">
              <w:rPr>
                <w:rFonts w:cstheme="minorHAnsi"/>
                <w:color w:val="000000"/>
              </w:rPr>
              <w:t>RST.9-10.1 Application: cite specific textual evidence to support analysis of science and technical texts, attending to the precise details of explanations or descriptions.</w:t>
            </w:r>
          </w:p>
        </w:tc>
        <w:tc>
          <w:tcPr>
            <w:tcW w:w="1564" w:type="pct"/>
          </w:tcPr>
          <w:p w14:paraId="2072447B" w14:textId="23B428EA" w:rsidR="000F7D45" w:rsidRPr="00A857C3" w:rsidRDefault="000F7D45" w:rsidP="00C7459A">
            <w:pPr>
              <w:rPr>
                <w:rFonts w:cstheme="minorHAnsi"/>
              </w:rPr>
            </w:pPr>
            <w:r w:rsidRPr="009A39BD">
              <w:rPr>
                <w:rFonts w:cstheme="minorHAnsi"/>
                <w:highlight w:val="green"/>
              </w:rPr>
              <w:t xml:space="preserve">Teacher will provide TMs with </w:t>
            </w:r>
            <w:bookmarkStart w:id="1" w:name="_Hlk65223748"/>
            <w:r w:rsidRPr="009A39BD">
              <w:rPr>
                <w:rFonts w:cstheme="minorHAnsi"/>
                <w:highlight w:val="green"/>
              </w:rPr>
              <w:t>technical and operational manuals</w:t>
            </w:r>
            <w:bookmarkEnd w:id="1"/>
            <w:r w:rsidRPr="009A39BD">
              <w:rPr>
                <w:rFonts w:cstheme="minorHAnsi"/>
                <w:highlight w:val="green"/>
              </w:rPr>
              <w:t>, and TMs will work through practical exercises requiring them to identify and simulate key steps according to the manuals</w:t>
            </w:r>
          </w:p>
        </w:tc>
      </w:tr>
      <w:tr w:rsidR="000F7D45" w:rsidRPr="00A857C3" w14:paraId="1D86B214" w14:textId="77777777" w:rsidTr="00AB0287">
        <w:tc>
          <w:tcPr>
            <w:tcW w:w="207" w:type="pct"/>
            <w:vMerge/>
            <w:vAlign w:val="center"/>
          </w:tcPr>
          <w:p w14:paraId="264E3516" w14:textId="77777777" w:rsidR="000F7D45" w:rsidRDefault="000F7D45" w:rsidP="00C7459A">
            <w:pPr>
              <w:jc w:val="center"/>
              <w:rPr>
                <w:b/>
                <w:sz w:val="24"/>
                <w:szCs w:val="24"/>
              </w:rPr>
            </w:pPr>
          </w:p>
        </w:tc>
        <w:tc>
          <w:tcPr>
            <w:tcW w:w="141" w:type="pct"/>
          </w:tcPr>
          <w:p w14:paraId="21575081" w14:textId="77B4BE60" w:rsidR="000F7D45" w:rsidRDefault="000F7D45" w:rsidP="00C7459A">
            <w:pPr>
              <w:rPr>
                <w:b/>
                <w:sz w:val="24"/>
                <w:szCs w:val="24"/>
              </w:rPr>
            </w:pPr>
            <w:r>
              <w:rPr>
                <w:b/>
                <w:sz w:val="24"/>
                <w:szCs w:val="24"/>
              </w:rPr>
              <w:t>2</w:t>
            </w:r>
          </w:p>
        </w:tc>
        <w:tc>
          <w:tcPr>
            <w:tcW w:w="1474" w:type="pct"/>
          </w:tcPr>
          <w:p w14:paraId="2DB83197" w14:textId="32C1A326" w:rsidR="000F7D45" w:rsidRPr="00A857C3" w:rsidRDefault="000F7D45" w:rsidP="00C7459A">
            <w:pPr>
              <w:rPr>
                <w:rFonts w:cstheme="minorHAnsi"/>
              </w:rPr>
            </w:pPr>
            <w:r w:rsidRPr="000330BE">
              <w:rPr>
                <w:rFonts w:cstheme="minorHAnsi"/>
                <w:highlight w:val="darkCyan"/>
              </w:rPr>
              <w:t xml:space="preserve">TMs can prepare </w:t>
            </w:r>
            <w:bookmarkStart w:id="2" w:name="_Hlk65224657"/>
            <w:r w:rsidRPr="000330BE">
              <w:rPr>
                <w:rFonts w:cstheme="minorHAnsi"/>
                <w:highlight w:val="darkCyan"/>
              </w:rPr>
              <w:t>and interpret daily reports for operator roles</w:t>
            </w:r>
            <w:bookmarkEnd w:id="2"/>
          </w:p>
        </w:tc>
        <w:tc>
          <w:tcPr>
            <w:tcW w:w="1614" w:type="pct"/>
          </w:tcPr>
          <w:p w14:paraId="1F0EF82A" w14:textId="77777777" w:rsidR="000F7D45" w:rsidRPr="00A857C3" w:rsidRDefault="000F7D45" w:rsidP="00C7459A">
            <w:pPr>
              <w:rPr>
                <w:rFonts w:cstheme="minorHAnsi"/>
                <w:color w:val="000000"/>
              </w:rPr>
            </w:pPr>
            <w:r w:rsidRPr="000330BE">
              <w:rPr>
                <w:rFonts w:cstheme="minorHAnsi"/>
                <w:color w:val="000000"/>
                <w:highlight w:val="darkCyan"/>
              </w:rPr>
              <w:t>RI.2.</w:t>
            </w:r>
            <w:bookmarkStart w:id="3" w:name="_Hlk65224767"/>
            <w:r w:rsidRPr="000330BE">
              <w:rPr>
                <w:rFonts w:cstheme="minorHAnsi"/>
                <w:color w:val="000000"/>
                <w:highlight w:val="darkCyan"/>
              </w:rPr>
              <w:t>5 Know and use various text features (e.g., captions, bold print, subheadings, glossaries, indexes, electronic menus, icons) to locate key facts or information in a text efficiently</w:t>
            </w:r>
            <w:bookmarkEnd w:id="3"/>
            <w:r w:rsidRPr="000330BE">
              <w:rPr>
                <w:rFonts w:cstheme="minorHAnsi"/>
                <w:color w:val="000000"/>
                <w:highlight w:val="darkCyan"/>
              </w:rPr>
              <w:t>.</w:t>
            </w:r>
          </w:p>
          <w:p w14:paraId="2BF24956" w14:textId="1C53360E" w:rsidR="000F7D45" w:rsidRPr="00A857C3" w:rsidRDefault="000F7D45" w:rsidP="00C7459A">
            <w:pPr>
              <w:rPr>
                <w:rFonts w:cstheme="minorHAnsi"/>
              </w:rPr>
            </w:pPr>
            <w:r w:rsidRPr="00A857C3">
              <w:rPr>
                <w:rFonts w:cstheme="minorHAnsi"/>
                <w:color w:val="000000"/>
              </w:rPr>
              <w:t>RST.9-10.1 Application: cite specific textual evidence to support analysis of science and technical texts, attending to the precise details of explanations or descriptions.</w:t>
            </w:r>
          </w:p>
        </w:tc>
        <w:tc>
          <w:tcPr>
            <w:tcW w:w="1564" w:type="pct"/>
          </w:tcPr>
          <w:p w14:paraId="08F441A3" w14:textId="1C1718C8" w:rsidR="000F7D45" w:rsidRPr="00A857C3" w:rsidRDefault="000F7D45" w:rsidP="00C7459A">
            <w:pPr>
              <w:rPr>
                <w:rFonts w:cstheme="minorHAnsi"/>
              </w:rPr>
            </w:pPr>
            <w:r w:rsidRPr="00A857C3">
              <w:rPr>
                <w:rFonts w:cstheme="minorHAnsi"/>
              </w:rPr>
              <w:t>Group and individual practice work on addition, subtraction, multiplication, division</w:t>
            </w:r>
            <w:r>
              <w:rPr>
                <w:rFonts w:cstheme="minorHAnsi"/>
              </w:rPr>
              <w:t>; Teacher introduces homework for the weekend, including QUA-1006-Quality Concepts and QUA-1007-The Cost of Quality, as well as math practice resources</w:t>
            </w:r>
          </w:p>
        </w:tc>
      </w:tr>
      <w:tr w:rsidR="000F7D45" w:rsidRPr="00A857C3" w14:paraId="511F4614" w14:textId="77777777" w:rsidTr="00AB0287">
        <w:tc>
          <w:tcPr>
            <w:tcW w:w="207" w:type="pct"/>
            <w:vMerge/>
            <w:vAlign w:val="center"/>
          </w:tcPr>
          <w:p w14:paraId="536A7504" w14:textId="77777777" w:rsidR="000F7D45" w:rsidRDefault="000F7D45" w:rsidP="00C7459A">
            <w:pPr>
              <w:jc w:val="center"/>
              <w:rPr>
                <w:b/>
                <w:sz w:val="24"/>
                <w:szCs w:val="24"/>
              </w:rPr>
            </w:pPr>
          </w:p>
        </w:tc>
        <w:tc>
          <w:tcPr>
            <w:tcW w:w="141" w:type="pct"/>
          </w:tcPr>
          <w:p w14:paraId="36180CCB" w14:textId="566F2A6C" w:rsidR="000F7D45" w:rsidRDefault="000F7D45" w:rsidP="00C7459A">
            <w:pPr>
              <w:rPr>
                <w:b/>
                <w:sz w:val="24"/>
                <w:szCs w:val="24"/>
              </w:rPr>
            </w:pPr>
            <w:r>
              <w:rPr>
                <w:b/>
                <w:sz w:val="24"/>
                <w:szCs w:val="24"/>
              </w:rPr>
              <w:t>3</w:t>
            </w:r>
          </w:p>
        </w:tc>
        <w:tc>
          <w:tcPr>
            <w:tcW w:w="1474" w:type="pct"/>
          </w:tcPr>
          <w:p w14:paraId="53AFA8A1" w14:textId="09F6C12C" w:rsidR="000F7D45" w:rsidRPr="00A857C3" w:rsidRDefault="000F7D45" w:rsidP="00C7459A">
            <w:pPr>
              <w:rPr>
                <w:rFonts w:cstheme="minorHAnsi"/>
              </w:rPr>
            </w:pPr>
            <w:r w:rsidRPr="00A857C3">
              <w:rPr>
                <w:rFonts w:cstheme="minorHAnsi"/>
              </w:rPr>
              <w:t>TMs can interpret and manipulate mathematical data expressed in decimals</w:t>
            </w:r>
            <w:r>
              <w:rPr>
                <w:rFonts w:cstheme="minorHAnsi"/>
              </w:rPr>
              <w:t>; TMs can complete independent online exercises in quality management</w:t>
            </w:r>
          </w:p>
        </w:tc>
        <w:tc>
          <w:tcPr>
            <w:tcW w:w="1614" w:type="pct"/>
          </w:tcPr>
          <w:p w14:paraId="4C85FF25" w14:textId="71A9F34D" w:rsidR="000F7D45" w:rsidRPr="000D54E7" w:rsidRDefault="000F7D45" w:rsidP="00C7459A">
            <w:pPr>
              <w:rPr>
                <w:rFonts w:eastAsia="Times New Roman" w:cstheme="minorHAnsi"/>
              </w:rPr>
            </w:pPr>
            <w:r w:rsidRPr="000D54E7">
              <w:rPr>
                <w:rFonts w:eastAsia="Times New Roman" w:cstheme="minorHAnsi"/>
                <w:color w:val="000000"/>
              </w:rPr>
              <w:t>6.NS.3 Fluently add, subtract, multiply, and divide multi-digit decimals using the standard algorithm for each operation.</w:t>
            </w:r>
          </w:p>
          <w:p w14:paraId="1B800698" w14:textId="4B9A097B" w:rsidR="000F7D45" w:rsidRPr="00A857C3" w:rsidRDefault="000F7D45" w:rsidP="00C7459A">
            <w:pPr>
              <w:rPr>
                <w:rFonts w:eastAsia="Times New Roman" w:cstheme="minorHAnsi"/>
              </w:rPr>
            </w:pPr>
            <w:r w:rsidRPr="000D54E7">
              <w:rPr>
                <w:rFonts w:eastAsia="Times New Roman" w:cstheme="minorHAnsi"/>
                <w:color w:val="000000"/>
              </w:rPr>
              <w:t>5.NBT.3 Read, write, and compare decimals to thousandths.</w:t>
            </w:r>
          </w:p>
        </w:tc>
        <w:tc>
          <w:tcPr>
            <w:tcW w:w="1564" w:type="pct"/>
          </w:tcPr>
          <w:p w14:paraId="1989A8D9" w14:textId="1FE7C929" w:rsidR="000F7D45" w:rsidRPr="00A857C3" w:rsidRDefault="000F7D45" w:rsidP="00C7459A">
            <w:pPr>
              <w:rPr>
                <w:rFonts w:cstheme="minorHAnsi"/>
              </w:rPr>
            </w:pPr>
            <w:r>
              <w:rPr>
                <w:rFonts w:cstheme="minorHAnsi"/>
              </w:rPr>
              <w:t xml:space="preserve">Class reviews 180 Skills completion; </w:t>
            </w:r>
            <w:r w:rsidRPr="00A857C3">
              <w:rPr>
                <w:rFonts w:cstheme="minorHAnsi"/>
              </w:rPr>
              <w:t>Teacher will provide TMs with technical and operational manuals, and TMs will work through practical exercises requiring them to identify and simulate key steps according to the manuals</w:t>
            </w:r>
          </w:p>
        </w:tc>
      </w:tr>
    </w:tbl>
    <w:p w14:paraId="3A4F9850" w14:textId="77777777" w:rsidR="00656269" w:rsidRPr="00B6121E" w:rsidRDefault="00656269" w:rsidP="00AB0287">
      <w:pPr>
        <w:jc w:val="both"/>
        <w:rPr>
          <w:sz w:val="24"/>
          <w:szCs w:val="24"/>
        </w:rPr>
      </w:pPr>
    </w:p>
    <w:sectPr w:rsidR="00656269" w:rsidRPr="00B6121E" w:rsidSect="005C360D">
      <w:pgSz w:w="15840" w:h="12240" w:orient="landscape"/>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LTStd-Obl">
    <w:altName w:val="Calibri"/>
    <w:charset w:val="00"/>
    <w:family w:val="auto"/>
    <w:pitch w:val="default"/>
  </w:font>
  <w:font w:name="UniversLTSt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8C4"/>
    <w:multiLevelType w:val="hybridMultilevel"/>
    <w:tmpl w:val="C59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76B35"/>
    <w:multiLevelType w:val="hybridMultilevel"/>
    <w:tmpl w:val="24F8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C194A"/>
    <w:multiLevelType w:val="multilevel"/>
    <w:tmpl w:val="C1A2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B93213"/>
    <w:multiLevelType w:val="multilevel"/>
    <w:tmpl w:val="9FB43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5C3AC3"/>
    <w:multiLevelType w:val="hybridMultilevel"/>
    <w:tmpl w:val="5B681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1F4341"/>
    <w:multiLevelType w:val="multilevel"/>
    <w:tmpl w:val="8E944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4F5594"/>
    <w:multiLevelType w:val="hybridMultilevel"/>
    <w:tmpl w:val="A7D08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D2298"/>
    <w:multiLevelType w:val="hybridMultilevel"/>
    <w:tmpl w:val="99AA9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B6BB0"/>
    <w:multiLevelType w:val="hybridMultilevel"/>
    <w:tmpl w:val="04A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C1F11"/>
    <w:multiLevelType w:val="hybridMultilevel"/>
    <w:tmpl w:val="08C27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840B6C"/>
    <w:multiLevelType w:val="hybridMultilevel"/>
    <w:tmpl w:val="AD4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E2E89"/>
    <w:multiLevelType w:val="hybridMultilevel"/>
    <w:tmpl w:val="7A48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97661"/>
    <w:multiLevelType w:val="hybridMultilevel"/>
    <w:tmpl w:val="8412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A2A1A"/>
    <w:multiLevelType w:val="multilevel"/>
    <w:tmpl w:val="DC5660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28B72DDD"/>
    <w:multiLevelType w:val="hybridMultilevel"/>
    <w:tmpl w:val="62A4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D424A"/>
    <w:multiLevelType w:val="hybridMultilevel"/>
    <w:tmpl w:val="B38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709EC"/>
    <w:multiLevelType w:val="hybridMultilevel"/>
    <w:tmpl w:val="AFF0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66A81"/>
    <w:multiLevelType w:val="hybridMultilevel"/>
    <w:tmpl w:val="DE1E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95AA6"/>
    <w:multiLevelType w:val="hybridMultilevel"/>
    <w:tmpl w:val="BBB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7129E"/>
    <w:multiLevelType w:val="hybridMultilevel"/>
    <w:tmpl w:val="D676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137EC"/>
    <w:multiLevelType w:val="multilevel"/>
    <w:tmpl w:val="4C20C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3C795B"/>
    <w:multiLevelType w:val="hybridMultilevel"/>
    <w:tmpl w:val="D60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D29F5"/>
    <w:multiLevelType w:val="hybridMultilevel"/>
    <w:tmpl w:val="9736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00E30"/>
    <w:multiLevelType w:val="hybridMultilevel"/>
    <w:tmpl w:val="CE32E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4D005B"/>
    <w:multiLevelType w:val="multilevel"/>
    <w:tmpl w:val="9D80E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87108C"/>
    <w:multiLevelType w:val="hybridMultilevel"/>
    <w:tmpl w:val="FC24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D3F40"/>
    <w:multiLevelType w:val="hybridMultilevel"/>
    <w:tmpl w:val="FC58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84272"/>
    <w:multiLevelType w:val="hybridMultilevel"/>
    <w:tmpl w:val="B13A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BF4C99"/>
    <w:multiLevelType w:val="multilevel"/>
    <w:tmpl w:val="8D04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7B70752"/>
    <w:multiLevelType w:val="hybridMultilevel"/>
    <w:tmpl w:val="0BEE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53791"/>
    <w:multiLevelType w:val="multilevel"/>
    <w:tmpl w:val="EDE40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D060ED"/>
    <w:multiLevelType w:val="hybridMultilevel"/>
    <w:tmpl w:val="EA9E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95AF6"/>
    <w:multiLevelType w:val="hybridMultilevel"/>
    <w:tmpl w:val="D1BE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466F1"/>
    <w:multiLevelType w:val="multilevel"/>
    <w:tmpl w:val="E1AAC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5262260">
    <w:abstractNumId w:val="29"/>
  </w:num>
  <w:num w:numId="2" w16cid:durableId="661204686">
    <w:abstractNumId w:val="0"/>
  </w:num>
  <w:num w:numId="3" w16cid:durableId="408119753">
    <w:abstractNumId w:val="17"/>
  </w:num>
  <w:num w:numId="4" w16cid:durableId="1951233019">
    <w:abstractNumId w:val="1"/>
  </w:num>
  <w:num w:numId="5" w16cid:durableId="1593902599">
    <w:abstractNumId w:val="8"/>
  </w:num>
  <w:num w:numId="6" w16cid:durableId="974333383">
    <w:abstractNumId w:val="12"/>
  </w:num>
  <w:num w:numId="7" w16cid:durableId="338587539">
    <w:abstractNumId w:val="26"/>
  </w:num>
  <w:num w:numId="8" w16cid:durableId="14577591">
    <w:abstractNumId w:val="19"/>
  </w:num>
  <w:num w:numId="9" w16cid:durableId="19599283">
    <w:abstractNumId w:val="21"/>
  </w:num>
  <w:num w:numId="10" w16cid:durableId="518201377">
    <w:abstractNumId w:val="18"/>
  </w:num>
  <w:num w:numId="11" w16cid:durableId="2049404008">
    <w:abstractNumId w:val="32"/>
  </w:num>
  <w:num w:numId="12" w16cid:durableId="235095645">
    <w:abstractNumId w:val="31"/>
  </w:num>
  <w:num w:numId="13" w16cid:durableId="1719553738">
    <w:abstractNumId w:val="14"/>
  </w:num>
  <w:num w:numId="14" w16cid:durableId="777410128">
    <w:abstractNumId w:val="22"/>
  </w:num>
  <w:num w:numId="15" w16cid:durableId="1634948463">
    <w:abstractNumId w:val="11"/>
  </w:num>
  <w:num w:numId="16" w16cid:durableId="612633430">
    <w:abstractNumId w:val="16"/>
  </w:num>
  <w:num w:numId="17" w16cid:durableId="353071731">
    <w:abstractNumId w:val="13"/>
  </w:num>
  <w:num w:numId="18" w16cid:durableId="1854224577">
    <w:abstractNumId w:val="33"/>
  </w:num>
  <w:num w:numId="19" w16cid:durableId="908416280">
    <w:abstractNumId w:val="27"/>
  </w:num>
  <w:num w:numId="20" w16cid:durableId="794448889">
    <w:abstractNumId w:val="23"/>
  </w:num>
  <w:num w:numId="21" w16cid:durableId="2054235101">
    <w:abstractNumId w:val="33"/>
  </w:num>
  <w:num w:numId="22" w16cid:durableId="1938707607">
    <w:abstractNumId w:val="4"/>
  </w:num>
  <w:num w:numId="23" w16cid:durableId="1685667105">
    <w:abstractNumId w:val="6"/>
  </w:num>
  <w:num w:numId="24" w16cid:durableId="1410810713">
    <w:abstractNumId w:val="7"/>
  </w:num>
  <w:num w:numId="25" w16cid:durableId="42366289">
    <w:abstractNumId w:val="9"/>
  </w:num>
  <w:num w:numId="26" w16cid:durableId="318732107">
    <w:abstractNumId w:val="3"/>
  </w:num>
  <w:num w:numId="27" w16cid:durableId="1403600110">
    <w:abstractNumId w:val="5"/>
  </w:num>
  <w:num w:numId="28" w16cid:durableId="2027175147">
    <w:abstractNumId w:val="2"/>
  </w:num>
  <w:num w:numId="29" w16cid:durableId="370425339">
    <w:abstractNumId w:val="28"/>
  </w:num>
  <w:num w:numId="30" w16cid:durableId="762071250">
    <w:abstractNumId w:val="20"/>
  </w:num>
  <w:num w:numId="31" w16cid:durableId="223029789">
    <w:abstractNumId w:val="24"/>
  </w:num>
  <w:num w:numId="32" w16cid:durableId="708992560">
    <w:abstractNumId w:val="30"/>
  </w:num>
  <w:num w:numId="33" w16cid:durableId="2016758886">
    <w:abstractNumId w:val="25"/>
  </w:num>
  <w:num w:numId="34" w16cid:durableId="1186365076">
    <w:abstractNumId w:val="10"/>
  </w:num>
  <w:num w:numId="35" w16cid:durableId="1626698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62"/>
    <w:rsid w:val="00015F96"/>
    <w:rsid w:val="000330BE"/>
    <w:rsid w:val="000845BC"/>
    <w:rsid w:val="000A142C"/>
    <w:rsid w:val="000E348A"/>
    <w:rsid w:val="000F7D45"/>
    <w:rsid w:val="00176807"/>
    <w:rsid w:val="00215460"/>
    <w:rsid w:val="002167D1"/>
    <w:rsid w:val="00236C7B"/>
    <w:rsid w:val="00267A1B"/>
    <w:rsid w:val="00273321"/>
    <w:rsid w:val="002D5621"/>
    <w:rsid w:val="002F6C82"/>
    <w:rsid w:val="00372A2D"/>
    <w:rsid w:val="003D19E0"/>
    <w:rsid w:val="004136E8"/>
    <w:rsid w:val="004151E1"/>
    <w:rsid w:val="00450C62"/>
    <w:rsid w:val="004A2F7D"/>
    <w:rsid w:val="004B3288"/>
    <w:rsid w:val="004F3A43"/>
    <w:rsid w:val="00541B3F"/>
    <w:rsid w:val="005C360D"/>
    <w:rsid w:val="00611924"/>
    <w:rsid w:val="00656269"/>
    <w:rsid w:val="006615F0"/>
    <w:rsid w:val="006857A3"/>
    <w:rsid w:val="00703527"/>
    <w:rsid w:val="00757983"/>
    <w:rsid w:val="00773418"/>
    <w:rsid w:val="00782562"/>
    <w:rsid w:val="007B6983"/>
    <w:rsid w:val="00801A2C"/>
    <w:rsid w:val="00802D2D"/>
    <w:rsid w:val="008B2F24"/>
    <w:rsid w:val="0096041B"/>
    <w:rsid w:val="00962D9F"/>
    <w:rsid w:val="00987E10"/>
    <w:rsid w:val="009A39BD"/>
    <w:rsid w:val="009C667C"/>
    <w:rsid w:val="009F076C"/>
    <w:rsid w:val="00A14193"/>
    <w:rsid w:val="00A34484"/>
    <w:rsid w:val="00A75169"/>
    <w:rsid w:val="00A753B6"/>
    <w:rsid w:val="00A848AF"/>
    <w:rsid w:val="00AB0287"/>
    <w:rsid w:val="00AB3CAC"/>
    <w:rsid w:val="00AB5E5D"/>
    <w:rsid w:val="00B0416A"/>
    <w:rsid w:val="00B230EA"/>
    <w:rsid w:val="00B6121E"/>
    <w:rsid w:val="00B722FF"/>
    <w:rsid w:val="00C121D2"/>
    <w:rsid w:val="00C33170"/>
    <w:rsid w:val="00C7459A"/>
    <w:rsid w:val="00CA35CD"/>
    <w:rsid w:val="00D33338"/>
    <w:rsid w:val="00D56BD0"/>
    <w:rsid w:val="00D926FE"/>
    <w:rsid w:val="00DD5F2E"/>
    <w:rsid w:val="00E015B9"/>
    <w:rsid w:val="00E059CB"/>
    <w:rsid w:val="00E1188B"/>
    <w:rsid w:val="00E92A65"/>
    <w:rsid w:val="00EA4E94"/>
    <w:rsid w:val="00EF2D7C"/>
    <w:rsid w:val="00F25516"/>
    <w:rsid w:val="00F8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C061"/>
  <w15:docId w15:val="{5558D708-120E-479C-9C63-CCD9FDD3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801A2C"/>
    <w:pPr>
      <w:keepNext/>
      <w:keepLines/>
      <w:pBdr>
        <w:top w:val="nil"/>
        <w:left w:val="nil"/>
        <w:bottom w:val="nil"/>
        <w:right w:val="nil"/>
        <w:between w:val="nil"/>
      </w:pBdr>
      <w:spacing w:before="480" w:after="120"/>
      <w:contextualSpacing/>
      <w:outlineLvl w:val="0"/>
    </w:pPr>
    <w:rPr>
      <w:rFonts w:ascii="Calibri" w:eastAsia="Calibri" w:hAnsi="Calibri" w:cs="Calibri"/>
      <w:b/>
      <w:color w:val="000000"/>
      <w:sz w:val="48"/>
      <w:szCs w:val="48"/>
    </w:rPr>
  </w:style>
  <w:style w:type="paragraph" w:styleId="Heading2">
    <w:name w:val="heading 2"/>
    <w:basedOn w:val="Normal"/>
    <w:next w:val="Normal"/>
    <w:link w:val="Heading2Char"/>
    <w:rsid w:val="00801A2C"/>
    <w:pPr>
      <w:keepNext/>
      <w:keepLines/>
      <w:pBdr>
        <w:top w:val="nil"/>
        <w:left w:val="nil"/>
        <w:bottom w:val="nil"/>
        <w:right w:val="nil"/>
        <w:between w:val="nil"/>
      </w:pBdr>
      <w:spacing w:before="360" w:after="80"/>
      <w:contextualSpacing/>
      <w:outlineLvl w:val="1"/>
    </w:pPr>
    <w:rPr>
      <w:rFonts w:ascii="Calibri" w:eastAsia="Calibri" w:hAnsi="Calibri" w:cs="Calibri"/>
      <w:b/>
      <w:color w:val="000000"/>
      <w:sz w:val="36"/>
      <w:szCs w:val="36"/>
    </w:rPr>
  </w:style>
  <w:style w:type="paragraph" w:styleId="Heading3">
    <w:name w:val="heading 3"/>
    <w:basedOn w:val="Normal"/>
    <w:next w:val="Normal"/>
    <w:link w:val="Heading3Char"/>
    <w:rsid w:val="00801A2C"/>
    <w:pPr>
      <w:keepNext/>
      <w:keepLines/>
      <w:pBdr>
        <w:top w:val="nil"/>
        <w:left w:val="nil"/>
        <w:bottom w:val="nil"/>
        <w:right w:val="nil"/>
        <w:between w:val="nil"/>
      </w:pBdr>
      <w:spacing w:before="280" w:after="80"/>
      <w:contextualSpacing/>
      <w:outlineLvl w:val="2"/>
    </w:pPr>
    <w:rPr>
      <w:rFonts w:ascii="Calibri" w:eastAsia="Calibri" w:hAnsi="Calibri" w:cs="Calibri"/>
      <w:b/>
      <w:color w:val="000000"/>
      <w:sz w:val="28"/>
      <w:szCs w:val="28"/>
    </w:rPr>
  </w:style>
  <w:style w:type="paragraph" w:styleId="Heading4">
    <w:name w:val="heading 4"/>
    <w:basedOn w:val="Normal"/>
    <w:next w:val="Normal"/>
    <w:link w:val="Heading4Char"/>
    <w:rsid w:val="00801A2C"/>
    <w:pPr>
      <w:keepNext/>
      <w:keepLines/>
      <w:pBdr>
        <w:top w:val="nil"/>
        <w:left w:val="nil"/>
        <w:bottom w:val="nil"/>
        <w:right w:val="nil"/>
        <w:between w:val="nil"/>
      </w:pBdr>
      <w:spacing w:before="240" w:after="40"/>
      <w:contextualSpacing/>
      <w:outlineLvl w:val="3"/>
    </w:pPr>
    <w:rPr>
      <w:rFonts w:ascii="Calibri" w:eastAsia="Calibri" w:hAnsi="Calibri" w:cs="Calibri"/>
      <w:b/>
      <w:color w:val="000000"/>
      <w:sz w:val="24"/>
      <w:szCs w:val="24"/>
    </w:rPr>
  </w:style>
  <w:style w:type="paragraph" w:styleId="Heading5">
    <w:name w:val="heading 5"/>
    <w:basedOn w:val="Normal"/>
    <w:next w:val="Normal"/>
    <w:link w:val="Heading5Char"/>
    <w:rsid w:val="00801A2C"/>
    <w:pPr>
      <w:keepNext/>
      <w:keepLines/>
      <w:pBdr>
        <w:top w:val="nil"/>
        <w:left w:val="nil"/>
        <w:bottom w:val="nil"/>
        <w:right w:val="nil"/>
        <w:between w:val="nil"/>
      </w:pBdr>
      <w:spacing w:before="220" w:after="40"/>
      <w:contextualSpacing/>
      <w:outlineLvl w:val="4"/>
    </w:pPr>
    <w:rPr>
      <w:rFonts w:ascii="Calibri" w:eastAsia="Calibri" w:hAnsi="Calibri" w:cs="Calibri"/>
      <w:b/>
      <w:color w:val="000000"/>
    </w:rPr>
  </w:style>
  <w:style w:type="paragraph" w:styleId="Heading6">
    <w:name w:val="heading 6"/>
    <w:basedOn w:val="Normal"/>
    <w:next w:val="Normal"/>
    <w:link w:val="Heading6Char"/>
    <w:rsid w:val="00801A2C"/>
    <w:pPr>
      <w:keepNext/>
      <w:keepLines/>
      <w:pBdr>
        <w:top w:val="nil"/>
        <w:left w:val="nil"/>
        <w:bottom w:val="nil"/>
        <w:right w:val="nil"/>
        <w:between w:val="nil"/>
      </w:pBdr>
      <w:spacing w:before="200" w:after="40"/>
      <w:contextualSpacing/>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C62"/>
    <w:rPr>
      <w:color w:val="0000FF" w:themeColor="hyperlink"/>
      <w:u w:val="single"/>
    </w:rPr>
  </w:style>
  <w:style w:type="paragraph" w:styleId="ListParagraph">
    <w:name w:val="List Paragraph"/>
    <w:basedOn w:val="Normal"/>
    <w:uiPriority w:val="34"/>
    <w:qFormat/>
    <w:rsid w:val="00B6121E"/>
    <w:pPr>
      <w:ind w:left="720"/>
      <w:contextualSpacing/>
    </w:pPr>
  </w:style>
  <w:style w:type="paragraph" w:styleId="BalloonText">
    <w:name w:val="Balloon Text"/>
    <w:basedOn w:val="Normal"/>
    <w:link w:val="BalloonTextChar"/>
    <w:uiPriority w:val="99"/>
    <w:semiHidden/>
    <w:unhideWhenUsed/>
    <w:rsid w:val="000A1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42C"/>
    <w:rPr>
      <w:rFonts w:ascii="Tahoma" w:hAnsi="Tahoma" w:cs="Tahoma"/>
      <w:sz w:val="16"/>
      <w:szCs w:val="16"/>
    </w:rPr>
  </w:style>
  <w:style w:type="table" w:styleId="TableGrid">
    <w:name w:val="Table Grid"/>
    <w:basedOn w:val="TableNormal"/>
    <w:uiPriority w:val="59"/>
    <w:rsid w:val="00C3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01A2C"/>
    <w:rPr>
      <w:rFonts w:ascii="Calibri" w:eastAsia="Calibri" w:hAnsi="Calibri" w:cs="Calibri"/>
      <w:b/>
      <w:color w:val="000000"/>
      <w:sz w:val="48"/>
      <w:szCs w:val="48"/>
    </w:rPr>
  </w:style>
  <w:style w:type="character" w:customStyle="1" w:styleId="Heading2Char">
    <w:name w:val="Heading 2 Char"/>
    <w:basedOn w:val="DefaultParagraphFont"/>
    <w:link w:val="Heading2"/>
    <w:rsid w:val="00801A2C"/>
    <w:rPr>
      <w:rFonts w:ascii="Calibri" w:eastAsia="Calibri" w:hAnsi="Calibri" w:cs="Calibri"/>
      <w:b/>
      <w:color w:val="000000"/>
      <w:sz w:val="36"/>
      <w:szCs w:val="36"/>
    </w:rPr>
  </w:style>
  <w:style w:type="character" w:customStyle="1" w:styleId="Heading3Char">
    <w:name w:val="Heading 3 Char"/>
    <w:basedOn w:val="DefaultParagraphFont"/>
    <w:link w:val="Heading3"/>
    <w:rsid w:val="00801A2C"/>
    <w:rPr>
      <w:rFonts w:ascii="Calibri" w:eastAsia="Calibri" w:hAnsi="Calibri" w:cs="Calibri"/>
      <w:b/>
      <w:color w:val="000000"/>
      <w:sz w:val="28"/>
      <w:szCs w:val="28"/>
    </w:rPr>
  </w:style>
  <w:style w:type="character" w:customStyle="1" w:styleId="Heading4Char">
    <w:name w:val="Heading 4 Char"/>
    <w:basedOn w:val="DefaultParagraphFont"/>
    <w:link w:val="Heading4"/>
    <w:rsid w:val="00801A2C"/>
    <w:rPr>
      <w:rFonts w:ascii="Calibri" w:eastAsia="Calibri" w:hAnsi="Calibri" w:cs="Calibri"/>
      <w:b/>
      <w:color w:val="000000"/>
      <w:sz w:val="24"/>
      <w:szCs w:val="24"/>
    </w:rPr>
  </w:style>
  <w:style w:type="character" w:customStyle="1" w:styleId="Heading5Char">
    <w:name w:val="Heading 5 Char"/>
    <w:basedOn w:val="DefaultParagraphFont"/>
    <w:link w:val="Heading5"/>
    <w:rsid w:val="00801A2C"/>
    <w:rPr>
      <w:rFonts w:ascii="Calibri" w:eastAsia="Calibri" w:hAnsi="Calibri" w:cs="Calibri"/>
      <w:b/>
      <w:color w:val="000000"/>
    </w:rPr>
  </w:style>
  <w:style w:type="character" w:customStyle="1" w:styleId="Heading6Char">
    <w:name w:val="Heading 6 Char"/>
    <w:basedOn w:val="DefaultParagraphFont"/>
    <w:link w:val="Heading6"/>
    <w:rsid w:val="00801A2C"/>
    <w:rPr>
      <w:rFonts w:ascii="Calibri" w:eastAsia="Calibri" w:hAnsi="Calibri" w:cs="Calibri"/>
      <w:b/>
      <w:color w:val="000000"/>
      <w:sz w:val="20"/>
      <w:szCs w:val="20"/>
    </w:rPr>
  </w:style>
  <w:style w:type="numbering" w:customStyle="1" w:styleId="NoList1">
    <w:name w:val="No List1"/>
    <w:next w:val="NoList"/>
    <w:uiPriority w:val="99"/>
    <w:semiHidden/>
    <w:unhideWhenUsed/>
    <w:rsid w:val="00801A2C"/>
  </w:style>
  <w:style w:type="paragraph" w:styleId="Title">
    <w:name w:val="Title"/>
    <w:basedOn w:val="Normal"/>
    <w:next w:val="Normal"/>
    <w:link w:val="TitleChar"/>
    <w:rsid w:val="00801A2C"/>
    <w:pPr>
      <w:keepNext/>
      <w:keepLines/>
      <w:pBdr>
        <w:top w:val="nil"/>
        <w:left w:val="nil"/>
        <w:bottom w:val="nil"/>
        <w:right w:val="nil"/>
        <w:between w:val="nil"/>
      </w:pBdr>
      <w:spacing w:before="480" w:after="120"/>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801A2C"/>
    <w:rPr>
      <w:rFonts w:ascii="Calibri" w:eastAsia="Calibri" w:hAnsi="Calibri" w:cs="Calibri"/>
      <w:b/>
      <w:color w:val="000000"/>
      <w:sz w:val="72"/>
      <w:szCs w:val="72"/>
    </w:rPr>
  </w:style>
  <w:style w:type="paragraph" w:styleId="Subtitle">
    <w:name w:val="Subtitle"/>
    <w:basedOn w:val="Normal"/>
    <w:next w:val="Normal"/>
    <w:link w:val="SubtitleChar"/>
    <w:rsid w:val="00801A2C"/>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01A2C"/>
    <w:rPr>
      <w:rFonts w:ascii="Georgia" w:eastAsia="Georgia" w:hAnsi="Georgia" w:cs="Georgia"/>
      <w:i/>
      <w:color w:val="666666"/>
      <w:sz w:val="48"/>
      <w:szCs w:val="48"/>
    </w:rPr>
  </w:style>
  <w:style w:type="table" w:customStyle="1" w:styleId="GridTable4-Accent41">
    <w:name w:val="Grid Table 4 - Accent 41"/>
    <w:basedOn w:val="TableNormal"/>
    <w:next w:val="GridTable4-Accent4"/>
    <w:uiPriority w:val="49"/>
    <w:rsid w:val="00236C7B"/>
    <w:pPr>
      <w:spacing w:after="0" w:line="240" w:lineRule="auto"/>
      <w:contextualSpacing/>
    </w:pPr>
    <w:rPr>
      <w:rFonts w:ascii="Arial" w:eastAsia="Arial" w:hAnsi="Arial" w:cs="Arial"/>
      <w:lang w:val="e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styleId="CommentReference">
    <w:name w:val="annotation reference"/>
    <w:basedOn w:val="DefaultParagraphFont"/>
    <w:uiPriority w:val="99"/>
    <w:semiHidden/>
    <w:unhideWhenUsed/>
    <w:rsid w:val="00236C7B"/>
    <w:rPr>
      <w:sz w:val="16"/>
      <w:szCs w:val="16"/>
    </w:rPr>
  </w:style>
  <w:style w:type="paragraph" w:styleId="CommentText">
    <w:name w:val="annotation text"/>
    <w:basedOn w:val="Normal"/>
    <w:link w:val="CommentTextChar"/>
    <w:uiPriority w:val="99"/>
    <w:semiHidden/>
    <w:unhideWhenUsed/>
    <w:rsid w:val="00236C7B"/>
    <w:pPr>
      <w:spacing w:after="0" w:line="240" w:lineRule="auto"/>
      <w:contextualSpacing/>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236C7B"/>
    <w:rPr>
      <w:rFonts w:ascii="Arial" w:eastAsia="Arial" w:hAnsi="Arial" w:cs="Arial"/>
      <w:sz w:val="20"/>
      <w:szCs w:val="20"/>
      <w:lang w:val="en"/>
    </w:rPr>
  </w:style>
  <w:style w:type="table" w:styleId="GridTable4-Accent4">
    <w:name w:val="Grid Table 4 Accent 4"/>
    <w:basedOn w:val="TableNormal"/>
    <w:uiPriority w:val="49"/>
    <w:rsid w:val="00236C7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236C7B"/>
    <w:rPr>
      <w:color w:val="605E5C"/>
      <w:shd w:val="clear" w:color="auto" w:fill="E1DFDD"/>
    </w:rPr>
  </w:style>
  <w:style w:type="paragraph" w:styleId="NormalWeb">
    <w:name w:val="Normal (Web)"/>
    <w:basedOn w:val="Normal"/>
    <w:uiPriority w:val="99"/>
    <w:semiHidden/>
    <w:unhideWhenUsed/>
    <w:rsid w:val="00C74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25516"/>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F2551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57780">
      <w:bodyDiv w:val="1"/>
      <w:marLeft w:val="0"/>
      <w:marRight w:val="0"/>
      <w:marTop w:val="0"/>
      <w:marBottom w:val="0"/>
      <w:divBdr>
        <w:top w:val="none" w:sz="0" w:space="0" w:color="auto"/>
        <w:left w:val="none" w:sz="0" w:space="0" w:color="auto"/>
        <w:bottom w:val="none" w:sz="0" w:space="0" w:color="auto"/>
        <w:right w:val="none" w:sz="0" w:space="0" w:color="auto"/>
      </w:divBdr>
    </w:div>
    <w:div w:id="8294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ic-mathematics.com/math-for-nurses.html" TargetMode="External"/><Relationship Id="rId3" Type="http://schemas.openxmlformats.org/officeDocument/2006/relationships/styles" Target="styles.xml"/><Relationship Id="rId7" Type="http://schemas.openxmlformats.org/officeDocument/2006/relationships/hyperlink" Target="http://www.chompchomp.com/menu.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sic-mathematics.com/math-for-nurse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F159-FAEF-4664-8DA4-36C47338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Hetzel, Matthew</cp:lastModifiedBy>
  <cp:revision>3</cp:revision>
  <cp:lastPrinted>2021-03-04T13:35:00Z</cp:lastPrinted>
  <dcterms:created xsi:type="dcterms:W3CDTF">2023-05-05T14:28:00Z</dcterms:created>
  <dcterms:modified xsi:type="dcterms:W3CDTF">2023-05-05T20:33:00Z</dcterms:modified>
</cp:coreProperties>
</file>