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F6C4" w14:textId="77A06A1A" w:rsidR="00FB7302" w:rsidRPr="003C7D40" w:rsidRDefault="00FB7302" w:rsidP="001440A8">
      <w:pPr>
        <w:spacing w:line="240" w:lineRule="auto"/>
        <w:jc w:val="center"/>
        <w:rPr>
          <w:rFonts w:ascii="Raleway" w:hAnsi="Raleway"/>
          <w:b/>
          <w:bCs/>
          <w:color w:val="253E8E"/>
          <w:sz w:val="20"/>
          <w:szCs w:val="20"/>
        </w:rPr>
      </w:pPr>
    </w:p>
    <w:p w14:paraId="291FB830" w14:textId="7059A715" w:rsidR="008F2087" w:rsidRPr="003C7D40" w:rsidRDefault="00005180" w:rsidP="00DA7678">
      <w:pPr>
        <w:spacing w:line="240" w:lineRule="auto"/>
        <w:rPr>
          <w:rFonts w:ascii="Raleway" w:hAnsi="Raleway"/>
          <w:b/>
          <w:bCs/>
          <w:color w:val="253E8E"/>
          <w:sz w:val="24"/>
          <w:szCs w:val="24"/>
        </w:rPr>
      </w:pPr>
      <w:r w:rsidRPr="003C7D40">
        <w:rPr>
          <w:rFonts w:ascii="Raleway" w:hAnsi="Raleway"/>
          <w:b/>
          <w:bCs/>
          <w:color w:val="253E8E"/>
          <w:sz w:val="24"/>
          <w:szCs w:val="24"/>
        </w:rPr>
        <w:t xml:space="preserve">Questions </w:t>
      </w:r>
      <w:r w:rsidR="00FB7302" w:rsidRPr="003C7D40">
        <w:rPr>
          <w:rFonts w:ascii="Raleway" w:hAnsi="Raleway"/>
          <w:b/>
          <w:bCs/>
          <w:color w:val="253E8E"/>
          <w:sz w:val="24"/>
          <w:szCs w:val="24"/>
        </w:rPr>
        <w:t>R</w:t>
      </w:r>
      <w:r w:rsidRPr="003C7D40">
        <w:rPr>
          <w:rFonts w:ascii="Raleway" w:hAnsi="Raleway"/>
          <w:b/>
          <w:bCs/>
          <w:color w:val="253E8E"/>
          <w:sz w:val="24"/>
          <w:szCs w:val="24"/>
        </w:rPr>
        <w:t xml:space="preserve">elated </w:t>
      </w:r>
      <w:r w:rsidR="00A925AA" w:rsidRPr="003C7D40">
        <w:rPr>
          <w:rFonts w:ascii="Raleway" w:hAnsi="Raleway"/>
          <w:b/>
          <w:bCs/>
          <w:color w:val="253E8E"/>
          <w:sz w:val="24"/>
          <w:szCs w:val="24"/>
        </w:rPr>
        <w:t xml:space="preserve">to the </w:t>
      </w:r>
      <w:r w:rsidRPr="003C7D40">
        <w:rPr>
          <w:rFonts w:ascii="Raleway" w:hAnsi="Raleway"/>
          <w:b/>
          <w:bCs/>
          <w:color w:val="253E8E"/>
          <w:sz w:val="24"/>
          <w:szCs w:val="24"/>
        </w:rPr>
        <w:t xml:space="preserve">Application </w:t>
      </w:r>
      <w:r w:rsidR="00FB7302" w:rsidRPr="003C7D40">
        <w:rPr>
          <w:rFonts w:ascii="Raleway" w:hAnsi="Raleway"/>
          <w:b/>
          <w:bCs/>
          <w:color w:val="253E8E"/>
          <w:sz w:val="24"/>
          <w:szCs w:val="24"/>
        </w:rPr>
        <w:t>P</w:t>
      </w:r>
      <w:r w:rsidRPr="003C7D40">
        <w:rPr>
          <w:rFonts w:ascii="Raleway" w:hAnsi="Raleway"/>
          <w:b/>
          <w:bCs/>
          <w:color w:val="253E8E"/>
          <w:sz w:val="24"/>
          <w:szCs w:val="24"/>
        </w:rPr>
        <w:t>rocess</w:t>
      </w:r>
    </w:p>
    <w:p w14:paraId="67537F2B" w14:textId="77777777" w:rsidR="0067762D" w:rsidRPr="003C7D40" w:rsidRDefault="0067762D" w:rsidP="00131554">
      <w:pPr>
        <w:spacing w:line="240" w:lineRule="auto"/>
        <w:jc w:val="center"/>
        <w:rPr>
          <w:rFonts w:eastAsia="Arial"/>
          <w:bCs/>
          <w:i/>
          <w:iCs/>
          <w:color w:val="253E8E"/>
          <w:sz w:val="20"/>
          <w:szCs w:val="20"/>
        </w:rPr>
      </w:pPr>
    </w:p>
    <w:p w14:paraId="60585749" w14:textId="7D3B2786" w:rsidR="00131554" w:rsidRPr="003C7D40" w:rsidRDefault="00131554" w:rsidP="005A170C">
      <w:pPr>
        <w:pStyle w:val="ListParagraph"/>
        <w:rPr>
          <w:rFonts w:ascii="Segoe UI" w:eastAsia="Arial" w:hAnsi="Segoe UI" w:cs="Segoe UI"/>
          <w:bCs/>
          <w:i/>
          <w:iCs/>
          <w:color w:val="253E8E"/>
        </w:rPr>
      </w:pPr>
      <w:r w:rsidRPr="003C7D40">
        <w:rPr>
          <w:rFonts w:ascii="Segoe UI" w:eastAsia="Arial" w:hAnsi="Segoe UI" w:cs="Segoe UI"/>
          <w:b/>
          <w:bCs/>
        </w:rPr>
        <w:t>Q: If I already submitted my application and need to either resubmit or delete it, how can I do that?</w:t>
      </w:r>
    </w:p>
    <w:p w14:paraId="3A164BA3" w14:textId="7DC52D95" w:rsidR="00F94878" w:rsidRPr="003C7D40" w:rsidRDefault="00131554" w:rsidP="00F94878">
      <w:pPr>
        <w:pStyle w:val="CommentText"/>
        <w:ind w:left="720"/>
        <w:jc w:val="both"/>
      </w:pPr>
      <w:r w:rsidRPr="003C7D40">
        <w:rPr>
          <w:rFonts w:eastAsia="Arial"/>
        </w:rPr>
        <w:t xml:space="preserve">A:  </w:t>
      </w:r>
      <w:r w:rsidR="5555FEED" w:rsidRPr="20184BB0">
        <w:rPr>
          <w:rFonts w:eastAsia="Arial"/>
        </w:rPr>
        <w:t>When the application is submitted or if you need to pause an</w:t>
      </w:r>
      <w:r w:rsidR="18EB6131" w:rsidRPr="20184BB0">
        <w:rPr>
          <w:rFonts w:eastAsia="Arial"/>
        </w:rPr>
        <w:t>d</w:t>
      </w:r>
      <w:r w:rsidR="5555FEED" w:rsidRPr="20184BB0">
        <w:rPr>
          <w:rFonts w:eastAsia="Arial"/>
        </w:rPr>
        <w:t xml:space="preserve"> continue later, you will receive a code that will allow you access to application. If you</w:t>
      </w:r>
      <w:r w:rsidR="338301D7" w:rsidRPr="20184BB0">
        <w:rPr>
          <w:rFonts w:eastAsia="Arial"/>
        </w:rPr>
        <w:t>’re</w:t>
      </w:r>
      <w:r w:rsidR="5555FEED" w:rsidRPr="20184BB0">
        <w:rPr>
          <w:rFonts w:eastAsia="Arial"/>
        </w:rPr>
        <w:t xml:space="preserve"> having trouble </w:t>
      </w:r>
      <w:r w:rsidR="609DC5AD" w:rsidRPr="20184BB0">
        <w:rPr>
          <w:rFonts w:eastAsia="Arial"/>
        </w:rPr>
        <w:t>accessing the application, p</w:t>
      </w:r>
      <w:r w:rsidR="00C23DFC">
        <w:t>lease</w:t>
      </w:r>
      <w:r w:rsidRPr="003C7D40">
        <w:t xml:space="preserve"> send your request, including the name of the organization and the individual who submitted the application, to the </w:t>
      </w:r>
      <w:hyperlink r:id="rId11">
        <w:r w:rsidR="00C23DFC" w:rsidRPr="20184BB0">
          <w:rPr>
            <w:rStyle w:val="Hyperlink"/>
          </w:rPr>
          <w:t>healthissuesandchallenges@isdh.in.gov</w:t>
        </w:r>
      </w:hyperlink>
      <w:r w:rsidRPr="003C7D40">
        <w:t xml:space="preserve"> mailbox.</w:t>
      </w:r>
    </w:p>
    <w:p w14:paraId="3B293AFC" w14:textId="77777777" w:rsidR="00C56012" w:rsidRPr="003C7D40" w:rsidRDefault="00C56012" w:rsidP="00F94878">
      <w:pPr>
        <w:pStyle w:val="CommentText"/>
        <w:ind w:left="720"/>
        <w:jc w:val="both"/>
      </w:pPr>
    </w:p>
    <w:p w14:paraId="1A72C3A9" w14:textId="30C614BC" w:rsidR="00F94878" w:rsidRPr="003C7D40" w:rsidRDefault="00F94878" w:rsidP="005A170C">
      <w:pPr>
        <w:pStyle w:val="CommentText"/>
        <w:ind w:left="720"/>
        <w:jc w:val="both"/>
      </w:pPr>
      <w:r w:rsidRPr="003C7D40">
        <w:rPr>
          <w:rFonts w:eastAsia="Raleway"/>
          <w:b/>
          <w:bCs/>
        </w:rPr>
        <w:t xml:space="preserve">Q: Regarding the application form at </w:t>
      </w:r>
      <w:hyperlink r:id="rId12">
        <w:r w:rsidRPr="003C7D40">
          <w:rPr>
            <w:rStyle w:val="Hyperlink"/>
            <w:rFonts w:eastAsia="Raleway"/>
            <w:b/>
            <w:bCs/>
          </w:rPr>
          <w:t>https://redcap.isdh.in.gov/surveys/?s=73AMFPJ8XP</w:t>
        </w:r>
      </w:hyperlink>
      <w:r w:rsidRPr="003C7D40">
        <w:rPr>
          <w:rFonts w:eastAsia="Raleway"/>
          <w:b/>
          <w:bCs/>
        </w:rPr>
        <w:t xml:space="preserve">, 1) it appears that this application form must be completed and submitted all in one sitting and that the form does not support partially completing, saving and then returning later to complete remaining sections of the form before submitting. </w:t>
      </w:r>
      <w:r w:rsidRPr="003C7D40">
        <w:rPr>
          <w:rFonts w:eastAsia="Raleway"/>
          <w:b/>
          <w:bCs/>
          <w:i/>
          <w:iCs/>
        </w:rPr>
        <w:t>Is this correct?</w:t>
      </w:r>
      <w:r w:rsidRPr="003C7D40">
        <w:rPr>
          <w:rFonts w:eastAsia="Raleway"/>
          <w:b/>
          <w:bCs/>
        </w:rPr>
        <w:t xml:space="preserve"> 2) It appears that none of the form fields have character or word count limits. </w:t>
      </w:r>
      <w:r w:rsidRPr="003C7D40">
        <w:rPr>
          <w:rFonts w:eastAsia="Raleway"/>
          <w:b/>
          <w:bCs/>
          <w:i/>
          <w:iCs/>
        </w:rPr>
        <w:t>Is this correct?</w:t>
      </w:r>
    </w:p>
    <w:p w14:paraId="1CB2322E" w14:textId="17A6B7C0" w:rsidR="005B537B" w:rsidRDefault="00F94878" w:rsidP="005B537B">
      <w:pPr>
        <w:ind w:left="720"/>
        <w:rPr>
          <w:rFonts w:eastAsia="Raleway"/>
          <w:sz w:val="20"/>
          <w:szCs w:val="20"/>
        </w:rPr>
      </w:pPr>
      <w:r w:rsidRPr="003C7D40">
        <w:rPr>
          <w:rFonts w:eastAsia="Raleway"/>
          <w:sz w:val="20"/>
          <w:szCs w:val="20"/>
        </w:rPr>
        <w:t xml:space="preserve">A: The online application form should be completed all at one time. It is suggested that applicants draft the components of the application in another format and then paste text into the form. The form fields do NOT have character or word limits. </w:t>
      </w:r>
      <w:r w:rsidR="005B04C1">
        <w:rPr>
          <w:rFonts w:eastAsia="Raleway"/>
          <w:sz w:val="20"/>
          <w:szCs w:val="20"/>
        </w:rPr>
        <w:t xml:space="preserve">However, the Health Equity goals questions </w:t>
      </w:r>
      <w:r w:rsidR="00D8682E">
        <w:rPr>
          <w:rFonts w:eastAsia="Raleway"/>
          <w:sz w:val="20"/>
          <w:szCs w:val="20"/>
        </w:rPr>
        <w:t>has a 250</w:t>
      </w:r>
      <w:r w:rsidR="122C0AE7" w:rsidRPr="20184BB0">
        <w:rPr>
          <w:rFonts w:eastAsia="Raleway"/>
          <w:sz w:val="20"/>
          <w:szCs w:val="20"/>
        </w:rPr>
        <w:t>-</w:t>
      </w:r>
      <w:r w:rsidR="00D8682E">
        <w:rPr>
          <w:rFonts w:eastAsia="Raleway"/>
          <w:sz w:val="20"/>
          <w:szCs w:val="20"/>
        </w:rPr>
        <w:t xml:space="preserve">word limit. </w:t>
      </w:r>
    </w:p>
    <w:p w14:paraId="02F7FEF9" w14:textId="77777777" w:rsidR="00565BAD" w:rsidRDefault="00565BAD" w:rsidP="005B537B">
      <w:pPr>
        <w:ind w:left="720"/>
        <w:rPr>
          <w:rFonts w:eastAsia="Raleway"/>
          <w:sz w:val="20"/>
          <w:szCs w:val="20"/>
        </w:rPr>
      </w:pPr>
    </w:p>
    <w:p w14:paraId="567D2253" w14:textId="6A6DA8B9" w:rsidR="00565BAD" w:rsidRDefault="00565BAD" w:rsidP="005B537B">
      <w:pPr>
        <w:ind w:left="720"/>
        <w:rPr>
          <w:rFonts w:eastAsia="Raleway"/>
          <w:b/>
          <w:bCs/>
          <w:sz w:val="20"/>
          <w:szCs w:val="20"/>
        </w:rPr>
      </w:pPr>
      <w:r>
        <w:rPr>
          <w:rFonts w:eastAsia="Raleway"/>
          <w:b/>
          <w:bCs/>
          <w:sz w:val="20"/>
          <w:szCs w:val="20"/>
        </w:rPr>
        <w:t xml:space="preserve">Q: What happens if I </w:t>
      </w:r>
      <w:r w:rsidR="0081348A">
        <w:rPr>
          <w:rFonts w:eastAsia="Raleway"/>
          <w:b/>
          <w:bCs/>
          <w:sz w:val="20"/>
          <w:szCs w:val="20"/>
        </w:rPr>
        <w:t>lose access to the system or if I do not remember my code?</w:t>
      </w:r>
    </w:p>
    <w:p w14:paraId="216DCBA3" w14:textId="492CEF3E" w:rsidR="00565BAD" w:rsidRPr="004C07C4" w:rsidRDefault="00565BAD" w:rsidP="00565BAD">
      <w:pPr>
        <w:ind w:left="720"/>
      </w:pPr>
      <w:r>
        <w:rPr>
          <w:rFonts w:eastAsia="Raleway"/>
          <w:sz w:val="20"/>
          <w:szCs w:val="20"/>
        </w:rPr>
        <w:t xml:space="preserve">A: </w:t>
      </w:r>
      <w:r>
        <w:t xml:space="preserve">if you get booted out the system, please use the code you were provided and if you </w:t>
      </w:r>
      <w:r w:rsidR="0081348A">
        <w:t xml:space="preserve">lose your code and you </w:t>
      </w:r>
      <w:r>
        <w:t xml:space="preserve">cannot access the </w:t>
      </w:r>
      <w:r w:rsidR="00615D46">
        <w:t>application,</w:t>
      </w:r>
      <w:r>
        <w:t xml:space="preserve"> please send your request for access to the H</w:t>
      </w:r>
      <w:r w:rsidR="0081348A">
        <w:t>ealth Issues &amp; Challenges</w:t>
      </w:r>
      <w:r>
        <w:t xml:space="preserve"> mailbox for your code or assistance.</w:t>
      </w:r>
    </w:p>
    <w:p w14:paraId="6C418EDC" w14:textId="0C29FFB0" w:rsidR="00565BAD" w:rsidRPr="00565BAD" w:rsidRDefault="00565BAD" w:rsidP="005B537B">
      <w:pPr>
        <w:ind w:left="720"/>
        <w:rPr>
          <w:rFonts w:eastAsia="Raleway"/>
          <w:sz w:val="20"/>
          <w:szCs w:val="20"/>
        </w:rPr>
      </w:pPr>
    </w:p>
    <w:p w14:paraId="1F6530AB" w14:textId="77777777" w:rsidR="00161C25" w:rsidRPr="003C7D40" w:rsidRDefault="00161C25" w:rsidP="005B537B">
      <w:pPr>
        <w:ind w:left="720"/>
        <w:rPr>
          <w:rFonts w:eastAsia="Raleway"/>
          <w:sz w:val="20"/>
          <w:szCs w:val="20"/>
        </w:rPr>
      </w:pPr>
    </w:p>
    <w:p w14:paraId="63F10AED" w14:textId="798C88B3" w:rsidR="005B537B" w:rsidRPr="003C7D40" w:rsidRDefault="005B537B" w:rsidP="005A170C">
      <w:pPr>
        <w:pStyle w:val="ListParagraph"/>
        <w:rPr>
          <w:rFonts w:ascii="Segoe UI" w:eastAsia="Raleway" w:hAnsi="Segoe UI" w:cs="Segoe UI"/>
        </w:rPr>
      </w:pPr>
      <w:r w:rsidRPr="003C7D40">
        <w:rPr>
          <w:rFonts w:ascii="Segoe UI" w:hAnsi="Segoe UI" w:cs="Segoe UI"/>
          <w:b/>
          <w:bCs/>
        </w:rPr>
        <w:t>Q. Could you advise whether there are character count or word count limits for any of the responses on the grant application form?  It did not mention of any limits in the general or specific content guidance.  </w:t>
      </w:r>
    </w:p>
    <w:p w14:paraId="0D6A97F6" w14:textId="04A4BADB" w:rsidR="005B537B" w:rsidRPr="003C7D40" w:rsidRDefault="002932F8" w:rsidP="004B794C">
      <w:pPr>
        <w:ind w:left="720"/>
        <w:rPr>
          <w:sz w:val="20"/>
          <w:szCs w:val="20"/>
        </w:rPr>
      </w:pPr>
      <w:r w:rsidRPr="003C7D40">
        <w:rPr>
          <w:sz w:val="20"/>
          <w:szCs w:val="20"/>
        </w:rPr>
        <w:t xml:space="preserve">A: </w:t>
      </w:r>
      <w:r w:rsidR="004B794C" w:rsidRPr="004C07C4">
        <w:rPr>
          <w:color w:val="242424"/>
          <w:sz w:val="21"/>
          <w:szCs w:val="21"/>
          <w:shd w:val="clear" w:color="auto" w:fill="FFFFFF"/>
        </w:rPr>
        <w:t>There is only one section in the application that has a word limit. The section asking for Health Equity Goals has a limit of 250 words for each of the 3 goal fields</w:t>
      </w:r>
      <w:r w:rsidR="00B46E23">
        <w:rPr>
          <w:sz w:val="20"/>
          <w:szCs w:val="20"/>
        </w:rPr>
        <w:t>.</w:t>
      </w:r>
    </w:p>
    <w:p w14:paraId="46E473C2" w14:textId="77777777" w:rsidR="00B6425E" w:rsidRPr="003C7D40" w:rsidRDefault="00B6425E" w:rsidP="00B6425E">
      <w:pPr>
        <w:ind w:left="720"/>
        <w:rPr>
          <w:rFonts w:eastAsia="Raleway"/>
          <w:sz w:val="20"/>
          <w:szCs w:val="20"/>
        </w:rPr>
      </w:pPr>
    </w:p>
    <w:p w14:paraId="019B58FF" w14:textId="01418263" w:rsidR="00B6425E" w:rsidRPr="003C7D40" w:rsidRDefault="00B6425E" w:rsidP="005A170C">
      <w:pPr>
        <w:pStyle w:val="ListParagraph"/>
        <w:rPr>
          <w:rFonts w:ascii="Segoe UI" w:eastAsia="Raleway" w:hAnsi="Segoe UI" w:cs="Segoe UI"/>
        </w:rPr>
      </w:pPr>
      <w:r w:rsidRPr="003C7D40">
        <w:rPr>
          <w:rFonts w:ascii="Segoe UI" w:eastAsia="Arial" w:hAnsi="Segoe UI" w:cs="Segoe UI"/>
          <w:b/>
          <w:bCs/>
        </w:rPr>
        <w:t>Q: How can I confirm that my application was received?</w:t>
      </w:r>
    </w:p>
    <w:p w14:paraId="3FB1D96C" w14:textId="225F64CB" w:rsidR="00B6425E" w:rsidRPr="003C7D40" w:rsidRDefault="00B6425E" w:rsidP="00B6425E">
      <w:pPr>
        <w:pStyle w:val="ListParagraph"/>
        <w:contextualSpacing/>
        <w:rPr>
          <w:rFonts w:ascii="Segoe UI" w:eastAsia="Arial" w:hAnsi="Segoe UI" w:cs="Segoe UI"/>
        </w:rPr>
      </w:pPr>
      <w:r w:rsidRPr="003C7D40">
        <w:rPr>
          <w:rFonts w:ascii="Segoe UI" w:eastAsia="Arial" w:hAnsi="Segoe UI" w:cs="Segoe UI"/>
        </w:rPr>
        <w:t xml:space="preserve">A: When </w:t>
      </w:r>
      <w:r w:rsidR="00966821" w:rsidRPr="003C7D40">
        <w:rPr>
          <w:rFonts w:ascii="Segoe UI" w:eastAsia="Arial" w:hAnsi="Segoe UI" w:cs="Segoe UI"/>
        </w:rPr>
        <w:t>the</w:t>
      </w:r>
      <w:r w:rsidRPr="003C7D40">
        <w:rPr>
          <w:rFonts w:ascii="Segoe UI" w:eastAsia="Arial" w:hAnsi="Segoe UI" w:cs="Segoe UI"/>
        </w:rPr>
        <w:t xml:space="preserve"> application</w:t>
      </w:r>
      <w:r w:rsidR="00966821" w:rsidRPr="003C7D40">
        <w:rPr>
          <w:rFonts w:ascii="Segoe UI" w:eastAsia="Arial" w:hAnsi="Segoe UI" w:cs="Segoe UI"/>
        </w:rPr>
        <w:t xml:space="preserve"> is submitted,</w:t>
      </w:r>
      <w:r w:rsidR="004E24D1" w:rsidRPr="003C7D40">
        <w:rPr>
          <w:rFonts w:ascii="Segoe UI" w:eastAsia="Arial" w:hAnsi="Segoe UI" w:cs="Segoe UI"/>
        </w:rPr>
        <w:t xml:space="preserve"> </w:t>
      </w:r>
      <w:r w:rsidR="00615D46">
        <w:rPr>
          <w:rFonts w:ascii="Segoe UI" w:eastAsia="Arial" w:hAnsi="Segoe UI" w:cs="Segoe UI"/>
        </w:rPr>
        <w:t>you receive a confirmation email. The confirmation email will be sent to email address you put on the application. Also, a</w:t>
      </w:r>
      <w:r w:rsidR="004E24D1" w:rsidRPr="003C7D40">
        <w:rPr>
          <w:rFonts w:ascii="Segoe UI" w:eastAsia="Arial" w:hAnsi="Segoe UI" w:cs="Segoe UI"/>
        </w:rPr>
        <w:t xml:space="preserve"> </w:t>
      </w:r>
      <w:r w:rsidRPr="003C7D40">
        <w:rPr>
          <w:rFonts w:ascii="Segoe UI" w:eastAsia="Arial" w:hAnsi="Segoe UI" w:cs="Segoe UI"/>
        </w:rPr>
        <w:t xml:space="preserve">confirmation message with an option to download the survey response in PDF </w:t>
      </w:r>
      <w:r w:rsidR="004E24D1" w:rsidRPr="003C7D40">
        <w:rPr>
          <w:rFonts w:ascii="Segoe UI" w:eastAsia="Arial" w:hAnsi="Segoe UI" w:cs="Segoe UI"/>
        </w:rPr>
        <w:t xml:space="preserve">is given, </w:t>
      </w:r>
      <w:r w:rsidRPr="003C7D40">
        <w:rPr>
          <w:rFonts w:ascii="Segoe UI" w:eastAsia="Arial" w:hAnsi="Segoe UI" w:cs="Segoe UI"/>
        </w:rPr>
        <w:t xml:space="preserve">as shown below. </w:t>
      </w:r>
    </w:p>
    <w:p w14:paraId="1B8F10F5" w14:textId="77777777" w:rsidR="00B6425E" w:rsidRPr="003C7D40" w:rsidRDefault="00B6425E" w:rsidP="00F94878">
      <w:pPr>
        <w:ind w:left="360"/>
        <w:rPr>
          <w:sz w:val="20"/>
          <w:szCs w:val="20"/>
        </w:rPr>
      </w:pPr>
    </w:p>
    <w:p w14:paraId="2D645B3D" w14:textId="780A5512" w:rsidR="00544DB3" w:rsidRPr="003C7D40" w:rsidRDefault="00544DB3" w:rsidP="00161C25">
      <w:pPr>
        <w:ind w:left="360"/>
        <w:jc w:val="center"/>
        <w:rPr>
          <w:sz w:val="20"/>
          <w:szCs w:val="20"/>
        </w:rPr>
      </w:pPr>
      <w:r w:rsidRPr="003C7D40">
        <w:rPr>
          <w:rFonts w:eastAsia="Arial"/>
          <w:color w:val="2B579A"/>
          <w:sz w:val="20"/>
          <w:szCs w:val="20"/>
          <w:shd w:val="clear" w:color="auto" w:fill="E6E6E6"/>
        </w:rPr>
        <w:lastRenderedPageBreak/>
        <w:drawing>
          <wp:inline distT="0" distB="0" distL="0" distR="0" wp14:anchorId="04BB894E" wp14:editId="4199D6F7">
            <wp:extent cx="4123646" cy="199072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23646" cy="1990725"/>
                    </a:xfrm>
                    <a:prstGeom prst="rect">
                      <a:avLst/>
                    </a:prstGeom>
                    <a:noFill/>
                    <a:ln>
                      <a:noFill/>
                    </a:ln>
                  </pic:spPr>
                </pic:pic>
              </a:graphicData>
            </a:graphic>
          </wp:inline>
        </w:drawing>
      </w:r>
    </w:p>
    <w:p w14:paraId="52F84A5B" w14:textId="3F6E7971" w:rsidR="00422E26" w:rsidRPr="003C7D40" w:rsidRDefault="002363E1" w:rsidP="00F94878">
      <w:pPr>
        <w:ind w:left="360"/>
        <w:rPr>
          <w:sz w:val="20"/>
          <w:szCs w:val="20"/>
        </w:rPr>
      </w:pPr>
      <w:r w:rsidRPr="003C7D40">
        <w:rPr>
          <w:b/>
          <w:color w:val="2B579A"/>
          <w:sz w:val="20"/>
          <w:szCs w:val="20"/>
          <w:shd w:val="clear" w:color="auto" w:fill="E6E6E6"/>
        </w:rPr>
        <w:drawing>
          <wp:anchor distT="0" distB="0" distL="114300" distR="114300" simplePos="0" relativeHeight="251658240" behindDoc="0" locked="0" layoutInCell="1" allowOverlap="1" wp14:anchorId="4C20E42D" wp14:editId="557108EE">
            <wp:simplePos x="0" y="0"/>
            <wp:positionH relativeFrom="column">
              <wp:posOffset>-609600</wp:posOffset>
            </wp:positionH>
            <wp:positionV relativeFrom="paragraph">
              <wp:posOffset>156845</wp:posOffset>
            </wp:positionV>
            <wp:extent cx="476250" cy="476250"/>
            <wp:effectExtent l="0" t="0" r="0" b="0"/>
            <wp:wrapSquare wrapText="bothSides"/>
            <wp:docPr id="8" name="Graphic 8" descr="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A lightbulb"/>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5DBE1D47" w14:textId="2B00B1C3" w:rsidR="00422E26" w:rsidRPr="003C7D40" w:rsidRDefault="002363E1" w:rsidP="009F024F">
      <w:pPr>
        <w:rPr>
          <w:sz w:val="20"/>
          <w:szCs w:val="20"/>
        </w:rPr>
        <w:sectPr w:rsidR="00422E26" w:rsidRPr="003C7D40" w:rsidSect="009860D7">
          <w:headerReference w:type="first" r:id="rId17"/>
          <w:footerReference w:type="first" r:id="rId18"/>
          <w:pgSz w:w="12240" w:h="15840"/>
          <w:pgMar w:top="1620" w:right="1440" w:bottom="1440" w:left="1440" w:header="274" w:footer="720" w:gutter="0"/>
          <w:cols w:space="720"/>
          <w:titlePg/>
          <w:docGrid w:linePitch="360"/>
        </w:sectPr>
      </w:pPr>
      <w:r w:rsidRPr="003C7D40">
        <w:rPr>
          <w:b/>
          <w:bCs/>
          <w:sz w:val="20"/>
          <w:szCs w:val="20"/>
        </w:rPr>
        <w:t>T</w:t>
      </w:r>
      <w:r w:rsidR="00422E26" w:rsidRPr="003C7D40">
        <w:rPr>
          <w:b/>
          <w:bCs/>
          <w:sz w:val="20"/>
          <w:szCs w:val="20"/>
        </w:rPr>
        <w:t>ip</w:t>
      </w:r>
      <w:r w:rsidR="00422E26" w:rsidRPr="003C7D40">
        <w:rPr>
          <w:sz w:val="20"/>
          <w:szCs w:val="20"/>
        </w:rPr>
        <w:t xml:space="preserve">: Remember to complete each field in the application survey. If you have submitted an incomplete application, a courtesy email will be sent to the email address provided to allow an opportunity to complete the application and resubmit. As a reminder, incomplete applications will not be accepted or reviewed. </w:t>
      </w:r>
    </w:p>
    <w:p w14:paraId="31DA5E45" w14:textId="424E2929" w:rsidR="00032DF2" w:rsidRPr="003C7D40" w:rsidRDefault="00075D8A" w:rsidP="00DA7678">
      <w:pPr>
        <w:pStyle w:val="ListParagraph"/>
        <w:ind w:left="0"/>
        <w:rPr>
          <w:rFonts w:ascii="Segoe UI" w:hAnsi="Segoe UI" w:cs="Segoe UI"/>
          <w:b/>
          <w:bCs/>
          <w:color w:val="253E8E"/>
          <w:sz w:val="24"/>
          <w:szCs w:val="24"/>
        </w:rPr>
      </w:pPr>
      <w:r w:rsidRPr="003C7D40">
        <w:rPr>
          <w:rFonts w:ascii="Segoe UI" w:hAnsi="Segoe UI" w:cs="Segoe UI"/>
          <w:b/>
          <w:bCs/>
          <w:color w:val="253E8E"/>
          <w:sz w:val="24"/>
          <w:szCs w:val="24"/>
        </w:rPr>
        <w:lastRenderedPageBreak/>
        <w:t>Questions Related to General Grant Guidance</w:t>
      </w:r>
    </w:p>
    <w:p w14:paraId="22BD830F" w14:textId="77777777" w:rsidR="00334603" w:rsidRPr="003C7D40" w:rsidRDefault="00334603" w:rsidP="00075D8A">
      <w:pPr>
        <w:pStyle w:val="ListParagraph"/>
        <w:ind w:left="0"/>
        <w:rPr>
          <w:rFonts w:ascii="Segoe UI" w:eastAsia="Arial" w:hAnsi="Segoe UI" w:cs="Segoe UI"/>
          <w:u w:val="single"/>
        </w:rPr>
      </w:pPr>
    </w:p>
    <w:p w14:paraId="5DBB2739" w14:textId="77777777" w:rsidR="002B2E0D" w:rsidRPr="003C7D40" w:rsidRDefault="002B2E0D" w:rsidP="00E9507E">
      <w:pPr>
        <w:pStyle w:val="IntenseQuote"/>
        <w:rPr>
          <w:sz w:val="20"/>
          <w:szCs w:val="20"/>
        </w:rPr>
      </w:pPr>
      <w:r w:rsidRPr="003C7D40">
        <w:rPr>
          <w:sz w:val="20"/>
          <w:szCs w:val="20"/>
        </w:rPr>
        <w:t>General Project Questions</w:t>
      </w:r>
    </w:p>
    <w:p w14:paraId="5F92AE14" w14:textId="77777777" w:rsidR="009F024F" w:rsidRPr="003C7D40" w:rsidRDefault="009F024F" w:rsidP="005A170C">
      <w:pPr>
        <w:pStyle w:val="ListParagraph"/>
        <w:spacing w:line="259" w:lineRule="auto"/>
        <w:contextualSpacing/>
        <w:rPr>
          <w:rFonts w:ascii="Segoe UI" w:eastAsia="Arial" w:hAnsi="Segoe UI" w:cs="Segoe UI"/>
          <w:b/>
          <w:bCs/>
        </w:rPr>
      </w:pPr>
      <w:r w:rsidRPr="003C7D40">
        <w:rPr>
          <w:rFonts w:ascii="Segoe UI" w:eastAsia="Arial" w:hAnsi="Segoe UI" w:cs="Segoe UI"/>
          <w:b/>
          <w:bCs/>
        </w:rPr>
        <w:t>Q: I</w:t>
      </w:r>
      <w:r w:rsidRPr="003C7D40">
        <w:rPr>
          <w:rFonts w:ascii="Segoe UI" w:hAnsi="Segoe UI" w:cs="Segoe UI"/>
          <w:b/>
          <w:bCs/>
        </w:rPr>
        <w:t>s this grant for nonprofits, for-profits or either?</w:t>
      </w:r>
    </w:p>
    <w:p w14:paraId="0A3CEB73" w14:textId="3AEF709E" w:rsidR="009F024F" w:rsidRPr="003C7D40" w:rsidRDefault="009F024F" w:rsidP="009F024F">
      <w:pPr>
        <w:pStyle w:val="ListParagraph"/>
        <w:jc w:val="both"/>
        <w:rPr>
          <w:rFonts w:eastAsia="Arial"/>
        </w:rPr>
      </w:pPr>
      <w:r w:rsidRPr="003C7D40">
        <w:rPr>
          <w:rFonts w:ascii="Segoe UI" w:eastAsia="Arial" w:hAnsi="Segoe UI" w:cs="Segoe UI"/>
        </w:rPr>
        <w:t>A: This grant opportunity is open to both nonprofit and for-profit entities.</w:t>
      </w:r>
      <w:r w:rsidR="65A0805C" w:rsidRPr="20184BB0">
        <w:rPr>
          <w:rFonts w:ascii="Segoe UI" w:eastAsia="Arial" w:hAnsi="Segoe UI" w:cs="Segoe UI"/>
        </w:rPr>
        <w:t xml:space="preserve"> Organizations that are eligible </w:t>
      </w:r>
      <w:r w:rsidR="002F6186" w:rsidRPr="20184BB0">
        <w:rPr>
          <w:rFonts w:ascii="Segoe UI" w:eastAsia="Arial" w:hAnsi="Segoe UI" w:cs="Segoe UI"/>
        </w:rPr>
        <w:t>include</w:t>
      </w:r>
      <w:r w:rsidR="3C59FC64" w:rsidRPr="20184BB0">
        <w:rPr>
          <w:rFonts w:ascii="Segoe UI" w:eastAsia="Arial" w:hAnsi="Segoe UI" w:cs="Segoe UI"/>
        </w:rPr>
        <w:t xml:space="preserve"> </w:t>
      </w:r>
      <w:r w:rsidR="3C59FC64" w:rsidRPr="20184BB0">
        <w:t>individual, employer, employer association, nonprofit organization, for-profit organization, municipality, local health department, school corporation, charter school, accredited non-public school, research institution, health insurance plans, health insurance ministry, or combination herein.</w:t>
      </w:r>
    </w:p>
    <w:p w14:paraId="5B685FD8" w14:textId="77777777" w:rsidR="00D10201" w:rsidRPr="003C7D40" w:rsidRDefault="00D10201" w:rsidP="009F024F">
      <w:pPr>
        <w:pStyle w:val="ListParagraph"/>
        <w:rPr>
          <w:rFonts w:ascii="Segoe UI" w:hAnsi="Segoe UI" w:cs="Segoe UI"/>
          <w:b/>
          <w:bCs/>
        </w:rPr>
      </w:pPr>
      <w:r w:rsidRPr="003C7D40">
        <w:rPr>
          <w:rFonts w:ascii="Segoe UI" w:hAnsi="Segoe UI" w:cs="Segoe UI"/>
          <w:b/>
          <w:bCs/>
        </w:rPr>
        <w:t>Q. Should we prepare the grant for one year or could we submit for a two-year grant period?</w:t>
      </w:r>
    </w:p>
    <w:p w14:paraId="4E31D36F" w14:textId="03BC4F3A" w:rsidR="00D10201" w:rsidRPr="003C7D40" w:rsidRDefault="00FC0D6F" w:rsidP="00FC0D6F">
      <w:pPr>
        <w:pStyle w:val="ListParagraph"/>
        <w:rPr>
          <w:rFonts w:ascii="Segoe UI" w:hAnsi="Segoe UI" w:cs="Segoe UI"/>
        </w:rPr>
      </w:pPr>
      <w:r w:rsidRPr="003C7D40">
        <w:rPr>
          <w:rFonts w:ascii="Segoe UI" w:hAnsi="Segoe UI" w:cs="Segoe UI"/>
        </w:rPr>
        <w:t>A: Your</w:t>
      </w:r>
      <w:r w:rsidR="00D10201" w:rsidRPr="003C7D40">
        <w:rPr>
          <w:rFonts w:ascii="Segoe UI" w:hAnsi="Segoe UI" w:cs="Segoe UI"/>
        </w:rPr>
        <w:t xml:space="preserve"> project can be structured for the span of time as best suits what outcomes you intend to achieve based on a 2</w:t>
      </w:r>
      <w:r w:rsidR="00703253" w:rsidRPr="003C7D40">
        <w:rPr>
          <w:rFonts w:ascii="Segoe UI" w:hAnsi="Segoe UI" w:cs="Segoe UI"/>
        </w:rPr>
        <w:t>-</w:t>
      </w:r>
      <w:r w:rsidR="004E7F77" w:rsidRPr="003C7D40">
        <w:rPr>
          <w:rFonts w:ascii="Segoe UI" w:hAnsi="Segoe UI" w:cs="Segoe UI"/>
        </w:rPr>
        <w:t>,</w:t>
      </w:r>
      <w:r w:rsidR="00703253" w:rsidRPr="003C7D40">
        <w:rPr>
          <w:rFonts w:ascii="Segoe UI" w:hAnsi="Segoe UI" w:cs="Segoe UI"/>
        </w:rPr>
        <w:t xml:space="preserve"> </w:t>
      </w:r>
      <w:r w:rsidR="00D10201" w:rsidRPr="003C7D40">
        <w:rPr>
          <w:rFonts w:ascii="Segoe UI" w:hAnsi="Segoe UI" w:cs="Segoe UI"/>
        </w:rPr>
        <w:t>3-</w:t>
      </w:r>
      <w:r w:rsidR="00703253" w:rsidRPr="003C7D40">
        <w:rPr>
          <w:rFonts w:ascii="Segoe UI" w:hAnsi="Segoe UI" w:cs="Segoe UI"/>
        </w:rPr>
        <w:t xml:space="preserve"> or 4- </w:t>
      </w:r>
      <w:r w:rsidR="00D10201" w:rsidRPr="003C7D40">
        <w:rPr>
          <w:rFonts w:ascii="Segoe UI" w:hAnsi="Segoe UI" w:cs="Segoe UI"/>
        </w:rPr>
        <w:t xml:space="preserve">year period beginning July 1, </w:t>
      </w:r>
      <w:r w:rsidR="00D10201" w:rsidRPr="70FDC284">
        <w:rPr>
          <w:rFonts w:ascii="Segoe UI" w:hAnsi="Segoe UI" w:cs="Segoe UI"/>
        </w:rPr>
        <w:t>202</w:t>
      </w:r>
      <w:r w:rsidR="33414921" w:rsidRPr="70FDC284">
        <w:rPr>
          <w:rFonts w:ascii="Segoe UI" w:hAnsi="Segoe UI" w:cs="Segoe UI"/>
        </w:rPr>
        <w:t>3</w:t>
      </w:r>
      <w:r w:rsidR="00D10201" w:rsidRPr="003C7D40">
        <w:rPr>
          <w:rFonts w:ascii="Segoe UI" w:hAnsi="Segoe UI" w:cs="Segoe UI"/>
        </w:rPr>
        <w:t>, and ending Dec. 31, 2026; however, all grant agreements must be fully executed by Dec. 31, 2024, and all funding spent by Dec. 31, 2026.</w:t>
      </w:r>
      <w:r w:rsidR="00703253" w:rsidRPr="003C7D40">
        <w:rPr>
          <w:rFonts w:ascii="Segoe UI" w:hAnsi="Segoe UI" w:cs="Segoe UI"/>
        </w:rPr>
        <w:t xml:space="preserve"> Projects with less than</w:t>
      </w:r>
      <w:r w:rsidR="00B70BE7" w:rsidRPr="003C7D40">
        <w:rPr>
          <w:rFonts w:ascii="Segoe UI" w:hAnsi="Segoe UI" w:cs="Segoe UI"/>
        </w:rPr>
        <w:t xml:space="preserve"> a </w:t>
      </w:r>
      <w:r w:rsidR="00F21152" w:rsidRPr="003C7D40">
        <w:rPr>
          <w:rFonts w:ascii="Segoe UI" w:hAnsi="Segoe UI" w:cs="Segoe UI"/>
        </w:rPr>
        <w:t>24-month</w:t>
      </w:r>
      <w:r w:rsidR="00B70BE7" w:rsidRPr="003C7D40">
        <w:rPr>
          <w:rFonts w:ascii="Segoe UI" w:hAnsi="Segoe UI" w:cs="Segoe UI"/>
        </w:rPr>
        <w:t xml:space="preserve"> project period will not be considered. </w:t>
      </w:r>
    </w:p>
    <w:p w14:paraId="65428692" w14:textId="77777777" w:rsidR="004A5A1D" w:rsidRPr="003C7D40" w:rsidRDefault="004A5A1D" w:rsidP="00FC0D6F">
      <w:pPr>
        <w:pStyle w:val="ListParagraph"/>
        <w:rPr>
          <w:rFonts w:ascii="Segoe UI" w:hAnsi="Segoe UI" w:cs="Segoe UI"/>
        </w:rPr>
      </w:pPr>
    </w:p>
    <w:p w14:paraId="7889144B" w14:textId="77777777" w:rsidR="004A5A1D" w:rsidRPr="003C7D40" w:rsidRDefault="004A5A1D" w:rsidP="005A170C">
      <w:pPr>
        <w:pStyle w:val="ListParagraph"/>
        <w:rPr>
          <w:rFonts w:ascii="Segoe UI" w:hAnsi="Segoe UI" w:cs="Segoe UI"/>
          <w:b/>
          <w:bCs/>
        </w:rPr>
      </w:pPr>
      <w:r w:rsidRPr="003C7D40">
        <w:rPr>
          <w:rFonts w:ascii="Segoe UI" w:hAnsi="Segoe UI" w:cs="Segoe UI"/>
          <w:b/>
          <w:bCs/>
        </w:rPr>
        <w:t>Q</w:t>
      </w:r>
      <w:r w:rsidRPr="003C7D40">
        <w:rPr>
          <w:rFonts w:ascii="Segoe UI" w:hAnsi="Segoe UI" w:cs="Segoe UI"/>
        </w:rPr>
        <w:t xml:space="preserve">. </w:t>
      </w:r>
      <w:r w:rsidRPr="003C7D40">
        <w:rPr>
          <w:rFonts w:ascii="Segoe UI" w:hAnsi="Segoe UI" w:cs="Segoe UI"/>
          <w:b/>
          <w:bCs/>
        </w:rPr>
        <w:t>Will applicants required to include barriers to success in the application?</w:t>
      </w:r>
    </w:p>
    <w:p w14:paraId="3DDC73A9" w14:textId="3CA38901" w:rsidR="004A5A1D" w:rsidRDefault="00F21152" w:rsidP="00F21152">
      <w:pPr>
        <w:ind w:left="720"/>
        <w:rPr>
          <w:sz w:val="20"/>
          <w:szCs w:val="20"/>
        </w:rPr>
      </w:pPr>
      <w:r w:rsidRPr="003C7D40">
        <w:rPr>
          <w:sz w:val="20"/>
          <w:szCs w:val="20"/>
        </w:rPr>
        <w:t xml:space="preserve">A: </w:t>
      </w:r>
      <w:r w:rsidR="004A5A1D" w:rsidRPr="003C7D40">
        <w:rPr>
          <w:sz w:val="20"/>
          <w:szCs w:val="20"/>
        </w:rPr>
        <w:t>The grant guidance does not indicate such requirement. However, if you think that would help your application, then feel free to include it.</w:t>
      </w:r>
    </w:p>
    <w:p w14:paraId="68CBC5BA" w14:textId="6C6D4CA8" w:rsidR="001B6750" w:rsidRDefault="001B6750" w:rsidP="00F21152">
      <w:pPr>
        <w:ind w:left="720"/>
        <w:rPr>
          <w:sz w:val="20"/>
          <w:szCs w:val="20"/>
        </w:rPr>
      </w:pPr>
    </w:p>
    <w:p w14:paraId="3822ABF0" w14:textId="49E007EE" w:rsidR="001B6750" w:rsidRDefault="001B6750" w:rsidP="00F21152">
      <w:pPr>
        <w:ind w:left="720"/>
        <w:rPr>
          <w:b/>
          <w:bCs/>
          <w:sz w:val="20"/>
          <w:szCs w:val="20"/>
        </w:rPr>
      </w:pPr>
      <w:r>
        <w:rPr>
          <w:b/>
          <w:bCs/>
          <w:sz w:val="20"/>
          <w:szCs w:val="20"/>
        </w:rPr>
        <w:t xml:space="preserve">Q: What data format </w:t>
      </w:r>
      <w:r w:rsidR="008A2437">
        <w:rPr>
          <w:b/>
          <w:bCs/>
          <w:sz w:val="20"/>
          <w:szCs w:val="20"/>
        </w:rPr>
        <w:t>do we use for reporting?</w:t>
      </w:r>
    </w:p>
    <w:p w14:paraId="329D1EBD" w14:textId="63796C20" w:rsidR="008A2437" w:rsidRDefault="008A2437" w:rsidP="00F21152">
      <w:pPr>
        <w:ind w:left="720"/>
        <w:rPr>
          <w:sz w:val="20"/>
          <w:szCs w:val="20"/>
        </w:rPr>
      </w:pPr>
      <w:r>
        <w:rPr>
          <w:sz w:val="20"/>
          <w:szCs w:val="20"/>
        </w:rPr>
        <w:t xml:space="preserve">A: The data will be reported </w:t>
      </w:r>
      <w:r w:rsidR="00D4622E">
        <w:rPr>
          <w:sz w:val="20"/>
          <w:szCs w:val="20"/>
        </w:rPr>
        <w:t xml:space="preserve">in REDCap Survey. The questions are written to ask for an aggregate number to be input into a blank field. The exact </w:t>
      </w:r>
      <w:r w:rsidR="00D842B5">
        <w:rPr>
          <w:sz w:val="20"/>
          <w:szCs w:val="20"/>
        </w:rPr>
        <w:t xml:space="preserve">requirements are listed in the grant guidance. </w:t>
      </w:r>
    </w:p>
    <w:p w14:paraId="4435F6D2" w14:textId="654A9F0B" w:rsidR="005765E6" w:rsidRDefault="005765E6" w:rsidP="00F21152">
      <w:pPr>
        <w:ind w:left="720"/>
        <w:rPr>
          <w:sz w:val="20"/>
          <w:szCs w:val="20"/>
        </w:rPr>
      </w:pPr>
    </w:p>
    <w:p w14:paraId="3B3F5D39" w14:textId="77777777" w:rsidR="005765E6" w:rsidRDefault="005765E6" w:rsidP="005765E6">
      <w:pPr>
        <w:spacing w:line="252" w:lineRule="auto"/>
        <w:ind w:left="720"/>
        <w:contextualSpacing/>
      </w:pPr>
      <w:r w:rsidRPr="005765E6">
        <w:rPr>
          <w:b/>
          <w:bCs/>
          <w:color w:val="242424"/>
          <w:sz w:val="21"/>
          <w:szCs w:val="21"/>
          <w:shd w:val="clear" w:color="auto" w:fill="FFFFFF"/>
        </w:rPr>
        <w:t>Q</w:t>
      </w:r>
      <w:r w:rsidRPr="005765E6">
        <w:rPr>
          <w:color w:val="242424"/>
          <w:sz w:val="21"/>
          <w:szCs w:val="21"/>
          <w:shd w:val="clear" w:color="auto" w:fill="FFFFFF"/>
        </w:rPr>
        <w:t xml:space="preserve">: </w:t>
      </w:r>
      <w:r w:rsidRPr="005765E6">
        <w:rPr>
          <w:b/>
          <w:bCs/>
          <w:color w:val="242424"/>
          <w:sz w:val="21"/>
          <w:szCs w:val="21"/>
          <w:shd w:val="clear" w:color="auto" w:fill="FFFFFF"/>
        </w:rPr>
        <w:t>Do you all allow fiscal sponsors to be the lead applicant for the organization that will be implementing the work?</w:t>
      </w:r>
    </w:p>
    <w:p w14:paraId="08E81C9E" w14:textId="77777777" w:rsidR="005765E6" w:rsidRDefault="005765E6" w:rsidP="005765E6">
      <w:pPr>
        <w:pStyle w:val="ListParagraph"/>
        <w:rPr>
          <w:rFonts w:ascii="Segoe UI" w:hAnsi="Segoe UI" w:cs="Segoe UI"/>
          <w:sz w:val="21"/>
          <w:szCs w:val="21"/>
          <w:shd w:val="clear" w:color="auto" w:fill="FFFFFF"/>
        </w:rPr>
      </w:pPr>
      <w:r>
        <w:rPr>
          <w:rFonts w:ascii="Segoe UI" w:hAnsi="Segoe UI" w:cs="Segoe UI"/>
          <w:color w:val="242424"/>
          <w:sz w:val="21"/>
          <w:szCs w:val="21"/>
          <w:shd w:val="clear" w:color="auto" w:fill="FFFFFF"/>
        </w:rPr>
        <w:t>A:</w:t>
      </w:r>
      <w:r>
        <w:rPr>
          <w:rFonts w:ascii="Segoe UI" w:hAnsi="Segoe UI" w:cs="Segoe UI"/>
          <w:color w:val="1F497D"/>
          <w:sz w:val="21"/>
          <w:szCs w:val="21"/>
          <w:shd w:val="clear" w:color="auto" w:fill="FFFFFF"/>
        </w:rPr>
        <w:t xml:space="preserve"> </w:t>
      </w:r>
      <w:r w:rsidRPr="005765E6">
        <w:rPr>
          <w:rFonts w:ascii="Segoe UI" w:hAnsi="Segoe UI" w:cs="Segoe UI"/>
          <w:sz w:val="21"/>
          <w:szCs w:val="21"/>
          <w:shd w:val="clear" w:color="auto" w:fill="FFFFFF"/>
        </w:rPr>
        <w:t xml:space="preserve">Yes, we have allowed fiscal agencies to be the lead applicant. The MOU or subrecipient contract with the organization implementing the grant will be between the lead agency and subrecipient. </w:t>
      </w:r>
    </w:p>
    <w:p w14:paraId="05294588" w14:textId="77777777" w:rsidR="007A407B" w:rsidRDefault="007A407B" w:rsidP="005765E6">
      <w:pPr>
        <w:pStyle w:val="ListParagraph"/>
        <w:rPr>
          <w:rFonts w:ascii="Segoe UI" w:eastAsiaTheme="minorHAnsi" w:hAnsi="Segoe UI" w:cs="Segoe UI"/>
          <w:color w:val="242424"/>
          <w:sz w:val="21"/>
          <w:szCs w:val="21"/>
          <w:shd w:val="clear" w:color="auto" w:fill="FFFFFF"/>
        </w:rPr>
      </w:pPr>
    </w:p>
    <w:p w14:paraId="71ED57FE" w14:textId="77777777" w:rsidR="007A407B" w:rsidRDefault="007A407B" w:rsidP="0078356F">
      <w:pPr>
        <w:spacing w:line="252" w:lineRule="auto"/>
        <w:ind w:left="720"/>
        <w:contextualSpacing/>
      </w:pPr>
      <w:r w:rsidRPr="0078356F">
        <w:rPr>
          <w:b/>
          <w:bCs/>
          <w:color w:val="242424"/>
          <w:sz w:val="21"/>
          <w:szCs w:val="21"/>
          <w:shd w:val="clear" w:color="auto" w:fill="FFFFFF"/>
        </w:rPr>
        <w:t>Q</w:t>
      </w:r>
      <w:r w:rsidRPr="0078356F">
        <w:rPr>
          <w:color w:val="242424"/>
          <w:sz w:val="21"/>
          <w:szCs w:val="21"/>
          <w:shd w:val="clear" w:color="auto" w:fill="FFFFFF"/>
        </w:rPr>
        <w:t xml:space="preserve">: </w:t>
      </w:r>
      <w:r w:rsidRPr="0078356F">
        <w:rPr>
          <w:b/>
          <w:bCs/>
          <w:color w:val="242424"/>
          <w:sz w:val="21"/>
          <w:szCs w:val="21"/>
          <w:shd w:val="clear" w:color="auto" w:fill="FFFFFF"/>
        </w:rPr>
        <w:t>Can two agencies partner for one grant opportunity, and if so, should they submit separate applications or one application together?</w:t>
      </w:r>
    </w:p>
    <w:p w14:paraId="5CCB8012" w14:textId="11F9C03D" w:rsidR="007A407B" w:rsidRDefault="00D226E4" w:rsidP="005765E6">
      <w:pPr>
        <w:pStyle w:val="ListParagraph"/>
        <w:rPr>
          <w:rFonts w:ascii="Segoe UI" w:eastAsiaTheme="minorHAnsi" w:hAnsi="Segoe UI" w:cs="Segoe UI"/>
          <w:color w:val="242424"/>
          <w:sz w:val="21"/>
          <w:szCs w:val="21"/>
          <w:shd w:val="clear" w:color="auto" w:fill="FFFFFF"/>
        </w:rPr>
      </w:pPr>
      <w:r>
        <w:rPr>
          <w:rFonts w:ascii="Segoe UI" w:eastAsiaTheme="minorHAnsi" w:hAnsi="Segoe UI" w:cs="Segoe UI"/>
          <w:color w:val="242424"/>
          <w:sz w:val="21"/>
          <w:szCs w:val="21"/>
          <w:shd w:val="clear" w:color="auto" w:fill="FFFFFF"/>
        </w:rPr>
        <w:t>A: One agency will be the parent agency and the other will be a subrecipient. The ag</w:t>
      </w:r>
      <w:r w:rsidR="00E60A48">
        <w:rPr>
          <w:rFonts w:ascii="Segoe UI" w:eastAsiaTheme="minorHAnsi" w:hAnsi="Segoe UI" w:cs="Segoe UI"/>
          <w:color w:val="242424"/>
          <w:sz w:val="21"/>
          <w:szCs w:val="21"/>
          <w:shd w:val="clear" w:color="auto" w:fill="FFFFFF"/>
        </w:rPr>
        <w:t xml:space="preserve">ency may submit one </w:t>
      </w:r>
      <w:r w:rsidR="00FC56E9">
        <w:rPr>
          <w:rFonts w:ascii="Segoe UI" w:eastAsiaTheme="minorHAnsi" w:hAnsi="Segoe UI" w:cs="Segoe UI"/>
          <w:color w:val="242424"/>
          <w:sz w:val="21"/>
          <w:szCs w:val="21"/>
          <w:shd w:val="clear" w:color="auto" w:fill="FFFFFF"/>
        </w:rPr>
        <w:t>application,</w:t>
      </w:r>
      <w:r w:rsidR="00E60A48">
        <w:rPr>
          <w:rFonts w:ascii="Segoe UI" w:eastAsiaTheme="minorHAnsi" w:hAnsi="Segoe UI" w:cs="Segoe UI"/>
          <w:color w:val="242424"/>
          <w:sz w:val="21"/>
          <w:szCs w:val="21"/>
          <w:shd w:val="clear" w:color="auto" w:fill="FFFFFF"/>
        </w:rPr>
        <w:t xml:space="preserve"> but they will need to clarify who the parent agency will be.</w:t>
      </w:r>
    </w:p>
    <w:p w14:paraId="3B32C634" w14:textId="77777777" w:rsidR="00985AF7" w:rsidRDefault="00985AF7" w:rsidP="005765E6">
      <w:pPr>
        <w:pStyle w:val="ListParagraph"/>
        <w:rPr>
          <w:rFonts w:ascii="Segoe UI" w:eastAsiaTheme="minorHAnsi" w:hAnsi="Segoe UI" w:cs="Segoe UI"/>
          <w:color w:val="242424"/>
          <w:sz w:val="21"/>
          <w:szCs w:val="21"/>
          <w:shd w:val="clear" w:color="auto" w:fill="FFFFFF"/>
        </w:rPr>
      </w:pPr>
    </w:p>
    <w:p w14:paraId="347BD10E" w14:textId="797BC5CE" w:rsidR="00985AF7" w:rsidRDefault="00B071E5" w:rsidP="005765E6">
      <w:pPr>
        <w:pStyle w:val="ListParagraph"/>
        <w:rPr>
          <w:rFonts w:ascii="Segoe UI" w:hAnsi="Segoe UI" w:cs="Segoe UI"/>
          <w:b/>
          <w:bCs/>
          <w:color w:val="242424"/>
          <w:sz w:val="21"/>
          <w:szCs w:val="21"/>
          <w:shd w:val="clear" w:color="auto" w:fill="FFFFFF"/>
        </w:rPr>
      </w:pPr>
      <w:r w:rsidRPr="00B071E5">
        <w:rPr>
          <w:rFonts w:ascii="Segoe UI" w:eastAsiaTheme="minorHAnsi" w:hAnsi="Segoe UI" w:cs="Segoe UI"/>
          <w:b/>
          <w:bCs/>
          <w:color w:val="242424"/>
          <w:sz w:val="21"/>
          <w:szCs w:val="21"/>
          <w:shd w:val="clear" w:color="auto" w:fill="FFFFFF"/>
        </w:rPr>
        <w:t>Q:</w:t>
      </w:r>
      <w:r>
        <w:rPr>
          <w:rFonts w:ascii="Segoe UI" w:eastAsiaTheme="minorHAnsi" w:hAnsi="Segoe UI" w:cs="Segoe UI"/>
          <w:b/>
          <w:bCs/>
          <w:color w:val="242424"/>
          <w:sz w:val="21"/>
          <w:szCs w:val="21"/>
          <w:shd w:val="clear" w:color="auto" w:fill="FFFFFF"/>
        </w:rPr>
        <w:t xml:space="preserve"> </w:t>
      </w:r>
      <w:r>
        <w:rPr>
          <w:rFonts w:ascii="Segoe UI" w:hAnsi="Segoe UI" w:cs="Segoe UI"/>
          <w:b/>
          <w:bCs/>
          <w:color w:val="242424"/>
          <w:sz w:val="21"/>
          <w:szCs w:val="21"/>
          <w:shd w:val="clear" w:color="auto" w:fill="FFFFFF"/>
        </w:rPr>
        <w:t>We represent a non-profit health system in Indiana and were awarded multiple awards in the first round of these funds. Our hospital was the applicant agency for each of those awards. In this round, can we now submit a proposal(s) from one or more of our community hospitals with the community hospital serving as the applicant agency? Would our community hospital(s) be eligible to submit a proposal in one or more of the categories we were fortunate to receive in Round 1?</w:t>
      </w:r>
    </w:p>
    <w:p w14:paraId="6FA40DB7" w14:textId="467857E7" w:rsidR="00FE46C9" w:rsidRPr="00FE46C9" w:rsidRDefault="00FE46C9" w:rsidP="005765E6">
      <w:pPr>
        <w:pStyle w:val="ListParagraph"/>
        <w:rPr>
          <w:rFonts w:ascii="Segoe UI" w:eastAsiaTheme="minorHAnsi" w:hAnsi="Segoe UI" w:cs="Segoe UI"/>
          <w:color w:val="242424"/>
          <w:sz w:val="21"/>
          <w:szCs w:val="21"/>
          <w:shd w:val="clear" w:color="auto" w:fill="FFFFFF"/>
        </w:rPr>
      </w:pPr>
      <w:r>
        <w:rPr>
          <w:rFonts w:ascii="Segoe UI" w:eastAsiaTheme="minorHAnsi" w:hAnsi="Segoe UI" w:cs="Segoe UI"/>
          <w:color w:val="242424"/>
          <w:sz w:val="21"/>
          <w:szCs w:val="21"/>
          <w:shd w:val="clear" w:color="auto" w:fill="FFFFFF"/>
        </w:rPr>
        <w:t xml:space="preserve">A: </w:t>
      </w:r>
      <w:r w:rsidR="008272BC">
        <w:rPr>
          <w:rFonts w:ascii="Segoe UI" w:eastAsiaTheme="minorHAnsi" w:hAnsi="Segoe UI" w:cs="Segoe UI"/>
          <w:color w:val="242424"/>
          <w:sz w:val="21"/>
          <w:szCs w:val="21"/>
          <w:shd w:val="clear" w:color="auto" w:fill="FFFFFF"/>
        </w:rPr>
        <w:t xml:space="preserve">No, agencies are not eligible to apply for the same category and that includes their entire system/service lines. </w:t>
      </w:r>
    </w:p>
    <w:p w14:paraId="7AC45125" w14:textId="77777777" w:rsidR="005765E6" w:rsidRPr="008A2437" w:rsidRDefault="005765E6" w:rsidP="00F21152">
      <w:pPr>
        <w:ind w:left="720"/>
        <w:rPr>
          <w:sz w:val="20"/>
          <w:szCs w:val="20"/>
        </w:rPr>
      </w:pPr>
    </w:p>
    <w:p w14:paraId="1E3A7AE5" w14:textId="5D977C81" w:rsidR="00334603" w:rsidRPr="003C7D40" w:rsidRDefault="00334603" w:rsidP="00D40B8F">
      <w:pPr>
        <w:pStyle w:val="ListParagraph"/>
        <w:ind w:left="0"/>
        <w:rPr>
          <w:rFonts w:ascii="Segoe UI" w:eastAsia="Arial" w:hAnsi="Segoe UI" w:cs="Segoe UI"/>
          <w:u w:val="single"/>
        </w:rPr>
      </w:pPr>
    </w:p>
    <w:p w14:paraId="6686B812" w14:textId="6872FC00" w:rsidR="00D40B8F" w:rsidRPr="003C7D40" w:rsidRDefault="00DD0826" w:rsidP="00E9507E">
      <w:pPr>
        <w:pStyle w:val="IntenseQuote"/>
        <w:rPr>
          <w:sz w:val="20"/>
          <w:szCs w:val="20"/>
        </w:rPr>
      </w:pPr>
      <w:r w:rsidRPr="003C7D40">
        <w:rPr>
          <w:sz w:val="20"/>
          <w:szCs w:val="20"/>
        </w:rPr>
        <w:t>Priority Areas</w:t>
      </w:r>
      <w:r w:rsidR="00F07177" w:rsidRPr="003C7D40">
        <w:rPr>
          <w:sz w:val="20"/>
          <w:szCs w:val="20"/>
        </w:rPr>
        <w:t xml:space="preserve">/Populations </w:t>
      </w:r>
    </w:p>
    <w:p w14:paraId="2548349A" w14:textId="77777777" w:rsidR="008E775C" w:rsidRPr="003C7D40" w:rsidRDefault="008E775C" w:rsidP="008E775C">
      <w:pPr>
        <w:pStyle w:val="ListParagraph"/>
        <w:rPr>
          <w:rFonts w:ascii="Segoe UI" w:hAnsi="Segoe UI" w:cs="Segoe UI"/>
          <w:b/>
          <w:bCs/>
        </w:rPr>
      </w:pPr>
      <w:r w:rsidRPr="003C7D40">
        <w:rPr>
          <w:rFonts w:ascii="Segoe UI" w:hAnsi="Segoe UI" w:cs="Segoe UI"/>
          <w:b/>
          <w:bCs/>
          <w:color w:val="000000"/>
        </w:rPr>
        <w:t xml:space="preserve">Q: Should we definitely aim for geographic areas whose </w:t>
      </w:r>
      <w:hyperlink r:id="rId19" w:tooltip="https://svi.cdc.gov/map.html" w:history="1">
        <w:r w:rsidRPr="003C7D40">
          <w:rPr>
            <w:rStyle w:val="Hyperlink"/>
            <w:rFonts w:ascii="Segoe UI" w:hAnsi="Segoe UI" w:cs="Segoe UI"/>
            <w:b/>
            <w:bCs/>
          </w:rPr>
          <w:t>SVI</w:t>
        </w:r>
      </w:hyperlink>
      <w:r w:rsidRPr="003C7D40">
        <w:rPr>
          <w:rFonts w:ascii="Segoe UI" w:hAnsi="Segoe UI" w:cs="Segoe UI"/>
          <w:b/>
          <w:bCs/>
          <w:color w:val="000000"/>
        </w:rPr>
        <w:t xml:space="preserve"> is higher than 0.5?</w:t>
      </w:r>
    </w:p>
    <w:p w14:paraId="5E16AC78" w14:textId="77777777" w:rsidR="008E775C" w:rsidRPr="003C7D40" w:rsidRDefault="008E775C" w:rsidP="008E775C">
      <w:pPr>
        <w:pStyle w:val="ListParagraph"/>
        <w:rPr>
          <w:rFonts w:ascii="Segoe UI" w:hAnsi="Segoe UI" w:cs="Segoe UI"/>
        </w:rPr>
      </w:pPr>
      <w:r w:rsidRPr="003C7D40">
        <w:rPr>
          <w:rFonts w:ascii="Segoe UI" w:hAnsi="Segoe UI" w:cs="Segoe UI"/>
        </w:rPr>
        <w:t>A: While proposal evaluation will not target that metric, consideration of that level will be made in the overall evaluation. Communities that have an SVI of 0.5 or higher will receive priority depending on the number of applications we receive; however, we will not discount a project based on SVI alone.</w:t>
      </w:r>
    </w:p>
    <w:p w14:paraId="74A6278D" w14:textId="77777777" w:rsidR="008E775C" w:rsidRPr="003C7D40" w:rsidRDefault="008E775C" w:rsidP="008E775C">
      <w:pPr>
        <w:pStyle w:val="ListParagraph"/>
        <w:rPr>
          <w:rFonts w:ascii="Segoe UI" w:hAnsi="Segoe UI" w:cs="Segoe UI"/>
          <w:b/>
          <w:bCs/>
        </w:rPr>
      </w:pPr>
    </w:p>
    <w:p w14:paraId="1E6111FD" w14:textId="77777777" w:rsidR="001F01DB" w:rsidRDefault="001F01DB" w:rsidP="008E775C">
      <w:pPr>
        <w:pStyle w:val="ListParagraph"/>
        <w:rPr>
          <w:rFonts w:ascii="Segoe UI" w:hAnsi="Segoe UI" w:cs="Segoe UI"/>
          <w:b/>
          <w:bCs/>
        </w:rPr>
      </w:pPr>
    </w:p>
    <w:p w14:paraId="2AA5DBBF" w14:textId="58DFD7A7" w:rsidR="00B04CF3" w:rsidRPr="003C7D40" w:rsidRDefault="00B04CF3" w:rsidP="008E775C">
      <w:pPr>
        <w:pStyle w:val="ListParagraph"/>
        <w:rPr>
          <w:rFonts w:ascii="Segoe UI" w:hAnsi="Segoe UI" w:cs="Segoe UI"/>
          <w:b/>
          <w:bCs/>
        </w:rPr>
      </w:pPr>
      <w:r w:rsidRPr="003C7D40">
        <w:rPr>
          <w:rFonts w:ascii="Segoe UI" w:hAnsi="Segoe UI" w:cs="Segoe UI"/>
          <w:b/>
          <w:bCs/>
        </w:rPr>
        <w:t>Q: Is there a limit to the total number of priority areas in the health issues and challenges grant that an organization can apply for?</w:t>
      </w:r>
    </w:p>
    <w:p w14:paraId="34AD6691" w14:textId="03B2317C" w:rsidR="00A43521" w:rsidRPr="003C7D40" w:rsidRDefault="00B04CF3" w:rsidP="00A43521">
      <w:pPr>
        <w:ind w:left="720"/>
        <w:rPr>
          <w:sz w:val="20"/>
          <w:szCs w:val="20"/>
        </w:rPr>
      </w:pPr>
      <w:r w:rsidRPr="003C7D40">
        <w:rPr>
          <w:sz w:val="20"/>
          <w:szCs w:val="20"/>
        </w:rPr>
        <w:t>A</w:t>
      </w:r>
      <w:r w:rsidR="00FC0D6F" w:rsidRPr="003C7D40">
        <w:rPr>
          <w:sz w:val="20"/>
          <w:szCs w:val="20"/>
        </w:rPr>
        <w:t xml:space="preserve">: </w:t>
      </w:r>
      <w:r w:rsidRPr="003C7D40">
        <w:rPr>
          <w:sz w:val="20"/>
          <w:szCs w:val="20"/>
        </w:rPr>
        <w:t xml:space="preserve">No, there is no limit. If you feel well-suited to apply for more than one priority area, then please apply for any relevant priority areas. Current grantees may not apply for the priority area in which they are currently funded but may apply in priority areas in which they did not receive an award. </w:t>
      </w:r>
    </w:p>
    <w:p w14:paraId="142F6736" w14:textId="77777777" w:rsidR="00A43521" w:rsidRPr="003C7D40" w:rsidRDefault="00A43521" w:rsidP="00A43521">
      <w:pPr>
        <w:ind w:left="720"/>
        <w:rPr>
          <w:sz w:val="20"/>
          <w:szCs w:val="20"/>
        </w:rPr>
      </w:pPr>
    </w:p>
    <w:p w14:paraId="7930430D" w14:textId="7B44A9B4" w:rsidR="00A43521" w:rsidRPr="003C7D40" w:rsidRDefault="00A43521" w:rsidP="008E775C">
      <w:pPr>
        <w:pStyle w:val="ListParagraph"/>
        <w:rPr>
          <w:rFonts w:ascii="Segoe UI" w:hAnsi="Segoe UI" w:cs="Segoe UI"/>
        </w:rPr>
      </w:pPr>
      <w:r w:rsidRPr="003C7D40">
        <w:rPr>
          <w:rFonts w:ascii="Segoe UI" w:hAnsi="Segoe UI" w:cs="Segoe UI"/>
          <w:b/>
          <w:bCs/>
        </w:rPr>
        <w:t>Q. If an organization applies for more than one priority area, is there a limit to the total amount of funding that the organization can apply for?  </w:t>
      </w:r>
    </w:p>
    <w:p w14:paraId="4A01A94D" w14:textId="2C7DF45D" w:rsidR="00504697" w:rsidRPr="003C7D40" w:rsidRDefault="00A43521" w:rsidP="00A43521">
      <w:pPr>
        <w:ind w:left="720"/>
        <w:rPr>
          <w:sz w:val="20"/>
          <w:szCs w:val="20"/>
        </w:rPr>
      </w:pPr>
      <w:r w:rsidRPr="003C7D40">
        <w:rPr>
          <w:sz w:val="20"/>
          <w:szCs w:val="20"/>
        </w:rPr>
        <w:t>A</w:t>
      </w:r>
      <w:r w:rsidR="0067109D" w:rsidRPr="003C7D40">
        <w:rPr>
          <w:sz w:val="20"/>
          <w:szCs w:val="20"/>
        </w:rPr>
        <w:t>:</w:t>
      </w:r>
      <w:r w:rsidRPr="003C7D40">
        <w:rPr>
          <w:sz w:val="20"/>
          <w:szCs w:val="20"/>
        </w:rPr>
        <w:t xml:space="preserve"> There is no limit to the total amount of funding for which an organization can apply. The total funding available in the grant opportunity is $50 million, and it will be allocated among all priority areas (and awardees) plus fund the dashboard created by the Indiana Management Performance Hub. Applicants should consider these factors when applying. </w:t>
      </w:r>
    </w:p>
    <w:p w14:paraId="08948CE3" w14:textId="77777777" w:rsidR="00A72FAA" w:rsidRPr="003C7D40" w:rsidRDefault="00A72FAA" w:rsidP="008E775C">
      <w:pPr>
        <w:rPr>
          <w:sz w:val="20"/>
          <w:szCs w:val="20"/>
        </w:rPr>
      </w:pPr>
    </w:p>
    <w:p w14:paraId="42EE31A0" w14:textId="14ACF799" w:rsidR="00E76E97" w:rsidRPr="003C7D40" w:rsidRDefault="00E76E97" w:rsidP="008E775C">
      <w:pPr>
        <w:pStyle w:val="ListParagraph"/>
        <w:rPr>
          <w:rFonts w:ascii="Segoe UI" w:hAnsi="Segoe UI" w:cs="Segoe UI"/>
        </w:rPr>
      </w:pPr>
      <w:r w:rsidRPr="003C7D40">
        <w:rPr>
          <w:rFonts w:ascii="Segoe UI" w:hAnsi="Segoe UI" w:cs="Segoe UI"/>
          <w:b/>
          <w:bCs/>
        </w:rPr>
        <w:t xml:space="preserve">Q. If </w:t>
      </w:r>
      <w:r w:rsidR="00F23F0A" w:rsidRPr="003C7D40">
        <w:rPr>
          <w:rFonts w:ascii="Segoe UI" w:hAnsi="Segoe UI" w:cs="Segoe UI"/>
          <w:b/>
          <w:bCs/>
        </w:rPr>
        <w:t>my</w:t>
      </w:r>
      <w:r w:rsidRPr="003C7D40">
        <w:rPr>
          <w:rFonts w:ascii="Segoe UI" w:hAnsi="Segoe UI" w:cs="Segoe UI"/>
          <w:b/>
          <w:bCs/>
        </w:rPr>
        <w:t xml:space="preserve"> organization </w:t>
      </w:r>
      <w:r w:rsidR="008C6DBD" w:rsidRPr="003C7D40">
        <w:rPr>
          <w:rFonts w:ascii="Segoe UI" w:hAnsi="Segoe UI" w:cs="Segoe UI"/>
          <w:b/>
          <w:bCs/>
        </w:rPr>
        <w:t xml:space="preserve">already received funding for a priority area in the previous </w:t>
      </w:r>
      <w:r w:rsidR="00F23F0A" w:rsidRPr="003C7D40">
        <w:rPr>
          <w:rFonts w:ascii="Segoe UI" w:hAnsi="Segoe UI" w:cs="Segoe UI"/>
          <w:b/>
          <w:bCs/>
        </w:rPr>
        <w:t>grant cycle, are we able to apply for the same priority area again?</w:t>
      </w:r>
      <w:r w:rsidR="00A367D5" w:rsidRPr="003C7D40">
        <w:rPr>
          <w:rFonts w:ascii="Segoe UI" w:hAnsi="Segoe UI" w:cs="Segoe UI"/>
          <w:b/>
          <w:bCs/>
        </w:rPr>
        <w:t xml:space="preserve"> </w:t>
      </w:r>
    </w:p>
    <w:p w14:paraId="1E95BEF5" w14:textId="32A88AC7" w:rsidR="0093502E" w:rsidRPr="003C7D40" w:rsidRDefault="00E76E97" w:rsidP="0093502E">
      <w:pPr>
        <w:ind w:left="720"/>
        <w:rPr>
          <w:sz w:val="20"/>
          <w:szCs w:val="20"/>
        </w:rPr>
      </w:pPr>
      <w:r w:rsidRPr="003C7D40">
        <w:rPr>
          <w:sz w:val="20"/>
          <w:szCs w:val="20"/>
        </w:rPr>
        <w:t>A</w:t>
      </w:r>
      <w:r w:rsidR="002B3071" w:rsidRPr="003C7D40">
        <w:rPr>
          <w:sz w:val="20"/>
          <w:szCs w:val="20"/>
        </w:rPr>
        <w:t>:</w:t>
      </w:r>
      <w:r w:rsidRPr="003C7D40">
        <w:rPr>
          <w:sz w:val="20"/>
          <w:szCs w:val="20"/>
        </w:rPr>
        <w:t xml:space="preserve"> </w:t>
      </w:r>
      <w:r w:rsidR="0093502E" w:rsidRPr="003C7D40">
        <w:rPr>
          <w:sz w:val="20"/>
          <w:szCs w:val="20"/>
        </w:rPr>
        <w:t>Current grantees may not apply for the priority area in which they are currently funded</w:t>
      </w:r>
      <w:r w:rsidR="00592B9D" w:rsidRPr="003C7D40">
        <w:rPr>
          <w:sz w:val="20"/>
          <w:szCs w:val="20"/>
        </w:rPr>
        <w:t>.</w:t>
      </w:r>
    </w:p>
    <w:p w14:paraId="1DCD48E2" w14:textId="77777777" w:rsidR="00CA1A89" w:rsidRPr="003C7D40" w:rsidRDefault="00CA1A89" w:rsidP="0093502E">
      <w:pPr>
        <w:ind w:left="720"/>
        <w:rPr>
          <w:sz w:val="20"/>
          <w:szCs w:val="20"/>
        </w:rPr>
      </w:pPr>
    </w:p>
    <w:p w14:paraId="2C2384AE" w14:textId="24B72763" w:rsidR="00CA1A89" w:rsidRPr="003C7D40" w:rsidRDefault="00CA1A89" w:rsidP="008E775C">
      <w:pPr>
        <w:pStyle w:val="ListParagraph"/>
        <w:rPr>
          <w:rFonts w:ascii="Segoe UI" w:hAnsi="Segoe UI" w:cs="Segoe UI"/>
        </w:rPr>
      </w:pPr>
      <w:r w:rsidRPr="003C7D40">
        <w:rPr>
          <w:rFonts w:ascii="Segoe UI" w:hAnsi="Segoe UI" w:cs="Segoe UI"/>
          <w:b/>
          <w:bCs/>
        </w:rPr>
        <w:t xml:space="preserve">Q. If my organization already received funding for a priority area in the previous grant cycle, are we able to apply for </w:t>
      </w:r>
      <w:r w:rsidR="00E31649" w:rsidRPr="003C7D40">
        <w:rPr>
          <w:rFonts w:ascii="Segoe UI" w:hAnsi="Segoe UI" w:cs="Segoe UI"/>
          <w:b/>
          <w:bCs/>
        </w:rPr>
        <w:t xml:space="preserve">a </w:t>
      </w:r>
      <w:r w:rsidR="00E31649" w:rsidRPr="003C7D40">
        <w:rPr>
          <w:rFonts w:ascii="Segoe UI" w:hAnsi="Segoe UI" w:cs="Segoe UI"/>
          <w:b/>
          <w:bCs/>
          <w:smallCaps/>
          <w:u w:val="single"/>
        </w:rPr>
        <w:t>different</w:t>
      </w:r>
      <w:r w:rsidRPr="003C7D40">
        <w:rPr>
          <w:rFonts w:ascii="Segoe UI" w:hAnsi="Segoe UI" w:cs="Segoe UI"/>
          <w:b/>
          <w:bCs/>
        </w:rPr>
        <w:t xml:space="preserve"> priority area again? </w:t>
      </w:r>
    </w:p>
    <w:p w14:paraId="69A5C5C6" w14:textId="760A9017" w:rsidR="00CA1A89" w:rsidRPr="0026519F" w:rsidRDefault="00CA1A89" w:rsidP="00932D4A">
      <w:pPr>
        <w:pStyle w:val="ListParagraph"/>
        <w:rPr>
          <w:rFonts w:ascii="Segoe UI" w:hAnsi="Segoe UI" w:cs="Segoe UI"/>
        </w:rPr>
      </w:pPr>
      <w:r w:rsidRPr="0026519F">
        <w:rPr>
          <w:rFonts w:ascii="Segoe UI" w:hAnsi="Segoe UI" w:cs="Segoe UI"/>
        </w:rPr>
        <w:t>A</w:t>
      </w:r>
      <w:r w:rsidR="002B3071" w:rsidRPr="0026519F">
        <w:rPr>
          <w:rFonts w:ascii="Segoe UI" w:hAnsi="Segoe UI" w:cs="Segoe UI"/>
        </w:rPr>
        <w:t>:</w:t>
      </w:r>
      <w:r w:rsidRPr="0026519F">
        <w:rPr>
          <w:rFonts w:ascii="Segoe UI" w:hAnsi="Segoe UI" w:cs="Segoe UI"/>
        </w:rPr>
        <w:t xml:space="preserve"> Current grantees</w:t>
      </w:r>
      <w:r w:rsidR="001B7941" w:rsidRPr="0026519F">
        <w:rPr>
          <w:rFonts w:ascii="Segoe UI" w:hAnsi="Segoe UI" w:cs="Segoe UI"/>
        </w:rPr>
        <w:t xml:space="preserve"> may</w:t>
      </w:r>
      <w:r w:rsidRPr="0026519F">
        <w:rPr>
          <w:rFonts w:ascii="Segoe UI" w:hAnsi="Segoe UI" w:cs="Segoe UI"/>
        </w:rPr>
        <w:t xml:space="preserve"> apply in priority areas in which they did not receive an</w:t>
      </w:r>
      <w:r w:rsidR="00A71E89" w:rsidRPr="0026519F">
        <w:rPr>
          <w:rFonts w:ascii="Segoe UI" w:hAnsi="Segoe UI" w:cs="Segoe UI"/>
        </w:rPr>
        <w:t>y</w:t>
      </w:r>
      <w:r w:rsidRPr="0026519F">
        <w:rPr>
          <w:rFonts w:ascii="Segoe UI" w:hAnsi="Segoe UI" w:cs="Segoe UI"/>
        </w:rPr>
        <w:t xml:space="preserve"> </w:t>
      </w:r>
      <w:r w:rsidR="001B7941" w:rsidRPr="0026519F">
        <w:rPr>
          <w:rFonts w:ascii="Segoe UI" w:hAnsi="Segoe UI" w:cs="Segoe UI"/>
        </w:rPr>
        <w:t>funding</w:t>
      </w:r>
      <w:r w:rsidRPr="0026519F">
        <w:rPr>
          <w:rFonts w:ascii="Segoe UI" w:hAnsi="Segoe UI" w:cs="Segoe UI"/>
        </w:rPr>
        <w:t xml:space="preserve">. </w:t>
      </w:r>
      <w:r w:rsidR="00932D4A" w:rsidRPr="0026519F">
        <w:rPr>
          <w:rFonts w:ascii="Segoe UI" w:hAnsi="Segoe UI" w:cs="Segoe UI"/>
        </w:rPr>
        <w:t xml:space="preserve">Current grantees are only eligible for funding in program areas where they were </w:t>
      </w:r>
      <w:r w:rsidR="00932D4A" w:rsidRPr="0026519F">
        <w:rPr>
          <w:rFonts w:ascii="Segoe UI" w:hAnsi="Segoe UI" w:cs="Segoe UI"/>
          <w:u w:val="single"/>
        </w:rPr>
        <w:t>not awarded</w:t>
      </w:r>
      <w:r w:rsidR="00932D4A" w:rsidRPr="0026519F">
        <w:rPr>
          <w:rFonts w:ascii="Segoe UI" w:hAnsi="Segoe UI" w:cs="Segoe UI"/>
        </w:rPr>
        <w:t xml:space="preserve"> funding for Round 1. Grantees that fall under the same organizational umbrella may not reapply in program areas where they have already received funding. </w:t>
      </w:r>
    </w:p>
    <w:p w14:paraId="1F296094" w14:textId="77777777" w:rsidR="003E7B6E" w:rsidRPr="003C7D40" w:rsidRDefault="003E7B6E" w:rsidP="00592B9D">
      <w:pPr>
        <w:rPr>
          <w:sz w:val="20"/>
          <w:szCs w:val="20"/>
        </w:rPr>
      </w:pPr>
    </w:p>
    <w:p w14:paraId="3287C942" w14:textId="77777777" w:rsidR="00DF247B" w:rsidRPr="003C7D40" w:rsidRDefault="00DF247B" w:rsidP="008E775C">
      <w:pPr>
        <w:pStyle w:val="ListParagraph"/>
        <w:tabs>
          <w:tab w:val="left" w:pos="7785"/>
        </w:tabs>
        <w:rPr>
          <w:rFonts w:ascii="Segoe UI" w:hAnsi="Segoe UI" w:cs="Segoe UI"/>
          <w:b/>
          <w:bCs/>
        </w:rPr>
      </w:pPr>
      <w:r w:rsidRPr="003C7D40">
        <w:rPr>
          <w:rFonts w:ascii="Segoe UI" w:hAnsi="Segoe UI" w:cs="Segoe UI"/>
          <w:b/>
          <w:bCs/>
        </w:rPr>
        <w:t>Q. I'm writing on behalf of a client who plans to apply for the Health Issues and Challenges grant. This group represents individuals with disabilities, primarily in one county in Indiana. I wanted to confirm if the demographic they work with is considered, under your definitions, an underserved population? We're wondering especially as we work to fill out the health equity information in the application.</w:t>
      </w:r>
    </w:p>
    <w:p w14:paraId="71EAC042" w14:textId="3B4615D4" w:rsidR="0003085D" w:rsidRPr="00EB432C" w:rsidRDefault="00DF247B" w:rsidP="00A72FAA">
      <w:pPr>
        <w:pStyle w:val="ListParagraph"/>
        <w:tabs>
          <w:tab w:val="left" w:pos="7785"/>
        </w:tabs>
        <w:rPr>
          <w:rFonts w:ascii="Segoe UI" w:hAnsi="Segoe UI" w:cs="Segoe UI"/>
        </w:rPr>
      </w:pPr>
      <w:r w:rsidRPr="00EB432C">
        <w:rPr>
          <w:rFonts w:ascii="Segoe UI" w:hAnsi="Segoe UI" w:cs="Segoe UI"/>
        </w:rPr>
        <w:t>A</w:t>
      </w:r>
      <w:r w:rsidR="002B3071" w:rsidRPr="00EB432C">
        <w:rPr>
          <w:rFonts w:ascii="Segoe UI" w:hAnsi="Segoe UI" w:cs="Segoe UI"/>
        </w:rPr>
        <w:t>:</w:t>
      </w:r>
      <w:r w:rsidRPr="00EB432C">
        <w:rPr>
          <w:rFonts w:ascii="Segoe UI" w:hAnsi="Segoe UI" w:cs="Segoe UI"/>
        </w:rPr>
        <w:t xml:space="preserve"> Yes, serving persons with disabilities would fit under the health equity expectation. However, please also reference the Social Vulnerability Index link in the grant guidance to confirm if the county you are serving falls within the following guidelines: To further prioritize health equity, organizations that reside in, or serve communities that rank high (.5 and above) on the CDC’s Social Vulnerability Index, will be prioritized for funding.</w:t>
      </w:r>
    </w:p>
    <w:p w14:paraId="0AC04B79" w14:textId="0E1C1230" w:rsidR="00EB432C" w:rsidRPr="00EB432C" w:rsidRDefault="00EB432C" w:rsidP="00A72FAA">
      <w:pPr>
        <w:pStyle w:val="ListParagraph"/>
        <w:tabs>
          <w:tab w:val="left" w:pos="7785"/>
        </w:tabs>
        <w:rPr>
          <w:rFonts w:ascii="Segoe UI" w:hAnsi="Segoe UI" w:cs="Segoe UI"/>
        </w:rPr>
      </w:pPr>
    </w:p>
    <w:p w14:paraId="16AD058B" w14:textId="77777777" w:rsidR="00EB432C" w:rsidRDefault="00EB432C" w:rsidP="00330EC2">
      <w:pPr>
        <w:spacing w:line="252" w:lineRule="auto"/>
        <w:ind w:left="720"/>
        <w:contextualSpacing/>
      </w:pPr>
      <w:r w:rsidRPr="00330EC2">
        <w:rPr>
          <w:b/>
          <w:bCs/>
          <w:color w:val="242424"/>
          <w:sz w:val="21"/>
          <w:szCs w:val="21"/>
          <w:shd w:val="clear" w:color="auto" w:fill="FFFFFF"/>
        </w:rPr>
        <w:t>Q</w:t>
      </w:r>
      <w:r w:rsidRPr="00330EC2">
        <w:rPr>
          <w:color w:val="242424"/>
          <w:sz w:val="21"/>
          <w:szCs w:val="21"/>
          <w:shd w:val="clear" w:color="auto" w:fill="FFFFFF"/>
        </w:rPr>
        <w:t xml:space="preserve">: </w:t>
      </w:r>
      <w:r w:rsidRPr="00330EC2">
        <w:rPr>
          <w:b/>
          <w:bCs/>
          <w:color w:val="242424"/>
          <w:sz w:val="21"/>
          <w:szCs w:val="21"/>
          <w:shd w:val="clear" w:color="auto" w:fill="FFFFFF"/>
        </w:rPr>
        <w:t>For the CHW and Patient Navigator area: Patient Navigators sometimes go by other names such as "health insurance navigator" or "health advocate". What terminology do you want to see in the grant proposal?</w:t>
      </w:r>
    </w:p>
    <w:p w14:paraId="06BA7406" w14:textId="77777777" w:rsidR="00EB432C" w:rsidRPr="00EB432C" w:rsidRDefault="00EB432C" w:rsidP="00EB432C">
      <w:pPr>
        <w:pStyle w:val="ListParagraph"/>
        <w:rPr>
          <w:rFonts w:eastAsiaTheme="minorHAnsi"/>
        </w:rPr>
      </w:pPr>
      <w:r w:rsidRPr="00EB432C">
        <w:rPr>
          <w:rFonts w:ascii="Segoe UI" w:hAnsi="Segoe UI" w:cs="Segoe UI"/>
          <w:sz w:val="21"/>
          <w:szCs w:val="21"/>
          <w:shd w:val="clear" w:color="auto" w:fill="FFFFFF"/>
        </w:rPr>
        <w:t xml:space="preserve">A: We have used the terms Community Health Worker and Patient Navigator interchangeably and prefer these two terms. </w:t>
      </w:r>
    </w:p>
    <w:p w14:paraId="65F27BE0" w14:textId="20C1738B" w:rsidR="00EB432C" w:rsidRDefault="00EB432C" w:rsidP="00A72FAA">
      <w:pPr>
        <w:pStyle w:val="ListParagraph"/>
        <w:tabs>
          <w:tab w:val="left" w:pos="7785"/>
        </w:tabs>
        <w:rPr>
          <w:rFonts w:ascii="Segoe UI" w:hAnsi="Segoe UI" w:cs="Segoe UI"/>
          <w:i/>
          <w:iCs/>
        </w:rPr>
      </w:pPr>
    </w:p>
    <w:p w14:paraId="40EB3AF4" w14:textId="4DCF864E" w:rsidR="00C52EB2" w:rsidRDefault="00C52EB2" w:rsidP="00C52EB2">
      <w:pPr>
        <w:ind w:left="720"/>
        <w:rPr>
          <w:b/>
          <w:bCs/>
          <w:sz w:val="20"/>
          <w:szCs w:val="20"/>
        </w:rPr>
      </w:pPr>
      <w:r w:rsidRPr="00C52EB2">
        <w:rPr>
          <w:b/>
          <w:bCs/>
          <w:sz w:val="20"/>
          <w:szCs w:val="20"/>
        </w:rPr>
        <w:t>Q: For Community Paramedicine, can you share what the grant budget and/or number of awards is anticipated for this focus area</w:t>
      </w:r>
      <w:proofErr w:type="gramStart"/>
      <w:r w:rsidRPr="00C52EB2">
        <w:rPr>
          <w:b/>
          <w:bCs/>
          <w:sz w:val="20"/>
          <w:szCs w:val="20"/>
        </w:rPr>
        <w:t xml:space="preserve">? </w:t>
      </w:r>
      <w:r>
        <w:rPr>
          <w:b/>
          <w:bCs/>
          <w:sz w:val="20"/>
          <w:szCs w:val="20"/>
        </w:rPr>
        <w:t>,</w:t>
      </w:r>
      <w:proofErr w:type="gramEnd"/>
    </w:p>
    <w:p w14:paraId="344AE6C1" w14:textId="63CC0080" w:rsidR="00227ED1" w:rsidRPr="00E92CA0" w:rsidRDefault="00C52EB2" w:rsidP="00E92CA0">
      <w:pPr>
        <w:ind w:left="720"/>
        <w:rPr>
          <w:sz w:val="20"/>
          <w:szCs w:val="20"/>
        </w:rPr>
      </w:pPr>
      <w:r>
        <w:rPr>
          <w:sz w:val="20"/>
          <w:szCs w:val="20"/>
        </w:rPr>
        <w:t xml:space="preserve">A: </w:t>
      </w:r>
      <w:r w:rsidR="00E92CA0" w:rsidRPr="00E92CA0">
        <w:rPr>
          <w:sz w:val="20"/>
          <w:szCs w:val="20"/>
        </w:rPr>
        <w:t>There is no specific cap on the amount a grantee can receive, as long as they can justify the budget. We will be prioritizing the grant proposals with High impact and high population outreach. We will not be limiting the number of awarded grants per program area. Also, the current Health Issues and Challenges Grantees cannot apply for additional funding in the program areas in which they are already funded under</w:t>
      </w:r>
    </w:p>
    <w:p w14:paraId="70533AAE" w14:textId="77777777" w:rsidR="00A71E89" w:rsidRPr="003C7D40" w:rsidRDefault="00A71E89" w:rsidP="00E9507E">
      <w:pPr>
        <w:pStyle w:val="IntenseQuote"/>
        <w:rPr>
          <w:sz w:val="20"/>
          <w:szCs w:val="20"/>
        </w:rPr>
      </w:pPr>
      <w:r w:rsidRPr="003C7D40">
        <w:rPr>
          <w:sz w:val="20"/>
          <w:szCs w:val="20"/>
        </w:rPr>
        <w:t>Responsive Training and Health Equity</w:t>
      </w:r>
    </w:p>
    <w:p w14:paraId="43FF1E5F" w14:textId="77777777" w:rsidR="00A71E89" w:rsidRPr="003C7D40" w:rsidRDefault="00A71E89" w:rsidP="009C4D76">
      <w:pPr>
        <w:pStyle w:val="ListParagraph"/>
        <w:rPr>
          <w:rFonts w:ascii="Segoe UI" w:hAnsi="Segoe UI" w:cs="Segoe UI"/>
          <w:b/>
          <w:bCs/>
        </w:rPr>
      </w:pPr>
      <w:r w:rsidRPr="003C7D40">
        <w:rPr>
          <w:rFonts w:ascii="Segoe UI" w:eastAsia="Arial" w:hAnsi="Segoe UI" w:cs="Segoe UI"/>
          <w:b/>
          <w:bCs/>
        </w:rPr>
        <w:t xml:space="preserve">Q: </w:t>
      </w:r>
      <w:r w:rsidRPr="003C7D40">
        <w:rPr>
          <w:rFonts w:ascii="Segoe UI" w:hAnsi="Segoe UI" w:cs="Segoe UI"/>
          <w:b/>
          <w:bCs/>
        </w:rPr>
        <w:t>The culturally responsive training requirement for the Health Issues and Challenges Grant —any further information on what will meet that requirement? Can it be anything we want and can document, or will there be some guidelines coming out to awardees about what they should complete? If you have any info you can share, that will help, thanks!</w:t>
      </w:r>
    </w:p>
    <w:p w14:paraId="2D3CF16A" w14:textId="257AC7DB" w:rsidR="00A71E89" w:rsidRPr="003C7D40" w:rsidRDefault="00A71E89" w:rsidP="00A71E89">
      <w:pPr>
        <w:ind w:left="720"/>
        <w:rPr>
          <w:sz w:val="20"/>
          <w:szCs w:val="20"/>
        </w:rPr>
      </w:pPr>
      <w:r w:rsidRPr="003C7D40">
        <w:rPr>
          <w:sz w:val="20"/>
          <w:szCs w:val="20"/>
        </w:rPr>
        <w:t xml:space="preserve">A: The RFP states, “Applicants must have completed culturally responsive training (i.e., cultural competency training, workplace diversity training, health equity training, diversity, and inclusion training) or plan to prior to implementing programming to ensure that programs are provided in a respectful manner. This will ensure that programs are responsive to the health beliefs, practices, and needs of racial and ethnic minorities and underserved populations.” If you are funded, it will be up to you with the grant administrator’s guidance what type of training (examples above) in which you would like to participate, but it will need to be something to show that you are being proactive and responsive to underserved populations. We will also hold health equity training twice per year that awardees are able to participate. </w:t>
      </w:r>
    </w:p>
    <w:p w14:paraId="16062D40" w14:textId="77777777" w:rsidR="00A71E89" w:rsidRPr="003C7D40" w:rsidRDefault="00A71E89" w:rsidP="00A71E89">
      <w:pPr>
        <w:ind w:left="720"/>
        <w:rPr>
          <w:sz w:val="20"/>
          <w:szCs w:val="20"/>
        </w:rPr>
      </w:pPr>
    </w:p>
    <w:p w14:paraId="0602BD81" w14:textId="77777777" w:rsidR="00A71E89" w:rsidRPr="003C7D40" w:rsidRDefault="00A71E89" w:rsidP="009C4D76">
      <w:pPr>
        <w:pStyle w:val="ListParagraph"/>
        <w:rPr>
          <w:rFonts w:ascii="Segoe UI" w:hAnsi="Segoe UI" w:cs="Segoe UI"/>
          <w:b/>
          <w:bCs/>
        </w:rPr>
      </w:pPr>
      <w:r w:rsidRPr="003C7D40">
        <w:rPr>
          <w:rFonts w:ascii="Segoe UI" w:hAnsi="Segoe UI" w:cs="Segoe UI"/>
          <w:b/>
          <w:bCs/>
          <w:color w:val="000000"/>
          <w:shd w:val="clear" w:color="auto" w:fill="FFFFFF"/>
        </w:rPr>
        <w:t xml:space="preserve">Q. The grant instructions indicate that "applicants must have completed culturally-responsive training."  We have system-wide net learning which includes a course entitled “Diversity and Inclusion.”  Would that potentially fulfill the requirement?  </w:t>
      </w:r>
    </w:p>
    <w:p w14:paraId="3B8AA545" w14:textId="77777777" w:rsidR="00070CED" w:rsidRDefault="00A71E89" w:rsidP="00A71E89">
      <w:pPr>
        <w:ind w:left="720"/>
        <w:rPr>
          <w:color w:val="000000"/>
          <w:sz w:val="20"/>
          <w:szCs w:val="20"/>
          <w:shd w:val="clear" w:color="auto" w:fill="FFFFFF"/>
        </w:rPr>
      </w:pPr>
      <w:r w:rsidRPr="003C7D40">
        <w:rPr>
          <w:color w:val="000000"/>
          <w:sz w:val="20"/>
          <w:szCs w:val="20"/>
          <w:shd w:val="clear" w:color="auto" w:fill="FFFFFF"/>
        </w:rPr>
        <w:t>A:  Organization that have recently completed culturally responsive training, will work with their assigned program coordinator to determine if the training meets the grants requirements.  </w:t>
      </w:r>
    </w:p>
    <w:p w14:paraId="1826CCF3" w14:textId="77777777" w:rsidR="00070CED" w:rsidRDefault="00070CED" w:rsidP="00A71E89">
      <w:pPr>
        <w:ind w:left="720"/>
        <w:rPr>
          <w:color w:val="000000"/>
          <w:sz w:val="20"/>
          <w:szCs w:val="20"/>
          <w:shd w:val="clear" w:color="auto" w:fill="FFFFFF"/>
        </w:rPr>
      </w:pPr>
    </w:p>
    <w:p w14:paraId="322CBBC1" w14:textId="2B41D7E1" w:rsidR="00A71E89" w:rsidRPr="003C7D40" w:rsidRDefault="00070CED" w:rsidP="00A71E89">
      <w:pPr>
        <w:ind w:left="720"/>
        <w:rPr>
          <w:sz w:val="20"/>
          <w:szCs w:val="20"/>
        </w:rPr>
      </w:pPr>
      <w:r>
        <w:rPr>
          <w:b/>
          <w:bCs/>
          <w:color w:val="000000"/>
          <w:sz w:val="20"/>
          <w:szCs w:val="20"/>
          <w:shd w:val="clear" w:color="auto" w:fill="FFFFFF"/>
        </w:rPr>
        <w:t xml:space="preserve">Q: </w:t>
      </w:r>
      <w:r w:rsidR="00A6322E">
        <w:rPr>
          <w:b/>
          <w:bCs/>
          <w:color w:val="000000"/>
          <w:sz w:val="20"/>
          <w:szCs w:val="20"/>
          <w:shd w:val="clear" w:color="auto" w:fill="FFFFFF"/>
        </w:rPr>
        <w:t>If our application intends to allot funds to subrecipients, are th</w:t>
      </w:r>
      <w:r w:rsidR="003B48C9">
        <w:rPr>
          <w:b/>
          <w:bCs/>
          <w:color w:val="000000"/>
          <w:sz w:val="20"/>
          <w:szCs w:val="20"/>
          <w:shd w:val="clear" w:color="auto" w:fill="FFFFFF"/>
        </w:rPr>
        <w:t>e</w:t>
      </w:r>
      <w:r w:rsidR="00A6322E">
        <w:rPr>
          <w:b/>
          <w:bCs/>
          <w:color w:val="000000"/>
          <w:sz w:val="20"/>
          <w:szCs w:val="20"/>
          <w:shd w:val="clear" w:color="auto" w:fill="FFFFFF"/>
        </w:rPr>
        <w:t xml:space="preserve"> sub recipients </w:t>
      </w:r>
      <w:r w:rsidR="003B48C9">
        <w:rPr>
          <w:b/>
          <w:bCs/>
          <w:color w:val="000000"/>
          <w:sz w:val="20"/>
          <w:szCs w:val="20"/>
          <w:shd w:val="clear" w:color="auto" w:fill="FFFFFF"/>
        </w:rPr>
        <w:t xml:space="preserve">also expected to complete the health equity training? </w:t>
      </w:r>
      <w:r w:rsidR="00A71E89" w:rsidRPr="003C7D40">
        <w:rPr>
          <w:color w:val="000000"/>
          <w:sz w:val="20"/>
          <w:szCs w:val="20"/>
          <w:shd w:val="clear" w:color="auto" w:fill="FFFFFF"/>
        </w:rPr>
        <w:t xml:space="preserve">  </w:t>
      </w:r>
    </w:p>
    <w:p w14:paraId="475A6BBA" w14:textId="033A8EC4" w:rsidR="008A16B0" w:rsidRPr="000847C2" w:rsidRDefault="000847C2" w:rsidP="00285DE4">
      <w:pPr>
        <w:ind w:left="720"/>
        <w:rPr>
          <w:sz w:val="20"/>
          <w:szCs w:val="20"/>
        </w:rPr>
      </w:pPr>
      <w:r w:rsidRPr="000847C2">
        <w:rPr>
          <w:sz w:val="20"/>
          <w:szCs w:val="20"/>
        </w:rPr>
        <w:t>All staff or team members working on programs funded through Health Issues and Challenges grant program need to complete health equity training.  The Health Innovation Partnerships and Programs division will offer free health equity training for grantees awarded.</w:t>
      </w:r>
    </w:p>
    <w:p w14:paraId="6C4F0C12" w14:textId="4B4B614D" w:rsidR="007539D0" w:rsidRPr="003C7D40" w:rsidRDefault="007539D0" w:rsidP="008F2087">
      <w:pPr>
        <w:spacing w:line="240" w:lineRule="auto"/>
        <w:rPr>
          <w:rFonts w:eastAsia="Arial"/>
          <w:sz w:val="20"/>
          <w:szCs w:val="20"/>
        </w:rPr>
      </w:pPr>
    </w:p>
    <w:p w14:paraId="25E0A0BD" w14:textId="35833D5D" w:rsidR="00A43DDC" w:rsidRPr="003C7D40" w:rsidRDefault="00A43DDC" w:rsidP="008F2087">
      <w:pPr>
        <w:spacing w:line="240" w:lineRule="auto"/>
        <w:rPr>
          <w:rFonts w:eastAsia="Arial"/>
          <w:sz w:val="20"/>
          <w:szCs w:val="20"/>
        </w:rPr>
      </w:pPr>
    </w:p>
    <w:p w14:paraId="435020C8" w14:textId="76688D58" w:rsidR="008F2087" w:rsidRPr="009F1244" w:rsidRDefault="00005180" w:rsidP="00DA7678">
      <w:pPr>
        <w:spacing w:line="240" w:lineRule="auto"/>
        <w:rPr>
          <w:rFonts w:eastAsia="Arial"/>
          <w:b/>
          <w:color w:val="253E8E"/>
          <w:sz w:val="24"/>
          <w:szCs w:val="24"/>
        </w:rPr>
      </w:pPr>
      <w:r w:rsidRPr="009F1244">
        <w:rPr>
          <w:rFonts w:eastAsia="Arial"/>
          <w:b/>
          <w:color w:val="253E8E"/>
          <w:sz w:val="24"/>
          <w:szCs w:val="24"/>
        </w:rPr>
        <w:t xml:space="preserve">Questions </w:t>
      </w:r>
      <w:r w:rsidR="001C5A1D" w:rsidRPr="009F1244">
        <w:rPr>
          <w:rFonts w:eastAsia="Arial"/>
          <w:b/>
          <w:color w:val="253E8E"/>
          <w:sz w:val="24"/>
          <w:szCs w:val="24"/>
        </w:rPr>
        <w:t>R</w:t>
      </w:r>
      <w:r w:rsidRPr="009F1244">
        <w:rPr>
          <w:rFonts w:eastAsia="Arial"/>
          <w:b/>
          <w:color w:val="253E8E"/>
          <w:sz w:val="24"/>
          <w:szCs w:val="24"/>
        </w:rPr>
        <w:t xml:space="preserve">elated </w:t>
      </w:r>
      <w:r w:rsidR="003D0528" w:rsidRPr="009F1244">
        <w:rPr>
          <w:rFonts w:eastAsia="Arial"/>
          <w:b/>
          <w:color w:val="253E8E"/>
          <w:sz w:val="24"/>
          <w:szCs w:val="24"/>
        </w:rPr>
        <w:t>the Financial Aspects of the Project</w:t>
      </w:r>
    </w:p>
    <w:p w14:paraId="67075E40" w14:textId="5E52CC14" w:rsidR="00065921" w:rsidRPr="003C7D40" w:rsidRDefault="00065921" w:rsidP="00065921">
      <w:pPr>
        <w:pStyle w:val="IntenseQuote"/>
        <w:rPr>
          <w:sz w:val="20"/>
          <w:szCs w:val="20"/>
        </w:rPr>
      </w:pPr>
      <w:r w:rsidRPr="003C7D40">
        <w:rPr>
          <w:sz w:val="20"/>
          <w:szCs w:val="20"/>
        </w:rPr>
        <w:t>Award Cap</w:t>
      </w:r>
    </w:p>
    <w:p w14:paraId="66067B48" w14:textId="68041C60" w:rsidR="00DE32B7" w:rsidRPr="003C7D40" w:rsidRDefault="00005180" w:rsidP="005B7C32">
      <w:pPr>
        <w:pStyle w:val="ListParagraph"/>
        <w:shd w:val="clear" w:color="auto" w:fill="FFFFFF" w:themeFill="background1"/>
        <w:rPr>
          <w:rFonts w:ascii="Segoe UI" w:hAnsi="Segoe UI" w:cs="Segoe UI"/>
          <w:color w:val="212121"/>
        </w:rPr>
      </w:pPr>
      <w:r w:rsidRPr="003C7D40">
        <w:rPr>
          <w:rFonts w:ascii="Segoe UI" w:hAnsi="Segoe UI" w:cs="Segoe UI"/>
          <w:b/>
          <w:bCs/>
          <w:color w:val="212121"/>
        </w:rPr>
        <w:t xml:space="preserve">Q. </w:t>
      </w:r>
      <w:r w:rsidR="00DE32B7" w:rsidRPr="003C7D40">
        <w:rPr>
          <w:rFonts w:ascii="Segoe UI" w:hAnsi="Segoe UI" w:cs="Segoe UI"/>
          <w:b/>
          <w:bCs/>
          <w:color w:val="212121"/>
        </w:rPr>
        <w:t xml:space="preserve">Please confirm the cap and average amount to be awarded in each successful </w:t>
      </w:r>
      <w:r w:rsidR="0026519F">
        <w:rPr>
          <w:rFonts w:ascii="Segoe UI" w:hAnsi="Segoe UI" w:cs="Segoe UI"/>
          <w:b/>
          <w:bCs/>
          <w:color w:val="212121"/>
        </w:rPr>
        <w:t xml:space="preserve">   </w:t>
      </w:r>
      <w:r w:rsidR="005B7C32">
        <w:rPr>
          <w:rFonts w:ascii="Segoe UI" w:hAnsi="Segoe UI" w:cs="Segoe UI"/>
          <w:b/>
          <w:bCs/>
          <w:color w:val="212121"/>
        </w:rPr>
        <w:t xml:space="preserve">   </w:t>
      </w:r>
      <w:r w:rsidR="00DE32B7" w:rsidRPr="003C7D40">
        <w:rPr>
          <w:rFonts w:ascii="Segoe UI" w:hAnsi="Segoe UI" w:cs="Segoe UI"/>
          <w:b/>
          <w:bCs/>
          <w:color w:val="212121"/>
        </w:rPr>
        <w:t>application. </w:t>
      </w:r>
      <w:r w:rsidRPr="003C7D40">
        <w:rPr>
          <w:rFonts w:ascii="Segoe UI" w:hAnsi="Segoe UI" w:cs="Segoe UI"/>
        </w:rPr>
        <w:br/>
      </w:r>
      <w:r w:rsidRPr="003C7D40">
        <w:rPr>
          <w:rFonts w:ascii="Segoe UI" w:hAnsi="Segoe UI" w:cs="Segoe UI"/>
          <w:color w:val="212121"/>
        </w:rPr>
        <w:t xml:space="preserve">A: </w:t>
      </w:r>
      <w:r w:rsidR="00DE32B7" w:rsidRPr="003C7D40">
        <w:rPr>
          <w:rFonts w:ascii="Segoe UI" w:hAnsi="Segoe UI" w:cs="Segoe UI"/>
        </w:rPr>
        <w:t xml:space="preserve">Some project areas do list funding limits, </w:t>
      </w:r>
      <w:r w:rsidR="001C5A1D" w:rsidRPr="003C7D40">
        <w:rPr>
          <w:rFonts w:ascii="Segoe UI" w:hAnsi="Segoe UI" w:cs="Segoe UI"/>
        </w:rPr>
        <w:t>but</w:t>
      </w:r>
      <w:r w:rsidR="00DE32B7" w:rsidRPr="003C7D40">
        <w:rPr>
          <w:rFonts w:ascii="Segoe UI" w:hAnsi="Segoe UI" w:cs="Segoe UI"/>
        </w:rPr>
        <w:t xml:space="preserve"> to capture as many quality and diverse proposals as possible</w:t>
      </w:r>
      <w:r w:rsidR="001C5A1D" w:rsidRPr="003C7D40">
        <w:rPr>
          <w:rFonts w:ascii="Segoe UI" w:hAnsi="Segoe UI" w:cs="Segoe UI"/>
        </w:rPr>
        <w:t>,</w:t>
      </w:r>
      <w:r w:rsidR="00DE32B7" w:rsidRPr="003C7D40">
        <w:rPr>
          <w:rFonts w:ascii="Segoe UI" w:hAnsi="Segoe UI" w:cs="Segoe UI"/>
        </w:rPr>
        <w:t xml:space="preserve"> funding will be awarded on the type of program, merit and in some cases, geography</w:t>
      </w:r>
      <w:r w:rsidR="00E22E74" w:rsidRPr="003C7D40">
        <w:rPr>
          <w:rFonts w:ascii="Segoe UI" w:hAnsi="Segoe UI" w:cs="Segoe UI"/>
        </w:rPr>
        <w:t>; therefore, IDOH</w:t>
      </w:r>
      <w:r w:rsidR="00DE32B7" w:rsidRPr="003C7D40">
        <w:rPr>
          <w:rFonts w:ascii="Segoe UI" w:hAnsi="Segoe UI" w:cs="Segoe UI"/>
        </w:rPr>
        <w:t xml:space="preserve"> will not impose a ceiling</w:t>
      </w:r>
      <w:r w:rsidR="00E22E74" w:rsidRPr="003C7D40">
        <w:rPr>
          <w:rFonts w:ascii="Segoe UI" w:hAnsi="Segoe UI" w:cs="Segoe UI"/>
        </w:rPr>
        <w:t xml:space="preserve"> on award amounts</w:t>
      </w:r>
      <w:r w:rsidR="00DE32B7" w:rsidRPr="003C7D40">
        <w:rPr>
          <w:rFonts w:ascii="Segoe UI" w:hAnsi="Segoe UI" w:cs="Segoe UI"/>
        </w:rPr>
        <w:t xml:space="preserve">. </w:t>
      </w:r>
      <w:r w:rsidR="00E22E74" w:rsidRPr="003C7D40">
        <w:rPr>
          <w:rFonts w:ascii="Segoe UI" w:hAnsi="Segoe UI" w:cs="Segoe UI"/>
        </w:rPr>
        <w:t>An a</w:t>
      </w:r>
      <w:r w:rsidR="00DE32B7" w:rsidRPr="003C7D40">
        <w:rPr>
          <w:rFonts w:ascii="Segoe UI" w:hAnsi="Segoe UI" w:cs="Segoe UI"/>
        </w:rPr>
        <w:t xml:space="preserve">verage </w:t>
      </w:r>
      <w:r w:rsidR="00E22E74" w:rsidRPr="003C7D40">
        <w:rPr>
          <w:rFonts w:ascii="Segoe UI" w:hAnsi="Segoe UI" w:cs="Segoe UI"/>
        </w:rPr>
        <w:t>award amount</w:t>
      </w:r>
      <w:r w:rsidR="00DE32B7" w:rsidRPr="003C7D40">
        <w:rPr>
          <w:rFonts w:ascii="Segoe UI" w:hAnsi="Segoe UI" w:cs="Segoe UI"/>
        </w:rPr>
        <w:t>, therefore, has not been determined.</w:t>
      </w:r>
    </w:p>
    <w:p w14:paraId="400D701C" w14:textId="77777777" w:rsidR="00DA3AF5" w:rsidRDefault="00DA3AF5" w:rsidP="000D15DF">
      <w:pPr>
        <w:pStyle w:val="ListParagraph"/>
        <w:rPr>
          <w:rFonts w:ascii="Segoe UI" w:hAnsi="Segoe UI" w:cs="Segoe UI"/>
          <w:b/>
          <w:bCs/>
        </w:rPr>
      </w:pPr>
    </w:p>
    <w:p w14:paraId="3E0A1359" w14:textId="77777777" w:rsidR="00DA3AF5" w:rsidRDefault="00DA3AF5" w:rsidP="000D15DF">
      <w:pPr>
        <w:pStyle w:val="ListParagraph"/>
        <w:rPr>
          <w:rFonts w:ascii="Segoe UI" w:hAnsi="Segoe UI" w:cs="Segoe UI"/>
          <w:b/>
          <w:bCs/>
        </w:rPr>
      </w:pPr>
    </w:p>
    <w:p w14:paraId="2A6FFB9B" w14:textId="77777777" w:rsidR="00DA3AF5" w:rsidRDefault="00DA3AF5" w:rsidP="000D15DF">
      <w:pPr>
        <w:pStyle w:val="ListParagraph"/>
        <w:rPr>
          <w:rFonts w:ascii="Segoe UI" w:hAnsi="Segoe UI" w:cs="Segoe UI"/>
          <w:b/>
          <w:bCs/>
        </w:rPr>
      </w:pPr>
    </w:p>
    <w:p w14:paraId="587F9E04" w14:textId="23951C6B" w:rsidR="00E26071" w:rsidRPr="003C7D40" w:rsidRDefault="00E26071" w:rsidP="000D15DF">
      <w:pPr>
        <w:pStyle w:val="ListParagraph"/>
        <w:rPr>
          <w:rFonts w:ascii="Segoe UI" w:hAnsi="Segoe UI" w:cs="Segoe UI"/>
          <w:b/>
          <w:bCs/>
        </w:rPr>
      </w:pPr>
      <w:r w:rsidRPr="003C7D40">
        <w:rPr>
          <w:rFonts w:ascii="Segoe UI" w:hAnsi="Segoe UI" w:cs="Segoe UI"/>
          <w:b/>
          <w:bCs/>
        </w:rPr>
        <w:t>Q. Is there an issue if the budget submitted for the project exceeds the award cap?</w:t>
      </w:r>
    </w:p>
    <w:p w14:paraId="3DAC0E87" w14:textId="1E03A0C5" w:rsidR="00EC5006" w:rsidRPr="003C7D40" w:rsidRDefault="00E26071" w:rsidP="00065921">
      <w:pPr>
        <w:ind w:left="720"/>
        <w:rPr>
          <w:sz w:val="20"/>
          <w:szCs w:val="20"/>
        </w:rPr>
      </w:pPr>
      <w:r w:rsidRPr="003C7D40">
        <w:rPr>
          <w:sz w:val="20"/>
          <w:szCs w:val="20"/>
        </w:rPr>
        <w:t xml:space="preserve">A: Yes, if an award cap has been established for a program area, then please do not submit a budget that exceeds the specified amount as it will not be considered. </w:t>
      </w:r>
    </w:p>
    <w:p w14:paraId="5E632F2E" w14:textId="77777777" w:rsidR="00876E68" w:rsidRPr="003C7D40" w:rsidRDefault="00876E68" w:rsidP="00876E68">
      <w:pPr>
        <w:pStyle w:val="IntenseQuote"/>
        <w:rPr>
          <w:sz w:val="20"/>
          <w:szCs w:val="20"/>
        </w:rPr>
      </w:pPr>
      <w:r w:rsidRPr="003C7D40">
        <w:rPr>
          <w:sz w:val="20"/>
          <w:szCs w:val="20"/>
        </w:rPr>
        <w:t>Budget Questions</w:t>
      </w:r>
    </w:p>
    <w:p w14:paraId="1E15E496" w14:textId="40CC4129" w:rsidR="00876E68" w:rsidRPr="003C7D40" w:rsidRDefault="00876E68" w:rsidP="000D15DF">
      <w:pPr>
        <w:pStyle w:val="ListParagraph"/>
        <w:shd w:val="clear" w:color="auto" w:fill="FFFFFF" w:themeFill="background1"/>
        <w:rPr>
          <w:rFonts w:ascii="Segoe UI" w:eastAsia="Segoe UI" w:hAnsi="Segoe UI" w:cs="Segoe UI"/>
        </w:rPr>
      </w:pPr>
      <w:r w:rsidRPr="003C7D40">
        <w:rPr>
          <w:rFonts w:ascii="Segoe UI" w:eastAsia="Segoe UI" w:hAnsi="Segoe UI" w:cs="Segoe UI"/>
          <w:b/>
          <w:bCs/>
        </w:rPr>
        <w:t>Q: Are we able to use the funds past December 31, 2024, as long as we have a contract in place?</w:t>
      </w:r>
      <w:r w:rsidRPr="003C7D40">
        <w:rPr>
          <w:rFonts w:ascii="Segoe UI" w:eastAsia="Segoe UI" w:hAnsi="Segoe UI" w:cs="Segoe UI"/>
        </w:rPr>
        <w:t xml:space="preserve"> </w:t>
      </w:r>
    </w:p>
    <w:p w14:paraId="48EEFF0C" w14:textId="77777777" w:rsidR="00876E68" w:rsidRPr="003C7D40" w:rsidRDefault="00876E68" w:rsidP="00876E68">
      <w:pPr>
        <w:pStyle w:val="ListParagraph"/>
        <w:shd w:val="clear" w:color="auto" w:fill="FFFFFF" w:themeFill="background1"/>
        <w:rPr>
          <w:rFonts w:ascii="Segoe UI" w:eastAsia="Segoe UI" w:hAnsi="Segoe UI" w:cs="Segoe UI"/>
        </w:rPr>
      </w:pPr>
      <w:r w:rsidRPr="003C7D40">
        <w:rPr>
          <w:rFonts w:ascii="Segoe UI" w:eastAsia="Segoe UI" w:hAnsi="Segoe UI" w:cs="Segoe UI"/>
        </w:rPr>
        <w:t>A: Yes, the encumbrance clause from the grant guidance states all funds must be encumbered by December 21, 2024 and must be spent by December 31, 2026.</w:t>
      </w:r>
    </w:p>
    <w:p w14:paraId="13BB3DD0" w14:textId="77777777" w:rsidR="00876E68" w:rsidRPr="003C7D40" w:rsidRDefault="00876E68" w:rsidP="00876E68">
      <w:pPr>
        <w:shd w:val="clear" w:color="auto" w:fill="FFFFFF" w:themeFill="background1"/>
        <w:rPr>
          <w:rFonts w:eastAsia="Segoe UI"/>
          <w:sz w:val="20"/>
          <w:szCs w:val="20"/>
        </w:rPr>
      </w:pPr>
    </w:p>
    <w:p w14:paraId="113F0EDC" w14:textId="77777777" w:rsidR="00876E68" w:rsidRPr="003C7D40" w:rsidRDefault="00876E68" w:rsidP="000D15DF">
      <w:pPr>
        <w:pStyle w:val="ListParagraph"/>
        <w:rPr>
          <w:rFonts w:ascii="Segoe UI" w:hAnsi="Segoe UI" w:cs="Segoe UI"/>
          <w:b/>
          <w:bCs/>
        </w:rPr>
      </w:pPr>
      <w:r w:rsidRPr="003C7D40">
        <w:rPr>
          <w:rFonts w:ascii="Segoe UI" w:hAnsi="Segoe UI" w:cs="Segoe UI"/>
          <w:b/>
          <w:bCs/>
        </w:rPr>
        <w:t>Q: We are applying for two priority areas.  Do we submit separate budgets for each priority?</w:t>
      </w:r>
    </w:p>
    <w:p w14:paraId="3B29CD89" w14:textId="53B212DF" w:rsidR="00876E68" w:rsidRPr="003C7D40" w:rsidRDefault="00876E68" w:rsidP="00876E68">
      <w:pPr>
        <w:ind w:firstLine="720"/>
        <w:rPr>
          <w:sz w:val="20"/>
          <w:szCs w:val="20"/>
        </w:rPr>
      </w:pPr>
      <w:r w:rsidRPr="003C7D40">
        <w:rPr>
          <w:sz w:val="20"/>
          <w:szCs w:val="20"/>
        </w:rPr>
        <w:t>A: Yes, applicants will submit a separate application and budget for each priority area.</w:t>
      </w:r>
    </w:p>
    <w:p w14:paraId="73D56262" w14:textId="77777777" w:rsidR="00876E68" w:rsidRPr="003C7D40" w:rsidRDefault="00876E68" w:rsidP="00876E68">
      <w:pPr>
        <w:pStyle w:val="IntenseQuote"/>
        <w:rPr>
          <w:sz w:val="20"/>
          <w:szCs w:val="20"/>
        </w:rPr>
      </w:pPr>
      <w:r w:rsidRPr="003C7D40">
        <w:rPr>
          <w:sz w:val="20"/>
          <w:szCs w:val="20"/>
        </w:rPr>
        <w:t>Invoicing</w:t>
      </w:r>
    </w:p>
    <w:p w14:paraId="5C2C454F" w14:textId="77777777" w:rsidR="00876E68" w:rsidRPr="003C7D40" w:rsidRDefault="00876E68" w:rsidP="00876E68">
      <w:pPr>
        <w:ind w:left="720"/>
        <w:rPr>
          <w:b/>
          <w:bCs/>
          <w:sz w:val="20"/>
          <w:szCs w:val="20"/>
        </w:rPr>
      </w:pPr>
      <w:r w:rsidRPr="003C7D40">
        <w:rPr>
          <w:b/>
          <w:bCs/>
          <w:sz w:val="20"/>
          <w:szCs w:val="20"/>
        </w:rPr>
        <w:t>Q. Will grant funds be made available in one lump sum, or will the awardees need to invoice periodically?</w:t>
      </w:r>
    </w:p>
    <w:p w14:paraId="03BAD39A" w14:textId="0F8FF548" w:rsidR="00F6751A" w:rsidRPr="00227ED1" w:rsidRDefault="00876E68" w:rsidP="00227ED1">
      <w:pPr>
        <w:pStyle w:val="ListParagraph"/>
        <w:rPr>
          <w:rFonts w:ascii="Segoe UI" w:hAnsi="Segoe UI" w:cs="Segoe UI"/>
        </w:rPr>
      </w:pPr>
      <w:r w:rsidRPr="003C7D40">
        <w:rPr>
          <w:rFonts w:ascii="Segoe UI" w:hAnsi="Segoe UI" w:cs="Segoe UI"/>
        </w:rPr>
        <w:t xml:space="preserve">A:  Grant funds will be made available through a reimbursement and deliverables-based contract based on the approved grant application. Awardees invoice on a monthly basis. </w:t>
      </w:r>
    </w:p>
    <w:p w14:paraId="0C3B6A21" w14:textId="77777777" w:rsidR="00876E68" w:rsidRPr="003C7D40" w:rsidRDefault="00876E68" w:rsidP="00065921">
      <w:pPr>
        <w:ind w:left="720"/>
        <w:rPr>
          <w:b/>
          <w:bCs/>
          <w:sz w:val="20"/>
          <w:szCs w:val="20"/>
        </w:rPr>
      </w:pPr>
    </w:p>
    <w:p w14:paraId="709101F0" w14:textId="48F64721" w:rsidR="00065921" w:rsidRPr="003C7D40" w:rsidRDefault="00EA1038" w:rsidP="00065921">
      <w:pPr>
        <w:pStyle w:val="IntenseQuote"/>
        <w:rPr>
          <w:sz w:val="20"/>
          <w:szCs w:val="20"/>
        </w:rPr>
      </w:pPr>
      <w:r w:rsidRPr="003C7D40">
        <w:rPr>
          <w:sz w:val="20"/>
          <w:szCs w:val="20"/>
        </w:rPr>
        <w:t>Sub-Awards to Community Partners</w:t>
      </w:r>
    </w:p>
    <w:p w14:paraId="3E1448D7" w14:textId="7E81A8D8" w:rsidR="0002317F" w:rsidRPr="003C7D40" w:rsidRDefault="0002317F" w:rsidP="000D15DF">
      <w:pPr>
        <w:pStyle w:val="ListParagraph"/>
        <w:shd w:val="clear" w:color="auto" w:fill="FFFFFF"/>
        <w:rPr>
          <w:rFonts w:ascii="Segoe UI" w:eastAsia="Arial" w:hAnsi="Segoe UI" w:cs="Segoe UI"/>
          <w:b/>
          <w:bCs/>
        </w:rPr>
      </w:pPr>
      <w:r w:rsidRPr="003C7D40">
        <w:rPr>
          <w:rFonts w:ascii="Segoe UI" w:hAnsi="Segoe UI" w:cs="Segoe UI"/>
          <w:b/>
          <w:bCs/>
        </w:rPr>
        <w:t xml:space="preserve">Q: </w:t>
      </w:r>
      <w:r w:rsidR="00EC5006" w:rsidRPr="003C7D40">
        <w:rPr>
          <w:rFonts w:ascii="Segoe UI" w:hAnsi="Segoe UI" w:cs="Segoe UI"/>
          <w:b/>
          <w:bCs/>
        </w:rPr>
        <w:t>Could we</w:t>
      </w:r>
      <w:r w:rsidRPr="003C7D40">
        <w:rPr>
          <w:rFonts w:ascii="Segoe UI" w:hAnsi="Segoe UI" w:cs="Segoe UI"/>
          <w:b/>
          <w:bCs/>
        </w:rPr>
        <w:t xml:space="preserve"> distribute funds with our partners so that there are even more resources available</w:t>
      </w:r>
      <w:r w:rsidR="001C5A1D" w:rsidRPr="003C7D40">
        <w:rPr>
          <w:rFonts w:ascii="Segoe UI" w:hAnsi="Segoe UI" w:cs="Segoe UI"/>
          <w:b/>
          <w:bCs/>
        </w:rPr>
        <w:t>?</w:t>
      </w:r>
      <w:r w:rsidRPr="003C7D40">
        <w:rPr>
          <w:rFonts w:ascii="Segoe UI" w:hAnsi="Segoe UI" w:cs="Segoe UI"/>
          <w:b/>
          <w:bCs/>
        </w:rPr>
        <w:t xml:space="preserve"> We have an outreach team that addresses the issues of our clients and refers them for services available. Is there a specific priority that you would consider that we should apply for</w:t>
      </w:r>
      <w:r w:rsidR="001C5A1D" w:rsidRPr="003C7D40">
        <w:rPr>
          <w:rFonts w:ascii="Segoe UI" w:hAnsi="Segoe UI" w:cs="Segoe UI"/>
          <w:b/>
          <w:bCs/>
        </w:rPr>
        <w:t>,</w:t>
      </w:r>
      <w:r w:rsidRPr="003C7D40">
        <w:rPr>
          <w:rFonts w:ascii="Segoe UI" w:hAnsi="Segoe UI" w:cs="Segoe UI"/>
          <w:b/>
          <w:bCs/>
        </w:rPr>
        <w:t xml:space="preserve"> or</w:t>
      </w:r>
      <w:r w:rsidR="001C5A1D" w:rsidRPr="003C7D40">
        <w:rPr>
          <w:rFonts w:ascii="Segoe UI" w:hAnsi="Segoe UI" w:cs="Segoe UI"/>
          <w:b/>
          <w:bCs/>
        </w:rPr>
        <w:t xml:space="preserve"> are</w:t>
      </w:r>
      <w:r w:rsidRPr="003C7D40">
        <w:rPr>
          <w:rFonts w:ascii="Segoe UI" w:hAnsi="Segoe UI" w:cs="Segoe UI"/>
          <w:b/>
          <w:bCs/>
        </w:rPr>
        <w:t xml:space="preserve"> </w:t>
      </w:r>
      <w:r w:rsidR="00430B2C" w:rsidRPr="003C7D40">
        <w:rPr>
          <w:rFonts w:ascii="Segoe UI" w:hAnsi="Segoe UI" w:cs="Segoe UI"/>
          <w:b/>
          <w:bCs/>
        </w:rPr>
        <w:t>all</w:t>
      </w:r>
      <w:r w:rsidRPr="003C7D40">
        <w:rPr>
          <w:rFonts w:ascii="Segoe UI" w:hAnsi="Segoe UI" w:cs="Segoe UI"/>
          <w:b/>
          <w:bCs/>
        </w:rPr>
        <w:t xml:space="preserve"> these an option since we have the resources to do them all?</w:t>
      </w:r>
    </w:p>
    <w:p w14:paraId="26008093" w14:textId="667FED96" w:rsidR="00E26071" w:rsidRDefault="00005180" w:rsidP="000D15DF">
      <w:pPr>
        <w:shd w:val="clear" w:color="auto" w:fill="FFFFFF" w:themeFill="background1"/>
        <w:ind w:left="720"/>
        <w:rPr>
          <w:rFonts w:eastAsia="Segoe UI"/>
          <w:sz w:val="20"/>
          <w:szCs w:val="20"/>
        </w:rPr>
      </w:pPr>
      <w:r w:rsidRPr="003C7D40">
        <w:rPr>
          <w:rFonts w:eastAsia="Segoe UI"/>
          <w:sz w:val="20"/>
          <w:szCs w:val="20"/>
        </w:rPr>
        <w:t>A: P</w:t>
      </w:r>
      <w:r w:rsidR="006C5F8A" w:rsidRPr="003C7D40">
        <w:rPr>
          <w:rFonts w:eastAsia="Segoe UI"/>
          <w:sz w:val="20"/>
          <w:szCs w:val="20"/>
        </w:rPr>
        <w:t xml:space="preserve">riorities are reflected in the guidance appendices. Your proposal can </w:t>
      </w:r>
      <w:r w:rsidR="00386049" w:rsidRPr="003C7D40">
        <w:rPr>
          <w:rFonts w:eastAsia="Segoe UI"/>
          <w:sz w:val="20"/>
          <w:szCs w:val="20"/>
        </w:rPr>
        <w:t xml:space="preserve">provide for collaboration with other entities for the span of time </w:t>
      </w:r>
      <w:r w:rsidR="00615FCE" w:rsidRPr="003C7D40">
        <w:rPr>
          <w:rFonts w:eastAsia="Segoe UI"/>
          <w:sz w:val="20"/>
          <w:szCs w:val="20"/>
        </w:rPr>
        <w:t>as best suits what outcomes you intend to achieve based on</w:t>
      </w:r>
      <w:r w:rsidR="001C5A1D" w:rsidRPr="003C7D40">
        <w:rPr>
          <w:rFonts w:eastAsia="Segoe UI"/>
          <w:sz w:val="20"/>
          <w:szCs w:val="20"/>
        </w:rPr>
        <w:t xml:space="preserve"> </w:t>
      </w:r>
      <w:r w:rsidR="00D500E9" w:rsidRPr="003C7D40">
        <w:rPr>
          <w:rFonts w:eastAsia="Segoe UI"/>
          <w:sz w:val="20"/>
          <w:szCs w:val="20"/>
        </w:rPr>
        <w:t>a 2</w:t>
      </w:r>
      <w:r w:rsidR="001C5A1D" w:rsidRPr="003C7D40">
        <w:rPr>
          <w:rFonts w:eastAsia="Segoe UI"/>
          <w:sz w:val="20"/>
          <w:szCs w:val="20"/>
        </w:rPr>
        <w:t>-</w:t>
      </w:r>
      <w:r w:rsidR="00615FCE" w:rsidRPr="003C7D40">
        <w:rPr>
          <w:rFonts w:eastAsia="Segoe UI"/>
          <w:sz w:val="20"/>
          <w:szCs w:val="20"/>
        </w:rPr>
        <w:t>, 3</w:t>
      </w:r>
      <w:r w:rsidR="001C5A1D" w:rsidRPr="003C7D40">
        <w:rPr>
          <w:rFonts w:eastAsia="Segoe UI"/>
          <w:sz w:val="20"/>
          <w:szCs w:val="20"/>
        </w:rPr>
        <w:t>-</w:t>
      </w:r>
      <w:r w:rsidR="00615FCE" w:rsidRPr="003C7D40">
        <w:rPr>
          <w:rFonts w:eastAsia="Segoe UI"/>
          <w:sz w:val="20"/>
          <w:szCs w:val="20"/>
        </w:rPr>
        <w:t xml:space="preserve"> or 4-year</w:t>
      </w:r>
      <w:r w:rsidR="00754A27" w:rsidRPr="003C7D40">
        <w:rPr>
          <w:rFonts w:eastAsia="Segoe UI"/>
          <w:sz w:val="20"/>
          <w:szCs w:val="20"/>
        </w:rPr>
        <w:t xml:space="preserve"> (or combination thereof) </w:t>
      </w:r>
      <w:r w:rsidR="00715ADA" w:rsidRPr="003C7D40">
        <w:rPr>
          <w:rFonts w:eastAsia="Segoe UI"/>
          <w:sz w:val="20"/>
          <w:szCs w:val="20"/>
        </w:rPr>
        <w:t>period beginning July 1, 2022</w:t>
      </w:r>
      <w:r w:rsidR="00E22E74" w:rsidRPr="003C7D40">
        <w:rPr>
          <w:rFonts w:eastAsia="Segoe UI"/>
          <w:sz w:val="20"/>
          <w:szCs w:val="20"/>
        </w:rPr>
        <w:t>,</w:t>
      </w:r>
      <w:r w:rsidR="00715ADA" w:rsidRPr="003C7D40">
        <w:rPr>
          <w:rFonts w:eastAsia="Segoe UI"/>
          <w:sz w:val="20"/>
          <w:szCs w:val="20"/>
        </w:rPr>
        <w:t xml:space="preserve"> and ending Dec</w:t>
      </w:r>
      <w:r w:rsidR="001C5A1D" w:rsidRPr="003C7D40">
        <w:rPr>
          <w:rFonts w:eastAsia="Segoe UI"/>
          <w:sz w:val="20"/>
          <w:szCs w:val="20"/>
        </w:rPr>
        <w:t>.</w:t>
      </w:r>
      <w:r w:rsidR="00715ADA" w:rsidRPr="003C7D40">
        <w:rPr>
          <w:rFonts w:eastAsia="Segoe UI"/>
          <w:sz w:val="20"/>
          <w:szCs w:val="20"/>
        </w:rPr>
        <w:t xml:space="preserve"> 31, </w:t>
      </w:r>
      <w:r w:rsidR="234F68C4" w:rsidRPr="003C7D40">
        <w:rPr>
          <w:rFonts w:eastAsia="Segoe UI"/>
          <w:sz w:val="20"/>
          <w:szCs w:val="20"/>
        </w:rPr>
        <w:t>2026</w:t>
      </w:r>
      <w:r w:rsidR="001C5A1D" w:rsidRPr="003C7D40">
        <w:rPr>
          <w:rFonts w:eastAsia="Segoe UI"/>
          <w:sz w:val="20"/>
          <w:szCs w:val="20"/>
        </w:rPr>
        <w:t>;</w:t>
      </w:r>
      <w:r w:rsidR="234F68C4" w:rsidRPr="003C7D40">
        <w:rPr>
          <w:rFonts w:eastAsia="Segoe UI"/>
          <w:sz w:val="20"/>
          <w:szCs w:val="20"/>
        </w:rPr>
        <w:t xml:space="preserve"> however</w:t>
      </w:r>
      <w:r w:rsidR="001C5A1D" w:rsidRPr="003C7D40">
        <w:rPr>
          <w:rFonts w:eastAsia="Segoe UI"/>
          <w:sz w:val="20"/>
          <w:szCs w:val="20"/>
        </w:rPr>
        <w:t>,</w:t>
      </w:r>
      <w:r w:rsidR="234F68C4" w:rsidRPr="003C7D40">
        <w:rPr>
          <w:rFonts w:eastAsia="Segoe UI"/>
          <w:sz w:val="20"/>
          <w:szCs w:val="20"/>
        </w:rPr>
        <w:t xml:space="preserve"> all grant agreements must be fully executed by Dec</w:t>
      </w:r>
      <w:r w:rsidR="00976542" w:rsidRPr="003C7D40">
        <w:rPr>
          <w:rFonts w:eastAsia="Segoe UI"/>
          <w:sz w:val="20"/>
          <w:szCs w:val="20"/>
        </w:rPr>
        <w:t>.</w:t>
      </w:r>
      <w:r w:rsidR="234F68C4" w:rsidRPr="003C7D40">
        <w:rPr>
          <w:rFonts w:eastAsia="Segoe UI"/>
          <w:sz w:val="20"/>
          <w:szCs w:val="20"/>
        </w:rPr>
        <w:t xml:space="preserve"> 31,</w:t>
      </w:r>
      <w:r w:rsidR="00976542" w:rsidRPr="003C7D40">
        <w:rPr>
          <w:rFonts w:eastAsia="Segoe UI"/>
          <w:sz w:val="20"/>
          <w:szCs w:val="20"/>
        </w:rPr>
        <w:t xml:space="preserve"> </w:t>
      </w:r>
      <w:r w:rsidR="234F68C4" w:rsidRPr="003C7D40">
        <w:rPr>
          <w:rFonts w:eastAsia="Segoe UI"/>
          <w:sz w:val="20"/>
          <w:szCs w:val="20"/>
        </w:rPr>
        <w:t>2024</w:t>
      </w:r>
      <w:r w:rsidR="00E22E74" w:rsidRPr="003C7D40">
        <w:rPr>
          <w:rFonts w:eastAsia="Segoe UI"/>
          <w:sz w:val="20"/>
          <w:szCs w:val="20"/>
        </w:rPr>
        <w:t>, and all funding spent by Dec. 31, 2026.</w:t>
      </w:r>
    </w:p>
    <w:p w14:paraId="54CA7845" w14:textId="7674D4AB" w:rsidR="00462EEF" w:rsidRDefault="00462EEF" w:rsidP="000D15DF">
      <w:pPr>
        <w:shd w:val="clear" w:color="auto" w:fill="FFFFFF" w:themeFill="background1"/>
        <w:ind w:left="720"/>
        <w:rPr>
          <w:rFonts w:eastAsia="Segoe UI"/>
          <w:sz w:val="20"/>
          <w:szCs w:val="20"/>
        </w:rPr>
      </w:pPr>
    </w:p>
    <w:p w14:paraId="3C00C989" w14:textId="77777777" w:rsidR="00DA3AF5" w:rsidRDefault="00DA3AF5" w:rsidP="00DA3AF5">
      <w:pPr>
        <w:spacing w:line="252" w:lineRule="auto"/>
        <w:ind w:left="360"/>
        <w:contextualSpacing/>
        <w:rPr>
          <w:b/>
          <w:bCs/>
          <w:color w:val="242424"/>
          <w:sz w:val="21"/>
          <w:szCs w:val="21"/>
          <w:shd w:val="clear" w:color="auto" w:fill="FFFFFF"/>
        </w:rPr>
      </w:pPr>
    </w:p>
    <w:p w14:paraId="7E068BAC" w14:textId="55410F9C" w:rsidR="00661F3F" w:rsidRDefault="00661F3F" w:rsidP="00DA3AF5">
      <w:pPr>
        <w:spacing w:line="252" w:lineRule="auto"/>
        <w:ind w:left="720"/>
        <w:contextualSpacing/>
      </w:pPr>
      <w:r w:rsidRPr="00DA3AF5">
        <w:rPr>
          <w:b/>
          <w:bCs/>
          <w:color w:val="242424"/>
          <w:sz w:val="21"/>
          <w:szCs w:val="21"/>
          <w:shd w:val="clear" w:color="auto" w:fill="FFFFFF"/>
        </w:rPr>
        <w:t>Q</w:t>
      </w:r>
      <w:r w:rsidRPr="00DA3AF5">
        <w:rPr>
          <w:color w:val="242424"/>
          <w:sz w:val="21"/>
          <w:szCs w:val="21"/>
          <w:shd w:val="clear" w:color="auto" w:fill="FFFFFF"/>
        </w:rPr>
        <w:t xml:space="preserve">: </w:t>
      </w:r>
      <w:r w:rsidRPr="00DA3AF5">
        <w:rPr>
          <w:b/>
          <w:bCs/>
          <w:color w:val="242424"/>
          <w:sz w:val="21"/>
          <w:szCs w:val="21"/>
          <w:shd w:val="clear" w:color="auto" w:fill="FFFFFF"/>
        </w:rPr>
        <w:t>If our application intends to allot funds to subrecipients, are the sub recipients also expected to complete the health equity training?</w:t>
      </w:r>
    </w:p>
    <w:p w14:paraId="5C29460F" w14:textId="77777777" w:rsidR="00661F3F" w:rsidRPr="00661F3F" w:rsidRDefault="00661F3F" w:rsidP="00661F3F">
      <w:pPr>
        <w:pStyle w:val="ListParagraph"/>
        <w:rPr>
          <w:rFonts w:eastAsiaTheme="minorHAnsi"/>
        </w:rPr>
      </w:pPr>
      <w:r w:rsidRPr="00661F3F">
        <w:t>A:  All staff or team members working on programs funded through Health Issues and Challenges grant program need to complete health equity training.  The Health Innovation Partnerships and Programs division will offer free health equity training for grantees awarded.</w:t>
      </w:r>
    </w:p>
    <w:p w14:paraId="7B0F89A5" w14:textId="77777777" w:rsidR="00462EEF" w:rsidRPr="003C7D40" w:rsidRDefault="00462EEF" w:rsidP="000D15DF">
      <w:pPr>
        <w:shd w:val="clear" w:color="auto" w:fill="FFFFFF" w:themeFill="background1"/>
        <w:ind w:left="720"/>
        <w:rPr>
          <w:rFonts w:eastAsia="Segoe UI"/>
          <w:sz w:val="20"/>
          <w:szCs w:val="20"/>
        </w:rPr>
      </w:pPr>
    </w:p>
    <w:p w14:paraId="164433AE" w14:textId="77777777" w:rsidR="00E9507E" w:rsidRPr="003C7D40" w:rsidRDefault="00E9507E" w:rsidP="00E9507E">
      <w:pPr>
        <w:rPr>
          <w:b/>
          <w:bCs/>
          <w:color w:val="253E8E"/>
          <w:sz w:val="20"/>
          <w:szCs w:val="20"/>
        </w:rPr>
      </w:pPr>
    </w:p>
    <w:p w14:paraId="64754642" w14:textId="1BB1B872" w:rsidR="00A43DDC" w:rsidRPr="009F1244" w:rsidRDefault="000D15DF" w:rsidP="00DA7678">
      <w:pPr>
        <w:rPr>
          <w:b/>
          <w:bCs/>
          <w:color w:val="253E8E"/>
          <w:sz w:val="24"/>
          <w:szCs w:val="24"/>
        </w:rPr>
      </w:pPr>
      <w:r w:rsidRPr="009F1244">
        <w:rPr>
          <w:b/>
          <w:bCs/>
          <w:color w:val="253E8E"/>
          <w:sz w:val="24"/>
          <w:szCs w:val="24"/>
        </w:rPr>
        <w:t>Questions Related to</w:t>
      </w:r>
      <w:r w:rsidR="00A43DDC" w:rsidRPr="009F1244">
        <w:rPr>
          <w:b/>
          <w:bCs/>
          <w:color w:val="253E8E"/>
          <w:sz w:val="24"/>
          <w:szCs w:val="24"/>
        </w:rPr>
        <w:t xml:space="preserve"> Priority Area</w:t>
      </w:r>
      <w:r w:rsidRPr="009F1244">
        <w:rPr>
          <w:b/>
          <w:bCs/>
          <w:color w:val="253E8E"/>
          <w:sz w:val="24"/>
          <w:szCs w:val="24"/>
        </w:rPr>
        <w:t>s</w:t>
      </w:r>
    </w:p>
    <w:p w14:paraId="02154C7D" w14:textId="77777777" w:rsidR="00A43DDC" w:rsidRPr="003C7D40" w:rsidRDefault="00A43DDC" w:rsidP="00A43DDC">
      <w:pPr>
        <w:pStyle w:val="paragraph"/>
        <w:spacing w:before="0" w:beforeAutospacing="0" w:after="0" w:afterAutospacing="0"/>
        <w:textAlignment w:val="baseline"/>
        <w:rPr>
          <w:rStyle w:val="normaltextrun"/>
          <w:rFonts w:ascii="Segoe UI" w:hAnsi="Segoe UI" w:cs="Segoe UI"/>
          <w:color w:val="253E8E"/>
          <w:sz w:val="20"/>
          <w:szCs w:val="20"/>
        </w:rPr>
      </w:pPr>
    </w:p>
    <w:p w14:paraId="06240A37" w14:textId="77777777" w:rsidR="00A43DDC" w:rsidRPr="003C7D40" w:rsidRDefault="00A43DDC" w:rsidP="00C05D5F">
      <w:pPr>
        <w:pStyle w:val="IntenseQuote"/>
        <w:rPr>
          <w:sz w:val="20"/>
          <w:szCs w:val="20"/>
        </w:rPr>
      </w:pPr>
      <w:r w:rsidRPr="003C7D40">
        <w:rPr>
          <w:rStyle w:val="normaltextrun"/>
          <w:sz w:val="20"/>
          <w:szCs w:val="20"/>
        </w:rPr>
        <w:t>Appendix 1A - Chronic Disease Asthma Guidance</w:t>
      </w:r>
      <w:r w:rsidRPr="003C7D40">
        <w:rPr>
          <w:rStyle w:val="eop"/>
          <w:sz w:val="20"/>
          <w:szCs w:val="20"/>
        </w:rPr>
        <w:t> </w:t>
      </w:r>
    </w:p>
    <w:p w14:paraId="2FA8994E" w14:textId="77777777" w:rsidR="00A43DDC" w:rsidRPr="003C7D40" w:rsidRDefault="00A43DDC" w:rsidP="008E61F4">
      <w:pPr>
        <w:pStyle w:val="paragraph"/>
        <w:spacing w:before="0" w:beforeAutospacing="0" w:after="0" w:afterAutospacing="0"/>
        <w:ind w:left="720"/>
        <w:textAlignment w:val="baseline"/>
        <w:rPr>
          <w:rFonts w:ascii="Segoe UI" w:hAnsi="Segoe UI" w:cs="Segoe UI"/>
          <w:b/>
          <w:bCs/>
          <w:sz w:val="20"/>
          <w:szCs w:val="20"/>
        </w:rPr>
      </w:pPr>
      <w:r w:rsidRPr="003C7D40">
        <w:rPr>
          <w:rStyle w:val="normaltextrun"/>
          <w:rFonts w:ascii="Segoe UI" w:hAnsi="Segoe UI" w:cs="Segoe UI"/>
          <w:b/>
          <w:bCs/>
          <w:sz w:val="20"/>
          <w:szCs w:val="20"/>
        </w:rPr>
        <w:t>Q: Would a project to reduce the prevalence of chronic diseases such as asthma, cancer, respiratory disease, etc. through the deployment of zero-emission vehicles be eligible for funding under the Health Issues and Challenges Grant?</w:t>
      </w:r>
      <w:r w:rsidRPr="003C7D40">
        <w:rPr>
          <w:rStyle w:val="eop"/>
          <w:rFonts w:ascii="Segoe UI" w:hAnsi="Segoe UI" w:cs="Segoe UI"/>
          <w:b/>
          <w:bCs/>
          <w:sz w:val="20"/>
          <w:szCs w:val="20"/>
        </w:rPr>
        <w:t> </w:t>
      </w:r>
    </w:p>
    <w:p w14:paraId="720E0E14" w14:textId="7B68B84E" w:rsidR="00A43DDC" w:rsidRPr="003C7D40" w:rsidRDefault="00A43DDC" w:rsidP="00A43DDC">
      <w:pPr>
        <w:pStyle w:val="paragraph"/>
        <w:spacing w:before="0" w:beforeAutospacing="0" w:after="0" w:afterAutospacing="0"/>
        <w:ind w:left="720"/>
        <w:textAlignment w:val="baseline"/>
        <w:rPr>
          <w:rStyle w:val="eop"/>
          <w:rFonts w:ascii="Segoe UI" w:hAnsi="Segoe UI" w:cs="Segoe UI"/>
          <w:sz w:val="20"/>
          <w:szCs w:val="20"/>
        </w:rPr>
      </w:pPr>
      <w:r w:rsidRPr="003C7D40">
        <w:rPr>
          <w:rStyle w:val="normaltextrun"/>
          <w:rFonts w:ascii="Segoe UI" w:hAnsi="Segoe UI" w:cs="Segoe UI"/>
          <w:sz w:val="20"/>
          <w:szCs w:val="20"/>
        </w:rPr>
        <w:t xml:space="preserve">A: No, reducing the prevalence of chronic disease must be more directly related to individuals’ health outcomes that can be immediately measured and reflected within a </w:t>
      </w:r>
      <w:r w:rsidR="009A4404" w:rsidRPr="003C7D40">
        <w:rPr>
          <w:rStyle w:val="normaltextrun"/>
          <w:rFonts w:ascii="Segoe UI" w:hAnsi="Segoe UI" w:cs="Segoe UI"/>
          <w:sz w:val="20"/>
          <w:szCs w:val="20"/>
        </w:rPr>
        <w:t xml:space="preserve">2 to </w:t>
      </w:r>
      <w:r w:rsidRPr="003C7D40">
        <w:rPr>
          <w:rStyle w:val="normaltextrun"/>
          <w:rFonts w:ascii="Segoe UI" w:hAnsi="Segoe UI" w:cs="Segoe UI"/>
          <w:sz w:val="20"/>
          <w:szCs w:val="20"/>
        </w:rPr>
        <w:t>4-year period.</w:t>
      </w:r>
      <w:r w:rsidRPr="003C7D40">
        <w:rPr>
          <w:rStyle w:val="eop"/>
          <w:rFonts w:ascii="Segoe UI" w:hAnsi="Segoe UI" w:cs="Segoe UI"/>
          <w:sz w:val="20"/>
          <w:szCs w:val="20"/>
        </w:rPr>
        <w:t> </w:t>
      </w:r>
    </w:p>
    <w:p w14:paraId="203F1489" w14:textId="77777777" w:rsidR="00A43DDC" w:rsidRPr="003C7D40" w:rsidRDefault="00A43DDC" w:rsidP="00A43DDC">
      <w:pPr>
        <w:pStyle w:val="paragraph"/>
        <w:spacing w:before="0" w:beforeAutospacing="0" w:after="0" w:afterAutospacing="0"/>
        <w:ind w:left="720"/>
        <w:textAlignment w:val="baseline"/>
        <w:rPr>
          <w:rFonts w:ascii="Segoe UI" w:hAnsi="Segoe UI" w:cs="Segoe UI"/>
          <w:sz w:val="20"/>
          <w:szCs w:val="20"/>
        </w:rPr>
      </w:pPr>
      <w:r w:rsidRPr="003C7D40">
        <w:rPr>
          <w:rStyle w:val="eop"/>
          <w:rFonts w:ascii="Segoe UI" w:hAnsi="Segoe UI" w:cs="Segoe UI"/>
          <w:sz w:val="20"/>
          <w:szCs w:val="20"/>
        </w:rPr>
        <w:t> </w:t>
      </w:r>
    </w:p>
    <w:p w14:paraId="2F037FFF" w14:textId="77777777" w:rsidR="00A43DDC" w:rsidRPr="003C7D40" w:rsidRDefault="00A43DDC" w:rsidP="00C05D5F">
      <w:pPr>
        <w:pStyle w:val="IntenseQuote"/>
        <w:rPr>
          <w:sz w:val="20"/>
          <w:szCs w:val="20"/>
        </w:rPr>
      </w:pPr>
      <w:r w:rsidRPr="003C7D40">
        <w:rPr>
          <w:rStyle w:val="normaltextrun"/>
          <w:sz w:val="20"/>
          <w:szCs w:val="20"/>
        </w:rPr>
        <w:t>Appendix 1B - Chronic Disease Cancer Guidance</w:t>
      </w:r>
      <w:r w:rsidRPr="003C7D40">
        <w:rPr>
          <w:rStyle w:val="eop"/>
          <w:sz w:val="20"/>
          <w:szCs w:val="20"/>
        </w:rPr>
        <w:t> </w:t>
      </w:r>
    </w:p>
    <w:p w14:paraId="5B793C26" w14:textId="77777777" w:rsidR="00A11031" w:rsidRDefault="00A11031" w:rsidP="008E61F4">
      <w:pPr>
        <w:pStyle w:val="paragraph"/>
        <w:spacing w:before="0" w:beforeAutospacing="0" w:after="0" w:afterAutospacing="0"/>
        <w:ind w:left="720"/>
        <w:textAlignment w:val="baseline"/>
        <w:rPr>
          <w:rStyle w:val="normaltextrun"/>
          <w:rFonts w:ascii="Segoe UI" w:hAnsi="Segoe UI" w:cs="Segoe UI"/>
          <w:b/>
          <w:bCs/>
          <w:sz w:val="20"/>
          <w:szCs w:val="20"/>
        </w:rPr>
      </w:pPr>
    </w:p>
    <w:p w14:paraId="4903067C" w14:textId="77777777" w:rsidR="00A11031" w:rsidRDefault="00A11031" w:rsidP="008E61F4">
      <w:pPr>
        <w:pStyle w:val="paragraph"/>
        <w:spacing w:before="0" w:beforeAutospacing="0" w:after="0" w:afterAutospacing="0"/>
        <w:ind w:left="720"/>
        <w:textAlignment w:val="baseline"/>
        <w:rPr>
          <w:rStyle w:val="normaltextrun"/>
          <w:rFonts w:ascii="Segoe UI" w:hAnsi="Segoe UI" w:cs="Segoe UI"/>
          <w:b/>
          <w:bCs/>
          <w:sz w:val="20"/>
          <w:szCs w:val="20"/>
        </w:rPr>
      </w:pPr>
    </w:p>
    <w:p w14:paraId="280C2A07" w14:textId="77777777" w:rsidR="00A11031" w:rsidRDefault="00A11031" w:rsidP="008E61F4">
      <w:pPr>
        <w:pStyle w:val="paragraph"/>
        <w:spacing w:before="0" w:beforeAutospacing="0" w:after="0" w:afterAutospacing="0"/>
        <w:ind w:left="720"/>
        <w:textAlignment w:val="baseline"/>
        <w:rPr>
          <w:rStyle w:val="normaltextrun"/>
          <w:rFonts w:ascii="Segoe UI" w:hAnsi="Segoe UI" w:cs="Segoe UI"/>
          <w:b/>
          <w:bCs/>
          <w:sz w:val="20"/>
          <w:szCs w:val="20"/>
        </w:rPr>
      </w:pPr>
    </w:p>
    <w:p w14:paraId="34522444" w14:textId="141C9851" w:rsidR="00A43DDC" w:rsidRPr="003C7D40" w:rsidRDefault="00A43DDC" w:rsidP="008E61F4">
      <w:pPr>
        <w:pStyle w:val="paragraph"/>
        <w:spacing w:before="0" w:beforeAutospacing="0" w:after="0" w:afterAutospacing="0"/>
        <w:ind w:left="720"/>
        <w:textAlignment w:val="baseline"/>
        <w:rPr>
          <w:rFonts w:ascii="Segoe UI" w:hAnsi="Segoe UI" w:cs="Segoe UI"/>
          <w:b/>
          <w:bCs/>
          <w:sz w:val="20"/>
          <w:szCs w:val="20"/>
        </w:rPr>
      </w:pPr>
      <w:r w:rsidRPr="003C7D40">
        <w:rPr>
          <w:rStyle w:val="normaltextrun"/>
          <w:rFonts w:ascii="Segoe UI" w:hAnsi="Segoe UI" w:cs="Segoe UI"/>
          <w:b/>
          <w:bCs/>
          <w:sz w:val="20"/>
          <w:szCs w:val="20"/>
        </w:rPr>
        <w:t>Q: Under the “Description of Proposal” it states that the applicant should “… choose one or more programs from the following evidence-based programs and describe how they will be implemented by your organization.” Is it a requirement that the proposed program be one of the evidence-based programs described on the NCI website?</w:t>
      </w:r>
      <w:r w:rsidRPr="003C7D40">
        <w:rPr>
          <w:rStyle w:val="eop"/>
          <w:rFonts w:ascii="Segoe UI" w:hAnsi="Segoe UI" w:cs="Segoe UI"/>
          <w:b/>
          <w:bCs/>
          <w:sz w:val="20"/>
          <w:szCs w:val="20"/>
        </w:rPr>
        <w:t> </w:t>
      </w:r>
    </w:p>
    <w:p w14:paraId="729011DB" w14:textId="66A626B9" w:rsidR="00A43DDC" w:rsidRDefault="00A43DDC" w:rsidP="00462EEF">
      <w:pPr>
        <w:pStyle w:val="paragraph"/>
        <w:spacing w:before="0" w:beforeAutospacing="0" w:after="0" w:afterAutospacing="0"/>
        <w:ind w:left="720"/>
        <w:textAlignment w:val="baseline"/>
        <w:rPr>
          <w:rStyle w:val="eop"/>
          <w:rFonts w:ascii="Segoe UI" w:hAnsi="Segoe UI" w:cs="Segoe UI"/>
          <w:sz w:val="20"/>
          <w:szCs w:val="20"/>
        </w:rPr>
      </w:pPr>
      <w:r w:rsidRPr="003C7D40">
        <w:rPr>
          <w:rStyle w:val="normaltextrun"/>
          <w:rFonts w:ascii="Segoe UI" w:hAnsi="Segoe UI" w:cs="Segoe UI"/>
          <w:sz w:val="20"/>
          <w:szCs w:val="20"/>
        </w:rPr>
        <w:t xml:space="preserve">A: We prefer the listed evidence-based programs on the NCI or </w:t>
      </w:r>
      <w:hyperlink r:id="rId20">
        <w:r w:rsidRPr="003C7D40">
          <w:rPr>
            <w:rStyle w:val="normaltextrun"/>
            <w:rFonts w:ascii="Segoe UI" w:hAnsi="Segoe UI" w:cs="Segoe UI"/>
            <w:color w:val="0563C1"/>
            <w:sz w:val="20"/>
            <w:szCs w:val="20"/>
            <w:u w:val="single"/>
          </w:rPr>
          <w:t>Community Guide website</w:t>
        </w:r>
      </w:hyperlink>
      <w:r w:rsidRPr="003C7D40">
        <w:rPr>
          <w:rStyle w:val="normaltextrun"/>
          <w:rFonts w:ascii="Segoe UI" w:hAnsi="Segoe UI" w:cs="Segoe UI"/>
          <w:sz w:val="20"/>
          <w:szCs w:val="20"/>
        </w:rPr>
        <w:t xml:space="preserve"> be used; however, if you have a different evidence-based program you would like to use, please indicate its reference. </w:t>
      </w:r>
      <w:r w:rsidRPr="003C7D40">
        <w:rPr>
          <w:rStyle w:val="eop"/>
          <w:rFonts w:ascii="Segoe UI" w:hAnsi="Segoe UI" w:cs="Segoe UI"/>
          <w:sz w:val="20"/>
          <w:szCs w:val="20"/>
        </w:rPr>
        <w:t>Programming must be evidence-based.</w:t>
      </w:r>
    </w:p>
    <w:p w14:paraId="2E3A98F2" w14:textId="77777777" w:rsidR="009F1244" w:rsidRPr="003C7D40" w:rsidRDefault="009F1244" w:rsidP="00A43DDC">
      <w:pPr>
        <w:pStyle w:val="paragraph"/>
        <w:spacing w:before="0" w:beforeAutospacing="0" w:after="0" w:afterAutospacing="0"/>
        <w:ind w:left="720"/>
        <w:textAlignment w:val="baseline"/>
        <w:rPr>
          <w:rStyle w:val="eop"/>
          <w:rFonts w:ascii="Segoe UI" w:hAnsi="Segoe UI" w:cs="Segoe UI"/>
          <w:sz w:val="20"/>
          <w:szCs w:val="20"/>
        </w:rPr>
      </w:pPr>
    </w:p>
    <w:p w14:paraId="1C09F3D3" w14:textId="69CDF3BB" w:rsidR="00A43DDC" w:rsidRPr="003C7D40" w:rsidRDefault="00A43DDC" w:rsidP="00A43DDC">
      <w:pPr>
        <w:ind w:left="720"/>
        <w:rPr>
          <w:b/>
          <w:bCs/>
          <w:sz w:val="20"/>
          <w:szCs w:val="20"/>
        </w:rPr>
      </w:pPr>
      <w:r w:rsidRPr="003C7D40">
        <w:rPr>
          <w:rStyle w:val="eop"/>
          <w:b/>
          <w:bCs/>
          <w:sz w:val="20"/>
          <w:szCs w:val="20"/>
        </w:rPr>
        <w:t xml:space="preserve">Q: </w:t>
      </w:r>
      <w:r w:rsidRPr="003C7D40">
        <w:rPr>
          <w:b/>
          <w:bCs/>
          <w:sz w:val="20"/>
          <w:szCs w:val="20"/>
        </w:rPr>
        <w:t>For example, with the cancer screening grant, it says the awards are $150,000. Is that      $150,000 for 1 12-month period, or is it $150,000 for each 12-month period through the end of December 31, 2024, or 2026? Or is it $150,000 for as long as we spread out the funds through the end of 2026?</w:t>
      </w:r>
    </w:p>
    <w:p w14:paraId="050461CA" w14:textId="5EADA6E5" w:rsidR="00A43DDC" w:rsidRPr="003C7D40" w:rsidRDefault="00A43DDC" w:rsidP="00247F46">
      <w:pPr>
        <w:ind w:left="720"/>
        <w:rPr>
          <w:sz w:val="20"/>
          <w:szCs w:val="20"/>
        </w:rPr>
      </w:pPr>
      <w:r w:rsidRPr="003C7D40">
        <w:rPr>
          <w:sz w:val="20"/>
          <w:szCs w:val="20"/>
        </w:rPr>
        <w:t xml:space="preserve">A: </w:t>
      </w:r>
      <w:r w:rsidR="008033F8" w:rsidRPr="003C7D40">
        <w:rPr>
          <w:sz w:val="20"/>
          <w:szCs w:val="20"/>
        </w:rPr>
        <w:t>If</w:t>
      </w:r>
      <w:r w:rsidR="005941AB" w:rsidRPr="003C7D40">
        <w:rPr>
          <w:sz w:val="20"/>
          <w:szCs w:val="20"/>
        </w:rPr>
        <w:t xml:space="preserve"> the award is $150,000, your organization may determine the project period </w:t>
      </w:r>
      <w:r w:rsidR="00A635AD" w:rsidRPr="003C7D40">
        <w:rPr>
          <w:b/>
          <w:bCs/>
          <w:sz w:val="20"/>
          <w:szCs w:val="20"/>
          <w:u w:val="single"/>
        </w:rPr>
        <w:t xml:space="preserve">* Project periods must be </w:t>
      </w:r>
      <w:r w:rsidR="008033F8" w:rsidRPr="003C7D40">
        <w:rPr>
          <w:b/>
          <w:bCs/>
          <w:sz w:val="20"/>
          <w:szCs w:val="20"/>
          <w:u w:val="single"/>
        </w:rPr>
        <w:t>at least two years but no longer than four.</w:t>
      </w:r>
      <w:r w:rsidR="008033F8" w:rsidRPr="003C7D40">
        <w:rPr>
          <w:sz w:val="20"/>
          <w:szCs w:val="20"/>
        </w:rPr>
        <w:t xml:space="preserve"> </w:t>
      </w:r>
      <w:r w:rsidRPr="003C7D40">
        <w:rPr>
          <w:sz w:val="20"/>
          <w:szCs w:val="20"/>
        </w:rPr>
        <w:t xml:space="preserve">Grantees have until </w:t>
      </w:r>
      <w:r w:rsidR="00247F46" w:rsidRPr="003C7D40">
        <w:rPr>
          <w:sz w:val="20"/>
          <w:szCs w:val="20"/>
        </w:rPr>
        <w:t xml:space="preserve">December </w:t>
      </w:r>
      <w:r w:rsidRPr="003C7D40">
        <w:rPr>
          <w:sz w:val="20"/>
          <w:szCs w:val="20"/>
        </w:rPr>
        <w:t>31, 2026, to spend funds as they have described in their awarded proposal, whether that is</w:t>
      </w:r>
      <w:r w:rsidR="00247F46" w:rsidRPr="003C7D40">
        <w:rPr>
          <w:sz w:val="20"/>
          <w:szCs w:val="20"/>
        </w:rPr>
        <w:t xml:space="preserve"> </w:t>
      </w:r>
      <w:r w:rsidRPr="003C7D40">
        <w:rPr>
          <w:sz w:val="20"/>
          <w:szCs w:val="20"/>
        </w:rPr>
        <w:t>through subgrants or direct expenditures.</w:t>
      </w:r>
      <w:r w:rsidR="00247F46" w:rsidRPr="003C7D40">
        <w:rPr>
          <w:sz w:val="20"/>
          <w:szCs w:val="20"/>
        </w:rPr>
        <w:t xml:space="preserve"> </w:t>
      </w:r>
    </w:p>
    <w:p w14:paraId="3465ADE7" w14:textId="77777777" w:rsidR="00A43DDC" w:rsidRPr="003C7D40" w:rsidRDefault="00A43DDC" w:rsidP="00D76D49">
      <w:pPr>
        <w:pStyle w:val="paragraph"/>
        <w:spacing w:before="0" w:beforeAutospacing="0" w:after="0" w:afterAutospacing="0"/>
        <w:textAlignment w:val="baseline"/>
        <w:rPr>
          <w:rFonts w:ascii="Segoe UI" w:hAnsi="Segoe UI" w:cs="Segoe UI"/>
          <w:sz w:val="20"/>
          <w:szCs w:val="20"/>
        </w:rPr>
      </w:pPr>
    </w:p>
    <w:p w14:paraId="4FF324E3" w14:textId="0D697CAF" w:rsidR="00A43DDC" w:rsidRPr="003C7D40" w:rsidRDefault="00A43DDC" w:rsidP="00B13A8F">
      <w:pPr>
        <w:pStyle w:val="IntenseQuote"/>
        <w:rPr>
          <w:sz w:val="20"/>
          <w:szCs w:val="20"/>
        </w:rPr>
      </w:pPr>
      <w:r w:rsidRPr="003C7D40">
        <w:rPr>
          <w:rStyle w:val="normaltextrun"/>
          <w:sz w:val="20"/>
          <w:szCs w:val="20"/>
        </w:rPr>
        <w:t>Appendix 1C - Chronic Disease Cardiovascular Health Guidance</w:t>
      </w:r>
      <w:r w:rsidRPr="003C7D40">
        <w:rPr>
          <w:rStyle w:val="eop"/>
          <w:sz w:val="20"/>
          <w:szCs w:val="20"/>
        </w:rPr>
        <w:t> </w:t>
      </w:r>
    </w:p>
    <w:p w14:paraId="3DDAFE4B" w14:textId="77777777" w:rsidR="00A43DDC" w:rsidRPr="003C7D40" w:rsidRDefault="00A43DDC" w:rsidP="008565E7">
      <w:pPr>
        <w:pStyle w:val="paragraph"/>
        <w:spacing w:before="0" w:beforeAutospacing="0" w:after="0" w:afterAutospacing="0"/>
        <w:ind w:left="720"/>
        <w:textAlignment w:val="baseline"/>
        <w:rPr>
          <w:rFonts w:ascii="Segoe UI" w:hAnsi="Segoe UI" w:cs="Segoe UI"/>
          <w:b/>
          <w:bCs/>
          <w:sz w:val="20"/>
          <w:szCs w:val="20"/>
        </w:rPr>
      </w:pPr>
      <w:r w:rsidRPr="003C7D40">
        <w:rPr>
          <w:rStyle w:val="normaltextrun"/>
          <w:rFonts w:ascii="Segoe UI" w:hAnsi="Segoe UI" w:cs="Segoe UI"/>
          <w:b/>
          <w:bCs/>
          <w:sz w:val="20"/>
          <w:szCs w:val="20"/>
        </w:rPr>
        <w:t>Q: Can we use grant funds to purchase pulse oximeters, blood pressure cuffs or other supplies to be used in the home by patients?</w:t>
      </w:r>
      <w:r w:rsidRPr="003C7D40">
        <w:rPr>
          <w:rStyle w:val="eop"/>
          <w:rFonts w:ascii="Segoe UI" w:hAnsi="Segoe UI" w:cs="Segoe UI"/>
          <w:b/>
          <w:bCs/>
          <w:sz w:val="20"/>
          <w:szCs w:val="20"/>
        </w:rPr>
        <w:t> </w:t>
      </w:r>
    </w:p>
    <w:p w14:paraId="29A4AF96" w14:textId="1FC5528C" w:rsidR="005F249E" w:rsidRPr="003C7D40" w:rsidRDefault="00A43DDC" w:rsidP="00A43DDC">
      <w:pPr>
        <w:pStyle w:val="paragraph"/>
        <w:spacing w:before="0" w:beforeAutospacing="0" w:after="0" w:afterAutospacing="0"/>
        <w:ind w:left="360" w:firstLine="360"/>
        <w:textAlignment w:val="baseline"/>
        <w:rPr>
          <w:rFonts w:ascii="Segoe UI" w:hAnsi="Segoe UI" w:cs="Segoe UI"/>
          <w:sz w:val="20"/>
          <w:szCs w:val="20"/>
        </w:rPr>
      </w:pPr>
      <w:r w:rsidRPr="003C7D40">
        <w:rPr>
          <w:rStyle w:val="normaltextrun"/>
          <w:rFonts w:ascii="Segoe UI" w:hAnsi="Segoe UI" w:cs="Segoe UI"/>
          <w:sz w:val="20"/>
          <w:szCs w:val="20"/>
        </w:rPr>
        <w:t>A: Yes, this is an allowable expense.</w:t>
      </w:r>
      <w:r w:rsidRPr="003C7D40">
        <w:rPr>
          <w:rStyle w:val="eop"/>
          <w:rFonts w:ascii="Segoe UI" w:hAnsi="Segoe UI" w:cs="Segoe UI"/>
          <w:sz w:val="20"/>
          <w:szCs w:val="20"/>
        </w:rPr>
        <w:t> </w:t>
      </w:r>
    </w:p>
    <w:p w14:paraId="06BD0792" w14:textId="67F95F14" w:rsidR="00A43DDC" w:rsidRPr="003C7D40" w:rsidRDefault="00AF788F" w:rsidP="00B13A8F">
      <w:pPr>
        <w:pStyle w:val="IntenseQuote"/>
        <w:rPr>
          <w:sz w:val="20"/>
          <w:szCs w:val="20"/>
        </w:rPr>
      </w:pPr>
      <w:r w:rsidRPr="003C7D40">
        <w:rPr>
          <w:rStyle w:val="normaltextrun"/>
          <w:sz w:val="20"/>
          <w:szCs w:val="20"/>
        </w:rPr>
        <w:t>A</w:t>
      </w:r>
      <w:r w:rsidR="00A43DDC" w:rsidRPr="003C7D40">
        <w:rPr>
          <w:rStyle w:val="normaltextrun"/>
          <w:sz w:val="20"/>
          <w:szCs w:val="20"/>
        </w:rPr>
        <w:t>ppendix 1D - Chronic Disease Diabetes Guidance</w:t>
      </w:r>
      <w:r w:rsidR="00A43DDC" w:rsidRPr="003C7D40">
        <w:rPr>
          <w:rStyle w:val="eop"/>
          <w:sz w:val="20"/>
          <w:szCs w:val="20"/>
        </w:rPr>
        <w:t> </w:t>
      </w:r>
    </w:p>
    <w:p w14:paraId="1CD81D6B" w14:textId="77777777" w:rsidR="00A43DDC" w:rsidRPr="003C7D40" w:rsidRDefault="00A43DDC" w:rsidP="0060205A">
      <w:pPr>
        <w:pStyle w:val="paragraph"/>
        <w:spacing w:before="0" w:beforeAutospacing="0" w:after="0" w:afterAutospacing="0"/>
        <w:ind w:left="720"/>
        <w:textAlignment w:val="baseline"/>
        <w:rPr>
          <w:rFonts w:ascii="Segoe UI" w:hAnsi="Segoe UI" w:cs="Segoe UI"/>
          <w:b/>
          <w:bCs/>
          <w:sz w:val="20"/>
          <w:szCs w:val="20"/>
        </w:rPr>
      </w:pPr>
      <w:r w:rsidRPr="003C7D40">
        <w:rPr>
          <w:rStyle w:val="normaltextrun"/>
          <w:rFonts w:ascii="Segoe UI" w:hAnsi="Segoe UI" w:cs="Segoe UI"/>
          <w:b/>
          <w:bCs/>
          <w:sz w:val="20"/>
          <w:szCs w:val="20"/>
        </w:rPr>
        <w:t>Q: Can we apply if we already have a diabetes prevention program?</w:t>
      </w:r>
      <w:r w:rsidRPr="003C7D40">
        <w:rPr>
          <w:rStyle w:val="eop"/>
          <w:rFonts w:ascii="Segoe UI" w:hAnsi="Segoe UI" w:cs="Segoe UI"/>
          <w:b/>
          <w:bCs/>
          <w:sz w:val="20"/>
          <w:szCs w:val="20"/>
        </w:rPr>
        <w:t> </w:t>
      </w:r>
    </w:p>
    <w:p w14:paraId="29ED603F" w14:textId="77777777" w:rsidR="00A43DDC" w:rsidRPr="003C7D40" w:rsidRDefault="00A43DDC" w:rsidP="00A43DDC">
      <w:pPr>
        <w:pStyle w:val="paragraph"/>
        <w:spacing w:before="0" w:beforeAutospacing="0" w:after="0" w:afterAutospacing="0"/>
        <w:ind w:left="720"/>
        <w:textAlignment w:val="baseline"/>
        <w:rPr>
          <w:rStyle w:val="normaltextrun"/>
          <w:rFonts w:ascii="Segoe UI" w:hAnsi="Segoe UI" w:cs="Segoe UI"/>
          <w:sz w:val="20"/>
          <w:szCs w:val="20"/>
        </w:rPr>
      </w:pPr>
      <w:r w:rsidRPr="003C7D40">
        <w:rPr>
          <w:rStyle w:val="normaltextrun"/>
          <w:rFonts w:ascii="Segoe UI" w:hAnsi="Segoe UI" w:cs="Segoe UI"/>
          <w:sz w:val="20"/>
          <w:szCs w:val="20"/>
        </w:rPr>
        <w:t>A: The grant is open to organizations that are seeking to start a National Diabetes Prevention Program (DPP) or those that currently have a CDC National DPP and are seeking to expand services (including a virtual expansion).</w:t>
      </w:r>
    </w:p>
    <w:p w14:paraId="12922A94" w14:textId="77777777" w:rsidR="00A43DDC" w:rsidRPr="003C7D40" w:rsidRDefault="00A43DDC" w:rsidP="00A43DDC">
      <w:pPr>
        <w:pStyle w:val="paragraph"/>
        <w:spacing w:before="0" w:beforeAutospacing="0" w:after="0" w:afterAutospacing="0"/>
        <w:ind w:left="720"/>
        <w:textAlignment w:val="baseline"/>
        <w:rPr>
          <w:rStyle w:val="normaltextrun"/>
          <w:rFonts w:ascii="Segoe UI" w:hAnsi="Segoe UI" w:cs="Segoe UI"/>
          <w:sz w:val="20"/>
          <w:szCs w:val="20"/>
        </w:rPr>
      </w:pPr>
    </w:p>
    <w:p w14:paraId="0C783381" w14:textId="77777777" w:rsidR="00A43DDC" w:rsidRPr="003C7D40" w:rsidRDefault="00A43DDC" w:rsidP="0060205A">
      <w:pPr>
        <w:pStyle w:val="ListParagraph"/>
        <w:rPr>
          <w:rFonts w:ascii="Segoe UI" w:hAnsi="Segoe UI" w:cs="Segoe UI"/>
          <w:b/>
          <w:bCs/>
        </w:rPr>
      </w:pPr>
      <w:r w:rsidRPr="003C7D40">
        <w:rPr>
          <w:rFonts w:ascii="Segoe UI" w:hAnsi="Segoe UI" w:cs="Segoe UI"/>
          <w:b/>
          <w:bCs/>
        </w:rPr>
        <w:t xml:space="preserve">Q. Can there be a line item in the budget to use funds for an app used by patients that would be very helpful for them as they move through the education program we are proposing? </w:t>
      </w:r>
    </w:p>
    <w:p w14:paraId="7A5C9721" w14:textId="77777777" w:rsidR="00A43DDC" w:rsidRPr="003C7D40" w:rsidRDefault="00A43DDC" w:rsidP="00A43DDC">
      <w:pPr>
        <w:pStyle w:val="ListParagraph"/>
        <w:rPr>
          <w:rFonts w:ascii="Segoe UI" w:hAnsi="Segoe UI" w:cs="Segoe UI"/>
        </w:rPr>
      </w:pPr>
      <w:r w:rsidRPr="003C7D40">
        <w:rPr>
          <w:rFonts w:ascii="Segoe UI" w:hAnsi="Segoe UI" w:cs="Segoe UI"/>
        </w:rPr>
        <w:t>A: We are assuming this will be a purchase of a cellular app for patients to use while they are attending the diabetes prevention program that you will implementing.  Yes, this would be an allowable expense.</w:t>
      </w:r>
    </w:p>
    <w:p w14:paraId="4D1EC0D4" w14:textId="77777777" w:rsidR="00A43DDC" w:rsidRPr="003C7D40" w:rsidRDefault="00A43DDC" w:rsidP="00A43DDC">
      <w:pPr>
        <w:pStyle w:val="ListParagraph"/>
        <w:rPr>
          <w:rFonts w:ascii="Segoe UI" w:eastAsiaTheme="minorHAnsi" w:hAnsi="Segoe UI" w:cs="Segoe UI"/>
        </w:rPr>
      </w:pPr>
    </w:p>
    <w:p w14:paraId="2FD857F6" w14:textId="77777777" w:rsidR="00A43DDC" w:rsidRPr="003C7D40" w:rsidRDefault="00A43DDC" w:rsidP="0060205A">
      <w:pPr>
        <w:pStyle w:val="ListParagraph"/>
        <w:rPr>
          <w:rFonts w:ascii="Segoe UI" w:hAnsi="Segoe UI" w:cs="Segoe UI"/>
          <w:b/>
          <w:bCs/>
        </w:rPr>
      </w:pPr>
      <w:r w:rsidRPr="003C7D40">
        <w:rPr>
          <w:rFonts w:ascii="Segoe UI" w:hAnsi="Segoe UI" w:cs="Segoe UI"/>
          <w:b/>
          <w:bCs/>
          <w:color w:val="000000"/>
          <w:shd w:val="clear" w:color="auto" w:fill="FFFFFF"/>
        </w:rPr>
        <w:t xml:space="preserve">Q. There's a data dashboard on the grant opportunity website. When you click on it, it says, "under construction." Is it something that you are going to have available to use in preparing the application? </w:t>
      </w:r>
    </w:p>
    <w:p w14:paraId="19B35522" w14:textId="77777777" w:rsidR="00A43DDC" w:rsidRPr="003C7D40" w:rsidRDefault="00A43DDC" w:rsidP="00A43DDC">
      <w:pPr>
        <w:pStyle w:val="ListParagraph"/>
        <w:rPr>
          <w:rFonts w:ascii="Segoe UI" w:eastAsiaTheme="minorHAnsi" w:hAnsi="Segoe UI" w:cs="Segoe UI"/>
        </w:rPr>
      </w:pPr>
      <w:r w:rsidRPr="003C7D40">
        <w:rPr>
          <w:rFonts w:ascii="Segoe UI" w:hAnsi="Segoe UI" w:cs="Segoe UI"/>
        </w:rPr>
        <w:t xml:space="preserve">A: The Dashboard link will be used to report grantees’ aggregate data within a category.  The data required to be reported for the Diabetes Prevention Program Grant will be that which is already collected by the Centers for Disease Control and Prevention’s Diabetes Prevention Recognition Program (DPRP). </w:t>
      </w:r>
      <w:hyperlink r:id="rId21" w:history="1">
        <w:r w:rsidRPr="003C7D40">
          <w:rPr>
            <w:rStyle w:val="Hyperlink"/>
            <w:rFonts w:ascii="Segoe UI" w:hAnsi="Segoe UI" w:cs="Segoe UI"/>
          </w:rPr>
          <w:t>Data Reporting for the Lifestyle Change Program (cdc.gov)</w:t>
        </w:r>
      </w:hyperlink>
      <w:r w:rsidRPr="003C7D40">
        <w:rPr>
          <w:rFonts w:ascii="Segoe UI" w:hAnsi="Segoe UI" w:cs="Segoe UI"/>
        </w:rPr>
        <w:t>.  The IDOH template for reporting the required grant data will be provided to grantees once the grants are awarded.</w:t>
      </w:r>
    </w:p>
    <w:p w14:paraId="0FD5A7E3" w14:textId="77777777" w:rsidR="00A43DDC" w:rsidRPr="003C7D40" w:rsidRDefault="00A43DDC" w:rsidP="00104D22">
      <w:pPr>
        <w:pStyle w:val="paragraph"/>
        <w:spacing w:before="0" w:beforeAutospacing="0" w:after="0" w:afterAutospacing="0"/>
        <w:textAlignment w:val="baseline"/>
        <w:rPr>
          <w:rFonts w:ascii="Segoe UI" w:hAnsi="Segoe UI" w:cs="Segoe UI"/>
          <w:sz w:val="20"/>
          <w:szCs w:val="20"/>
        </w:rPr>
      </w:pPr>
    </w:p>
    <w:p w14:paraId="05E5FAD4" w14:textId="77777777" w:rsidR="00B13A8F" w:rsidRPr="003C7D40" w:rsidRDefault="00A43DDC" w:rsidP="008A55FC">
      <w:pPr>
        <w:pStyle w:val="IntenseQuote"/>
        <w:spacing w:after="0"/>
        <w:rPr>
          <w:sz w:val="20"/>
          <w:szCs w:val="20"/>
        </w:rPr>
      </w:pPr>
      <w:r w:rsidRPr="003C7D40">
        <w:rPr>
          <w:sz w:val="20"/>
          <w:szCs w:val="20"/>
        </w:rPr>
        <w:t>Appendix 2 - Hepatitis C Guidance</w:t>
      </w:r>
      <w:r w:rsidR="00104D22" w:rsidRPr="003C7D40">
        <w:rPr>
          <w:sz w:val="20"/>
          <w:szCs w:val="20"/>
        </w:rPr>
        <w:t xml:space="preserve"> </w:t>
      </w:r>
    </w:p>
    <w:p w14:paraId="12965B3A" w14:textId="7DE2EE89" w:rsidR="00A43DDC" w:rsidRPr="003C7D40" w:rsidRDefault="00104D22" w:rsidP="008A55FC">
      <w:pPr>
        <w:pStyle w:val="IntenseQuote"/>
        <w:spacing w:after="0"/>
        <w:rPr>
          <w:sz w:val="20"/>
          <w:szCs w:val="20"/>
        </w:rPr>
      </w:pPr>
      <w:r w:rsidRPr="003C7D40">
        <w:rPr>
          <w:sz w:val="20"/>
          <w:szCs w:val="20"/>
        </w:rPr>
        <w:t>(</w:t>
      </w:r>
      <w:r w:rsidRPr="003C7D40">
        <w:rPr>
          <w:sz w:val="20"/>
          <w:szCs w:val="20"/>
          <w:u w:val="single"/>
        </w:rPr>
        <w:t>Not Applicable</w:t>
      </w:r>
      <w:r w:rsidRPr="003C7D40">
        <w:rPr>
          <w:sz w:val="20"/>
          <w:szCs w:val="20"/>
        </w:rPr>
        <w:t xml:space="preserve"> for </w:t>
      </w:r>
      <w:r w:rsidR="005537EA" w:rsidRPr="003C7D40">
        <w:rPr>
          <w:sz w:val="20"/>
          <w:szCs w:val="20"/>
        </w:rPr>
        <w:t>grant cycles after August 1, 2022)</w:t>
      </w:r>
    </w:p>
    <w:p w14:paraId="3F3787AA" w14:textId="77777777" w:rsidR="00A11031" w:rsidRDefault="00A11031" w:rsidP="0060205A">
      <w:pPr>
        <w:pStyle w:val="ListParagraph"/>
        <w:rPr>
          <w:rFonts w:ascii="Segoe UI" w:eastAsia="Segoe UI" w:hAnsi="Segoe UI" w:cs="Segoe UI"/>
          <w:b/>
          <w:bCs/>
        </w:rPr>
      </w:pPr>
    </w:p>
    <w:p w14:paraId="2D36768B" w14:textId="75B516C5" w:rsidR="00A43DDC" w:rsidRPr="003C7D40" w:rsidRDefault="00A43DDC" w:rsidP="0060205A">
      <w:pPr>
        <w:pStyle w:val="ListParagraph"/>
        <w:rPr>
          <w:rFonts w:ascii="Segoe UI" w:eastAsia="Segoe UI" w:hAnsi="Segoe UI" w:cs="Segoe UI"/>
          <w:b/>
          <w:bCs/>
        </w:rPr>
      </w:pPr>
      <w:r w:rsidRPr="003C7D40">
        <w:rPr>
          <w:rFonts w:ascii="Segoe UI" w:eastAsia="Segoe UI" w:hAnsi="Segoe UI" w:cs="Segoe UI"/>
          <w:b/>
          <w:bCs/>
        </w:rPr>
        <w:t xml:space="preserve">Q: Can this grant be used to pay for the portion of a prescriber’s salary when they are treating HCV? </w:t>
      </w:r>
    </w:p>
    <w:p w14:paraId="1D6E8E5C" w14:textId="77777777" w:rsidR="00A43DDC" w:rsidRPr="003C7D40" w:rsidRDefault="00A43DDC" w:rsidP="00A43DDC">
      <w:pPr>
        <w:ind w:firstLine="720"/>
        <w:rPr>
          <w:sz w:val="20"/>
          <w:szCs w:val="20"/>
        </w:rPr>
      </w:pPr>
      <w:r w:rsidRPr="003C7D40">
        <w:rPr>
          <w:rFonts w:eastAsia="Segoe UI"/>
          <w:sz w:val="20"/>
          <w:szCs w:val="20"/>
        </w:rPr>
        <w:t xml:space="preserve">A: No. This funding was intended to create navigation for clients throughout the state, through </w:t>
      </w:r>
      <w:r w:rsidRPr="003C7D40">
        <w:rPr>
          <w:sz w:val="20"/>
          <w:szCs w:val="20"/>
        </w:rPr>
        <w:tab/>
      </w:r>
      <w:r w:rsidRPr="003C7D40">
        <w:rPr>
          <w:rFonts w:eastAsia="Segoe UI"/>
          <w:sz w:val="20"/>
          <w:szCs w:val="20"/>
        </w:rPr>
        <w:t xml:space="preserve">establishing care coordinators. The application is open-ended and leaves room for justification of </w:t>
      </w:r>
      <w:r w:rsidRPr="003C7D40">
        <w:rPr>
          <w:sz w:val="20"/>
          <w:szCs w:val="20"/>
        </w:rPr>
        <w:tab/>
      </w:r>
      <w:r w:rsidRPr="003C7D40">
        <w:rPr>
          <w:rFonts w:eastAsia="Segoe UI"/>
          <w:sz w:val="20"/>
          <w:szCs w:val="20"/>
        </w:rPr>
        <w:t xml:space="preserve">your proposed plan. </w:t>
      </w:r>
    </w:p>
    <w:p w14:paraId="35582D6C" w14:textId="77777777" w:rsidR="00A43DDC" w:rsidRPr="003C7D40" w:rsidRDefault="00A43DDC" w:rsidP="00A43DDC">
      <w:pPr>
        <w:rPr>
          <w:sz w:val="20"/>
          <w:szCs w:val="20"/>
        </w:rPr>
      </w:pPr>
      <w:r w:rsidRPr="003C7D40">
        <w:rPr>
          <w:rFonts w:eastAsia="Segoe UI"/>
          <w:sz w:val="20"/>
          <w:szCs w:val="20"/>
        </w:rPr>
        <w:t xml:space="preserve"> </w:t>
      </w:r>
    </w:p>
    <w:p w14:paraId="12D36573" w14:textId="77777777" w:rsidR="00A43DDC" w:rsidRPr="003C7D40" w:rsidRDefault="00A43DDC" w:rsidP="0060205A">
      <w:pPr>
        <w:pStyle w:val="ListParagraph"/>
        <w:rPr>
          <w:rFonts w:ascii="Segoe UI" w:eastAsia="Segoe UI" w:hAnsi="Segoe UI" w:cs="Segoe UI"/>
          <w:b/>
          <w:bCs/>
        </w:rPr>
      </w:pPr>
      <w:r w:rsidRPr="003C7D40">
        <w:rPr>
          <w:rFonts w:ascii="Segoe UI" w:eastAsia="Segoe UI" w:hAnsi="Segoe UI" w:cs="Segoe UI"/>
          <w:b/>
          <w:bCs/>
        </w:rPr>
        <w:t xml:space="preserve">Q: How should we plan to address sustainability of such a large scale-up of activity without any promise of ongoing funding? </w:t>
      </w:r>
    </w:p>
    <w:p w14:paraId="52E79EC1" w14:textId="77777777" w:rsidR="00A43DDC" w:rsidRPr="003C7D40" w:rsidRDefault="00A43DDC" w:rsidP="00A43DDC">
      <w:pPr>
        <w:ind w:left="720"/>
        <w:rPr>
          <w:sz w:val="20"/>
          <w:szCs w:val="20"/>
        </w:rPr>
      </w:pPr>
      <w:r w:rsidRPr="003C7D40">
        <w:rPr>
          <w:rFonts w:eastAsia="Segoe UI"/>
          <w:sz w:val="20"/>
          <w:szCs w:val="20"/>
        </w:rPr>
        <w:t>A: There are many tangible ways that hepatitis C linkage to care can be enhanced through these efforts within your community. Please think of and report on ways that can be sustained with and without continued funding. IDOH will continue to seek additional funds to support this</w:t>
      </w:r>
      <w:r w:rsidRPr="003C7D40">
        <w:rPr>
          <w:sz w:val="20"/>
          <w:szCs w:val="20"/>
        </w:rPr>
        <w:t xml:space="preserve"> </w:t>
      </w:r>
      <w:r w:rsidRPr="003C7D40">
        <w:rPr>
          <w:rFonts w:eastAsia="Segoe UI"/>
          <w:sz w:val="20"/>
          <w:szCs w:val="20"/>
        </w:rPr>
        <w:t xml:space="preserve">programming beyond the initial period of performance. </w:t>
      </w:r>
    </w:p>
    <w:p w14:paraId="1AC231E0" w14:textId="77777777" w:rsidR="00A43DDC" w:rsidRPr="003C7D40" w:rsidRDefault="00A43DDC" w:rsidP="00A43DDC">
      <w:pPr>
        <w:rPr>
          <w:sz w:val="20"/>
          <w:szCs w:val="20"/>
        </w:rPr>
      </w:pPr>
      <w:r w:rsidRPr="003C7D40">
        <w:rPr>
          <w:rFonts w:eastAsia="Segoe UI"/>
          <w:sz w:val="20"/>
          <w:szCs w:val="20"/>
        </w:rPr>
        <w:t xml:space="preserve"> </w:t>
      </w:r>
    </w:p>
    <w:p w14:paraId="27001719" w14:textId="77777777" w:rsidR="00A43DDC" w:rsidRPr="003C7D40" w:rsidRDefault="00A43DDC" w:rsidP="0060205A">
      <w:pPr>
        <w:pStyle w:val="ListParagraph"/>
        <w:rPr>
          <w:rFonts w:ascii="Segoe UI" w:eastAsia="Segoe UI" w:hAnsi="Segoe UI" w:cs="Segoe UI"/>
          <w:b/>
          <w:bCs/>
        </w:rPr>
      </w:pPr>
      <w:r w:rsidRPr="003C7D40">
        <w:rPr>
          <w:rFonts w:ascii="Segoe UI" w:eastAsia="Segoe UI" w:hAnsi="Segoe UI" w:cs="Segoe UI"/>
          <w:b/>
          <w:bCs/>
        </w:rPr>
        <w:t xml:space="preserve">Q: What supporting documents would be recommended or preferred? </w:t>
      </w:r>
    </w:p>
    <w:p w14:paraId="4982E0D0" w14:textId="77777777" w:rsidR="00A43DDC" w:rsidRPr="003C7D40" w:rsidRDefault="00A43DDC" w:rsidP="00A43DDC">
      <w:pPr>
        <w:ind w:firstLine="720"/>
        <w:rPr>
          <w:sz w:val="20"/>
          <w:szCs w:val="20"/>
        </w:rPr>
      </w:pPr>
      <w:r w:rsidRPr="003C7D40">
        <w:rPr>
          <w:rFonts w:eastAsia="Segoe UI"/>
          <w:sz w:val="20"/>
          <w:szCs w:val="20"/>
        </w:rPr>
        <w:t xml:space="preserve">A: Documents that can demonstrate the lead entity’s existing scope of work across the state </w:t>
      </w:r>
      <w:r w:rsidRPr="003C7D40">
        <w:rPr>
          <w:sz w:val="20"/>
          <w:szCs w:val="20"/>
        </w:rPr>
        <w:tab/>
      </w:r>
      <w:r w:rsidRPr="003C7D40">
        <w:rPr>
          <w:rFonts w:eastAsia="Segoe UI"/>
          <w:sz w:val="20"/>
          <w:szCs w:val="20"/>
        </w:rPr>
        <w:t xml:space="preserve">(collaborations and partnerships). Documentation of the lead entity’s ability to manage/contract </w:t>
      </w:r>
      <w:r w:rsidRPr="003C7D40">
        <w:rPr>
          <w:sz w:val="20"/>
          <w:szCs w:val="20"/>
        </w:rPr>
        <w:tab/>
      </w:r>
      <w:r w:rsidRPr="003C7D40">
        <w:rPr>
          <w:rFonts w:eastAsia="Segoe UI"/>
          <w:sz w:val="20"/>
          <w:szCs w:val="20"/>
        </w:rPr>
        <w:t xml:space="preserve">for the 20 required positions for this funding opportunity. </w:t>
      </w:r>
    </w:p>
    <w:p w14:paraId="3CF77763" w14:textId="77777777" w:rsidR="00A43DDC" w:rsidRPr="003C7D40" w:rsidRDefault="00A43DDC" w:rsidP="00A43DDC">
      <w:pPr>
        <w:rPr>
          <w:sz w:val="20"/>
          <w:szCs w:val="20"/>
        </w:rPr>
      </w:pPr>
      <w:r w:rsidRPr="003C7D40">
        <w:rPr>
          <w:rFonts w:eastAsia="Segoe UI"/>
          <w:sz w:val="20"/>
          <w:szCs w:val="20"/>
        </w:rPr>
        <w:t xml:space="preserve"> </w:t>
      </w:r>
    </w:p>
    <w:p w14:paraId="7CABD30C" w14:textId="77777777" w:rsidR="00A43DDC" w:rsidRPr="003C7D40" w:rsidRDefault="00A43DDC" w:rsidP="0060205A">
      <w:pPr>
        <w:pStyle w:val="ListParagraph"/>
        <w:rPr>
          <w:rFonts w:ascii="Segoe UI" w:eastAsia="Segoe UI" w:hAnsi="Segoe UI" w:cs="Segoe UI"/>
          <w:b/>
          <w:bCs/>
        </w:rPr>
      </w:pPr>
      <w:r w:rsidRPr="003C7D40">
        <w:rPr>
          <w:rFonts w:ascii="Segoe UI" w:eastAsia="Segoe UI" w:hAnsi="Segoe UI" w:cs="Segoe UI"/>
          <w:b/>
          <w:bCs/>
        </w:rPr>
        <w:t>Q: What happens if a linkage to care site is not able to meet the performance measures as outlined in the guidance, and how will that be handled?</w:t>
      </w:r>
    </w:p>
    <w:p w14:paraId="66CC7B81" w14:textId="77777777" w:rsidR="00A43DDC" w:rsidRPr="003C7D40" w:rsidRDefault="00A43DDC" w:rsidP="00A43DDC">
      <w:pPr>
        <w:ind w:firstLine="720"/>
        <w:rPr>
          <w:sz w:val="20"/>
          <w:szCs w:val="20"/>
        </w:rPr>
      </w:pPr>
      <w:r w:rsidRPr="003C7D40">
        <w:rPr>
          <w:rFonts w:eastAsia="Segoe UI"/>
          <w:sz w:val="20"/>
          <w:szCs w:val="20"/>
        </w:rPr>
        <w:t xml:space="preserve">A: The performance measures are not meant to be punitive but rather goals to achieve, </w:t>
      </w:r>
      <w:r w:rsidRPr="003C7D40">
        <w:rPr>
          <w:sz w:val="20"/>
          <w:szCs w:val="20"/>
        </w:rPr>
        <w:tab/>
      </w:r>
      <w:r w:rsidRPr="003C7D40">
        <w:rPr>
          <w:rFonts w:eastAsia="Segoe UI"/>
          <w:sz w:val="20"/>
          <w:szCs w:val="20"/>
        </w:rPr>
        <w:t xml:space="preserve">knowing that this will be a new program in much of the state. The measurement of these goals </w:t>
      </w:r>
      <w:r w:rsidRPr="003C7D40">
        <w:rPr>
          <w:sz w:val="20"/>
          <w:szCs w:val="20"/>
        </w:rPr>
        <w:tab/>
      </w:r>
      <w:r w:rsidRPr="003C7D40">
        <w:rPr>
          <w:rFonts w:eastAsia="Segoe UI"/>
          <w:sz w:val="20"/>
          <w:szCs w:val="20"/>
        </w:rPr>
        <w:t xml:space="preserve">will be overseen by the lead entity but will be closely monitored by IDOH staff with ongoing </w:t>
      </w:r>
      <w:r w:rsidRPr="003C7D40">
        <w:rPr>
          <w:sz w:val="20"/>
          <w:szCs w:val="20"/>
        </w:rPr>
        <w:tab/>
      </w:r>
      <w:r w:rsidRPr="003C7D40">
        <w:rPr>
          <w:rFonts w:eastAsia="Segoe UI"/>
          <w:sz w:val="20"/>
          <w:szCs w:val="20"/>
        </w:rPr>
        <w:t xml:space="preserve">communications and collaborations on ways to enhance and improve the program as necessary. </w:t>
      </w:r>
    </w:p>
    <w:p w14:paraId="35C8BF71" w14:textId="77777777" w:rsidR="0060205A" w:rsidRPr="003C7D40" w:rsidRDefault="00A43DDC" w:rsidP="0060205A">
      <w:pPr>
        <w:rPr>
          <w:sz w:val="20"/>
          <w:szCs w:val="20"/>
        </w:rPr>
      </w:pPr>
      <w:r w:rsidRPr="003C7D40">
        <w:rPr>
          <w:rFonts w:eastAsia="Segoe UI"/>
          <w:sz w:val="20"/>
          <w:szCs w:val="20"/>
        </w:rPr>
        <w:t xml:space="preserve"> </w:t>
      </w:r>
      <w:r w:rsidR="0060205A" w:rsidRPr="003C7D40">
        <w:rPr>
          <w:sz w:val="20"/>
          <w:szCs w:val="20"/>
        </w:rPr>
        <w:tab/>
      </w:r>
    </w:p>
    <w:p w14:paraId="03FED5BD" w14:textId="77777777" w:rsidR="00A11031" w:rsidRDefault="00A11031" w:rsidP="00A01780">
      <w:pPr>
        <w:ind w:left="720"/>
        <w:rPr>
          <w:rFonts w:eastAsia="Segoe UI"/>
          <w:b/>
          <w:bCs/>
          <w:sz w:val="20"/>
          <w:szCs w:val="20"/>
        </w:rPr>
      </w:pPr>
    </w:p>
    <w:p w14:paraId="2F475138" w14:textId="505C6796" w:rsidR="00A43DDC" w:rsidRPr="003C7D40" w:rsidRDefault="00A43DDC" w:rsidP="00A01780">
      <w:pPr>
        <w:ind w:left="720"/>
        <w:rPr>
          <w:sz w:val="20"/>
          <w:szCs w:val="20"/>
        </w:rPr>
      </w:pPr>
      <w:r w:rsidRPr="003C7D40">
        <w:rPr>
          <w:rFonts w:eastAsia="Segoe UI"/>
          <w:b/>
          <w:bCs/>
          <w:sz w:val="20"/>
          <w:szCs w:val="20"/>
        </w:rPr>
        <w:t xml:space="preserve">Q: The impact statement suggests that this program will help around 6,000 Hoosiers. What happens if this number is not met, and is that number from all 20 care coordinators? </w:t>
      </w:r>
    </w:p>
    <w:p w14:paraId="5E039CCC" w14:textId="77777777" w:rsidR="00A43DDC" w:rsidRPr="003C7D40" w:rsidRDefault="00A43DDC" w:rsidP="00A43DDC">
      <w:pPr>
        <w:ind w:firstLine="720"/>
        <w:rPr>
          <w:sz w:val="20"/>
          <w:szCs w:val="20"/>
        </w:rPr>
      </w:pPr>
      <w:r w:rsidRPr="003C7D40">
        <w:rPr>
          <w:rFonts w:eastAsia="Segoe UI"/>
          <w:sz w:val="20"/>
          <w:szCs w:val="20"/>
        </w:rPr>
        <w:t xml:space="preserve">A: Yes, that number is the estimated, anticipated impact of the total program. Again, this number </w:t>
      </w:r>
      <w:r w:rsidRPr="003C7D40">
        <w:rPr>
          <w:sz w:val="20"/>
          <w:szCs w:val="20"/>
        </w:rPr>
        <w:tab/>
      </w:r>
      <w:r w:rsidRPr="003C7D40">
        <w:rPr>
          <w:rFonts w:eastAsia="Segoe UI"/>
          <w:sz w:val="20"/>
          <w:szCs w:val="20"/>
        </w:rPr>
        <w:t xml:space="preserve">is not meant to be punitive but rather a goal for the program to achieve. </w:t>
      </w:r>
    </w:p>
    <w:p w14:paraId="4BA31494" w14:textId="77777777" w:rsidR="00A43DDC" w:rsidRPr="003C7D40" w:rsidRDefault="00A43DDC" w:rsidP="00A43DDC">
      <w:pPr>
        <w:rPr>
          <w:sz w:val="20"/>
          <w:szCs w:val="20"/>
        </w:rPr>
      </w:pPr>
      <w:r w:rsidRPr="003C7D40">
        <w:rPr>
          <w:rFonts w:eastAsia="Segoe UI"/>
          <w:sz w:val="20"/>
          <w:szCs w:val="20"/>
        </w:rPr>
        <w:t xml:space="preserve"> </w:t>
      </w:r>
    </w:p>
    <w:p w14:paraId="4A593CC5" w14:textId="77777777" w:rsidR="00A43DDC" w:rsidRPr="003C7D40" w:rsidRDefault="00A43DDC" w:rsidP="00A01780">
      <w:pPr>
        <w:pStyle w:val="ListParagraph"/>
        <w:rPr>
          <w:rFonts w:ascii="Segoe UI" w:eastAsia="Segoe UI" w:hAnsi="Segoe UI" w:cs="Segoe UI"/>
          <w:b/>
          <w:bCs/>
        </w:rPr>
      </w:pPr>
      <w:r w:rsidRPr="003C7D40">
        <w:rPr>
          <w:rFonts w:ascii="Segoe UI" w:eastAsia="Segoe UI" w:hAnsi="Segoe UI" w:cs="Segoe UI"/>
          <w:b/>
          <w:bCs/>
        </w:rPr>
        <w:t xml:space="preserve">Q: How would be best to structure the budget for this funding opportunity to fully demonstrate our plans and costs?  </w:t>
      </w:r>
    </w:p>
    <w:p w14:paraId="5C7D2496" w14:textId="5FD221EC" w:rsidR="00A43DDC" w:rsidRPr="003C7D40" w:rsidRDefault="00A43DDC" w:rsidP="00A43DDC">
      <w:pPr>
        <w:ind w:firstLine="720"/>
        <w:rPr>
          <w:sz w:val="20"/>
          <w:szCs w:val="20"/>
        </w:rPr>
      </w:pPr>
      <w:r w:rsidRPr="003C7D40">
        <w:rPr>
          <w:rFonts w:eastAsia="Segoe UI"/>
          <w:sz w:val="20"/>
          <w:szCs w:val="20"/>
        </w:rPr>
        <w:t xml:space="preserve">A: Please submit </w:t>
      </w:r>
      <w:r w:rsidR="00862465" w:rsidRPr="003C7D40">
        <w:rPr>
          <w:rFonts w:eastAsia="Segoe UI"/>
          <w:sz w:val="20"/>
          <w:szCs w:val="20"/>
        </w:rPr>
        <w:t xml:space="preserve">a </w:t>
      </w:r>
      <w:r w:rsidR="00503A4D" w:rsidRPr="003C7D40">
        <w:rPr>
          <w:rFonts w:eastAsia="Segoe UI"/>
          <w:sz w:val="20"/>
          <w:szCs w:val="20"/>
        </w:rPr>
        <w:t>two-to-four-year</w:t>
      </w:r>
      <w:r w:rsidR="00862465" w:rsidRPr="003C7D40">
        <w:rPr>
          <w:rFonts w:eastAsia="Segoe UI"/>
          <w:sz w:val="20"/>
          <w:szCs w:val="20"/>
        </w:rPr>
        <w:t xml:space="preserve"> </w:t>
      </w:r>
      <w:r w:rsidRPr="003C7D40">
        <w:rPr>
          <w:rFonts w:eastAsia="Segoe UI"/>
          <w:sz w:val="20"/>
          <w:szCs w:val="20"/>
        </w:rPr>
        <w:t xml:space="preserve">budget. </w:t>
      </w:r>
    </w:p>
    <w:p w14:paraId="617ACA07" w14:textId="12F06D89" w:rsidR="007C7F53" w:rsidRPr="00861C5C" w:rsidRDefault="007C7F53" w:rsidP="00861C5C">
      <w:pPr>
        <w:rPr>
          <w:sz w:val="20"/>
          <w:szCs w:val="20"/>
        </w:rPr>
      </w:pPr>
    </w:p>
    <w:p w14:paraId="6A827379" w14:textId="77777777" w:rsidR="007C7F53" w:rsidRPr="003C7D40" w:rsidRDefault="007C7F53" w:rsidP="00A01780">
      <w:pPr>
        <w:pStyle w:val="ListParagraph"/>
        <w:rPr>
          <w:rFonts w:ascii="Segoe UI" w:eastAsia="Segoe UI" w:hAnsi="Segoe UI" w:cs="Segoe UI"/>
          <w:b/>
          <w:bCs/>
        </w:rPr>
      </w:pPr>
    </w:p>
    <w:p w14:paraId="14B7C57C" w14:textId="3259E2B7" w:rsidR="00A43DDC" w:rsidRPr="003C7D40" w:rsidRDefault="00A43DDC" w:rsidP="00A01780">
      <w:pPr>
        <w:pStyle w:val="ListParagraph"/>
        <w:rPr>
          <w:rFonts w:ascii="Segoe UI" w:eastAsia="Segoe UI" w:hAnsi="Segoe UI" w:cs="Segoe UI"/>
          <w:b/>
          <w:bCs/>
        </w:rPr>
      </w:pPr>
      <w:r w:rsidRPr="003C7D40">
        <w:rPr>
          <w:rFonts w:ascii="Segoe UI" w:eastAsia="Segoe UI" w:hAnsi="Segoe UI" w:cs="Segoe UI"/>
          <w:b/>
          <w:bCs/>
        </w:rPr>
        <w:t xml:space="preserve">Q: Could funds be used to pay for provider education? </w:t>
      </w:r>
    </w:p>
    <w:p w14:paraId="691FD22D" w14:textId="77777777" w:rsidR="00A43DDC" w:rsidRPr="003C7D40" w:rsidRDefault="00A43DDC" w:rsidP="00A43DDC">
      <w:pPr>
        <w:ind w:firstLine="720"/>
        <w:rPr>
          <w:sz w:val="20"/>
          <w:szCs w:val="20"/>
        </w:rPr>
      </w:pPr>
      <w:r w:rsidRPr="003C7D40">
        <w:rPr>
          <w:rFonts w:eastAsia="Segoe UI"/>
          <w:sz w:val="20"/>
          <w:szCs w:val="20"/>
        </w:rPr>
        <w:t xml:space="preserve">A: No, this funding was intended to create navigation for clients throughout the state, through </w:t>
      </w:r>
      <w:r w:rsidRPr="003C7D40">
        <w:rPr>
          <w:sz w:val="20"/>
          <w:szCs w:val="20"/>
        </w:rPr>
        <w:tab/>
      </w:r>
      <w:r w:rsidRPr="003C7D40">
        <w:rPr>
          <w:rFonts w:eastAsia="Segoe UI"/>
          <w:sz w:val="20"/>
          <w:szCs w:val="20"/>
        </w:rPr>
        <w:t xml:space="preserve">establishing care coordinators. Care coordinators could promote education and conduct outreach </w:t>
      </w:r>
      <w:r w:rsidRPr="003C7D40">
        <w:rPr>
          <w:sz w:val="20"/>
          <w:szCs w:val="20"/>
        </w:rPr>
        <w:tab/>
      </w:r>
      <w:r w:rsidRPr="003C7D40">
        <w:rPr>
          <w:rFonts w:eastAsia="Segoe UI"/>
          <w:sz w:val="20"/>
          <w:szCs w:val="20"/>
        </w:rPr>
        <w:t xml:space="preserve">to providers while aligning clients with a payer for medical services (i.e., Medicaid or marketplace </w:t>
      </w:r>
      <w:r w:rsidRPr="003C7D40">
        <w:rPr>
          <w:sz w:val="20"/>
          <w:szCs w:val="20"/>
        </w:rPr>
        <w:tab/>
      </w:r>
      <w:r w:rsidRPr="003C7D40">
        <w:rPr>
          <w:rFonts w:eastAsia="Segoe UI"/>
          <w:sz w:val="20"/>
          <w:szCs w:val="20"/>
        </w:rPr>
        <w:t>insurance programs).</w:t>
      </w:r>
    </w:p>
    <w:p w14:paraId="04CF0808" w14:textId="77777777" w:rsidR="00A43DDC" w:rsidRPr="003C7D40" w:rsidRDefault="00A43DDC" w:rsidP="00A43DDC">
      <w:pPr>
        <w:rPr>
          <w:sz w:val="20"/>
          <w:szCs w:val="20"/>
        </w:rPr>
      </w:pPr>
      <w:r w:rsidRPr="003C7D40">
        <w:rPr>
          <w:rFonts w:eastAsia="Arial"/>
          <w:sz w:val="20"/>
          <w:szCs w:val="20"/>
        </w:rPr>
        <w:t xml:space="preserve"> </w:t>
      </w:r>
    </w:p>
    <w:p w14:paraId="1573BBCD" w14:textId="77777777" w:rsidR="00A43DDC" w:rsidRPr="003C7D40" w:rsidRDefault="00A43DDC" w:rsidP="00A01780">
      <w:pPr>
        <w:pStyle w:val="ListParagraph"/>
        <w:rPr>
          <w:rFonts w:ascii="Segoe UI" w:eastAsia="Segoe UI" w:hAnsi="Segoe UI" w:cs="Segoe UI"/>
          <w:b/>
          <w:bCs/>
        </w:rPr>
      </w:pPr>
      <w:r w:rsidRPr="003C7D40">
        <w:rPr>
          <w:rFonts w:ascii="Segoe UI" w:eastAsia="Segoe UI" w:hAnsi="Segoe UI" w:cs="Segoe UI"/>
          <w:b/>
          <w:bCs/>
        </w:rPr>
        <w:t xml:space="preserve">Q: What if my organization is not interested/able to be the lead entity but we are very interested in participating with this project and funding? </w:t>
      </w:r>
    </w:p>
    <w:p w14:paraId="13F87759" w14:textId="77777777" w:rsidR="00A43DDC" w:rsidRPr="003C7D40" w:rsidRDefault="00A43DDC" w:rsidP="00A43DDC">
      <w:pPr>
        <w:ind w:firstLine="720"/>
        <w:rPr>
          <w:sz w:val="20"/>
          <w:szCs w:val="20"/>
        </w:rPr>
      </w:pPr>
      <w:r w:rsidRPr="003C7D40">
        <w:rPr>
          <w:rFonts w:eastAsia="Segoe UI"/>
          <w:sz w:val="20"/>
          <w:szCs w:val="20"/>
        </w:rPr>
        <w:t xml:space="preserve">A: Please get involved with your local ZIP Coalition if you are not already. The lead entity will be </w:t>
      </w:r>
      <w:r w:rsidRPr="003C7D40">
        <w:rPr>
          <w:sz w:val="20"/>
          <w:szCs w:val="20"/>
        </w:rPr>
        <w:tab/>
      </w:r>
      <w:r w:rsidRPr="003C7D40">
        <w:rPr>
          <w:rFonts w:eastAsia="Segoe UI"/>
          <w:sz w:val="20"/>
          <w:szCs w:val="20"/>
        </w:rPr>
        <w:t xml:space="preserve">tasked with working collaboratively with each ZIP Coalition to determine partner organizations at </w:t>
      </w:r>
      <w:r w:rsidRPr="003C7D40">
        <w:rPr>
          <w:sz w:val="20"/>
          <w:szCs w:val="20"/>
        </w:rPr>
        <w:tab/>
      </w:r>
      <w:r w:rsidRPr="003C7D40">
        <w:rPr>
          <w:rFonts w:eastAsia="Segoe UI"/>
          <w:sz w:val="20"/>
          <w:szCs w:val="20"/>
        </w:rPr>
        <w:t xml:space="preserve">the local level, for engagement in this funding opportunity. Please let the ZIP Coalition know of </w:t>
      </w:r>
    </w:p>
    <w:p w14:paraId="3E075CEF" w14:textId="77777777" w:rsidR="00A43DDC" w:rsidRPr="003C7D40" w:rsidRDefault="00A43DDC" w:rsidP="00A43DDC">
      <w:pPr>
        <w:ind w:firstLine="720"/>
        <w:rPr>
          <w:sz w:val="20"/>
          <w:szCs w:val="20"/>
        </w:rPr>
      </w:pPr>
      <w:r w:rsidRPr="003C7D40">
        <w:rPr>
          <w:rFonts w:eastAsia="Segoe UI"/>
          <w:sz w:val="20"/>
          <w:szCs w:val="20"/>
        </w:rPr>
        <w:t xml:space="preserve">your desire to participate in this funding opportunity and project. You can sign up to be a </w:t>
      </w:r>
    </w:p>
    <w:p w14:paraId="3B85213B" w14:textId="77777777" w:rsidR="00A43DDC" w:rsidRPr="003C7D40" w:rsidRDefault="00A43DDC" w:rsidP="00A43DDC">
      <w:pPr>
        <w:ind w:firstLine="720"/>
        <w:rPr>
          <w:sz w:val="20"/>
          <w:szCs w:val="20"/>
        </w:rPr>
      </w:pPr>
      <w:r w:rsidRPr="003C7D40">
        <w:rPr>
          <w:rFonts w:eastAsia="Segoe UI"/>
          <w:sz w:val="20"/>
          <w:szCs w:val="20"/>
        </w:rPr>
        <w:t xml:space="preserve">member of your local ZIP Coalition by going to </w:t>
      </w:r>
      <w:hyperlink r:id="rId22">
        <w:r w:rsidRPr="003C7D40">
          <w:rPr>
            <w:rStyle w:val="Hyperlink"/>
            <w:rFonts w:eastAsia="Segoe UI"/>
            <w:sz w:val="20"/>
            <w:szCs w:val="20"/>
          </w:rPr>
          <w:t>www.ZIPindiana.org</w:t>
        </w:r>
      </w:hyperlink>
      <w:r w:rsidRPr="003C7D40">
        <w:rPr>
          <w:rStyle w:val="Hyperlink"/>
          <w:rFonts w:eastAsia="Segoe UI"/>
          <w:sz w:val="20"/>
          <w:szCs w:val="20"/>
        </w:rPr>
        <w:t>.</w:t>
      </w:r>
    </w:p>
    <w:p w14:paraId="7D589731" w14:textId="77777777" w:rsidR="00A43DDC" w:rsidRPr="003C7D40" w:rsidRDefault="00A43DDC" w:rsidP="00A43DDC">
      <w:pPr>
        <w:rPr>
          <w:sz w:val="20"/>
          <w:szCs w:val="20"/>
        </w:rPr>
      </w:pPr>
      <w:r w:rsidRPr="003C7D40">
        <w:rPr>
          <w:rFonts w:eastAsia="Segoe UI"/>
          <w:sz w:val="20"/>
          <w:szCs w:val="20"/>
        </w:rPr>
        <w:t xml:space="preserve"> </w:t>
      </w:r>
    </w:p>
    <w:p w14:paraId="4AAD2CEF" w14:textId="77777777" w:rsidR="00A43DDC" w:rsidRPr="003C7D40" w:rsidRDefault="00A43DDC" w:rsidP="00A01780">
      <w:pPr>
        <w:pStyle w:val="ListParagraph"/>
        <w:rPr>
          <w:rFonts w:ascii="Segoe UI" w:eastAsia="Segoe UI" w:hAnsi="Segoe UI" w:cs="Segoe UI"/>
          <w:b/>
          <w:bCs/>
        </w:rPr>
      </w:pPr>
      <w:r w:rsidRPr="003C7D40">
        <w:rPr>
          <w:rFonts w:ascii="Segoe UI" w:eastAsia="Segoe UI" w:hAnsi="Segoe UI" w:cs="Segoe UI"/>
          <w:b/>
          <w:bCs/>
        </w:rPr>
        <w:t>Q: How will the lead entity report health outcomes of the program?</w:t>
      </w:r>
    </w:p>
    <w:p w14:paraId="70A1A9A8" w14:textId="77777777" w:rsidR="00A43DDC" w:rsidRPr="003C7D40" w:rsidRDefault="00A43DDC" w:rsidP="00A43DDC">
      <w:pPr>
        <w:ind w:firstLine="720"/>
        <w:rPr>
          <w:sz w:val="20"/>
          <w:szCs w:val="20"/>
        </w:rPr>
      </w:pPr>
      <w:r w:rsidRPr="003C7D40">
        <w:rPr>
          <w:rFonts w:eastAsia="Segoe UI"/>
          <w:sz w:val="20"/>
          <w:szCs w:val="20"/>
        </w:rPr>
        <w:t xml:space="preserve">A: Utilization of Luther Evaluation Web’s APHIRM or a similar database is necessary to report data </w:t>
      </w:r>
      <w:r w:rsidRPr="003C7D40">
        <w:rPr>
          <w:sz w:val="20"/>
          <w:szCs w:val="20"/>
        </w:rPr>
        <w:tab/>
      </w:r>
      <w:r w:rsidRPr="003C7D40">
        <w:rPr>
          <w:rFonts w:eastAsia="Segoe UI"/>
          <w:sz w:val="20"/>
          <w:szCs w:val="20"/>
        </w:rPr>
        <w:t>on health outcomes.</w:t>
      </w:r>
    </w:p>
    <w:p w14:paraId="04F69443" w14:textId="77777777" w:rsidR="00A43DDC" w:rsidRPr="003C7D40" w:rsidRDefault="00A43DDC" w:rsidP="00A43DDC">
      <w:pPr>
        <w:rPr>
          <w:sz w:val="20"/>
          <w:szCs w:val="20"/>
        </w:rPr>
      </w:pPr>
      <w:r w:rsidRPr="003C7D40">
        <w:rPr>
          <w:rFonts w:eastAsia="Segoe UI"/>
          <w:sz w:val="20"/>
          <w:szCs w:val="20"/>
        </w:rPr>
        <w:t xml:space="preserve"> </w:t>
      </w:r>
    </w:p>
    <w:p w14:paraId="02A27621" w14:textId="77777777" w:rsidR="00A43DDC" w:rsidRPr="003C7D40" w:rsidRDefault="00A43DDC" w:rsidP="00A01780">
      <w:pPr>
        <w:pStyle w:val="ListParagraph"/>
        <w:rPr>
          <w:rFonts w:ascii="Segoe UI" w:eastAsia="Segoe UI" w:hAnsi="Segoe UI" w:cs="Segoe UI"/>
          <w:b/>
          <w:bCs/>
        </w:rPr>
      </w:pPr>
      <w:r w:rsidRPr="003C7D40">
        <w:rPr>
          <w:rFonts w:ascii="Segoe UI" w:eastAsia="Segoe UI" w:hAnsi="Segoe UI" w:cs="Segoe UI"/>
          <w:b/>
          <w:bCs/>
        </w:rPr>
        <w:t>Q: Will the care coordinators be employees of the lead entity or employees of the agency where they are housed?</w:t>
      </w:r>
    </w:p>
    <w:p w14:paraId="18B66105" w14:textId="69513B58" w:rsidR="00503A4D" w:rsidRPr="003C7D40" w:rsidRDefault="00A43DDC" w:rsidP="00A43DDC">
      <w:pPr>
        <w:ind w:firstLine="720"/>
        <w:rPr>
          <w:rFonts w:eastAsia="Segoe UI"/>
          <w:sz w:val="20"/>
          <w:szCs w:val="20"/>
        </w:rPr>
      </w:pPr>
      <w:r w:rsidRPr="003C7D40">
        <w:rPr>
          <w:rFonts w:eastAsia="Segoe UI"/>
          <w:sz w:val="20"/>
          <w:szCs w:val="20"/>
        </w:rPr>
        <w:t xml:space="preserve">A: This will be determined on a case-by-case basis in partnership with the lead entity and each </w:t>
      </w:r>
      <w:r w:rsidRPr="003C7D40">
        <w:rPr>
          <w:sz w:val="20"/>
          <w:szCs w:val="20"/>
        </w:rPr>
        <w:tab/>
      </w:r>
      <w:r w:rsidRPr="003C7D40">
        <w:rPr>
          <w:rFonts w:eastAsia="Segoe UI"/>
          <w:sz w:val="20"/>
          <w:szCs w:val="20"/>
        </w:rPr>
        <w:t xml:space="preserve">identified agency. Both approaches are acceptable. ZIP Coalition feedback has advised IDOH that </w:t>
      </w:r>
      <w:r w:rsidRPr="003C7D40">
        <w:rPr>
          <w:sz w:val="20"/>
          <w:szCs w:val="20"/>
        </w:rPr>
        <w:tab/>
      </w:r>
      <w:r w:rsidRPr="003C7D40">
        <w:rPr>
          <w:rFonts w:eastAsia="Segoe UI"/>
          <w:sz w:val="20"/>
          <w:szCs w:val="20"/>
        </w:rPr>
        <w:t xml:space="preserve">a contractual relationship with local organizations is preferred over the lead entity hiring all 20 </w:t>
      </w:r>
      <w:r w:rsidRPr="003C7D40">
        <w:rPr>
          <w:sz w:val="20"/>
          <w:szCs w:val="20"/>
        </w:rPr>
        <w:tab/>
      </w:r>
      <w:r w:rsidRPr="003C7D40">
        <w:rPr>
          <w:rFonts w:eastAsia="Segoe UI"/>
          <w:sz w:val="20"/>
          <w:szCs w:val="20"/>
        </w:rPr>
        <w:t xml:space="preserve">staff positions and placing them at satellite locations. </w:t>
      </w:r>
    </w:p>
    <w:p w14:paraId="1E4A4008" w14:textId="77777777" w:rsidR="00A43DDC" w:rsidRPr="003C7D40" w:rsidRDefault="00A43DDC" w:rsidP="00A01780">
      <w:pPr>
        <w:pStyle w:val="ListParagraph"/>
        <w:spacing w:before="240"/>
        <w:rPr>
          <w:rFonts w:ascii="Segoe UI" w:hAnsi="Segoe UI" w:cs="Segoe UI"/>
          <w:b/>
          <w:bCs/>
        </w:rPr>
      </w:pPr>
      <w:r w:rsidRPr="003C7D40">
        <w:rPr>
          <w:rFonts w:ascii="Segoe UI" w:hAnsi="Segoe UI" w:cs="Segoe UI"/>
          <w:b/>
          <w:bCs/>
        </w:rPr>
        <w:t>Q: What is the award amount for this section of the grant?</w:t>
      </w:r>
    </w:p>
    <w:p w14:paraId="2187440E" w14:textId="77777777" w:rsidR="00A43DDC" w:rsidRPr="003C7D40" w:rsidRDefault="00A43DDC" w:rsidP="00A43DDC">
      <w:pPr>
        <w:pStyle w:val="ListParagraph"/>
        <w:rPr>
          <w:rFonts w:ascii="Segoe UI" w:hAnsi="Segoe UI" w:cs="Segoe UI"/>
        </w:rPr>
      </w:pPr>
      <w:r w:rsidRPr="003C7D40">
        <w:rPr>
          <w:rFonts w:ascii="Segoe UI" w:hAnsi="Segoe UI" w:cs="Segoe UI"/>
        </w:rPr>
        <w:t xml:space="preserve">A: There is no funding ceiling for this section.  Applicants are encouraged to present their proposals and matching budgets with clear justification of the need for the proposed funding being requested. </w:t>
      </w:r>
    </w:p>
    <w:p w14:paraId="5D4A9C0F" w14:textId="77777777" w:rsidR="00A43DDC" w:rsidRPr="003C7D40" w:rsidRDefault="00A43DDC" w:rsidP="00A43DDC">
      <w:pPr>
        <w:pStyle w:val="ListParagraph"/>
        <w:rPr>
          <w:rFonts w:ascii="Segoe UI" w:hAnsi="Segoe UI" w:cs="Segoe UI"/>
          <w:b/>
          <w:bCs/>
        </w:rPr>
      </w:pPr>
    </w:p>
    <w:p w14:paraId="1251D686" w14:textId="77777777" w:rsidR="00A43DDC" w:rsidRPr="003C7D40" w:rsidRDefault="00A43DDC" w:rsidP="00A01780">
      <w:pPr>
        <w:pStyle w:val="ListParagraph"/>
        <w:rPr>
          <w:rFonts w:ascii="Segoe UI" w:hAnsi="Segoe UI" w:cs="Segoe UI"/>
          <w:b/>
          <w:bCs/>
        </w:rPr>
      </w:pPr>
      <w:r w:rsidRPr="003C7D40">
        <w:rPr>
          <w:rFonts w:ascii="Segoe UI" w:hAnsi="Segoe UI" w:cs="Segoe UI"/>
          <w:b/>
          <w:bCs/>
        </w:rPr>
        <w:t xml:space="preserve">Q: What is the length of the grant period? </w:t>
      </w:r>
    </w:p>
    <w:p w14:paraId="689F9BCF" w14:textId="77777777" w:rsidR="00A43DDC" w:rsidRPr="003C7D40" w:rsidRDefault="00A43DDC" w:rsidP="00A43DDC">
      <w:pPr>
        <w:pStyle w:val="ListParagraph"/>
        <w:rPr>
          <w:rFonts w:ascii="Segoe UI" w:hAnsi="Segoe UI" w:cs="Segoe UI"/>
        </w:rPr>
      </w:pPr>
      <w:r w:rsidRPr="003C7D40">
        <w:rPr>
          <w:rFonts w:ascii="Segoe UI" w:hAnsi="Segoe UI" w:cs="Segoe UI"/>
        </w:rPr>
        <w:t xml:space="preserve">A. As currently stated in the RFP, funds must be encumbered (obligated) by Dec. 31, 2024. Funds must be spent by Dec. 31, 2026. This means that funds awarded to a grantee must be executed in a contract with IDOH and the purchase order finalized by Dec. 31, 2024. Grantees have until Dec. 31, 2026, to spend funds as they have described in their awarded proposal, whether that is through subgrants or direct expenditures. </w:t>
      </w:r>
    </w:p>
    <w:p w14:paraId="4E2938D4" w14:textId="77777777" w:rsidR="00A43DDC" w:rsidRPr="003C7D40" w:rsidRDefault="00A43DDC" w:rsidP="00A43DDC">
      <w:pPr>
        <w:pStyle w:val="ListParagraph"/>
        <w:rPr>
          <w:rFonts w:ascii="Segoe UI" w:hAnsi="Segoe UI" w:cs="Segoe UI"/>
        </w:rPr>
      </w:pPr>
    </w:p>
    <w:p w14:paraId="1E75F4AF" w14:textId="7367E3C2" w:rsidR="00A43DDC" w:rsidRPr="003C7D40" w:rsidRDefault="007C7F53" w:rsidP="00A43DDC">
      <w:pPr>
        <w:ind w:left="360"/>
        <w:rPr>
          <w:b/>
          <w:bCs/>
          <w:sz w:val="20"/>
          <w:szCs w:val="20"/>
        </w:rPr>
      </w:pPr>
      <w:r w:rsidRPr="003C7D40">
        <w:rPr>
          <w:b/>
          <w:bCs/>
          <w:sz w:val="20"/>
          <w:szCs w:val="20"/>
        </w:rPr>
        <w:t xml:space="preserve">      </w:t>
      </w:r>
      <w:r w:rsidR="00A43DDC" w:rsidRPr="003C7D40">
        <w:rPr>
          <w:b/>
          <w:bCs/>
          <w:sz w:val="20"/>
          <w:szCs w:val="20"/>
        </w:rPr>
        <w:t xml:space="preserve">Q: Is this grant renewable? </w:t>
      </w:r>
    </w:p>
    <w:p w14:paraId="57E7FA43" w14:textId="196D3142" w:rsidR="008565E7" w:rsidRPr="00C83B99" w:rsidRDefault="00A43DDC" w:rsidP="00C83B99">
      <w:pPr>
        <w:ind w:left="720"/>
        <w:rPr>
          <w:sz w:val="20"/>
          <w:szCs w:val="20"/>
        </w:rPr>
      </w:pPr>
      <w:r w:rsidRPr="003C7D40">
        <w:rPr>
          <w:sz w:val="20"/>
          <w:szCs w:val="20"/>
        </w:rPr>
        <w:t xml:space="preserve">A: Please plan as though these funds will not be renewed. We are uncertain as to the future availability of funding. </w:t>
      </w:r>
    </w:p>
    <w:p w14:paraId="059C8ECB" w14:textId="77777777" w:rsidR="00A43DDC" w:rsidRPr="003C7D40" w:rsidRDefault="00A43DDC" w:rsidP="008A55FC">
      <w:pPr>
        <w:pStyle w:val="IntenseQuote"/>
        <w:rPr>
          <w:sz w:val="20"/>
          <w:szCs w:val="20"/>
        </w:rPr>
      </w:pPr>
      <w:r w:rsidRPr="003C7D40">
        <w:rPr>
          <w:sz w:val="20"/>
          <w:szCs w:val="20"/>
        </w:rPr>
        <w:t>Appendix 4 - Food Insecurity - Obesity Guidance</w:t>
      </w:r>
    </w:p>
    <w:p w14:paraId="621EBD9D" w14:textId="77777777" w:rsidR="00A43DDC" w:rsidRPr="003C7D40" w:rsidRDefault="00A43DDC" w:rsidP="007C7F53">
      <w:pPr>
        <w:pStyle w:val="ListParagraph"/>
        <w:rPr>
          <w:rFonts w:ascii="Segoe UI" w:eastAsia="Arial" w:hAnsi="Segoe UI" w:cs="Segoe UI"/>
          <w:b/>
          <w:bCs/>
        </w:rPr>
      </w:pPr>
      <w:r w:rsidRPr="003C7D40">
        <w:rPr>
          <w:rFonts w:ascii="Segoe UI" w:hAnsi="Segoe UI" w:cs="Segoe UI"/>
          <w:b/>
          <w:bCs/>
        </w:rPr>
        <w:t>Q: Can you please tell me what the funding limits/awards (dollar amounts) are for the priority of food insecurity/obesity? </w:t>
      </w:r>
    </w:p>
    <w:p w14:paraId="359A437E" w14:textId="46919DAB" w:rsidR="00431775" w:rsidRPr="00C83B99" w:rsidRDefault="00A43DDC" w:rsidP="00C83B99">
      <w:pPr>
        <w:ind w:left="720"/>
        <w:rPr>
          <w:sz w:val="20"/>
          <w:szCs w:val="20"/>
        </w:rPr>
      </w:pPr>
      <w:r w:rsidRPr="003C7D40">
        <w:rPr>
          <w:sz w:val="20"/>
          <w:szCs w:val="20"/>
        </w:rPr>
        <w:t>A. There is not a cap on how much funding you can apply for related to food insecurity/obesity. All activities would require various funding levels, so it was decided not to include a range or a cap. Please request a level of funding appropriate to your grant activity/project proposal.</w:t>
      </w:r>
    </w:p>
    <w:p w14:paraId="200EB936" w14:textId="77777777" w:rsidR="00431775" w:rsidRDefault="00431775" w:rsidP="007C7F53">
      <w:pPr>
        <w:pStyle w:val="ListParagraph"/>
        <w:rPr>
          <w:rFonts w:ascii="Segoe UI" w:hAnsi="Segoe UI" w:cs="Segoe UI"/>
          <w:b/>
          <w:bCs/>
        </w:rPr>
      </w:pPr>
    </w:p>
    <w:p w14:paraId="39B9646D" w14:textId="7A1C0592" w:rsidR="00A43DDC" w:rsidRPr="003C7D40" w:rsidRDefault="00A43DDC" w:rsidP="007C7F53">
      <w:pPr>
        <w:pStyle w:val="ListParagraph"/>
        <w:rPr>
          <w:rFonts w:ascii="Segoe UI" w:eastAsia="Arial" w:hAnsi="Segoe UI" w:cs="Segoe UI"/>
          <w:b/>
          <w:bCs/>
        </w:rPr>
      </w:pPr>
      <w:r w:rsidRPr="003C7D40">
        <w:rPr>
          <w:rFonts w:ascii="Segoe UI" w:hAnsi="Segoe UI" w:cs="Segoe UI"/>
          <w:b/>
          <w:bCs/>
        </w:rPr>
        <w:t>Q: May we use this funding for the direct purchase of food?</w:t>
      </w:r>
    </w:p>
    <w:p w14:paraId="184E6A90" w14:textId="3BD05376" w:rsidR="00A43DDC" w:rsidRPr="003C7D40" w:rsidRDefault="00A43DDC" w:rsidP="00A43DDC">
      <w:pPr>
        <w:pStyle w:val="ListParagraph"/>
        <w:rPr>
          <w:rFonts w:ascii="Segoe UI" w:hAnsi="Segoe UI" w:cs="Segoe UI"/>
        </w:rPr>
      </w:pPr>
      <w:r w:rsidRPr="003C7D40">
        <w:rPr>
          <w:rFonts w:ascii="Segoe UI" w:hAnsi="Segoe UI" w:cs="Segoe UI"/>
        </w:rPr>
        <w:t>A. The direct purchase of food is an allowable expense. Please include in your proposal how this will be sustainable after this funding expires.</w:t>
      </w:r>
    </w:p>
    <w:p w14:paraId="135ADC4C" w14:textId="77777777" w:rsidR="00A43DDC" w:rsidRPr="003C7D40" w:rsidRDefault="00A43DDC" w:rsidP="00A43DDC">
      <w:pPr>
        <w:pStyle w:val="ListParagraph"/>
        <w:rPr>
          <w:rFonts w:ascii="Segoe UI" w:eastAsia="Arial" w:hAnsi="Segoe UI" w:cs="Segoe UI"/>
        </w:rPr>
      </w:pPr>
    </w:p>
    <w:p w14:paraId="1FC21C1D"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 xml:space="preserve">Q: Could we apply for this grant to provide </w:t>
      </w:r>
      <w:r w:rsidRPr="003C7D40">
        <w:rPr>
          <w:rFonts w:ascii="Segoe UI" w:hAnsi="Segoe UI" w:cs="Segoe UI"/>
          <w:b/>
          <w:bCs/>
        </w:rPr>
        <w:t>updated equipment (such as exercise bands, weights, mats, jump ropes, music equipment, etc.) and programming (class instructions, music, etc.) for their exercise classes, as well as new CPR mannequins for their courses?</w:t>
      </w:r>
    </w:p>
    <w:p w14:paraId="563D623D" w14:textId="4C7F0800" w:rsidR="001457B4" w:rsidRPr="003C7D40" w:rsidRDefault="00A43DDC" w:rsidP="00A43DDC">
      <w:pPr>
        <w:ind w:left="720"/>
        <w:contextualSpacing/>
        <w:rPr>
          <w:rFonts w:eastAsia="Arial"/>
          <w:sz w:val="20"/>
          <w:szCs w:val="20"/>
        </w:rPr>
      </w:pPr>
      <w:r w:rsidRPr="003C7D40">
        <w:rPr>
          <w:rFonts w:eastAsia="Arial"/>
          <w:sz w:val="20"/>
          <w:szCs w:val="20"/>
        </w:rPr>
        <w:t xml:space="preserve">A. Yes, you may apply for these activities; however, please know that we are most interested in activities/projects that focus on policy, </w:t>
      </w:r>
      <w:r w:rsidR="004009ED" w:rsidRPr="003C7D40">
        <w:rPr>
          <w:rFonts w:eastAsia="Arial"/>
          <w:sz w:val="20"/>
          <w:szCs w:val="20"/>
        </w:rPr>
        <w:t>system,</w:t>
      </w:r>
      <w:r w:rsidRPr="003C7D40">
        <w:rPr>
          <w:rFonts w:eastAsia="Arial"/>
          <w:sz w:val="20"/>
          <w:szCs w:val="20"/>
        </w:rPr>
        <w:t xml:space="preserve"> and environmental change strategies and also activities/projects that will be sustainable after funding is spent.</w:t>
      </w:r>
    </w:p>
    <w:p w14:paraId="4062C117" w14:textId="77777777" w:rsidR="008565E7" w:rsidRPr="003C7D40" w:rsidRDefault="008565E7" w:rsidP="00A43DDC">
      <w:pPr>
        <w:ind w:left="720"/>
        <w:contextualSpacing/>
        <w:rPr>
          <w:rFonts w:eastAsia="Arial"/>
          <w:sz w:val="20"/>
          <w:szCs w:val="20"/>
        </w:rPr>
      </w:pPr>
    </w:p>
    <w:p w14:paraId="68131ED4" w14:textId="77777777" w:rsidR="00A43DDC" w:rsidRPr="003C7D40" w:rsidRDefault="00A43DDC" w:rsidP="007C7F53">
      <w:pPr>
        <w:pStyle w:val="ListParagraph"/>
        <w:rPr>
          <w:rFonts w:ascii="Segoe UI" w:hAnsi="Segoe UI" w:cs="Segoe UI"/>
          <w:b/>
          <w:bCs/>
        </w:rPr>
      </w:pPr>
      <w:r w:rsidRPr="003C7D40">
        <w:rPr>
          <w:rFonts w:ascii="Segoe UI" w:hAnsi="Segoe UI" w:cs="Segoe UI"/>
          <w:b/>
          <w:bCs/>
        </w:rPr>
        <w:t xml:space="preserve">Q: The general grant guidance has examples that seem to span whole school districts, government initiatives or several hundred employers. Could a smaller project aimed at expanding food access to the extremely rural members of our county and increasing fresh food options from within our pantry fit within the parameters of the RFA? Our goal is to utilize funding for the purchase of additional food, transportation costs and employee time. </w:t>
      </w:r>
    </w:p>
    <w:p w14:paraId="40928AC6" w14:textId="77777777" w:rsidR="00A43DDC" w:rsidRPr="003C7D40" w:rsidRDefault="00A43DDC" w:rsidP="00A43DDC">
      <w:pPr>
        <w:pStyle w:val="ListParagraph"/>
        <w:rPr>
          <w:rFonts w:ascii="Segoe UI" w:hAnsi="Segoe UI" w:cs="Segoe UI"/>
        </w:rPr>
      </w:pPr>
      <w:r w:rsidRPr="003C7D40">
        <w:rPr>
          <w:rFonts w:ascii="Segoe UI" w:hAnsi="Segoe UI" w:cs="Segoe UI"/>
        </w:rPr>
        <w:t xml:space="preserve">A. While we do want some initiatives/funding proposals to span larger initiatives with a larger reach, we also expect to receive applications (and award them) to smaller organizations/projects. Your idea fits the parameters of the RFA, but we do not yet know the answer to the question about direct food costs. We have had some challenges with our funders allowing that in the past, so we are looking into whether food will be an allowable cost and in what way. </w:t>
      </w:r>
    </w:p>
    <w:p w14:paraId="50E2AD03" w14:textId="77777777" w:rsidR="00A43DDC" w:rsidRPr="003C7D40" w:rsidRDefault="00A43DDC" w:rsidP="00A43DDC">
      <w:pPr>
        <w:pStyle w:val="ListParagraph"/>
        <w:rPr>
          <w:rFonts w:ascii="Segoe UI" w:hAnsi="Segoe UI" w:cs="Segoe UI"/>
        </w:rPr>
      </w:pPr>
    </w:p>
    <w:p w14:paraId="39D20F60" w14:textId="77777777" w:rsidR="00C83B99" w:rsidRDefault="00C83B99" w:rsidP="007C7F53">
      <w:pPr>
        <w:pStyle w:val="ListParagraph"/>
        <w:rPr>
          <w:rFonts w:ascii="Segoe UI" w:hAnsi="Segoe UI" w:cs="Segoe UI"/>
          <w:b/>
          <w:bCs/>
        </w:rPr>
      </w:pPr>
    </w:p>
    <w:p w14:paraId="2C68A079" w14:textId="77777777" w:rsidR="00C83B99" w:rsidRDefault="00C83B99" w:rsidP="007C7F53">
      <w:pPr>
        <w:pStyle w:val="ListParagraph"/>
        <w:rPr>
          <w:rFonts w:ascii="Segoe UI" w:hAnsi="Segoe UI" w:cs="Segoe UI"/>
          <w:b/>
          <w:bCs/>
        </w:rPr>
      </w:pPr>
    </w:p>
    <w:p w14:paraId="23143930" w14:textId="4AA4B961" w:rsidR="00A43DDC" w:rsidRPr="003C7D40" w:rsidRDefault="00A43DDC" w:rsidP="007C7F53">
      <w:pPr>
        <w:pStyle w:val="ListParagraph"/>
        <w:rPr>
          <w:rFonts w:ascii="Segoe UI" w:hAnsi="Segoe UI" w:cs="Segoe UI"/>
          <w:b/>
          <w:bCs/>
        </w:rPr>
      </w:pPr>
      <w:r w:rsidRPr="003C7D40">
        <w:rPr>
          <w:rFonts w:ascii="Segoe UI" w:hAnsi="Segoe UI" w:cs="Segoe UI"/>
          <w:b/>
          <w:bCs/>
        </w:rPr>
        <w:t xml:space="preserve">Q: We have an established relationship with the Purdue University to offer onsite dietician classes through our food pantry and shelters to promote healthy eating, but we are also hoping to help integrate physical activity through the creation of a shared gym and outdoor playground at the physical location of our shelter and food pantry. Would such an activity fit within the parameters of the RFA for physical activity? </w:t>
      </w:r>
    </w:p>
    <w:p w14:paraId="59E2ABE5" w14:textId="77777777" w:rsidR="00A43DDC" w:rsidRPr="003C7D40" w:rsidRDefault="00A43DDC" w:rsidP="00A43DDC">
      <w:pPr>
        <w:pStyle w:val="ListParagraph"/>
        <w:rPr>
          <w:rFonts w:ascii="Segoe UI" w:hAnsi="Segoe UI" w:cs="Segoe UI"/>
        </w:rPr>
      </w:pPr>
      <w:r w:rsidRPr="003C7D40">
        <w:rPr>
          <w:rFonts w:ascii="Segoe UI" w:hAnsi="Segoe UI" w:cs="Segoe UI"/>
        </w:rPr>
        <w:t xml:space="preserve">A. Yes, this type of activity would fit in the parameters for the RFA. Having a combined approach (nutrition and physical activity) would likely help your application score higher vs. if you only focused on one or the other. Evidence shows that the more risk factors a community organization can focus on at one time, the better the health outcomes. </w:t>
      </w:r>
    </w:p>
    <w:p w14:paraId="67E958A4" w14:textId="77777777" w:rsidR="00A43DDC" w:rsidRPr="003C7D40" w:rsidRDefault="00A43DDC" w:rsidP="00A43DDC">
      <w:pPr>
        <w:pStyle w:val="ListParagraph"/>
        <w:rPr>
          <w:rFonts w:ascii="Segoe UI" w:hAnsi="Segoe UI" w:cs="Segoe UI"/>
        </w:rPr>
      </w:pPr>
    </w:p>
    <w:p w14:paraId="7DFA6D5B" w14:textId="77777777" w:rsidR="00A43DDC" w:rsidRPr="003C7D40" w:rsidRDefault="00A43DDC" w:rsidP="007C7F53">
      <w:pPr>
        <w:pStyle w:val="ListParagraph"/>
        <w:rPr>
          <w:rFonts w:ascii="Segoe UI" w:eastAsia="Arial" w:hAnsi="Segoe UI" w:cs="Segoe UI"/>
          <w:b/>
          <w:bCs/>
        </w:rPr>
      </w:pPr>
      <w:r w:rsidRPr="003C7D40">
        <w:rPr>
          <w:rFonts w:ascii="Segoe UI" w:hAnsi="Segoe UI" w:cs="Segoe UI"/>
          <w:b/>
          <w:bCs/>
        </w:rPr>
        <w:t>Q: Can funding be used for physical improvements in a community garden such as paved trails to increase accessibility for wheelchairs, etc. or improvements to an unsafe parking lot? </w:t>
      </w:r>
    </w:p>
    <w:p w14:paraId="0B423DD7" w14:textId="77777777" w:rsidR="00A43DDC" w:rsidRPr="003C7D40" w:rsidRDefault="00A43DDC" w:rsidP="00A43DDC">
      <w:pPr>
        <w:pStyle w:val="ListParagraph"/>
        <w:rPr>
          <w:rFonts w:ascii="Segoe UI" w:hAnsi="Segoe UI" w:cs="Segoe UI"/>
        </w:rPr>
      </w:pPr>
      <w:r w:rsidRPr="003C7D40">
        <w:rPr>
          <w:rFonts w:ascii="Segoe UI" w:hAnsi="Segoe UI" w:cs="Segoe UI"/>
        </w:rPr>
        <w:t>A. You may use funding for physical improvements such as those you mentioned. Please make sure to include how it will increase physical activity or nutrition or decrease food insecurity.</w:t>
      </w:r>
    </w:p>
    <w:p w14:paraId="074B054D" w14:textId="77777777" w:rsidR="00A43DDC" w:rsidRPr="003C7D40" w:rsidRDefault="00A43DDC" w:rsidP="00A43DDC">
      <w:pPr>
        <w:pStyle w:val="ListParagraph"/>
        <w:rPr>
          <w:rFonts w:ascii="Segoe UI" w:eastAsia="Arial" w:hAnsi="Segoe UI" w:cs="Segoe UI"/>
        </w:rPr>
      </w:pPr>
    </w:p>
    <w:p w14:paraId="6417042E" w14:textId="77777777" w:rsidR="00A43DDC" w:rsidRPr="003C7D40" w:rsidRDefault="00A43DDC" w:rsidP="007C7F53">
      <w:pPr>
        <w:pStyle w:val="ListParagraph"/>
        <w:rPr>
          <w:rFonts w:ascii="Segoe UI" w:hAnsi="Segoe UI" w:cs="Segoe UI"/>
          <w:b/>
          <w:bCs/>
          <w:color w:val="000000"/>
        </w:rPr>
      </w:pPr>
      <w:r w:rsidRPr="003C7D40">
        <w:rPr>
          <w:rFonts w:ascii="Segoe UI" w:hAnsi="Segoe UI" w:cs="Segoe UI"/>
          <w:b/>
          <w:bCs/>
          <w:color w:val="000000"/>
        </w:rPr>
        <w:t xml:space="preserve">Q: Would this funding potentially cover a vehicle? We </w:t>
      </w:r>
      <w:proofErr w:type="gramStart"/>
      <w:r w:rsidRPr="003C7D40">
        <w:rPr>
          <w:rFonts w:ascii="Segoe UI" w:hAnsi="Segoe UI" w:cs="Segoe UI"/>
          <w:b/>
          <w:bCs/>
          <w:color w:val="000000"/>
        </w:rPr>
        <w:t>are in need of</w:t>
      </w:r>
      <w:proofErr w:type="gramEnd"/>
      <w:r w:rsidRPr="003C7D40">
        <w:rPr>
          <w:rFonts w:ascii="Segoe UI" w:hAnsi="Segoe UI" w:cs="Segoe UI"/>
          <w:b/>
          <w:bCs/>
          <w:color w:val="000000"/>
        </w:rPr>
        <w:t xml:space="preserve"> a vehicle to deliver food to folks in our home delivery program.</w:t>
      </w:r>
    </w:p>
    <w:p w14:paraId="6208552A" w14:textId="77777777" w:rsidR="00A43DDC" w:rsidRPr="003C7D40" w:rsidRDefault="00A43DDC" w:rsidP="00A43DDC">
      <w:pPr>
        <w:ind w:left="720"/>
        <w:rPr>
          <w:sz w:val="20"/>
          <w:szCs w:val="20"/>
        </w:rPr>
      </w:pPr>
      <w:r w:rsidRPr="003C7D40">
        <w:rPr>
          <w:sz w:val="20"/>
          <w:szCs w:val="20"/>
        </w:rPr>
        <w:t>A. Yes, this is an allowable expense.</w:t>
      </w:r>
    </w:p>
    <w:p w14:paraId="74B82125" w14:textId="77777777" w:rsidR="00A43DDC" w:rsidRPr="003C7D40" w:rsidRDefault="00A43DDC" w:rsidP="00A43DDC">
      <w:pPr>
        <w:ind w:left="720"/>
        <w:rPr>
          <w:sz w:val="20"/>
          <w:szCs w:val="20"/>
        </w:rPr>
      </w:pPr>
    </w:p>
    <w:p w14:paraId="56DC7011" w14:textId="77777777" w:rsidR="00A43DDC" w:rsidRPr="003C7D40" w:rsidRDefault="00A43DDC" w:rsidP="007C7F53">
      <w:pPr>
        <w:pStyle w:val="ListParagraph"/>
        <w:spacing w:before="100" w:beforeAutospacing="1"/>
        <w:rPr>
          <w:rFonts w:ascii="Segoe UI" w:hAnsi="Segoe UI" w:cs="Segoe UI"/>
          <w:b/>
          <w:bCs/>
        </w:rPr>
      </w:pPr>
      <w:r w:rsidRPr="003C7D40">
        <w:rPr>
          <w:rFonts w:ascii="Segoe UI" w:hAnsi="Segoe UI" w:cs="Segoe UI"/>
          <w:b/>
          <w:bCs/>
        </w:rPr>
        <w:t>Q: It looks like our organization’s work would only apply under two categories. The guidance document suggests that funding will go to organizations that will implement activities in most or all of the categories. Since we don't work on physical activity or direct distribution of food, are we not the right fit for this opportunity?</w:t>
      </w:r>
    </w:p>
    <w:p w14:paraId="61C41E1B" w14:textId="1D09C23F" w:rsidR="00A43DDC" w:rsidRPr="003C7D40" w:rsidRDefault="00A43DDC" w:rsidP="00A43DDC">
      <w:pPr>
        <w:ind w:left="720"/>
        <w:rPr>
          <w:color w:val="FF0000"/>
          <w:sz w:val="20"/>
          <w:szCs w:val="20"/>
        </w:rPr>
      </w:pPr>
      <w:r w:rsidRPr="003C7D40">
        <w:rPr>
          <w:sz w:val="20"/>
          <w:szCs w:val="20"/>
        </w:rPr>
        <w:t xml:space="preserve">A. The hope is to have some applicants who plan to work in all or most of the categories; however, projects in just one or two categories will also likely be funded. Language from the RFP: </w:t>
      </w:r>
      <w:r w:rsidRPr="003C7D40">
        <w:rPr>
          <w:i/>
          <w:iCs/>
          <w:sz w:val="20"/>
          <w:szCs w:val="20"/>
        </w:rPr>
        <w:t xml:space="preserve">Ideally, funding will go to a community-wide applicant who plans to implement activities in most or all the categories. That applicant will be given a higher funding level. However, smaller projects that are only in 1-2 categories will still be considered given the demographics and need/impact of the project. </w:t>
      </w:r>
      <w:r w:rsidRPr="003C7D40">
        <w:rPr>
          <w:sz w:val="20"/>
          <w:szCs w:val="20"/>
        </w:rPr>
        <w:t>You are still encouraged to apply</w:t>
      </w:r>
      <w:r w:rsidRPr="003C7D40">
        <w:rPr>
          <w:color w:val="FF0000"/>
          <w:sz w:val="20"/>
          <w:szCs w:val="20"/>
        </w:rPr>
        <w:t xml:space="preserve">. </w:t>
      </w:r>
    </w:p>
    <w:p w14:paraId="1A6DAD5A" w14:textId="77777777" w:rsidR="00F254D1" w:rsidRPr="003C7D40" w:rsidRDefault="00F254D1" w:rsidP="00A43DDC">
      <w:pPr>
        <w:ind w:left="720"/>
        <w:rPr>
          <w:b/>
          <w:bCs/>
          <w:sz w:val="20"/>
          <w:szCs w:val="20"/>
        </w:rPr>
      </w:pPr>
    </w:p>
    <w:p w14:paraId="3BC3DB29" w14:textId="77777777" w:rsidR="00A43DDC" w:rsidRPr="003C7D40" w:rsidRDefault="00A43DDC" w:rsidP="008A55FC">
      <w:pPr>
        <w:pStyle w:val="IntenseQuote"/>
        <w:rPr>
          <w:sz w:val="20"/>
          <w:szCs w:val="20"/>
        </w:rPr>
      </w:pPr>
      <w:r w:rsidRPr="003C7D40">
        <w:rPr>
          <w:sz w:val="20"/>
          <w:szCs w:val="20"/>
        </w:rPr>
        <w:t>Appendix 5 - Elevated Blood Lead Level Reduction Guidance</w:t>
      </w:r>
    </w:p>
    <w:p w14:paraId="63BB7634" w14:textId="77777777" w:rsidR="00A43DDC" w:rsidRPr="003C7D40" w:rsidRDefault="00A43DDC" w:rsidP="00A43DDC">
      <w:pPr>
        <w:contextualSpacing/>
        <w:rPr>
          <w:rFonts w:eastAsia="Arial"/>
          <w:sz w:val="20"/>
          <w:szCs w:val="20"/>
        </w:rPr>
      </w:pPr>
    </w:p>
    <w:p w14:paraId="29B29F94"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Q: Do I need to plan to purchase an XRF if I don’t already have one, and will I need one to perform the required risk assessment?</w:t>
      </w:r>
    </w:p>
    <w:p w14:paraId="44A0BFD1" w14:textId="0A0FED62"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A: No, IDOH is planning to purchase these in bulk and lend them out to local health departments who may need one. </w:t>
      </w:r>
      <w:r w:rsidRPr="003C7D40">
        <w:rPr>
          <w:rFonts w:ascii="Segoe UI" w:eastAsia="Arial" w:hAnsi="Segoe UI" w:cs="Segoe UI"/>
          <w:b/>
          <w:bCs/>
        </w:rPr>
        <w:t xml:space="preserve">Please email Paul Krievins at </w:t>
      </w:r>
      <w:hyperlink r:id="rId23" w:history="1">
        <w:r w:rsidRPr="003C7D40">
          <w:rPr>
            <w:rStyle w:val="Hyperlink"/>
            <w:rFonts w:ascii="Segoe UI" w:eastAsia="Arial" w:hAnsi="Segoe UI" w:cs="Segoe UI"/>
            <w:b/>
            <w:bCs/>
          </w:rPr>
          <w:t>pkrievins@isdh.in.gov</w:t>
        </w:r>
      </w:hyperlink>
      <w:r w:rsidRPr="003C7D40">
        <w:rPr>
          <w:rFonts w:ascii="Segoe UI" w:eastAsia="Arial" w:hAnsi="Segoe UI" w:cs="Segoe UI"/>
          <w:b/>
          <w:bCs/>
        </w:rPr>
        <w:t xml:space="preserve"> </w:t>
      </w:r>
      <w:r w:rsidR="00DF3DF9" w:rsidRPr="003C7D40">
        <w:rPr>
          <w:rFonts w:ascii="Segoe UI" w:eastAsia="Arial" w:hAnsi="Segoe UI" w:cs="Segoe UI"/>
          <w:b/>
          <w:bCs/>
        </w:rPr>
        <w:t>i</w:t>
      </w:r>
      <w:r w:rsidRPr="003C7D40">
        <w:rPr>
          <w:rFonts w:ascii="Segoe UI" w:eastAsia="Arial" w:hAnsi="Segoe UI" w:cs="Segoe UI"/>
          <w:b/>
          <w:bCs/>
        </w:rPr>
        <w:t>f you require one or more XRF units.</w:t>
      </w:r>
      <w:r w:rsidRPr="003C7D40">
        <w:rPr>
          <w:rFonts w:ascii="Segoe UI" w:eastAsia="Arial" w:hAnsi="Segoe UI" w:cs="Segoe UI"/>
        </w:rPr>
        <w:t xml:space="preserve"> </w:t>
      </w:r>
    </w:p>
    <w:p w14:paraId="65EB809A" w14:textId="77777777" w:rsidR="00A43DDC" w:rsidRPr="003C7D40" w:rsidRDefault="00A43DDC" w:rsidP="00A43DDC">
      <w:pPr>
        <w:pStyle w:val="ListParagraph"/>
        <w:contextualSpacing/>
        <w:rPr>
          <w:rFonts w:ascii="Segoe UI" w:eastAsia="Arial" w:hAnsi="Segoe UI" w:cs="Segoe UI"/>
        </w:rPr>
      </w:pPr>
    </w:p>
    <w:p w14:paraId="16B17F52"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 xml:space="preserve">Q: If I request an XRF unit from the state, will I have to maintain and resource that unit? </w:t>
      </w:r>
    </w:p>
    <w:p w14:paraId="326E2B6E"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A: Yes, any loaned equipment will be required to be maintained and resourced by the local health department. Equipment must be returned if there is no one on staff qualified to use the equipment. </w:t>
      </w:r>
    </w:p>
    <w:p w14:paraId="4784EF1B" w14:textId="77777777" w:rsidR="00A43DDC" w:rsidRPr="003C7D40" w:rsidRDefault="00A43DDC" w:rsidP="00A43DDC">
      <w:pPr>
        <w:pStyle w:val="ListParagraph"/>
        <w:contextualSpacing/>
        <w:rPr>
          <w:rFonts w:ascii="Segoe UI" w:eastAsia="Arial" w:hAnsi="Segoe UI" w:cs="Segoe UI"/>
        </w:rPr>
      </w:pPr>
    </w:p>
    <w:p w14:paraId="51D5B7F9"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Q: What qualifications does an individual have to meet to be eligible to become a risk assessor?</w:t>
      </w:r>
    </w:p>
    <w:p w14:paraId="0EFFAB25"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A: To be licensed as a risk assessor, an individual first needs to meet the following qualifications: </w:t>
      </w:r>
    </w:p>
    <w:p w14:paraId="01555C33" w14:textId="77777777" w:rsidR="00A43DDC" w:rsidRPr="003C7D40" w:rsidRDefault="00A43DDC" w:rsidP="00A43DDC">
      <w:pPr>
        <w:pStyle w:val="ListParagraph"/>
        <w:ind w:left="1440"/>
        <w:contextualSpacing/>
        <w:rPr>
          <w:rFonts w:ascii="Segoe UI" w:eastAsia="Arial" w:hAnsi="Segoe UI" w:cs="Segoe UI"/>
        </w:rPr>
      </w:pPr>
    </w:p>
    <w:p w14:paraId="42BEB505" w14:textId="77777777" w:rsidR="00A43DDC" w:rsidRPr="003C7D40" w:rsidRDefault="00A43DDC" w:rsidP="00A43DDC">
      <w:pPr>
        <w:pStyle w:val="ListParagraph"/>
        <w:ind w:left="1440"/>
        <w:contextualSpacing/>
        <w:rPr>
          <w:rFonts w:ascii="Segoe UI" w:eastAsia="Arial" w:hAnsi="Segoe UI" w:cs="Segoe UI"/>
        </w:rPr>
      </w:pPr>
      <w:r w:rsidRPr="003C7D40">
        <w:rPr>
          <w:rFonts w:ascii="Segoe UI" w:eastAsia="Arial" w:hAnsi="Segoe UI" w:cs="Segoe UI"/>
        </w:rPr>
        <w:t>(1) Successfully complete an approved lead-based paint course in the appropriate discipline and receive a certificate of training from an approved course provider.</w:t>
      </w:r>
    </w:p>
    <w:p w14:paraId="293345E7" w14:textId="77777777" w:rsidR="00A43DDC" w:rsidRPr="003C7D40" w:rsidRDefault="00A43DDC" w:rsidP="00A43DDC">
      <w:pPr>
        <w:pStyle w:val="ListParagraph"/>
        <w:ind w:left="1440"/>
        <w:contextualSpacing/>
        <w:rPr>
          <w:rFonts w:ascii="Segoe UI" w:eastAsia="Arial" w:hAnsi="Segoe UI" w:cs="Segoe UI"/>
        </w:rPr>
      </w:pPr>
    </w:p>
    <w:p w14:paraId="2F0D7FFE" w14:textId="77777777" w:rsidR="00A43DDC" w:rsidRPr="003C7D40" w:rsidRDefault="00A43DDC" w:rsidP="00A43DDC">
      <w:pPr>
        <w:pStyle w:val="ListParagraph"/>
        <w:ind w:left="1440"/>
        <w:contextualSpacing/>
        <w:rPr>
          <w:rFonts w:ascii="Segoe UI" w:eastAsia="Arial" w:hAnsi="Segoe UI" w:cs="Segoe UI"/>
        </w:rPr>
      </w:pPr>
      <w:r w:rsidRPr="003C7D40">
        <w:rPr>
          <w:rFonts w:ascii="Segoe UI" w:eastAsia="Arial" w:hAnsi="Segoe UI" w:cs="Segoe UI"/>
        </w:rPr>
        <w:t>(2) Have attended an Indiana approved lead-based paint two (2) hour rules awareness course within twelve (12) months prior to making license application, if the approved lead-based paint course in subdivision (1) is not an Indiana-approved course.</w:t>
      </w:r>
    </w:p>
    <w:p w14:paraId="33F3FB48" w14:textId="77777777" w:rsidR="00A43DDC" w:rsidRPr="003C7D40" w:rsidRDefault="00A43DDC" w:rsidP="00A43DDC">
      <w:pPr>
        <w:pStyle w:val="ListParagraph"/>
        <w:ind w:left="1440"/>
        <w:contextualSpacing/>
        <w:rPr>
          <w:rFonts w:ascii="Segoe UI" w:eastAsia="Arial" w:hAnsi="Segoe UI" w:cs="Segoe UI"/>
        </w:rPr>
      </w:pPr>
    </w:p>
    <w:p w14:paraId="31FBC1FD" w14:textId="77777777" w:rsidR="00A43DDC" w:rsidRPr="003C7D40" w:rsidRDefault="00A43DDC" w:rsidP="00A43DDC">
      <w:pPr>
        <w:pStyle w:val="ListParagraph"/>
        <w:ind w:left="1440"/>
        <w:contextualSpacing/>
        <w:rPr>
          <w:rFonts w:ascii="Segoe UI" w:eastAsia="Arial" w:hAnsi="Segoe UI" w:cs="Segoe UI"/>
        </w:rPr>
      </w:pPr>
      <w:r w:rsidRPr="003C7D40">
        <w:rPr>
          <w:rFonts w:ascii="Segoe UI" w:eastAsia="Arial" w:hAnsi="Segoe UI" w:cs="Segoe UI"/>
        </w:rPr>
        <w:t>(3) Meet or exceed the experience and education requirements for each desired discipline as listed in subsection (b).</w:t>
      </w:r>
    </w:p>
    <w:p w14:paraId="224DCFAB" w14:textId="77777777" w:rsidR="00A43DDC" w:rsidRPr="003C7D40" w:rsidRDefault="00A43DDC" w:rsidP="00A43DDC">
      <w:pPr>
        <w:pStyle w:val="ListParagraph"/>
        <w:ind w:left="1440"/>
        <w:contextualSpacing/>
        <w:rPr>
          <w:rFonts w:ascii="Segoe UI" w:eastAsia="Arial" w:hAnsi="Segoe UI" w:cs="Segoe UI"/>
        </w:rPr>
      </w:pPr>
    </w:p>
    <w:p w14:paraId="1E2494E9" w14:textId="77777777" w:rsidR="00A43DDC" w:rsidRPr="003C7D40" w:rsidRDefault="00A43DDC" w:rsidP="00A43DDC">
      <w:pPr>
        <w:pStyle w:val="ListParagraph"/>
        <w:ind w:left="1440"/>
        <w:contextualSpacing/>
        <w:rPr>
          <w:rFonts w:ascii="Segoe UI" w:eastAsia="Arial" w:hAnsi="Segoe UI" w:cs="Segoe UI"/>
        </w:rPr>
      </w:pPr>
      <w:r w:rsidRPr="003C7D40">
        <w:rPr>
          <w:rFonts w:ascii="Segoe UI" w:eastAsia="Arial" w:hAnsi="Segoe UI" w:cs="Segoe UI"/>
        </w:rPr>
        <w:t>(4) For inspector, risk assessor, project designers, and supervisor applicants, pass the third-party examination in the appropriate discipline.</w:t>
      </w:r>
    </w:p>
    <w:p w14:paraId="7C71748D" w14:textId="77777777" w:rsidR="00A43DDC" w:rsidRPr="003C7D40" w:rsidRDefault="00A43DDC" w:rsidP="00A43DDC">
      <w:pPr>
        <w:pStyle w:val="ListParagraph"/>
        <w:contextualSpacing/>
        <w:rPr>
          <w:rFonts w:ascii="Segoe UI" w:eastAsia="Arial" w:hAnsi="Segoe UI" w:cs="Segoe UI"/>
        </w:rPr>
      </w:pPr>
    </w:p>
    <w:p w14:paraId="2791311F"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Risk assessor applicants shall take and pass the inspector and risk assessor courses and pass all required examinations, including third-party examinations. Applicants must meet any one </w:t>
      </w:r>
    </w:p>
    <w:p w14:paraId="08163B52" w14:textId="77777777" w:rsidR="00A43DDC" w:rsidRPr="003C7D40" w:rsidRDefault="00A43DDC" w:rsidP="00A43DDC">
      <w:pPr>
        <w:pStyle w:val="ListParagraph"/>
        <w:contextualSpacing/>
        <w:rPr>
          <w:rFonts w:ascii="Segoe UI" w:eastAsia="Arial" w:hAnsi="Segoe UI" w:cs="Segoe UI"/>
        </w:rPr>
      </w:pPr>
    </w:p>
    <w:p w14:paraId="57EE7016" w14:textId="77777777" w:rsidR="00A43DDC" w:rsidRPr="003C7D40" w:rsidRDefault="00A43DDC" w:rsidP="00A43DDC">
      <w:pPr>
        <w:pStyle w:val="ListParagraph"/>
        <w:ind w:firstLine="720"/>
        <w:contextualSpacing/>
        <w:rPr>
          <w:rFonts w:ascii="Segoe UI" w:eastAsia="Arial" w:hAnsi="Segoe UI" w:cs="Segoe UI"/>
        </w:rPr>
      </w:pPr>
      <w:r w:rsidRPr="003C7D40">
        <w:rPr>
          <w:rFonts w:ascii="Segoe UI" w:eastAsia="Arial" w:hAnsi="Segoe UI" w:cs="Segoe UI"/>
        </w:rPr>
        <w:t>(1) of the following combinations of education and experience:</w:t>
      </w:r>
    </w:p>
    <w:p w14:paraId="714ED7C7" w14:textId="77777777" w:rsidR="00A43DDC" w:rsidRPr="003C7D40" w:rsidRDefault="00A43DDC" w:rsidP="00A43DDC">
      <w:pPr>
        <w:pStyle w:val="ListParagraph"/>
        <w:ind w:left="1440" w:firstLine="720"/>
        <w:contextualSpacing/>
        <w:rPr>
          <w:rFonts w:ascii="Segoe UI" w:eastAsia="Arial" w:hAnsi="Segoe UI" w:cs="Segoe UI"/>
        </w:rPr>
      </w:pPr>
      <w:r w:rsidRPr="003C7D40">
        <w:rPr>
          <w:rFonts w:ascii="Segoe UI" w:eastAsia="Arial" w:hAnsi="Segoe UI" w:cs="Segoe UI"/>
        </w:rPr>
        <w:t>(A) Bachelor’s degree and one (1) year of experience.</w:t>
      </w:r>
    </w:p>
    <w:p w14:paraId="78B8DAAF" w14:textId="77777777" w:rsidR="00A43DDC" w:rsidRPr="003C7D40" w:rsidRDefault="00A43DDC" w:rsidP="00A43DDC">
      <w:pPr>
        <w:pStyle w:val="ListParagraph"/>
        <w:ind w:left="1440" w:firstLine="720"/>
        <w:contextualSpacing/>
        <w:rPr>
          <w:rFonts w:ascii="Segoe UI" w:eastAsia="Arial" w:hAnsi="Segoe UI" w:cs="Segoe UI"/>
        </w:rPr>
      </w:pPr>
      <w:r w:rsidRPr="003C7D40">
        <w:rPr>
          <w:rFonts w:ascii="Segoe UI" w:eastAsia="Arial" w:hAnsi="Segoe UI" w:cs="Segoe UI"/>
        </w:rPr>
        <w:t>(B) Associate degree and two (2) years of experience.</w:t>
      </w:r>
    </w:p>
    <w:p w14:paraId="66AA7344" w14:textId="77777777" w:rsidR="00A43DDC" w:rsidRPr="003C7D40" w:rsidRDefault="00A43DDC" w:rsidP="00A43DDC">
      <w:pPr>
        <w:pStyle w:val="ListParagraph"/>
        <w:ind w:left="1440" w:firstLine="720"/>
        <w:contextualSpacing/>
        <w:rPr>
          <w:rFonts w:ascii="Segoe UI" w:eastAsia="Arial" w:hAnsi="Segoe UI" w:cs="Segoe UI"/>
        </w:rPr>
      </w:pPr>
      <w:r w:rsidRPr="003C7D40">
        <w:rPr>
          <w:rFonts w:ascii="Segoe UI" w:eastAsia="Arial" w:hAnsi="Segoe UI" w:cs="Segoe UI"/>
        </w:rPr>
        <w:t xml:space="preserve">(C) A high school diploma or GED and three (3) years of experience. </w:t>
      </w:r>
    </w:p>
    <w:p w14:paraId="3414F61C" w14:textId="77777777" w:rsidR="00A43DDC" w:rsidRPr="003C7D40" w:rsidRDefault="00A43DDC" w:rsidP="00A43DDC">
      <w:pPr>
        <w:pStyle w:val="ListParagraph"/>
        <w:contextualSpacing/>
        <w:rPr>
          <w:rFonts w:ascii="Segoe UI" w:eastAsia="Arial" w:hAnsi="Segoe UI" w:cs="Segoe UI"/>
        </w:rPr>
      </w:pPr>
    </w:p>
    <w:p w14:paraId="2332540F"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Required experience must be in a related field, including lead, asbestos, environmental remediation work, or construction.</w:t>
      </w:r>
    </w:p>
    <w:p w14:paraId="5CCF8CA7" w14:textId="77777777" w:rsidR="00A43DDC" w:rsidRPr="003C7D40" w:rsidRDefault="00A43DDC" w:rsidP="00A43DDC">
      <w:pPr>
        <w:pStyle w:val="ListParagraph"/>
        <w:contextualSpacing/>
        <w:rPr>
          <w:rFonts w:ascii="Segoe UI" w:eastAsia="Arial" w:hAnsi="Segoe UI" w:cs="Segoe UI"/>
        </w:rPr>
      </w:pPr>
    </w:p>
    <w:p w14:paraId="2153CE44"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Info on training providers who offer risk assessor courses can be found at  </w:t>
      </w:r>
      <w:hyperlink r:id="rId24" w:history="1">
        <w:r w:rsidRPr="003C7D40">
          <w:rPr>
            <w:rStyle w:val="Hyperlink"/>
            <w:rFonts w:ascii="Segoe UI" w:eastAsia="Arial" w:hAnsi="Segoe UI" w:cs="Segoe UI"/>
          </w:rPr>
          <w:t>https://www.in.gov/health/files/2020-2021-lead-abatement-training-course-providers-contact-info.pdf</w:t>
        </w:r>
      </w:hyperlink>
      <w:r w:rsidRPr="003C7D40">
        <w:rPr>
          <w:rStyle w:val="Hyperlink"/>
          <w:rFonts w:ascii="Segoe UI" w:eastAsia="Arial" w:hAnsi="Segoe UI" w:cs="Segoe UI"/>
        </w:rPr>
        <w:t>.</w:t>
      </w:r>
      <w:r w:rsidRPr="003C7D40">
        <w:rPr>
          <w:rFonts w:ascii="Segoe UI" w:eastAsia="Arial" w:hAnsi="Segoe UI" w:cs="Segoe UI"/>
        </w:rPr>
        <w:t xml:space="preserve"> </w:t>
      </w:r>
    </w:p>
    <w:p w14:paraId="271CDA40" w14:textId="77777777" w:rsidR="00A43DDC" w:rsidRPr="003C7D40" w:rsidRDefault="00A43DDC" w:rsidP="00A43DDC">
      <w:pPr>
        <w:pStyle w:val="ListParagraph"/>
        <w:contextualSpacing/>
        <w:rPr>
          <w:rFonts w:ascii="Segoe UI" w:eastAsia="Arial" w:hAnsi="Segoe UI" w:cs="Segoe UI"/>
        </w:rPr>
      </w:pPr>
    </w:p>
    <w:p w14:paraId="18ED9109"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Q: What costs would a local health department have to cover in getting someone trained and licensed?</w:t>
      </w:r>
    </w:p>
    <w:p w14:paraId="6CE1BA31" w14:textId="50189880"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A: IDOH does have some scholarship funds to cover the cost of the course, but the LHD would be responsible for travel, per diem, </w:t>
      </w:r>
      <w:r w:rsidR="00CB6511" w:rsidRPr="003C7D40">
        <w:rPr>
          <w:rFonts w:ascii="Segoe UI" w:eastAsia="Arial" w:hAnsi="Segoe UI" w:cs="Segoe UI"/>
        </w:rPr>
        <w:t>hotel,</w:t>
      </w:r>
      <w:r w:rsidRPr="003C7D40">
        <w:rPr>
          <w:rFonts w:ascii="Segoe UI" w:eastAsia="Arial" w:hAnsi="Segoe UI" w:cs="Segoe UI"/>
        </w:rPr>
        <w:t xml:space="preserve"> and wages for that individual for the week of training. Scholarship funds are available on a first come-first serve basis, and Katie Etter tracks whether we have funding available or not. The cost for the license can be waived for LHD personnel. </w:t>
      </w:r>
    </w:p>
    <w:p w14:paraId="2AB0E549" w14:textId="77777777" w:rsidR="00A43DDC" w:rsidRPr="003C7D40" w:rsidRDefault="00A43DDC" w:rsidP="00A43DDC">
      <w:pPr>
        <w:pStyle w:val="ListParagraph"/>
        <w:contextualSpacing/>
        <w:rPr>
          <w:rFonts w:ascii="Segoe UI" w:eastAsia="Arial" w:hAnsi="Segoe UI" w:cs="Segoe UI"/>
        </w:rPr>
      </w:pPr>
    </w:p>
    <w:p w14:paraId="5F58E22E"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Q: Would it be possible to spend case management money on advertisement or to purchase lead resources (educational materials) for working with doctor offices to seek greater lead testing?    </w:t>
      </w:r>
    </w:p>
    <w:p w14:paraId="6FE9F58B"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A: Yes.</w:t>
      </w:r>
    </w:p>
    <w:p w14:paraId="7D7DD8D8" w14:textId="77777777" w:rsidR="00A43DDC" w:rsidRPr="003C7D40" w:rsidRDefault="00A43DDC" w:rsidP="00A43DDC">
      <w:pPr>
        <w:contextualSpacing/>
        <w:rPr>
          <w:rFonts w:eastAsia="Arial"/>
          <w:sz w:val="20"/>
          <w:szCs w:val="20"/>
        </w:rPr>
      </w:pPr>
    </w:p>
    <w:p w14:paraId="5FF4C057"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Q: Can we hire additional staff to assist environmental staff with risk assessments?</w:t>
      </w:r>
    </w:p>
    <w:p w14:paraId="4B83BCC5"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A: Yes, staff supporting a risk assessor with either clerical or in-field work are allowed. Please note that any risk assessment entered into I-LEAD must be entered using the credentials of the licensed individual, and any in-field samples taken must be taken by the licensed individual. </w:t>
      </w:r>
    </w:p>
    <w:p w14:paraId="17EDB260" w14:textId="77777777" w:rsidR="00A43DDC" w:rsidRPr="003C7D40" w:rsidRDefault="00A43DDC" w:rsidP="00A43DDC">
      <w:pPr>
        <w:pStyle w:val="ListParagraph"/>
        <w:contextualSpacing/>
        <w:rPr>
          <w:rFonts w:ascii="Segoe UI" w:eastAsia="Arial" w:hAnsi="Segoe UI" w:cs="Segoe UI"/>
        </w:rPr>
      </w:pPr>
    </w:p>
    <w:p w14:paraId="14E0DA6E"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 xml:space="preserve">Q: Will case management requirements that pertain to 10 µg/dL and above cases now just have that number changed to 5? </w:t>
      </w:r>
    </w:p>
    <w:p w14:paraId="1128615D"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 xml:space="preserve">A: Yes, the requirements for case management currently in place for children with a confirmed blood lead level at 10 will be the requirements for children with a confirmed level at or above 5. </w:t>
      </w:r>
    </w:p>
    <w:p w14:paraId="552BF77D" w14:textId="77777777" w:rsidR="00A43DDC" w:rsidRPr="003C7D40" w:rsidRDefault="00A43DDC" w:rsidP="00A43DDC">
      <w:pPr>
        <w:pStyle w:val="ListParagraph"/>
        <w:contextualSpacing/>
        <w:rPr>
          <w:rFonts w:ascii="Segoe UI" w:eastAsia="Arial" w:hAnsi="Segoe UI" w:cs="Segoe UI"/>
        </w:rPr>
      </w:pPr>
    </w:p>
    <w:p w14:paraId="12C253EC" w14:textId="77777777" w:rsidR="00A43DDC" w:rsidRPr="003C7D40" w:rsidRDefault="00A43DDC" w:rsidP="007C7F53">
      <w:pPr>
        <w:pStyle w:val="ListParagraph"/>
        <w:contextualSpacing/>
        <w:rPr>
          <w:rFonts w:ascii="Segoe UI" w:eastAsia="Arial" w:hAnsi="Segoe UI" w:cs="Segoe UI"/>
        </w:rPr>
      </w:pPr>
      <w:r w:rsidRPr="003C7D40">
        <w:rPr>
          <w:rFonts w:ascii="Segoe UI" w:eastAsia="Arial" w:hAnsi="Segoe UI" w:cs="Segoe UI"/>
          <w:b/>
          <w:bCs/>
        </w:rPr>
        <w:t>Q: Will there be any case management requirements for children between 3.5 and 4.9 that will have to be done?</w:t>
      </w:r>
      <w:r w:rsidRPr="003C7D40">
        <w:rPr>
          <w:rFonts w:ascii="Segoe UI" w:eastAsia="Arial" w:hAnsi="Segoe UI" w:cs="Segoe UI"/>
        </w:rPr>
        <w:t xml:space="preserve"> </w:t>
      </w:r>
      <w:r w:rsidRPr="003C7D40">
        <w:rPr>
          <w:rFonts w:ascii="Segoe UI" w:eastAsia="Arial" w:hAnsi="Segoe UI" w:cs="Segoe UI"/>
        </w:rPr>
        <w:br/>
        <w:t xml:space="preserve">A: Yes, they will mirror the current requirements for children between 5.0 and 9.9 and are as follows: </w:t>
      </w:r>
    </w:p>
    <w:p w14:paraId="441A5296" w14:textId="77777777" w:rsidR="00A43DDC" w:rsidRPr="003C7D40" w:rsidRDefault="00A43DDC" w:rsidP="00A43DDC">
      <w:pPr>
        <w:pStyle w:val="ListParagraph"/>
        <w:numPr>
          <w:ilvl w:val="0"/>
          <w:numId w:val="25"/>
        </w:numPr>
        <w:ind w:left="1350"/>
        <w:contextualSpacing/>
        <w:rPr>
          <w:rFonts w:ascii="Segoe UI" w:eastAsia="Arial" w:hAnsi="Segoe UI" w:cs="Segoe UI"/>
        </w:rPr>
      </w:pPr>
      <w:r w:rsidRPr="003C7D40">
        <w:rPr>
          <w:rFonts w:ascii="Segoe UI" w:eastAsia="Arial" w:hAnsi="Segoe UI" w:cs="Segoe UI"/>
        </w:rPr>
        <w:t xml:space="preserve">Notifying the child’s primary medical provider, within 10 working days </w:t>
      </w:r>
    </w:p>
    <w:p w14:paraId="40DF13C4" w14:textId="77777777" w:rsidR="00A43DDC" w:rsidRPr="003C7D40" w:rsidRDefault="00A43DDC" w:rsidP="00A43DDC">
      <w:pPr>
        <w:pStyle w:val="ListParagraph"/>
        <w:numPr>
          <w:ilvl w:val="0"/>
          <w:numId w:val="25"/>
        </w:numPr>
        <w:ind w:left="1350"/>
        <w:contextualSpacing/>
        <w:rPr>
          <w:rFonts w:ascii="Segoe UI" w:eastAsia="Arial" w:hAnsi="Segoe UI" w:cs="Segoe UI"/>
        </w:rPr>
      </w:pPr>
      <w:r w:rsidRPr="003C7D40">
        <w:rPr>
          <w:rFonts w:ascii="Segoe UI" w:eastAsia="Arial" w:hAnsi="Segoe UI" w:cs="Segoe UI"/>
        </w:rPr>
        <w:t xml:space="preserve">Providing education material to the parents </w:t>
      </w:r>
    </w:p>
    <w:p w14:paraId="490626C9" w14:textId="77777777" w:rsidR="00A43DDC" w:rsidRPr="003C7D40" w:rsidRDefault="00A43DDC" w:rsidP="00A43DDC">
      <w:pPr>
        <w:pStyle w:val="ListParagraph"/>
        <w:numPr>
          <w:ilvl w:val="0"/>
          <w:numId w:val="25"/>
        </w:numPr>
        <w:ind w:left="1350"/>
        <w:contextualSpacing/>
        <w:rPr>
          <w:rFonts w:ascii="Segoe UI" w:eastAsia="Arial" w:hAnsi="Segoe UI" w:cs="Segoe UI"/>
        </w:rPr>
      </w:pPr>
      <w:r w:rsidRPr="003C7D40">
        <w:rPr>
          <w:rFonts w:ascii="Segoe UI" w:eastAsia="Arial" w:hAnsi="Segoe UI" w:cs="Segoe UI"/>
        </w:rPr>
        <w:t xml:space="preserve">Any other actions the local health officer deems appropriate. </w:t>
      </w:r>
    </w:p>
    <w:p w14:paraId="0C0ACC08" w14:textId="77777777" w:rsidR="00A43DDC" w:rsidRPr="003C7D40" w:rsidRDefault="00A43DDC" w:rsidP="00A43DDC">
      <w:pPr>
        <w:pStyle w:val="ListParagraph"/>
        <w:contextualSpacing/>
        <w:rPr>
          <w:rFonts w:ascii="Segoe UI" w:eastAsia="Arial" w:hAnsi="Segoe UI" w:cs="Segoe UI"/>
        </w:rPr>
      </w:pPr>
    </w:p>
    <w:p w14:paraId="15420EAC"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 xml:space="preserve">Q: On the environmental end, are we able to build resourcing of XRF instruments into this budget? </w:t>
      </w:r>
    </w:p>
    <w:p w14:paraId="2239A611" w14:textId="77777777"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A: Yes.</w:t>
      </w:r>
    </w:p>
    <w:p w14:paraId="18A49BE4" w14:textId="77777777" w:rsidR="00A43DDC" w:rsidRPr="003C7D40" w:rsidRDefault="00A43DDC" w:rsidP="00A43DDC">
      <w:pPr>
        <w:pStyle w:val="ListParagraph"/>
        <w:contextualSpacing/>
        <w:rPr>
          <w:rFonts w:ascii="Segoe UI" w:eastAsia="Arial" w:hAnsi="Segoe UI" w:cs="Segoe UI"/>
        </w:rPr>
      </w:pPr>
    </w:p>
    <w:p w14:paraId="7DFD38C4" w14:textId="77777777" w:rsidR="00A43DDC" w:rsidRPr="003C7D40" w:rsidRDefault="00A43DDC" w:rsidP="007C7F53">
      <w:pPr>
        <w:pStyle w:val="ListParagraph"/>
        <w:contextualSpacing/>
        <w:rPr>
          <w:rFonts w:ascii="Segoe UI" w:eastAsia="Arial" w:hAnsi="Segoe UI" w:cs="Segoe UI"/>
          <w:b/>
          <w:bCs/>
        </w:rPr>
      </w:pPr>
      <w:r w:rsidRPr="003C7D40">
        <w:rPr>
          <w:rFonts w:ascii="Segoe UI" w:eastAsia="Arial" w:hAnsi="Segoe UI" w:cs="Segoe UI"/>
          <w:b/>
          <w:bCs/>
        </w:rPr>
        <w:t>Q: Can you explain how the monthly claims and disbursement of money will work?</w:t>
      </w:r>
    </w:p>
    <w:p w14:paraId="631E82A5" w14:textId="5BC5CDD6" w:rsidR="008A55FC" w:rsidRPr="003C7D40" w:rsidRDefault="00A43DDC" w:rsidP="00CD3244">
      <w:pPr>
        <w:pStyle w:val="ListParagraph"/>
        <w:contextualSpacing/>
        <w:rPr>
          <w:rFonts w:ascii="Segoe UI" w:eastAsia="Arial" w:hAnsi="Segoe UI" w:cs="Segoe UI"/>
        </w:rPr>
      </w:pPr>
      <w:r w:rsidRPr="003C7D40">
        <w:rPr>
          <w:rFonts w:ascii="Segoe UI" w:eastAsia="Arial" w:hAnsi="Segoe UI" w:cs="Segoe UI"/>
        </w:rPr>
        <w:t>A: Agencies will submit monthly claims for cases and homes that are complete. For case management funding, "complete” means the home visit, nutritional assessment and developmental assessment are complete and the case is fully documented in NBS. For environmental investigations, “complete” means the initial risk assessment is complete and fully documented in I-LEAD. IDOH will reimburse LHDs up to the number of cases identified in the table labeled “Projected 2-year 5-9.9 Cases for LHDs”. To get a per-case amount, divide the allocation by the projected number of cases.</w:t>
      </w:r>
    </w:p>
    <w:p w14:paraId="6756FE76" w14:textId="70798F38" w:rsidR="00A43DDC" w:rsidRPr="003C7D40" w:rsidRDefault="00A43DDC" w:rsidP="008A55FC">
      <w:pPr>
        <w:pStyle w:val="IntenseQuote"/>
        <w:rPr>
          <w:sz w:val="20"/>
          <w:szCs w:val="20"/>
        </w:rPr>
      </w:pPr>
      <w:r w:rsidRPr="003C7D40">
        <w:rPr>
          <w:sz w:val="20"/>
          <w:szCs w:val="20"/>
        </w:rPr>
        <w:t>Appendix 6A - Community Health Workers Guidance</w:t>
      </w:r>
    </w:p>
    <w:p w14:paraId="0F6CDD19" w14:textId="77777777" w:rsidR="00A43DDC" w:rsidRPr="003C7D40" w:rsidRDefault="00A43DDC" w:rsidP="00CD3244">
      <w:pPr>
        <w:pStyle w:val="ListParagraph"/>
        <w:contextualSpacing/>
        <w:rPr>
          <w:rFonts w:ascii="Segoe UI" w:eastAsia="Arial" w:hAnsi="Segoe UI" w:cs="Segoe UI"/>
          <w:b/>
          <w:bCs/>
        </w:rPr>
      </w:pPr>
      <w:r w:rsidRPr="003C7D40">
        <w:rPr>
          <w:rFonts w:ascii="Segoe UI" w:eastAsia="Arial" w:hAnsi="Segoe UI" w:cs="Segoe UI"/>
          <w:b/>
          <w:bCs/>
        </w:rPr>
        <w:t>Q: May we hire additional community health workers to an existing program with this funding?</w:t>
      </w:r>
    </w:p>
    <w:p w14:paraId="5E6AAE98" w14:textId="6A86356E" w:rsidR="00A43DDC" w:rsidRPr="003C7D40" w:rsidRDefault="00A43DDC" w:rsidP="00A43DDC">
      <w:pPr>
        <w:pStyle w:val="ListParagraph"/>
        <w:contextualSpacing/>
        <w:rPr>
          <w:rFonts w:ascii="Segoe UI" w:eastAsia="Arial" w:hAnsi="Segoe UI" w:cs="Segoe UI"/>
        </w:rPr>
      </w:pPr>
      <w:r w:rsidRPr="003C7D40">
        <w:rPr>
          <w:rFonts w:ascii="Segoe UI" w:eastAsia="Arial" w:hAnsi="Segoe UI" w:cs="Segoe UI"/>
        </w:rPr>
        <w:t>A: Yes, adding community health workers to an existing program is appropriate if adding the positions would allow geographic expansion or additional partner relationships, provide for more people to be assisted or result in other concrete ways to expand the scope of your existing program.</w:t>
      </w:r>
    </w:p>
    <w:p w14:paraId="39BCA782" w14:textId="15730B4F" w:rsidR="00C66250" w:rsidRPr="003C7D40" w:rsidRDefault="00C66250" w:rsidP="00A43DDC">
      <w:pPr>
        <w:pStyle w:val="ListParagraph"/>
        <w:contextualSpacing/>
        <w:rPr>
          <w:rFonts w:ascii="Segoe UI" w:eastAsia="Arial" w:hAnsi="Segoe UI" w:cs="Segoe UI"/>
        </w:rPr>
      </w:pPr>
    </w:p>
    <w:p w14:paraId="79858A72" w14:textId="131D32D3" w:rsidR="00C66250" w:rsidRPr="003C7D40" w:rsidRDefault="00C66250" w:rsidP="00A43DDC">
      <w:pPr>
        <w:pStyle w:val="ListParagraph"/>
        <w:contextualSpacing/>
        <w:rPr>
          <w:rFonts w:ascii="Segoe UI" w:eastAsia="Arial" w:hAnsi="Segoe UI" w:cs="Segoe UI"/>
        </w:rPr>
      </w:pPr>
    </w:p>
    <w:p w14:paraId="6233826C" w14:textId="6D1F44CB" w:rsidR="00C66250" w:rsidRPr="003C7D40" w:rsidRDefault="00C66250" w:rsidP="00A43DDC">
      <w:pPr>
        <w:pStyle w:val="ListParagraph"/>
        <w:contextualSpacing/>
        <w:rPr>
          <w:rFonts w:ascii="Segoe UI" w:eastAsia="Arial" w:hAnsi="Segoe UI" w:cs="Segoe UI"/>
        </w:rPr>
      </w:pPr>
    </w:p>
    <w:p w14:paraId="639F1E99" w14:textId="6A65C15A" w:rsidR="00C66250" w:rsidRPr="003C7D40" w:rsidRDefault="00C66250" w:rsidP="00A43DDC">
      <w:pPr>
        <w:pStyle w:val="ListParagraph"/>
        <w:contextualSpacing/>
        <w:rPr>
          <w:rFonts w:ascii="Segoe UI" w:eastAsia="Arial" w:hAnsi="Segoe UI" w:cs="Segoe UI"/>
        </w:rPr>
      </w:pPr>
    </w:p>
    <w:p w14:paraId="5CB77781" w14:textId="05707997" w:rsidR="00C66250" w:rsidRPr="003C7D40" w:rsidRDefault="00C66250" w:rsidP="00A43DDC">
      <w:pPr>
        <w:pStyle w:val="ListParagraph"/>
        <w:contextualSpacing/>
        <w:rPr>
          <w:rFonts w:ascii="Segoe UI" w:eastAsia="Arial" w:hAnsi="Segoe UI" w:cs="Segoe UI"/>
        </w:rPr>
      </w:pPr>
    </w:p>
    <w:p w14:paraId="46F554A5" w14:textId="77777777" w:rsidR="00C66250" w:rsidRPr="003C7D40" w:rsidRDefault="00C66250" w:rsidP="00A43DDC">
      <w:pPr>
        <w:pStyle w:val="ListParagraph"/>
        <w:contextualSpacing/>
        <w:rPr>
          <w:rFonts w:ascii="Segoe UI" w:eastAsia="Arial" w:hAnsi="Segoe UI" w:cs="Segoe UI"/>
        </w:rPr>
      </w:pPr>
    </w:p>
    <w:p w14:paraId="3DB8E4FF" w14:textId="77777777" w:rsidR="00A43DDC" w:rsidRPr="003C7D40" w:rsidRDefault="00A43DDC" w:rsidP="008A55FC">
      <w:pPr>
        <w:pStyle w:val="IntenseQuote"/>
        <w:rPr>
          <w:sz w:val="20"/>
          <w:szCs w:val="20"/>
        </w:rPr>
      </w:pPr>
      <w:r w:rsidRPr="003C7D40">
        <w:rPr>
          <w:sz w:val="20"/>
          <w:szCs w:val="20"/>
        </w:rPr>
        <w:t>Appendix 6B - Community Paramedicine Guidance</w:t>
      </w:r>
    </w:p>
    <w:p w14:paraId="7935D410" w14:textId="77777777" w:rsidR="00A43DDC" w:rsidRPr="003C7D40" w:rsidRDefault="00A43DDC" w:rsidP="00C66250">
      <w:pPr>
        <w:pStyle w:val="ListParagraph"/>
        <w:rPr>
          <w:rFonts w:ascii="Segoe UI" w:eastAsia="Raleway" w:hAnsi="Segoe UI" w:cs="Segoe UI"/>
          <w:b/>
          <w:bCs/>
          <w:color w:val="000000" w:themeColor="text1"/>
        </w:rPr>
      </w:pPr>
      <w:r w:rsidRPr="003C7D40">
        <w:rPr>
          <w:rFonts w:ascii="Segoe UI" w:eastAsia="Raleway" w:hAnsi="Segoe UI" w:cs="Segoe UI"/>
          <w:b/>
          <w:bCs/>
          <w:color w:val="000000" w:themeColor="text1"/>
        </w:rPr>
        <w:t>Q: Are associations eligible to apply for this opportunity?</w:t>
      </w:r>
    </w:p>
    <w:p w14:paraId="21156A51" w14:textId="77777777" w:rsidR="00A43DDC" w:rsidRPr="003C7D40" w:rsidRDefault="00A43DDC" w:rsidP="00A43DDC">
      <w:pPr>
        <w:spacing w:line="240" w:lineRule="auto"/>
        <w:ind w:left="720"/>
        <w:rPr>
          <w:rFonts w:eastAsia="Raleway"/>
          <w:color w:val="000000" w:themeColor="text1"/>
          <w:sz w:val="20"/>
          <w:szCs w:val="20"/>
        </w:rPr>
      </w:pPr>
      <w:r w:rsidRPr="003C7D40">
        <w:rPr>
          <w:rFonts w:eastAsia="Raleway"/>
          <w:color w:val="000000" w:themeColor="text1"/>
          <w:sz w:val="20"/>
          <w:szCs w:val="20"/>
        </w:rPr>
        <w:t xml:space="preserve">A: The paramedicine activity was designed for entities providing direct service; however, associations collaborating administratively with an eligible applicant(s) like a hospital, a fire department, a community health </w:t>
      </w:r>
      <w:proofErr w:type="gramStart"/>
      <w:r w:rsidRPr="003C7D40">
        <w:rPr>
          <w:rFonts w:eastAsia="Raleway"/>
          <w:color w:val="000000" w:themeColor="text1"/>
          <w:sz w:val="20"/>
          <w:szCs w:val="20"/>
        </w:rPr>
        <w:t>center</w:t>
      </w:r>
      <w:proofErr w:type="gramEnd"/>
      <w:r w:rsidRPr="003C7D40">
        <w:rPr>
          <w:rFonts w:eastAsia="Raleway"/>
          <w:color w:val="000000" w:themeColor="text1"/>
          <w:sz w:val="20"/>
          <w:szCs w:val="20"/>
        </w:rPr>
        <w:t xml:space="preserve"> or an emergency medical services provider is allowable.</w:t>
      </w:r>
    </w:p>
    <w:p w14:paraId="4D9C6CAF" w14:textId="77777777" w:rsidR="00A43DDC" w:rsidRPr="003C7D40" w:rsidRDefault="00A43DDC" w:rsidP="00A43DDC">
      <w:pPr>
        <w:spacing w:line="240" w:lineRule="auto"/>
        <w:ind w:left="720"/>
        <w:rPr>
          <w:rFonts w:eastAsia="Raleway"/>
          <w:color w:val="000000" w:themeColor="text1"/>
          <w:sz w:val="20"/>
          <w:szCs w:val="20"/>
        </w:rPr>
      </w:pPr>
    </w:p>
    <w:p w14:paraId="05024574" w14:textId="77777777" w:rsidR="00A43DDC" w:rsidRPr="003C7D40" w:rsidRDefault="00A43DDC" w:rsidP="00C66250">
      <w:pPr>
        <w:pStyle w:val="ListParagraph"/>
        <w:rPr>
          <w:rFonts w:ascii="Segoe UI" w:eastAsia="Raleway" w:hAnsi="Segoe UI" w:cs="Segoe UI"/>
          <w:b/>
          <w:bCs/>
          <w:color w:val="000000" w:themeColor="text1"/>
        </w:rPr>
      </w:pPr>
      <w:r w:rsidRPr="003C7D40">
        <w:rPr>
          <w:rFonts w:ascii="Segoe UI" w:eastAsia="Raleway" w:hAnsi="Segoe UI" w:cs="Segoe UI"/>
          <w:b/>
          <w:bCs/>
          <w:color w:val="000000" w:themeColor="text1"/>
        </w:rPr>
        <w:t>Q: Would it be possible to purchase a vehicle for this program?</w:t>
      </w:r>
    </w:p>
    <w:p w14:paraId="432F1861" w14:textId="77777777" w:rsidR="00A43DDC" w:rsidRPr="003C7D40" w:rsidRDefault="00A43DDC" w:rsidP="00A43DDC">
      <w:pPr>
        <w:ind w:left="360" w:firstLine="360"/>
        <w:rPr>
          <w:rFonts w:eastAsia="Raleway"/>
          <w:color w:val="000000" w:themeColor="text1"/>
          <w:sz w:val="20"/>
          <w:szCs w:val="20"/>
        </w:rPr>
      </w:pPr>
      <w:r w:rsidRPr="003C7D40">
        <w:rPr>
          <w:rFonts w:eastAsia="Arial"/>
          <w:color w:val="000000" w:themeColor="text1"/>
          <w:sz w:val="20"/>
          <w:szCs w:val="20"/>
        </w:rPr>
        <w:t xml:space="preserve">A: </w:t>
      </w:r>
      <w:r w:rsidRPr="003C7D40">
        <w:rPr>
          <w:rFonts w:eastAsia="Raleway"/>
          <w:color w:val="000000" w:themeColor="text1"/>
          <w:sz w:val="20"/>
          <w:szCs w:val="20"/>
        </w:rPr>
        <w:t>Yes, this is an allowable expense.</w:t>
      </w:r>
    </w:p>
    <w:p w14:paraId="00C725A5" w14:textId="77777777" w:rsidR="00A43DDC" w:rsidRPr="003C7D40" w:rsidRDefault="00A43DDC" w:rsidP="00A43DDC">
      <w:pPr>
        <w:ind w:left="360" w:firstLine="360"/>
        <w:rPr>
          <w:rFonts w:eastAsia="Raleway"/>
          <w:color w:val="000000" w:themeColor="text1"/>
          <w:sz w:val="20"/>
          <w:szCs w:val="20"/>
        </w:rPr>
      </w:pPr>
    </w:p>
    <w:p w14:paraId="72FBEDB3" w14:textId="77777777" w:rsidR="00A43DDC" w:rsidRPr="003C7D40" w:rsidRDefault="00A43DDC" w:rsidP="00C66250">
      <w:pPr>
        <w:pStyle w:val="ListParagraph"/>
        <w:rPr>
          <w:rFonts w:ascii="Segoe UI" w:eastAsia="Raleway" w:hAnsi="Segoe UI" w:cs="Segoe UI"/>
          <w:b/>
          <w:bCs/>
          <w:color w:val="000000" w:themeColor="text1"/>
        </w:rPr>
      </w:pPr>
      <w:r w:rsidRPr="003C7D40">
        <w:rPr>
          <w:rFonts w:ascii="Segoe UI" w:eastAsia="Raleway" w:hAnsi="Segoe UI" w:cs="Segoe UI"/>
          <w:b/>
          <w:bCs/>
          <w:color w:val="000000" w:themeColor="text1"/>
        </w:rPr>
        <w:t>Q: Is a school that provides paramedicine, emergency medical services training eligible to apply?</w:t>
      </w:r>
    </w:p>
    <w:p w14:paraId="45DAE629" w14:textId="77777777" w:rsidR="00A43DDC" w:rsidRPr="003C7D40" w:rsidRDefault="00A43DDC" w:rsidP="00A43DDC">
      <w:pPr>
        <w:ind w:left="720"/>
        <w:rPr>
          <w:rFonts w:eastAsia="Segoe UI"/>
          <w:color w:val="000000" w:themeColor="text1"/>
          <w:sz w:val="20"/>
          <w:szCs w:val="20"/>
        </w:rPr>
      </w:pPr>
      <w:r w:rsidRPr="003C7D40">
        <w:rPr>
          <w:rFonts w:eastAsia="Segoe UI"/>
          <w:color w:val="000000" w:themeColor="text1"/>
          <w:sz w:val="20"/>
          <w:szCs w:val="20"/>
        </w:rPr>
        <w:t>A: Yes, schools are eligible applicants.</w:t>
      </w:r>
    </w:p>
    <w:p w14:paraId="4751949A" w14:textId="77777777" w:rsidR="00811E66" w:rsidRPr="003C7D40" w:rsidRDefault="00811E66" w:rsidP="00811E66">
      <w:pPr>
        <w:rPr>
          <w:b/>
          <w:bCs/>
          <w:sz w:val="20"/>
          <w:szCs w:val="20"/>
        </w:rPr>
      </w:pPr>
    </w:p>
    <w:p w14:paraId="31D53426" w14:textId="77777777" w:rsidR="009E1557" w:rsidRPr="003C7D40" w:rsidRDefault="009E1557" w:rsidP="002027CE">
      <w:pPr>
        <w:pStyle w:val="ListParagraph"/>
        <w:shd w:val="clear" w:color="auto" w:fill="FFFFFF" w:themeFill="background1"/>
        <w:rPr>
          <w:rFonts w:ascii="Segoe UI" w:eastAsia="Segoe UI" w:hAnsi="Segoe UI" w:cs="Segoe UI"/>
        </w:rPr>
      </w:pPr>
    </w:p>
    <w:p w14:paraId="6C8599EA" w14:textId="0CED557F" w:rsidR="002E23DE" w:rsidRPr="003C7D40" w:rsidRDefault="002E23DE" w:rsidP="00B164F8">
      <w:pPr>
        <w:shd w:val="clear" w:color="auto" w:fill="FFFFFF" w:themeFill="background1"/>
        <w:ind w:left="360"/>
        <w:rPr>
          <w:rFonts w:eastAsia="Segoe UI"/>
          <w:sz w:val="20"/>
          <w:szCs w:val="20"/>
        </w:rPr>
      </w:pPr>
    </w:p>
    <w:p w14:paraId="5496791D" w14:textId="2BB1329D" w:rsidR="002E23DE" w:rsidRPr="003C7D40" w:rsidRDefault="002E23DE" w:rsidP="00841D48">
      <w:pPr>
        <w:shd w:val="clear" w:color="auto" w:fill="FFFFFF" w:themeFill="background1"/>
        <w:ind w:left="720"/>
        <w:rPr>
          <w:rFonts w:eastAsia="Segoe UI"/>
          <w:sz w:val="20"/>
          <w:szCs w:val="20"/>
        </w:rPr>
      </w:pPr>
    </w:p>
    <w:p w14:paraId="47EF8C26" w14:textId="4BE062D9" w:rsidR="002E23DE" w:rsidRPr="003C7D40" w:rsidRDefault="002E23DE" w:rsidP="00841D48">
      <w:pPr>
        <w:shd w:val="clear" w:color="auto" w:fill="FFFFFF" w:themeFill="background1"/>
        <w:ind w:left="720"/>
        <w:rPr>
          <w:rFonts w:eastAsia="Segoe UI"/>
          <w:sz w:val="20"/>
          <w:szCs w:val="20"/>
        </w:rPr>
      </w:pPr>
    </w:p>
    <w:p w14:paraId="7A3CFEE3" w14:textId="110B456D" w:rsidR="002E23DE" w:rsidRPr="003C7D40" w:rsidRDefault="002E23DE" w:rsidP="00841D48">
      <w:pPr>
        <w:shd w:val="clear" w:color="auto" w:fill="FFFFFF" w:themeFill="background1"/>
        <w:ind w:left="720"/>
        <w:rPr>
          <w:rFonts w:eastAsia="Segoe UI"/>
          <w:sz w:val="20"/>
          <w:szCs w:val="20"/>
        </w:rPr>
      </w:pPr>
    </w:p>
    <w:p w14:paraId="78731CEB" w14:textId="732957A8" w:rsidR="002E23DE" w:rsidRPr="003C7D40" w:rsidRDefault="002E23DE" w:rsidP="00841D48">
      <w:pPr>
        <w:shd w:val="clear" w:color="auto" w:fill="FFFFFF" w:themeFill="background1"/>
        <w:ind w:left="720"/>
        <w:rPr>
          <w:rFonts w:eastAsia="Segoe UI"/>
          <w:sz w:val="20"/>
          <w:szCs w:val="20"/>
        </w:rPr>
      </w:pPr>
    </w:p>
    <w:p w14:paraId="1414C4A4" w14:textId="7BC87DBF" w:rsidR="002E23DE" w:rsidRPr="003C7D40" w:rsidRDefault="002E23DE" w:rsidP="00841D48">
      <w:pPr>
        <w:shd w:val="clear" w:color="auto" w:fill="FFFFFF" w:themeFill="background1"/>
        <w:ind w:left="720"/>
        <w:rPr>
          <w:rFonts w:eastAsia="Segoe UI"/>
          <w:sz w:val="20"/>
          <w:szCs w:val="20"/>
        </w:rPr>
      </w:pPr>
    </w:p>
    <w:p w14:paraId="558D151A" w14:textId="77777777" w:rsidR="002E23DE" w:rsidRPr="003C7D40" w:rsidRDefault="002E23DE" w:rsidP="00841D48">
      <w:pPr>
        <w:shd w:val="clear" w:color="auto" w:fill="FFFFFF" w:themeFill="background1"/>
        <w:ind w:left="720"/>
        <w:rPr>
          <w:rFonts w:eastAsia="Segoe UI"/>
          <w:sz w:val="20"/>
          <w:szCs w:val="20"/>
        </w:rPr>
      </w:pPr>
    </w:p>
    <w:sectPr w:rsidR="002E23DE" w:rsidRPr="003C7D40" w:rsidSect="009860D7">
      <w:footerReference w:type="default" r:id="rId25"/>
      <w:headerReference w:type="first" r:id="rId26"/>
      <w:footerReference w:type="first" r:id="rId27"/>
      <w:pgSz w:w="12240" w:h="15840"/>
      <w:pgMar w:top="1620" w:right="1440" w:bottom="1440" w:left="1440" w:header="27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9204" w14:textId="77777777" w:rsidR="002E1D3F" w:rsidRDefault="002E1D3F" w:rsidP="00EF7840">
      <w:pPr>
        <w:spacing w:line="240" w:lineRule="auto"/>
      </w:pPr>
      <w:r>
        <w:separator/>
      </w:r>
    </w:p>
  </w:endnote>
  <w:endnote w:type="continuationSeparator" w:id="0">
    <w:p w14:paraId="0675F336" w14:textId="77777777" w:rsidR="002E1D3F" w:rsidRDefault="002E1D3F" w:rsidP="00EF7840">
      <w:pPr>
        <w:spacing w:line="240" w:lineRule="auto"/>
      </w:pPr>
      <w:r>
        <w:continuationSeparator/>
      </w:r>
    </w:p>
  </w:endnote>
  <w:endnote w:type="continuationNotice" w:id="1">
    <w:p w14:paraId="79C90B26" w14:textId="77777777" w:rsidR="002E1D3F" w:rsidRDefault="002E1D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altName w:val="Trebuchet MS"/>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ExtraBold">
    <w:panose1 w:val="00000000000000000000"/>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FFE9" w14:textId="77777777" w:rsidR="008E61F4" w:rsidRDefault="008E61F4" w:rsidP="008E61F4">
    <w:pPr>
      <w:spacing w:line="240" w:lineRule="auto"/>
      <w:jc w:val="center"/>
      <w:rPr>
        <w:rFonts w:eastAsia="Arial"/>
        <w:bCs/>
        <w:i/>
        <w:iCs/>
        <w:color w:val="253E8E"/>
        <w:sz w:val="20"/>
        <w:szCs w:val="20"/>
      </w:rPr>
    </w:pPr>
    <w:r>
      <w:rPr>
        <w:rFonts w:eastAsia="Arial"/>
        <w:bCs/>
        <w:i/>
        <w:iCs/>
        <w:color w:val="253E8E"/>
        <w:sz w:val="20"/>
        <w:szCs w:val="20"/>
      </w:rPr>
      <w:t xml:space="preserve">Questions will be added to this document as they are received at IDOH to better inform grantees interested in applying for this funding opportunity. </w:t>
    </w:r>
  </w:p>
  <w:p w14:paraId="787AA94C" w14:textId="339686B1" w:rsidR="009860D7" w:rsidRDefault="009860D7" w:rsidP="009860D7">
    <w:pPr>
      <w:pStyle w:val="Footer"/>
      <w:tabs>
        <w:tab w:val="clear" w:pos="4680"/>
        <w:tab w:val="clear" w:pos="9360"/>
        <w:tab w:val="left" w:pos="29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B4E1" w14:textId="77777777" w:rsidR="00D667D2" w:rsidRDefault="00D667D2" w:rsidP="00D667D2">
    <w:pPr>
      <w:pStyle w:val="Footer"/>
      <w:tabs>
        <w:tab w:val="clear" w:pos="4680"/>
        <w:tab w:val="clear" w:pos="9360"/>
        <w:tab w:val="left" w:pos="2975"/>
      </w:tabs>
    </w:pPr>
    <w:r>
      <w:tab/>
    </w:r>
  </w:p>
  <w:p w14:paraId="1B17EFE3" w14:textId="4AA4DEB4" w:rsidR="00D667D2" w:rsidRDefault="00D667D2" w:rsidP="00D667D2">
    <w:pPr>
      <w:pStyle w:val="Footer"/>
      <w:jc w:val="center"/>
    </w:pPr>
    <w:r w:rsidRPr="0050108B">
      <w:rPr>
        <w:color w:val="2B579A"/>
        <w:shd w:val="clear" w:color="auto" w:fill="E6E6E6"/>
      </w:rPr>
      <w:drawing>
        <wp:anchor distT="0" distB="0" distL="0" distR="0" simplePos="0" relativeHeight="251658244" behindDoc="1" locked="0" layoutInCell="1" allowOverlap="1" wp14:anchorId="2C773263" wp14:editId="396104B8">
          <wp:simplePos x="0" y="0"/>
          <wp:positionH relativeFrom="page">
            <wp:posOffset>914400</wp:posOffset>
          </wp:positionH>
          <wp:positionV relativeFrom="page">
            <wp:posOffset>9259570</wp:posOffset>
          </wp:positionV>
          <wp:extent cx="350520" cy="392430"/>
          <wp:effectExtent l="0" t="0" r="0" b="7620"/>
          <wp:wrapNone/>
          <wp:docPr id="55" name="image3.png"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descr="A picture containing qr code&#10;&#10;Description automatically generated"/>
                  <pic:cNvPicPr/>
                </pic:nvPicPr>
                <pic:blipFill>
                  <a:blip r:embed="rId1" cstate="print"/>
                  <a:stretch>
                    <a:fillRect/>
                  </a:stretch>
                </pic:blipFill>
                <pic:spPr>
                  <a:xfrm>
                    <a:off x="0" y="0"/>
                    <a:ext cx="350520" cy="392430"/>
                  </a:xfrm>
                  <a:prstGeom prst="rect">
                    <a:avLst/>
                  </a:prstGeom>
                </pic:spPr>
              </pic:pic>
            </a:graphicData>
          </a:graphic>
        </wp:anchor>
      </w:drawing>
    </w:r>
    <w:sdt>
      <w:sdtPr>
        <w:rPr>
          <w:color w:val="2B579A"/>
          <w:shd w:val="clear" w:color="auto" w:fill="E6E6E6"/>
        </w:rPr>
        <w:id w:val="730120755"/>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sdtContent>
    </w:sdt>
  </w:p>
  <w:p w14:paraId="2BE515AC" w14:textId="77777777" w:rsidR="00AF788F" w:rsidRPr="009860D7" w:rsidRDefault="00AF788F" w:rsidP="00AF788F">
    <w:pPr>
      <w:pStyle w:val="Footer"/>
      <w:tabs>
        <w:tab w:val="left" w:pos="2179"/>
        <w:tab w:val="right" w:pos="10530"/>
      </w:tabs>
      <w:jc w:val="right"/>
      <w:rPr>
        <w:sz w:val="16"/>
        <w:szCs w:val="16"/>
      </w:rPr>
    </w:pPr>
    <w:r w:rsidRPr="009860D7">
      <w:rPr>
        <w:sz w:val="16"/>
        <w:szCs w:val="16"/>
      </w:rPr>
      <w:t xml:space="preserve">Last updated: </w:t>
    </w:r>
    <w:r>
      <w:rPr>
        <w:sz w:val="16"/>
        <w:szCs w:val="16"/>
      </w:rPr>
      <w:t>9.30.2022</w:t>
    </w:r>
  </w:p>
  <w:p w14:paraId="6CEF55B7" w14:textId="350C1742" w:rsidR="00AF788F" w:rsidRPr="009860D7" w:rsidRDefault="00AF788F" w:rsidP="00AF788F">
    <w:pPr>
      <w:pStyle w:val="Footer"/>
      <w:tabs>
        <w:tab w:val="left" w:pos="2179"/>
        <w:tab w:val="right" w:pos="10530"/>
      </w:tabs>
      <w:jc w:val="right"/>
      <w:rPr>
        <w:sz w:val="16"/>
        <w:szCs w:val="16"/>
      </w:rPr>
    </w:pPr>
  </w:p>
  <w:p w14:paraId="1C1588B6" w14:textId="1DC95F43" w:rsidR="00D667D2" w:rsidRDefault="00D667D2" w:rsidP="002B3177">
    <w:pPr>
      <w:pStyle w:val="Footer"/>
      <w:tabs>
        <w:tab w:val="left" w:pos="2179"/>
        <w:tab w:val="right" w:pos="1053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A667" w14:textId="77777777" w:rsidR="009860D7" w:rsidRDefault="009860D7" w:rsidP="007F5132">
    <w:pPr>
      <w:pStyle w:val="Footer"/>
      <w:tabs>
        <w:tab w:val="clear" w:pos="4680"/>
        <w:tab w:val="clear" w:pos="9360"/>
        <w:tab w:val="left" w:pos="2975"/>
      </w:tabs>
    </w:pPr>
    <w:r>
      <w:tab/>
    </w:r>
  </w:p>
  <w:p w14:paraId="04F5A0DA" w14:textId="5CDF38E2" w:rsidR="009860D7" w:rsidRDefault="009860D7" w:rsidP="009860D7">
    <w:pPr>
      <w:pStyle w:val="Footer"/>
      <w:jc w:val="center"/>
    </w:pPr>
    <w:r w:rsidRPr="0050108B">
      <w:rPr>
        <w:color w:val="2B579A"/>
        <w:shd w:val="clear" w:color="auto" w:fill="E6E6E6"/>
      </w:rPr>
      <w:drawing>
        <wp:anchor distT="0" distB="0" distL="0" distR="0" simplePos="0" relativeHeight="251658243" behindDoc="1" locked="0" layoutInCell="1" allowOverlap="1" wp14:anchorId="24F943BC" wp14:editId="09A85905">
          <wp:simplePos x="0" y="0"/>
          <wp:positionH relativeFrom="page">
            <wp:posOffset>914400</wp:posOffset>
          </wp:positionH>
          <wp:positionV relativeFrom="page">
            <wp:posOffset>9259570</wp:posOffset>
          </wp:positionV>
          <wp:extent cx="350520" cy="392430"/>
          <wp:effectExtent l="0" t="0" r="0" b="7620"/>
          <wp:wrapNone/>
          <wp:docPr id="28" name="image3.png"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descr="A picture containing qr code&#10;&#10;Description automatically generated"/>
                  <pic:cNvPicPr/>
                </pic:nvPicPr>
                <pic:blipFill>
                  <a:blip r:embed="rId1" cstate="print"/>
                  <a:stretch>
                    <a:fillRect/>
                  </a:stretch>
                </pic:blipFill>
                <pic:spPr>
                  <a:xfrm>
                    <a:off x="0" y="0"/>
                    <a:ext cx="350520" cy="392430"/>
                  </a:xfrm>
                  <a:prstGeom prst="rect">
                    <a:avLst/>
                  </a:prstGeom>
                </pic:spPr>
              </pic:pic>
            </a:graphicData>
          </a:graphic>
        </wp:anchor>
      </w:drawing>
    </w:r>
    <w:sdt>
      <w:sdtPr>
        <w:rPr>
          <w:color w:val="2B579A"/>
          <w:shd w:val="clear" w:color="auto" w:fill="E6E6E6"/>
        </w:rPr>
        <w:id w:val="554819071"/>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sdtContent>
    </w:sdt>
  </w:p>
  <w:p w14:paraId="28A5DA10" w14:textId="48479B9B" w:rsidR="009860D7" w:rsidRPr="009860D7" w:rsidRDefault="009860D7" w:rsidP="009860D7">
    <w:pPr>
      <w:pStyle w:val="Footer"/>
      <w:tabs>
        <w:tab w:val="left" w:pos="2179"/>
        <w:tab w:val="right" w:pos="10530"/>
      </w:tabs>
      <w:jc w:val="right"/>
      <w:rPr>
        <w:sz w:val="16"/>
        <w:szCs w:val="16"/>
      </w:rPr>
    </w:pPr>
    <w:r w:rsidRPr="009860D7">
      <w:rPr>
        <w:sz w:val="16"/>
        <w:szCs w:val="16"/>
      </w:rPr>
      <w:t xml:space="preserve">Last updated: </w:t>
    </w:r>
    <w:r w:rsidR="009B1194">
      <w:rPr>
        <w:sz w:val="16"/>
        <w:szCs w:val="16"/>
      </w:rPr>
      <w:t>9.30.2022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D10B" w14:textId="77777777" w:rsidR="002E1D3F" w:rsidRDefault="002E1D3F" w:rsidP="00EF7840">
      <w:pPr>
        <w:spacing w:line="240" w:lineRule="auto"/>
      </w:pPr>
      <w:r>
        <w:separator/>
      </w:r>
    </w:p>
  </w:footnote>
  <w:footnote w:type="continuationSeparator" w:id="0">
    <w:p w14:paraId="020BB398" w14:textId="77777777" w:rsidR="002E1D3F" w:rsidRDefault="002E1D3F" w:rsidP="00EF7840">
      <w:pPr>
        <w:spacing w:line="240" w:lineRule="auto"/>
      </w:pPr>
      <w:r>
        <w:continuationSeparator/>
      </w:r>
    </w:p>
  </w:footnote>
  <w:footnote w:type="continuationNotice" w:id="1">
    <w:p w14:paraId="0507AC28" w14:textId="77777777" w:rsidR="002E1D3F" w:rsidRDefault="002E1D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B54" w14:textId="58E360D2" w:rsidR="007F5132" w:rsidRPr="00EF7840" w:rsidRDefault="009860D7" w:rsidP="007F5132">
    <w:pPr>
      <w:pStyle w:val="Header"/>
      <w:ind w:left="-720"/>
      <w:rPr>
        <w:rFonts w:ascii="Raleway" w:hAnsi="Raleway"/>
      </w:rPr>
    </w:pPr>
    <w:r w:rsidRPr="009860D7">
      <w:rPr>
        <w:rFonts w:ascii="Raleway" w:hAnsi="Raleway"/>
        <w:color w:val="2B579A"/>
        <w:shd w:val="clear" w:color="auto" w:fill="E6E6E6"/>
      </w:rPr>
      <mc:AlternateContent>
        <mc:Choice Requires="wps">
          <w:drawing>
            <wp:anchor distT="0" distB="0" distL="114300" distR="114300" simplePos="0" relativeHeight="251658242" behindDoc="0" locked="0" layoutInCell="1" allowOverlap="1" wp14:anchorId="56F7A005" wp14:editId="2742EE5B">
              <wp:simplePos x="0" y="0"/>
              <wp:positionH relativeFrom="column">
                <wp:posOffset>-395605</wp:posOffset>
              </wp:positionH>
              <wp:positionV relativeFrom="paragraph">
                <wp:posOffset>124765</wp:posOffset>
              </wp:positionV>
              <wp:extent cx="5669915" cy="559029"/>
              <wp:effectExtent l="0" t="0" r="6985" b="12700"/>
              <wp:wrapNone/>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559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6801" w14:textId="11706682" w:rsidR="009860D7" w:rsidRPr="009860D7" w:rsidRDefault="009860D7" w:rsidP="009860D7">
                          <w:pPr>
                            <w:spacing w:line="420" w:lineRule="exact"/>
                            <w:ind w:left="90"/>
                            <w:rPr>
                              <w:rFonts w:ascii="Raleway" w:hAnsi="Raleway ExtraBold"/>
                              <w:spacing w:val="-6"/>
                              <w:sz w:val="28"/>
                            </w:rPr>
                          </w:pPr>
                          <w:r w:rsidRPr="009860D7">
                            <w:rPr>
                              <w:rFonts w:ascii="Raleway ExtraBold" w:hAnsi="Raleway ExtraBold"/>
                              <w:bCs/>
                              <w:color w:val="FFFFFF"/>
                              <w:spacing w:val="-6"/>
                              <w:sz w:val="36"/>
                            </w:rPr>
                            <w:t>Health Issues and Challenges Grant Program</w:t>
                          </w:r>
                          <w:r>
                            <w:rPr>
                              <w:rFonts w:ascii="Raleway ExtraBold" w:hAnsi="Raleway ExtraBold"/>
                              <w:b/>
                              <w:color w:val="FFFFFF"/>
                              <w:spacing w:val="-6"/>
                              <w:sz w:val="36"/>
                            </w:rPr>
                            <w:br/>
                          </w:r>
                          <w:r w:rsidRPr="009860D7">
                            <w:rPr>
                              <w:rFonts w:ascii="Raleway" w:hAnsi="Raleway"/>
                              <w:bCs/>
                              <w:color w:val="FFFFFF"/>
                              <w:spacing w:val="-6"/>
                              <w:sz w:val="32"/>
                              <w:szCs w:val="20"/>
                            </w:rPr>
                            <w:t>Frequently Asked Questions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7A005" id="_x0000_t202" coordsize="21600,21600" o:spt="202" path="m,l,21600r21600,l21600,xe">
              <v:stroke joinstyle="miter"/>
              <v:path gradientshapeok="t" o:connecttype="rect"/>
            </v:shapetype>
            <v:shape id="docshape5" o:spid="_x0000_s1026" type="#_x0000_t202" style="position:absolute;left:0;text-align:left;margin-left:-31.15pt;margin-top:9.8pt;width:446.45pt;height: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H81gEAAJEDAAAOAAAAZHJzL2Uyb0RvYy54bWysU9tu2zAMfR+wfxD0vtgJkGAx4hRdiw4D&#10;ugvQ7gMYWbaF2aJGKbGzrx8lx+kub8NeBJqiDs85pHc3Y9+JkyZv0JZyucil0FZhZWxTyq/PD2/e&#10;SuED2Ao6tLqUZ+3lzf71q93gCr3CFrtKk2AQ64vBlbINwRVZ5lWre/ALdNryZY3UQ+BParKKYGD0&#10;vstWeb7JBqTKESrtPWfvp0u5T/h1rVX4XNdeB9GVkrmFdFI6D/HM9jsoGgLXGnWhAf/AogdjuekV&#10;6h4CiCOZv6B6owg91mGhsM+wro3SSQOrWeZ/qHlqwemkhc3x7mqT/3+w6tPpyX0hEcZ3OPIAkwjv&#10;HlF988LiXQu20bdEOLQaKm68jJZlg/PF5Wm02hc+ghyGj1jxkOEYMAGNNfXRFdYpGJ0HcL6arscg&#10;FCfXm812u1xLofhuvd7mq21qAcX82pEP7zX2IgalJB5qQofTow+RDRRzSWxm8cF0XRpsZ39LcGHM&#10;JPaR8EQ9jIeRq6OKA1Zn1kE47QnvNQct0g8pBt6RUvrvRyAtRffBshdxoeaA5uAwB2AVPy1lkGIK&#10;78K0eEdHpmkZeXLb4i37VZsk5YXFhSfPPSm87GhcrF+/U9XLn7T/CQAA//8DAFBLAwQUAAYACAAA&#10;ACEANmGi+N8AAAAKAQAADwAAAGRycy9kb3ducmV2LnhtbEyPwU7DMBBE70j8g7VI3FqbVjJtiFNV&#10;CE5IqGk4cHRiN7Ear0PstuHvu5zobXdnNPsm30y+Z2c7RhdQwdNcALPYBOOwVfBVvc9WwGLSaHQf&#10;0Cr4tRE2xf1drjMTLlja8z61jEIwZlpBl9KQcR6bznod52GwSNohjF4nWseWm1FfKNz3fCGE5F47&#10;pA+dHuxrZ5vj/uQVbL+xfHM/n/WuPJSuqtYCP+RRqceHafsCLNkp/ZvhD5/QoSCmOpzQRNYrmMnF&#10;kqwkrCUwMqyWgoaaDuJZAi9yfluhuAIAAP//AwBQSwECLQAUAAYACAAAACEAtoM4kv4AAADhAQAA&#10;EwAAAAAAAAAAAAAAAAAAAAAAW0NvbnRlbnRfVHlwZXNdLnhtbFBLAQItABQABgAIAAAAIQA4/SH/&#10;1gAAAJQBAAALAAAAAAAAAAAAAAAAAC8BAABfcmVscy8ucmVsc1BLAQItABQABgAIAAAAIQBDrYH8&#10;1gEAAJEDAAAOAAAAAAAAAAAAAAAAAC4CAABkcnMvZTJvRG9jLnhtbFBLAQItABQABgAIAAAAIQA2&#10;YaL43wAAAAoBAAAPAAAAAAAAAAAAAAAAADAEAABkcnMvZG93bnJldi54bWxQSwUGAAAAAAQABADz&#10;AAAAPAUAAAAA&#10;" filled="f" stroked="f">
              <v:textbox inset="0,0,0,0">
                <w:txbxContent>
                  <w:p w14:paraId="43976801" w14:textId="11706682" w:rsidR="009860D7" w:rsidRPr="009860D7" w:rsidRDefault="009860D7" w:rsidP="009860D7">
                    <w:pPr>
                      <w:spacing w:line="420" w:lineRule="exact"/>
                      <w:ind w:left="90"/>
                      <w:rPr>
                        <w:rFonts w:ascii="Raleway" w:hAnsi="Raleway ExtraBold"/>
                        <w:spacing w:val="-6"/>
                        <w:sz w:val="28"/>
                      </w:rPr>
                    </w:pPr>
                    <w:r w:rsidRPr="009860D7">
                      <w:rPr>
                        <w:rFonts w:ascii="Raleway ExtraBold" w:hAnsi="Raleway ExtraBold"/>
                        <w:bCs/>
                        <w:color w:val="FFFFFF"/>
                        <w:spacing w:val="-6"/>
                        <w:sz w:val="36"/>
                      </w:rPr>
                      <w:t>Health Issues and Challenges Grant Program</w:t>
                    </w:r>
                    <w:r>
                      <w:rPr>
                        <w:rFonts w:ascii="Raleway ExtraBold" w:hAnsi="Raleway ExtraBold"/>
                        <w:b/>
                        <w:color w:val="FFFFFF"/>
                        <w:spacing w:val="-6"/>
                        <w:sz w:val="36"/>
                      </w:rPr>
                      <w:br/>
                    </w:r>
                    <w:r w:rsidRPr="009860D7">
                      <w:rPr>
                        <w:rFonts w:ascii="Raleway" w:hAnsi="Raleway"/>
                        <w:bCs/>
                        <w:color w:val="FFFFFF"/>
                        <w:spacing w:val="-6"/>
                        <w:sz w:val="32"/>
                        <w:szCs w:val="20"/>
                      </w:rPr>
                      <w:t>Frequently Asked Questions</w:t>
                    </w:r>
                  </w:p>
                </w:txbxContent>
              </v:textbox>
            </v:shape>
          </w:pict>
        </mc:Fallback>
      </mc:AlternateContent>
    </w:r>
    <w:r w:rsidRPr="009860D7">
      <w:rPr>
        <w:rFonts w:ascii="Raleway" w:hAnsi="Raleway"/>
        <w:color w:val="2B579A"/>
        <w:shd w:val="clear" w:color="auto" w:fill="E6E6E6"/>
      </w:rPr>
      <mc:AlternateContent>
        <mc:Choice Requires="wps">
          <w:drawing>
            <wp:anchor distT="0" distB="0" distL="114300" distR="114300" simplePos="0" relativeHeight="251658240" behindDoc="0" locked="0" layoutInCell="1" allowOverlap="1" wp14:anchorId="4E98C303" wp14:editId="2F2083CB">
              <wp:simplePos x="0" y="0"/>
              <wp:positionH relativeFrom="column">
                <wp:posOffset>-965200</wp:posOffset>
              </wp:positionH>
              <wp:positionV relativeFrom="paragraph">
                <wp:posOffset>-217805</wp:posOffset>
              </wp:positionV>
              <wp:extent cx="7140575" cy="932180"/>
              <wp:effectExtent l="0" t="0" r="3175" b="127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0575" cy="932180"/>
                      </a:xfrm>
                      <a:custGeom>
                        <a:avLst/>
                        <a:gdLst>
                          <a:gd name="T0" fmla="+- 0 11466 1386"/>
                          <a:gd name="T1" fmla="*/ T0 w 10080"/>
                          <a:gd name="T2" fmla="*/ 0 h 1468"/>
                          <a:gd name="T3" fmla="+- 0 1386 1386"/>
                          <a:gd name="T4" fmla="*/ T3 w 10080"/>
                          <a:gd name="T5" fmla="*/ 0 h 1468"/>
                          <a:gd name="T6" fmla="+- 0 1386 1386"/>
                          <a:gd name="T7" fmla="*/ T6 w 10080"/>
                          <a:gd name="T8" fmla="*/ 326 h 1468"/>
                          <a:gd name="T9" fmla="+- 0 1386 1386"/>
                          <a:gd name="T10" fmla="*/ T9 w 10080"/>
                          <a:gd name="T11" fmla="*/ 1123 h 1468"/>
                          <a:gd name="T12" fmla="+- 0 1386 1386"/>
                          <a:gd name="T13" fmla="*/ T12 w 10080"/>
                          <a:gd name="T14" fmla="*/ 1468 h 1468"/>
                          <a:gd name="T15" fmla="+- 0 10311 1386"/>
                          <a:gd name="T16" fmla="*/ T15 w 10080"/>
                          <a:gd name="T17" fmla="*/ 1468 h 1468"/>
                          <a:gd name="T18" fmla="+- 0 10311 1386"/>
                          <a:gd name="T19" fmla="*/ T18 w 10080"/>
                          <a:gd name="T20" fmla="*/ 1467 h 1468"/>
                          <a:gd name="T21" fmla="+- 0 11122 1386"/>
                          <a:gd name="T22" fmla="*/ T21 w 10080"/>
                          <a:gd name="T23" fmla="*/ 1467 h 1468"/>
                          <a:gd name="T24" fmla="+- 0 11201 1386"/>
                          <a:gd name="T25" fmla="*/ T24 w 10080"/>
                          <a:gd name="T26" fmla="*/ 1458 h 1468"/>
                          <a:gd name="T27" fmla="+- 0 11273 1386"/>
                          <a:gd name="T28" fmla="*/ T27 w 10080"/>
                          <a:gd name="T29" fmla="*/ 1432 h 1468"/>
                          <a:gd name="T30" fmla="+- 0 11337 1386"/>
                          <a:gd name="T31" fmla="*/ T30 w 10080"/>
                          <a:gd name="T32" fmla="*/ 1391 h 1468"/>
                          <a:gd name="T33" fmla="+- 0 11390 1386"/>
                          <a:gd name="T34" fmla="*/ T33 w 10080"/>
                          <a:gd name="T35" fmla="*/ 1338 h 1468"/>
                          <a:gd name="T36" fmla="+- 0 11431 1386"/>
                          <a:gd name="T37" fmla="*/ T36 w 10080"/>
                          <a:gd name="T38" fmla="*/ 1274 h 1468"/>
                          <a:gd name="T39" fmla="+- 0 11457 1386"/>
                          <a:gd name="T40" fmla="*/ T39 w 10080"/>
                          <a:gd name="T41" fmla="*/ 1202 h 1468"/>
                          <a:gd name="T42" fmla="+- 0 11466 1386"/>
                          <a:gd name="T43" fmla="*/ T42 w 10080"/>
                          <a:gd name="T44" fmla="*/ 1123 h 1468"/>
                          <a:gd name="T45" fmla="+- 0 11466 1386"/>
                          <a:gd name="T46" fmla="*/ T45 w 10080"/>
                          <a:gd name="T47" fmla="*/ 0 h 146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10080" h="1468">
                            <a:moveTo>
                              <a:pt x="10080" y="0"/>
                            </a:moveTo>
                            <a:lnTo>
                              <a:pt x="0" y="0"/>
                            </a:lnTo>
                            <a:lnTo>
                              <a:pt x="0" y="326"/>
                            </a:lnTo>
                            <a:lnTo>
                              <a:pt x="0" y="1123"/>
                            </a:lnTo>
                            <a:lnTo>
                              <a:pt x="0" y="1468"/>
                            </a:lnTo>
                            <a:lnTo>
                              <a:pt x="8925" y="1468"/>
                            </a:lnTo>
                            <a:lnTo>
                              <a:pt x="8925" y="1467"/>
                            </a:lnTo>
                            <a:lnTo>
                              <a:pt x="9736" y="1467"/>
                            </a:lnTo>
                            <a:lnTo>
                              <a:pt x="9815" y="1458"/>
                            </a:lnTo>
                            <a:lnTo>
                              <a:pt x="9887" y="1432"/>
                            </a:lnTo>
                            <a:lnTo>
                              <a:pt x="9951" y="1391"/>
                            </a:lnTo>
                            <a:lnTo>
                              <a:pt x="10004" y="1338"/>
                            </a:lnTo>
                            <a:lnTo>
                              <a:pt x="10045" y="1274"/>
                            </a:lnTo>
                            <a:lnTo>
                              <a:pt x="10071" y="1202"/>
                            </a:lnTo>
                            <a:lnTo>
                              <a:pt x="10080" y="1123"/>
                            </a:lnTo>
                            <a:lnTo>
                              <a:pt x="10080" y="0"/>
                            </a:lnTo>
                            <a:close/>
                          </a:path>
                        </a:pathLst>
                      </a:custGeom>
                      <a:solidFill>
                        <a:srgbClr val="243D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xmlns:arto="http://schemas.microsoft.com/office/word/2006/arto">
          <w:pict w14:anchorId="33F41200">
            <v:shape id="docshape3" style="position:absolute;margin-left:-76pt;margin-top:-17.15pt;width:562.25pt;height:73.4pt;z-index:2516602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0080,1468" o:spid="_x0000_s1026" fillcolor="#243d8e" stroked="f" path="m10080,l,,,326r,797l,1468r8925,l8925,1467r811,l9815,1458r72,-26l9951,1391r53,-53l10045,1274r26,-72l10080,1123,100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OgvgQAABwRAAAOAAAAZHJzL2Uyb0RvYy54bWysWG2PozYQ/l6p/8HiY6vbYOyEEG32VN32&#10;qkrXF+nSH+AQSFABU5vd7PXXd8bGPnc3TlDVLwHih3nG89gzHu7fv3Qtea6UbmS/TehdmpCqL+Wh&#10;6Y/b5I/dx3frhOhR9AfRyr7aJl8qnbx/+Pab+/OwqTJ5ku2hUgSM9HpzHrbJaRyHzWKhy1PVCX0n&#10;h6qHwVqqTozwqI6LgxJnsN61iyxNV4uzVIdBybLSGv59tIPJg7Ff11U5/lbXuhpJu03At9H8KvO7&#10;x9/Fw73YHJUYTk05uSH+gxedaHog9aYexSjIk2remOqaUkkt6/GulN1C1nVTVmYOMBuavprN55MY&#10;KjMXCI4efJj0/2e2/PX58/C7Qtf18EmWf2qIyOI86I0fwQcNGLI//yIPoKF4GqWZ7EutOnwTpkFe&#10;TEy/+JhWLyMp4c+c8nSZLxNSwljBMro2QV+IjXu7fNLjT5U0lsTzJz1aTQ5wZyJ6IL3ogHYH+tVd&#10;C/J8/46khFK+WhHK1qtJRI+jDvfdguxSciY0TS0r6ONRWYBKyYmAufVrS8xhLCNwXSTkDoaELEYI&#10;MbDuAypGuHKY64S5gyHhKkYIW88TsmwVmWPhUNcpqY8+chYxThoGn9KMRVipD/8NWi8B0tIsyhtq&#10;gFLGeL0KljdllF7UlHopDPEyShxqcY3Yq3GL2AtiiNcx4iwUBIjzyIwzr4glBlGyizPOvCRInNEo&#10;cSjJNWIvyUQMGe4ysdfEEPMocSgJ5cuYxpmXxBHn7DKx18QQ51HiUBLKWRYJNfOSTMSM5ReJmdcE&#10;iVk0R7FQEsoKGiP2kjjiAhLkhdTIvCaGOJqrWCgJZSwWauYlmYg5u6wx85oY4mjOYqEkNMt5bMZe&#10;Eke8vBxq7jUxxNHExUNJaJbGNOZeEkccqULca4LEPJq5eCjJlYzJvSS3iL0mhjiauXgoSViQoDYf&#10;XfUVJ1eQy5d+qshwRwSe71JzChikxuq/gwBCid9lWETBBKCwfEfAMGkEL2eBwVEEm/J80zIWKkRD&#10;JZrjCAWZDJzPg0NwDTyfB4dlinBI1nOcwRRs4GweHJaEgZsj0M3IZLC3DLyYZR2TFMIhCc3xHVOL&#10;gc/TFBOCgc9TFbcxwmGbznEGN5+Bz1OVT6rClgis24BOi15BK/G6iVAJgSZij++IzSBG3Cvulpyh&#10;HTLnTnKCOzxc4lAnn6udNKARd80EAV/dCvmKaPsQaQPgUG7MXQdjzWLgrDdNw426a4jCVDMHNh2L&#10;IRjOirtaa+sis8vQzNGGzyHc9S3SBdoh3NUiixwLCwQFjxdXnSzW1LEv3Upyttx1srle2yWHBfy6&#10;zWJplz5W3KtIUC+1yx5r5C0oZnCcE1S1W9B8cgDq0C0odDbG6i053640F5+ylbqywuEiNtnbr2bc&#10;BEGDpmXbHD42bYtLWKvj/kOryLOA7jrj7HH94+Ttv2CtKQS9xNfc+piaTOwrsVfXm708fIEeU0nb&#10;osMnBbg5SfV3Qs7Qnm8T/deTUFVC2p976H8LyjEljOaBL3M8DatwZB+OiL4EU9tkTKBw4e2H0X4D&#10;eBpUczwBEzW7s5c/QG9bN9iCmibYejU9QAtuYjN9LsAeP3w2qK8fNR7+AQAA//8DAFBLAwQUAAYA&#10;CAAAACEA9WewEOEAAAAMAQAADwAAAGRycy9kb3ducmV2LnhtbEyPwU7DMBBE70j8g7VI3FonKSlN&#10;iFOhCrggVTRUgqMbm9giXkex26Z/z3KC26x2NPOmWk+uZyc9ButRQDpPgGlsvbLYCdi/P89WwEKU&#10;qGTvUQu46ADr+vqqkqXyZ9zpUxM7RiEYSinAxDiUnIfWaCfD3A8a6fflRycjnWPH1SjPFO56niXJ&#10;kjtpkRqMHPTG6Pa7OToqSQq7+cgvZlcsX/jn9q15iq9WiNub6fEBWNRT/DPDLz6hQ01MB39EFVgv&#10;YJbmGY2JpBZ3C2BkKe6zHNiBvCkJXlf8/4j6BwAA//8DAFBLAQItABQABgAIAAAAIQC2gziS/gAA&#10;AOEBAAATAAAAAAAAAAAAAAAAAAAAAABbQ29udGVudF9UeXBlc10ueG1sUEsBAi0AFAAGAAgAAAAh&#10;ADj9If/WAAAAlAEAAAsAAAAAAAAAAAAAAAAALwEAAF9yZWxzLy5yZWxzUEsBAi0AFAAGAAgAAAAh&#10;AHa9k6C+BAAAHBEAAA4AAAAAAAAAAAAAAAAALgIAAGRycy9lMm9Eb2MueG1sUEsBAi0AFAAGAAgA&#10;AAAhAPVnsBDhAAAADAEAAA8AAAAAAAAAAAAAAAAAGAcAAGRycy9kb3ducmV2LnhtbFBLBQYAAAAA&#10;BAAEAPMAAAAmCAAAAAA=&#10;" w14:anchorId="51C47F72">
              <v:path arrowok="t" o:connecttype="custom" o:connectlocs="7140575,0;0,0;0,207010;0,713105;0,932180;6322384,932180;6322384,931545;6896889,931545;6952852,925830;7003856,909320;7049193,883285;7086737,849630;7115781,808990;7134199,763270;7140575,713105;7140575,0" o:connectangles="0,0,0,0,0,0,0,0,0,0,0,0,0,0,0,0"/>
            </v:shape>
          </w:pict>
        </mc:Fallback>
      </mc:AlternateContent>
    </w:r>
    <w:r w:rsidRPr="009860D7">
      <w:rPr>
        <w:rFonts w:ascii="Raleway" w:hAnsi="Raleway"/>
        <w:color w:val="2B579A"/>
        <w:shd w:val="clear" w:color="auto" w:fill="E6E6E6"/>
      </w:rPr>
      <w:drawing>
        <wp:anchor distT="0" distB="0" distL="114300" distR="114300" simplePos="0" relativeHeight="251658241" behindDoc="0" locked="0" layoutInCell="1" allowOverlap="1" wp14:anchorId="617A870C" wp14:editId="596984E3">
          <wp:simplePos x="0" y="0"/>
          <wp:positionH relativeFrom="column">
            <wp:posOffset>4755744</wp:posOffset>
          </wp:positionH>
          <wp:positionV relativeFrom="paragraph">
            <wp:posOffset>74650</wp:posOffset>
          </wp:positionV>
          <wp:extent cx="1185464" cy="568758"/>
          <wp:effectExtent l="0" t="0" r="0" b="3175"/>
          <wp:wrapNone/>
          <wp:docPr id="54" name="docshape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shape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464" cy="568758"/>
                  </a:xfrm>
                  <a:prstGeom prst="rect">
                    <a:avLst/>
                  </a:prstGeom>
                  <a:noFill/>
                </pic:spPr>
              </pic:pic>
            </a:graphicData>
          </a:graphic>
          <wp14:sizeRelH relativeFrom="margin">
            <wp14:pctWidth>0</wp14:pctWidth>
          </wp14:sizeRelH>
        </wp:anchor>
      </w:drawing>
    </w:r>
  </w:p>
  <w:p w14:paraId="6C96B41B" w14:textId="6CAA35EB" w:rsidR="007F5132" w:rsidRDefault="007F5132" w:rsidP="007F5132">
    <w:pPr>
      <w:pStyle w:val="Header"/>
      <w:ind w:left="-720"/>
      <w:rPr>
        <w:rFonts w:ascii="Raleway" w:hAnsi="Ralewa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A9A6" w14:textId="77777777" w:rsidR="009860D7" w:rsidRPr="00EF7840" w:rsidRDefault="009860D7" w:rsidP="007F5132">
    <w:pPr>
      <w:pStyle w:val="Header"/>
      <w:ind w:left="-720"/>
      <w:rPr>
        <w:rFonts w:ascii="Raleway" w:hAnsi="Raleway"/>
      </w:rPr>
    </w:pPr>
  </w:p>
  <w:p w14:paraId="0F3C1029" w14:textId="77777777" w:rsidR="009860D7" w:rsidRDefault="009860D7" w:rsidP="007F5132">
    <w:pPr>
      <w:pStyle w:val="Header"/>
      <w:ind w:left="-720"/>
      <w:rPr>
        <w:rFonts w:ascii="Raleway" w:hAnsi="Ralew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072"/>
    <w:multiLevelType w:val="hybridMultilevel"/>
    <w:tmpl w:val="6A20E12A"/>
    <w:lvl w:ilvl="0" w:tplc="F502EC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A077C6"/>
    <w:multiLevelType w:val="hybridMultilevel"/>
    <w:tmpl w:val="02BC3E8E"/>
    <w:lvl w:ilvl="0" w:tplc="FFFFFFFF">
      <w:start w:val="1"/>
      <w:numFmt w:val="decimal"/>
      <w:lvlText w:val="%1."/>
      <w:lvlJc w:val="left"/>
      <w:pPr>
        <w:ind w:left="1620" w:hanging="360"/>
      </w:pPr>
      <w:rPr>
        <w:b w:val="0"/>
        <w:bCs/>
      </w:rPr>
    </w:lvl>
    <w:lvl w:ilvl="1" w:tplc="0A3287F0">
      <w:start w:val="1"/>
      <w:numFmt w:val="lowerLetter"/>
      <w:lvlText w:val="%2."/>
      <w:lvlJc w:val="left"/>
      <w:pPr>
        <w:ind w:left="2340" w:hanging="720"/>
      </w:pPr>
      <w:rPr>
        <w:rFonts w:hint="default"/>
      </w:r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 w15:restartNumberingAfterBreak="0">
    <w:nsid w:val="24440C51"/>
    <w:multiLevelType w:val="multilevel"/>
    <w:tmpl w:val="29F64504"/>
    <w:lvl w:ilvl="0">
      <w:start w:val="1"/>
      <w:numFmt w:val="decimal"/>
      <w:lvlText w:val="%1."/>
      <w:lvlJc w:val="left"/>
      <w:pPr>
        <w:tabs>
          <w:tab w:val="num" w:pos="720"/>
        </w:tabs>
        <w:ind w:left="720" w:hanging="360"/>
      </w:pPr>
      <w:rPr>
        <w:rFonts w:hint="default"/>
        <w:b w:val="0"/>
        <w:i w:val="0"/>
        <w:strike w:val="0"/>
        <w:d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60EB8"/>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C367B"/>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205D2A"/>
    <w:multiLevelType w:val="hybridMultilevel"/>
    <w:tmpl w:val="6B8AF0FE"/>
    <w:lvl w:ilvl="0" w:tplc="E9DEA4DC">
      <w:start w:val="1"/>
      <w:numFmt w:val="decimal"/>
      <w:lvlText w:val="%1."/>
      <w:lvlJc w:val="left"/>
      <w:pPr>
        <w:ind w:left="720" w:hanging="360"/>
      </w:pPr>
      <w:rPr>
        <w:rFonts w:ascii="Raleway" w:hAnsi="Raleway"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73C13"/>
    <w:multiLevelType w:val="hybridMultilevel"/>
    <w:tmpl w:val="8AC8A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D60382"/>
    <w:multiLevelType w:val="hybridMultilevel"/>
    <w:tmpl w:val="41CA783A"/>
    <w:lvl w:ilvl="0" w:tplc="C66823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D130D6"/>
    <w:multiLevelType w:val="hybridMultilevel"/>
    <w:tmpl w:val="98D0EE56"/>
    <w:lvl w:ilvl="0" w:tplc="7E4A54B2">
      <w:numFmt w:val="bullet"/>
      <w:lvlText w:val="•"/>
      <w:lvlJc w:val="left"/>
      <w:pPr>
        <w:ind w:left="1800" w:hanging="360"/>
      </w:pPr>
      <w:rPr>
        <w:rFonts w:ascii="Segoe UI" w:hAnsi="Segoe UI"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2CD1374"/>
    <w:multiLevelType w:val="hybridMultilevel"/>
    <w:tmpl w:val="3CAC185A"/>
    <w:lvl w:ilvl="0" w:tplc="C79411FC">
      <w:start w:val="9"/>
      <w:numFmt w:val="bullet"/>
      <w:lvlText w:val="-"/>
      <w:lvlJc w:val="left"/>
      <w:pPr>
        <w:ind w:left="1800" w:hanging="360"/>
      </w:pPr>
      <w:rPr>
        <w:rFonts w:ascii="Raleway" w:eastAsia="Arial" w:hAnsi="Raleway"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FE4C96"/>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7A5B35"/>
    <w:multiLevelType w:val="hybridMultilevel"/>
    <w:tmpl w:val="4E744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A1837"/>
    <w:multiLevelType w:val="hybridMultilevel"/>
    <w:tmpl w:val="4C14EFA0"/>
    <w:lvl w:ilvl="0" w:tplc="525620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923652"/>
    <w:multiLevelType w:val="hybridMultilevel"/>
    <w:tmpl w:val="339EBBEA"/>
    <w:lvl w:ilvl="0" w:tplc="73C825F4">
      <w:start w:val="1"/>
      <w:numFmt w:val="decimal"/>
      <w:lvlText w:val="%1."/>
      <w:lvlJc w:val="left"/>
      <w:pPr>
        <w:ind w:left="720" w:hanging="360"/>
      </w:pPr>
    </w:lvl>
    <w:lvl w:ilvl="1" w:tplc="8FB459A6">
      <w:start w:val="1"/>
      <w:numFmt w:val="lowerLetter"/>
      <w:lvlText w:val="%2."/>
      <w:lvlJc w:val="left"/>
      <w:pPr>
        <w:ind w:left="1440" w:hanging="360"/>
      </w:pPr>
    </w:lvl>
    <w:lvl w:ilvl="2" w:tplc="A62696E8">
      <w:start w:val="1"/>
      <w:numFmt w:val="lowerRoman"/>
      <w:lvlText w:val="%3."/>
      <w:lvlJc w:val="right"/>
      <w:pPr>
        <w:ind w:left="2160" w:hanging="180"/>
      </w:pPr>
    </w:lvl>
    <w:lvl w:ilvl="3" w:tplc="B5843468">
      <w:start w:val="1"/>
      <w:numFmt w:val="decimal"/>
      <w:lvlText w:val="%4."/>
      <w:lvlJc w:val="left"/>
      <w:pPr>
        <w:ind w:left="2880" w:hanging="360"/>
      </w:pPr>
    </w:lvl>
    <w:lvl w:ilvl="4" w:tplc="F7925E1A">
      <w:start w:val="1"/>
      <w:numFmt w:val="lowerLetter"/>
      <w:lvlText w:val="%5."/>
      <w:lvlJc w:val="left"/>
      <w:pPr>
        <w:ind w:left="3600" w:hanging="360"/>
      </w:pPr>
    </w:lvl>
    <w:lvl w:ilvl="5" w:tplc="A998A0F4">
      <w:start w:val="1"/>
      <w:numFmt w:val="lowerRoman"/>
      <w:lvlText w:val="%6."/>
      <w:lvlJc w:val="right"/>
      <w:pPr>
        <w:ind w:left="4320" w:hanging="180"/>
      </w:pPr>
    </w:lvl>
    <w:lvl w:ilvl="6" w:tplc="18783B60">
      <w:start w:val="1"/>
      <w:numFmt w:val="decimal"/>
      <w:lvlText w:val="%7."/>
      <w:lvlJc w:val="left"/>
      <w:pPr>
        <w:ind w:left="5040" w:hanging="360"/>
      </w:pPr>
    </w:lvl>
    <w:lvl w:ilvl="7" w:tplc="4684963E">
      <w:start w:val="1"/>
      <w:numFmt w:val="lowerLetter"/>
      <w:lvlText w:val="%8."/>
      <w:lvlJc w:val="left"/>
      <w:pPr>
        <w:ind w:left="5760" w:hanging="360"/>
      </w:pPr>
    </w:lvl>
    <w:lvl w:ilvl="8" w:tplc="3DA0B4F6">
      <w:start w:val="1"/>
      <w:numFmt w:val="lowerRoman"/>
      <w:lvlText w:val="%9."/>
      <w:lvlJc w:val="right"/>
      <w:pPr>
        <w:ind w:left="6480" w:hanging="180"/>
      </w:pPr>
    </w:lvl>
  </w:abstractNum>
  <w:abstractNum w:abstractNumId="14" w15:restartNumberingAfterBreak="0">
    <w:nsid w:val="3AD77CE9"/>
    <w:multiLevelType w:val="hybridMultilevel"/>
    <w:tmpl w:val="CFCEB2E4"/>
    <w:lvl w:ilvl="0" w:tplc="8D3CDAA6">
      <w:start w:val="1"/>
      <w:numFmt w:val="decimal"/>
      <w:lvlText w:val="%1."/>
      <w:lvlJc w:val="left"/>
      <w:pPr>
        <w:ind w:left="720" w:hanging="360"/>
      </w:pPr>
      <w:rPr>
        <w:rFonts w:ascii="Raleway" w:hAnsi="Raleway"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096ED4"/>
    <w:multiLevelType w:val="hybridMultilevel"/>
    <w:tmpl w:val="FE6E4762"/>
    <w:lvl w:ilvl="0" w:tplc="D160ED5C">
      <w:start w:val="1"/>
      <w:numFmt w:val="decimal"/>
      <w:lvlText w:val="%1."/>
      <w:lvlJc w:val="left"/>
      <w:pPr>
        <w:ind w:left="720" w:hanging="360"/>
      </w:pPr>
      <w:rPr>
        <w:rFonts w:ascii="Raleway" w:hAnsi="Raleway"/>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9022E"/>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763A1"/>
    <w:multiLevelType w:val="hybridMultilevel"/>
    <w:tmpl w:val="0F6024A6"/>
    <w:lvl w:ilvl="0" w:tplc="C75CC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1DA6"/>
    <w:multiLevelType w:val="multilevel"/>
    <w:tmpl w:val="4AD641E6"/>
    <w:lvl w:ilvl="0">
      <w:start w:val="1"/>
      <w:numFmt w:val="decimal"/>
      <w:lvlText w:val="%1."/>
      <w:lvlJc w:val="left"/>
      <w:pPr>
        <w:tabs>
          <w:tab w:val="num" w:pos="720"/>
        </w:tabs>
        <w:ind w:left="0" w:hanging="360"/>
      </w:pPr>
      <w:rPr>
        <w:rFonts w:hint="default"/>
        <w:b w:val="0"/>
        <w:i w:val="0"/>
        <w:strike w:val="0"/>
        <w:dstrike w:val="0"/>
      </w:r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9" w15:restartNumberingAfterBreak="0">
    <w:nsid w:val="47B36CBE"/>
    <w:multiLevelType w:val="hybridMultilevel"/>
    <w:tmpl w:val="AD507C98"/>
    <w:lvl w:ilvl="0" w:tplc="02E4208A">
      <w:start w:val="1"/>
      <w:numFmt w:val="decimal"/>
      <w:lvlText w:val="%1."/>
      <w:lvlJc w:val="left"/>
      <w:pPr>
        <w:ind w:left="16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D1D94"/>
    <w:multiLevelType w:val="multilevel"/>
    <w:tmpl w:val="7966B02C"/>
    <w:lvl w:ilvl="0">
      <w:start w:val="1"/>
      <w:numFmt w:val="decimal"/>
      <w:lvlText w:val="%1."/>
      <w:lvlJc w:val="left"/>
      <w:pPr>
        <w:tabs>
          <w:tab w:val="num" w:pos="720"/>
        </w:tabs>
        <w:ind w:left="0" w:hanging="360"/>
      </w:pPr>
      <w:rPr>
        <w:rFonts w:hint="default"/>
        <w:b w:val="0"/>
        <w:i w:val="0"/>
        <w:strike w:val="0"/>
        <w:dstrike w:val="0"/>
      </w:r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1" w15:restartNumberingAfterBreak="0">
    <w:nsid w:val="48D312C0"/>
    <w:multiLevelType w:val="hybridMultilevel"/>
    <w:tmpl w:val="0F66F918"/>
    <w:lvl w:ilvl="0" w:tplc="21CE253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D4A44"/>
    <w:multiLevelType w:val="hybridMultilevel"/>
    <w:tmpl w:val="245E9846"/>
    <w:lvl w:ilvl="0" w:tplc="CCC8A77E">
      <w:start w:val="1"/>
      <w:numFmt w:val="decimal"/>
      <w:lvlText w:val="%1."/>
      <w:lvlJc w:val="left"/>
      <w:pPr>
        <w:ind w:left="720" w:hanging="360"/>
      </w:pPr>
      <w:rPr>
        <w:rFonts w:hint="default"/>
        <w:b w:val="0"/>
        <w:i w:val="0"/>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2024A"/>
    <w:multiLevelType w:val="hybridMultilevel"/>
    <w:tmpl w:val="B270F6BA"/>
    <w:lvl w:ilvl="0" w:tplc="67D02C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52E31"/>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804335"/>
    <w:multiLevelType w:val="hybridMultilevel"/>
    <w:tmpl w:val="79007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DA1779"/>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062A7F"/>
    <w:multiLevelType w:val="hybridMultilevel"/>
    <w:tmpl w:val="B87AD696"/>
    <w:lvl w:ilvl="0" w:tplc="C38A3D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6D398E"/>
    <w:multiLevelType w:val="hybridMultilevel"/>
    <w:tmpl w:val="BF04AE4C"/>
    <w:lvl w:ilvl="0" w:tplc="81B47646">
      <w:start w:val="1"/>
      <w:numFmt w:val="decimal"/>
      <w:lvlText w:val="%1."/>
      <w:lvlJc w:val="left"/>
      <w:pPr>
        <w:ind w:left="720" w:hanging="360"/>
      </w:pPr>
      <w:rPr>
        <w:rFonts w:hint="default"/>
        <w:b w:val="0"/>
        <w:i w:val="0"/>
      </w:rPr>
    </w:lvl>
    <w:lvl w:ilvl="1" w:tplc="1FE891B2">
      <w:start w:val="1"/>
      <w:numFmt w:val="lowerLetter"/>
      <w:lvlText w:val="%2."/>
      <w:lvlJc w:val="left"/>
      <w:pPr>
        <w:ind w:left="1440" w:hanging="360"/>
      </w:pPr>
    </w:lvl>
    <w:lvl w:ilvl="2" w:tplc="E0D262A0">
      <w:start w:val="1"/>
      <w:numFmt w:val="lowerRoman"/>
      <w:lvlText w:val="%3."/>
      <w:lvlJc w:val="right"/>
      <w:pPr>
        <w:ind w:left="2160" w:hanging="180"/>
      </w:pPr>
    </w:lvl>
    <w:lvl w:ilvl="3" w:tplc="E842C26E">
      <w:start w:val="1"/>
      <w:numFmt w:val="decimal"/>
      <w:lvlText w:val="%4."/>
      <w:lvlJc w:val="left"/>
      <w:pPr>
        <w:ind w:left="2880" w:hanging="360"/>
      </w:pPr>
    </w:lvl>
    <w:lvl w:ilvl="4" w:tplc="899A56B2">
      <w:start w:val="1"/>
      <w:numFmt w:val="lowerLetter"/>
      <w:lvlText w:val="%5."/>
      <w:lvlJc w:val="left"/>
      <w:pPr>
        <w:ind w:left="3600" w:hanging="360"/>
      </w:pPr>
    </w:lvl>
    <w:lvl w:ilvl="5" w:tplc="53544020">
      <w:start w:val="1"/>
      <w:numFmt w:val="lowerRoman"/>
      <w:lvlText w:val="%6."/>
      <w:lvlJc w:val="right"/>
      <w:pPr>
        <w:ind w:left="4320" w:hanging="180"/>
      </w:pPr>
    </w:lvl>
    <w:lvl w:ilvl="6" w:tplc="8E720EC4">
      <w:start w:val="1"/>
      <w:numFmt w:val="decimal"/>
      <w:lvlText w:val="%7."/>
      <w:lvlJc w:val="left"/>
      <w:pPr>
        <w:ind w:left="5040" w:hanging="360"/>
      </w:pPr>
    </w:lvl>
    <w:lvl w:ilvl="7" w:tplc="EA461D96">
      <w:start w:val="1"/>
      <w:numFmt w:val="lowerLetter"/>
      <w:lvlText w:val="%8."/>
      <w:lvlJc w:val="left"/>
      <w:pPr>
        <w:ind w:left="5760" w:hanging="360"/>
      </w:pPr>
    </w:lvl>
    <w:lvl w:ilvl="8" w:tplc="864A596A">
      <w:start w:val="1"/>
      <w:numFmt w:val="lowerRoman"/>
      <w:lvlText w:val="%9."/>
      <w:lvlJc w:val="right"/>
      <w:pPr>
        <w:ind w:left="6480" w:hanging="180"/>
      </w:pPr>
    </w:lvl>
  </w:abstractNum>
  <w:abstractNum w:abstractNumId="29" w15:restartNumberingAfterBreak="0">
    <w:nsid w:val="6C6D7121"/>
    <w:multiLevelType w:val="hybridMultilevel"/>
    <w:tmpl w:val="E90AA546"/>
    <w:lvl w:ilvl="0" w:tplc="A920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7C0E2D"/>
    <w:multiLevelType w:val="multilevel"/>
    <w:tmpl w:val="AE26808C"/>
    <w:lvl w:ilvl="0">
      <w:start w:val="1"/>
      <w:numFmt w:val="decimal"/>
      <w:lvlText w:val="%1."/>
      <w:lvlJc w:val="left"/>
      <w:pPr>
        <w:tabs>
          <w:tab w:val="num" w:pos="720"/>
        </w:tabs>
        <w:ind w:left="0" w:hanging="360"/>
      </w:pPr>
      <w:rPr>
        <w:rFonts w:hint="default"/>
        <w:b w:val="0"/>
        <w:i w:val="0"/>
        <w:strike w:val="0"/>
        <w:dstrike w:val="0"/>
      </w:r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1" w15:restartNumberingAfterBreak="0">
    <w:nsid w:val="6E95261B"/>
    <w:multiLevelType w:val="hybridMultilevel"/>
    <w:tmpl w:val="EB884A46"/>
    <w:lvl w:ilvl="0" w:tplc="DB84DD02">
      <w:start w:val="1"/>
      <w:numFmt w:val="decimal"/>
      <w:lvlText w:val="%1."/>
      <w:lvlJc w:val="left"/>
      <w:pPr>
        <w:ind w:left="720" w:hanging="360"/>
      </w:pPr>
      <w:rPr>
        <w:rFonts w:ascii="Raleway" w:hAnsi="Raleway"/>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7035C"/>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955419"/>
    <w:multiLevelType w:val="hybridMultilevel"/>
    <w:tmpl w:val="290623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FC0578"/>
    <w:multiLevelType w:val="hybridMultilevel"/>
    <w:tmpl w:val="DB62E2AC"/>
    <w:lvl w:ilvl="0" w:tplc="7A2EB0EC">
      <w:start w:val="1"/>
      <w:numFmt w:val="decimal"/>
      <w:lvlText w:val="%1."/>
      <w:lvlJc w:val="left"/>
      <w:pPr>
        <w:ind w:left="720" w:hanging="360"/>
      </w:pPr>
    </w:lvl>
    <w:lvl w:ilvl="1" w:tplc="FE024670">
      <w:start w:val="1"/>
      <w:numFmt w:val="lowerLetter"/>
      <w:lvlText w:val="%2."/>
      <w:lvlJc w:val="left"/>
      <w:pPr>
        <w:ind w:left="1440" w:hanging="360"/>
      </w:pPr>
    </w:lvl>
    <w:lvl w:ilvl="2" w:tplc="839A4490">
      <w:start w:val="1"/>
      <w:numFmt w:val="lowerRoman"/>
      <w:lvlText w:val="%3."/>
      <w:lvlJc w:val="right"/>
      <w:pPr>
        <w:ind w:left="2160" w:hanging="180"/>
      </w:pPr>
    </w:lvl>
    <w:lvl w:ilvl="3" w:tplc="B57AB416">
      <w:start w:val="1"/>
      <w:numFmt w:val="decimal"/>
      <w:lvlText w:val="%4."/>
      <w:lvlJc w:val="left"/>
      <w:pPr>
        <w:ind w:left="2880" w:hanging="360"/>
      </w:pPr>
    </w:lvl>
    <w:lvl w:ilvl="4" w:tplc="401CEF36">
      <w:start w:val="1"/>
      <w:numFmt w:val="lowerLetter"/>
      <w:lvlText w:val="%5."/>
      <w:lvlJc w:val="left"/>
      <w:pPr>
        <w:ind w:left="3600" w:hanging="360"/>
      </w:pPr>
    </w:lvl>
    <w:lvl w:ilvl="5" w:tplc="AE903AAE">
      <w:start w:val="1"/>
      <w:numFmt w:val="lowerRoman"/>
      <w:lvlText w:val="%6."/>
      <w:lvlJc w:val="right"/>
      <w:pPr>
        <w:ind w:left="4320" w:hanging="180"/>
      </w:pPr>
    </w:lvl>
    <w:lvl w:ilvl="6" w:tplc="8BC0CB68">
      <w:start w:val="1"/>
      <w:numFmt w:val="decimal"/>
      <w:lvlText w:val="%7."/>
      <w:lvlJc w:val="left"/>
      <w:pPr>
        <w:ind w:left="5040" w:hanging="360"/>
      </w:pPr>
    </w:lvl>
    <w:lvl w:ilvl="7" w:tplc="EB221D74">
      <w:start w:val="1"/>
      <w:numFmt w:val="lowerLetter"/>
      <w:lvlText w:val="%8."/>
      <w:lvlJc w:val="left"/>
      <w:pPr>
        <w:ind w:left="5760" w:hanging="360"/>
      </w:pPr>
    </w:lvl>
    <w:lvl w:ilvl="8" w:tplc="310C13A4">
      <w:start w:val="1"/>
      <w:numFmt w:val="lowerRoman"/>
      <w:lvlText w:val="%9."/>
      <w:lvlJc w:val="right"/>
      <w:pPr>
        <w:ind w:left="6480" w:hanging="180"/>
      </w:pPr>
    </w:lvl>
  </w:abstractNum>
  <w:abstractNum w:abstractNumId="35" w15:restartNumberingAfterBreak="0">
    <w:nsid w:val="7AAF6CFC"/>
    <w:multiLevelType w:val="hybridMultilevel"/>
    <w:tmpl w:val="119CD576"/>
    <w:lvl w:ilvl="0" w:tplc="C188F23E">
      <w:start w:val="1"/>
      <w:numFmt w:val="decimal"/>
      <w:lvlText w:val="%1."/>
      <w:lvlJc w:val="left"/>
      <w:pPr>
        <w:ind w:left="720" w:hanging="360"/>
      </w:pPr>
      <w:rPr>
        <w:rFonts w:ascii="Raleway" w:hAnsi="Raleway"/>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7448502">
    <w:abstractNumId w:val="28"/>
  </w:num>
  <w:num w:numId="2" w16cid:durableId="709231160">
    <w:abstractNumId w:val="3"/>
  </w:num>
  <w:num w:numId="3" w16cid:durableId="1385636656">
    <w:abstractNumId w:val="24"/>
  </w:num>
  <w:num w:numId="4" w16cid:durableId="336883508">
    <w:abstractNumId w:val="4"/>
  </w:num>
  <w:num w:numId="5" w16cid:durableId="899831603">
    <w:abstractNumId w:val="26"/>
  </w:num>
  <w:num w:numId="6" w16cid:durableId="1358265729">
    <w:abstractNumId w:val="10"/>
  </w:num>
  <w:num w:numId="7" w16cid:durableId="84616353">
    <w:abstractNumId w:val="32"/>
  </w:num>
  <w:num w:numId="8" w16cid:durableId="892084561">
    <w:abstractNumId w:val="1"/>
  </w:num>
  <w:num w:numId="9" w16cid:durableId="1937131403">
    <w:abstractNumId w:val="35"/>
  </w:num>
  <w:num w:numId="10" w16cid:durableId="2106001466">
    <w:abstractNumId w:val="16"/>
  </w:num>
  <w:num w:numId="11" w16cid:durableId="1194268819">
    <w:abstractNumId w:val="33"/>
  </w:num>
  <w:num w:numId="12" w16cid:durableId="2004162736">
    <w:abstractNumId w:val="15"/>
  </w:num>
  <w:num w:numId="13" w16cid:durableId="1531332451">
    <w:abstractNumId w:val="22"/>
  </w:num>
  <w:num w:numId="14" w16cid:durableId="1276980016">
    <w:abstractNumId w:val="9"/>
  </w:num>
  <w:num w:numId="15" w16cid:durableId="897667587">
    <w:abstractNumId w:val="18"/>
  </w:num>
  <w:num w:numId="16" w16cid:durableId="1952928880">
    <w:abstractNumId w:val="30"/>
  </w:num>
  <w:num w:numId="17" w16cid:durableId="29185686">
    <w:abstractNumId w:val="20"/>
  </w:num>
  <w:num w:numId="18" w16cid:durableId="181089754">
    <w:abstractNumId w:val="2"/>
  </w:num>
  <w:num w:numId="19" w16cid:durableId="1460105489">
    <w:abstractNumId w:val="13"/>
  </w:num>
  <w:num w:numId="20" w16cid:durableId="153186311">
    <w:abstractNumId w:val="34"/>
  </w:num>
  <w:num w:numId="21" w16cid:durableId="1869370961">
    <w:abstractNumId w:val="11"/>
  </w:num>
  <w:num w:numId="22" w16cid:durableId="1997151121">
    <w:abstractNumId w:val="12"/>
  </w:num>
  <w:num w:numId="23" w16cid:durableId="527330339">
    <w:abstractNumId w:val="21"/>
  </w:num>
  <w:num w:numId="24" w16cid:durableId="974407774">
    <w:abstractNumId w:val="19"/>
  </w:num>
  <w:num w:numId="25" w16cid:durableId="224991951">
    <w:abstractNumId w:val="8"/>
  </w:num>
  <w:num w:numId="26" w16cid:durableId="2067608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5220078">
    <w:abstractNumId w:val="29"/>
  </w:num>
  <w:num w:numId="28" w16cid:durableId="320543517">
    <w:abstractNumId w:val="17"/>
  </w:num>
  <w:num w:numId="29" w16cid:durableId="1087077494">
    <w:abstractNumId w:val="7"/>
  </w:num>
  <w:num w:numId="30" w16cid:durableId="1033069515">
    <w:abstractNumId w:val="27"/>
  </w:num>
  <w:num w:numId="31" w16cid:durableId="1027752653">
    <w:abstractNumId w:val="0"/>
  </w:num>
  <w:num w:numId="32" w16cid:durableId="1584412852">
    <w:abstractNumId w:val="23"/>
  </w:num>
  <w:num w:numId="33" w16cid:durableId="35589441">
    <w:abstractNumId w:val="5"/>
  </w:num>
  <w:num w:numId="34" w16cid:durableId="566841820">
    <w:abstractNumId w:val="31"/>
  </w:num>
  <w:num w:numId="35" w16cid:durableId="1116482855">
    <w:abstractNumId w:val="14"/>
  </w:num>
  <w:num w:numId="36" w16cid:durableId="9904464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tbQ0sDA1MDU2M7VQ0lEKTi0uzszPAykwrgUAoUYPkiwAAAA="/>
  </w:docVars>
  <w:rsids>
    <w:rsidRoot w:val="000C1447"/>
    <w:rsid w:val="000010A2"/>
    <w:rsid w:val="0000246C"/>
    <w:rsid w:val="0000408A"/>
    <w:rsid w:val="00005180"/>
    <w:rsid w:val="0001155E"/>
    <w:rsid w:val="000216DD"/>
    <w:rsid w:val="0002317F"/>
    <w:rsid w:val="00025470"/>
    <w:rsid w:val="0003085D"/>
    <w:rsid w:val="00032DF2"/>
    <w:rsid w:val="00034C61"/>
    <w:rsid w:val="000453B0"/>
    <w:rsid w:val="00046DC4"/>
    <w:rsid w:val="000534A1"/>
    <w:rsid w:val="000541E2"/>
    <w:rsid w:val="00055989"/>
    <w:rsid w:val="000566A1"/>
    <w:rsid w:val="000616A3"/>
    <w:rsid w:val="000629B8"/>
    <w:rsid w:val="00064454"/>
    <w:rsid w:val="00064CBA"/>
    <w:rsid w:val="00065921"/>
    <w:rsid w:val="00066CFE"/>
    <w:rsid w:val="00070CED"/>
    <w:rsid w:val="000722EC"/>
    <w:rsid w:val="00075D8A"/>
    <w:rsid w:val="00080E11"/>
    <w:rsid w:val="0008279B"/>
    <w:rsid w:val="00082E84"/>
    <w:rsid w:val="0008377E"/>
    <w:rsid w:val="00084239"/>
    <w:rsid w:val="000847C2"/>
    <w:rsid w:val="0008747B"/>
    <w:rsid w:val="00087E88"/>
    <w:rsid w:val="00090552"/>
    <w:rsid w:val="00092B2A"/>
    <w:rsid w:val="00093156"/>
    <w:rsid w:val="00095C49"/>
    <w:rsid w:val="000A1C57"/>
    <w:rsid w:val="000A1CCB"/>
    <w:rsid w:val="000A598F"/>
    <w:rsid w:val="000B0EFC"/>
    <w:rsid w:val="000B2736"/>
    <w:rsid w:val="000B3373"/>
    <w:rsid w:val="000B3FC3"/>
    <w:rsid w:val="000B735F"/>
    <w:rsid w:val="000B7EAD"/>
    <w:rsid w:val="000C10D2"/>
    <w:rsid w:val="000C1447"/>
    <w:rsid w:val="000C1B80"/>
    <w:rsid w:val="000C7E03"/>
    <w:rsid w:val="000D15DF"/>
    <w:rsid w:val="000D2808"/>
    <w:rsid w:val="000D3A8A"/>
    <w:rsid w:val="000D45CF"/>
    <w:rsid w:val="000D5C78"/>
    <w:rsid w:val="000D690E"/>
    <w:rsid w:val="000D71D7"/>
    <w:rsid w:val="000E1631"/>
    <w:rsid w:val="000E27EE"/>
    <w:rsid w:val="000E4224"/>
    <w:rsid w:val="000E6E02"/>
    <w:rsid w:val="000F02B7"/>
    <w:rsid w:val="000F1CE7"/>
    <w:rsid w:val="000F2A44"/>
    <w:rsid w:val="000F57A3"/>
    <w:rsid w:val="0010284B"/>
    <w:rsid w:val="00104D22"/>
    <w:rsid w:val="001129D9"/>
    <w:rsid w:val="0011747B"/>
    <w:rsid w:val="00120B04"/>
    <w:rsid w:val="00125234"/>
    <w:rsid w:val="00125FC2"/>
    <w:rsid w:val="0012620F"/>
    <w:rsid w:val="00130AE0"/>
    <w:rsid w:val="00131554"/>
    <w:rsid w:val="0013224D"/>
    <w:rsid w:val="001372DB"/>
    <w:rsid w:val="00140F24"/>
    <w:rsid w:val="00143741"/>
    <w:rsid w:val="0014396F"/>
    <w:rsid w:val="001440A8"/>
    <w:rsid w:val="001457B4"/>
    <w:rsid w:val="00146ABD"/>
    <w:rsid w:val="0014721B"/>
    <w:rsid w:val="00147701"/>
    <w:rsid w:val="00147D55"/>
    <w:rsid w:val="0015010F"/>
    <w:rsid w:val="001532DF"/>
    <w:rsid w:val="001550D7"/>
    <w:rsid w:val="0015663D"/>
    <w:rsid w:val="001567F2"/>
    <w:rsid w:val="00161C25"/>
    <w:rsid w:val="001675E8"/>
    <w:rsid w:val="001768CB"/>
    <w:rsid w:val="00176BC5"/>
    <w:rsid w:val="00182306"/>
    <w:rsid w:val="00185A21"/>
    <w:rsid w:val="00186467"/>
    <w:rsid w:val="00190D74"/>
    <w:rsid w:val="00196268"/>
    <w:rsid w:val="001A52C5"/>
    <w:rsid w:val="001B13D3"/>
    <w:rsid w:val="001B1429"/>
    <w:rsid w:val="001B3795"/>
    <w:rsid w:val="001B6750"/>
    <w:rsid w:val="001B7941"/>
    <w:rsid w:val="001C1E56"/>
    <w:rsid w:val="001C4BAF"/>
    <w:rsid w:val="001C5A1D"/>
    <w:rsid w:val="001D0B8C"/>
    <w:rsid w:val="001D7F5C"/>
    <w:rsid w:val="001E2702"/>
    <w:rsid w:val="001F01DB"/>
    <w:rsid w:val="001F3A67"/>
    <w:rsid w:val="001F4D5D"/>
    <w:rsid w:val="00201064"/>
    <w:rsid w:val="00201E33"/>
    <w:rsid w:val="002027CE"/>
    <w:rsid w:val="00205C85"/>
    <w:rsid w:val="002129C5"/>
    <w:rsid w:val="00227ED1"/>
    <w:rsid w:val="00235223"/>
    <w:rsid w:val="002363E1"/>
    <w:rsid w:val="00236493"/>
    <w:rsid w:val="00247F46"/>
    <w:rsid w:val="00252368"/>
    <w:rsid w:val="00254CF9"/>
    <w:rsid w:val="002562D6"/>
    <w:rsid w:val="0026163D"/>
    <w:rsid w:val="00262A1C"/>
    <w:rsid w:val="002641E9"/>
    <w:rsid w:val="0026519F"/>
    <w:rsid w:val="00272739"/>
    <w:rsid w:val="00274BCC"/>
    <w:rsid w:val="00277669"/>
    <w:rsid w:val="00280947"/>
    <w:rsid w:val="002827F7"/>
    <w:rsid w:val="00285DE4"/>
    <w:rsid w:val="0029247D"/>
    <w:rsid w:val="002932F8"/>
    <w:rsid w:val="002A2C86"/>
    <w:rsid w:val="002A30CA"/>
    <w:rsid w:val="002B2E0D"/>
    <w:rsid w:val="002B3071"/>
    <w:rsid w:val="002B3177"/>
    <w:rsid w:val="002B75BA"/>
    <w:rsid w:val="002C3EB4"/>
    <w:rsid w:val="002D1F59"/>
    <w:rsid w:val="002D6BD4"/>
    <w:rsid w:val="002D772F"/>
    <w:rsid w:val="002E12B3"/>
    <w:rsid w:val="002E1D3F"/>
    <w:rsid w:val="002E23DE"/>
    <w:rsid w:val="002E503E"/>
    <w:rsid w:val="002E650D"/>
    <w:rsid w:val="002E7563"/>
    <w:rsid w:val="002F03DA"/>
    <w:rsid w:val="002F31A4"/>
    <w:rsid w:val="002F6186"/>
    <w:rsid w:val="003012D8"/>
    <w:rsid w:val="003213D7"/>
    <w:rsid w:val="00321E76"/>
    <w:rsid w:val="00321EE8"/>
    <w:rsid w:val="00326B50"/>
    <w:rsid w:val="00326C77"/>
    <w:rsid w:val="00330EC2"/>
    <w:rsid w:val="00334603"/>
    <w:rsid w:val="003400A8"/>
    <w:rsid w:val="003448D4"/>
    <w:rsid w:val="00352C94"/>
    <w:rsid w:val="00353E08"/>
    <w:rsid w:val="003571EF"/>
    <w:rsid w:val="0036598D"/>
    <w:rsid w:val="00367CEB"/>
    <w:rsid w:val="00367F44"/>
    <w:rsid w:val="00374540"/>
    <w:rsid w:val="003757DD"/>
    <w:rsid w:val="00375B38"/>
    <w:rsid w:val="00386049"/>
    <w:rsid w:val="0038606F"/>
    <w:rsid w:val="003873E2"/>
    <w:rsid w:val="0039134F"/>
    <w:rsid w:val="0039232D"/>
    <w:rsid w:val="00394292"/>
    <w:rsid w:val="003959ED"/>
    <w:rsid w:val="003A08A6"/>
    <w:rsid w:val="003A42D9"/>
    <w:rsid w:val="003B0035"/>
    <w:rsid w:val="003B48C9"/>
    <w:rsid w:val="003B5086"/>
    <w:rsid w:val="003C7450"/>
    <w:rsid w:val="003C7D40"/>
    <w:rsid w:val="003D04F1"/>
    <w:rsid w:val="003D0528"/>
    <w:rsid w:val="003D23A6"/>
    <w:rsid w:val="003D34BD"/>
    <w:rsid w:val="003E4B75"/>
    <w:rsid w:val="003E79D7"/>
    <w:rsid w:val="003E7B6E"/>
    <w:rsid w:val="003F1D90"/>
    <w:rsid w:val="003F61AD"/>
    <w:rsid w:val="003F678A"/>
    <w:rsid w:val="004009ED"/>
    <w:rsid w:val="00400BAE"/>
    <w:rsid w:val="0040312D"/>
    <w:rsid w:val="00404B8D"/>
    <w:rsid w:val="00405D50"/>
    <w:rsid w:val="00422E26"/>
    <w:rsid w:val="004233CD"/>
    <w:rsid w:val="004304AF"/>
    <w:rsid w:val="00430B2C"/>
    <w:rsid w:val="00431775"/>
    <w:rsid w:val="00433A2A"/>
    <w:rsid w:val="00434CB7"/>
    <w:rsid w:val="004367D1"/>
    <w:rsid w:val="00444DFC"/>
    <w:rsid w:val="00451911"/>
    <w:rsid w:val="00452DCC"/>
    <w:rsid w:val="00462829"/>
    <w:rsid w:val="00462EEF"/>
    <w:rsid w:val="004648FC"/>
    <w:rsid w:val="00467579"/>
    <w:rsid w:val="00475CC3"/>
    <w:rsid w:val="00481FA0"/>
    <w:rsid w:val="00484506"/>
    <w:rsid w:val="004878D4"/>
    <w:rsid w:val="00490C03"/>
    <w:rsid w:val="0049365E"/>
    <w:rsid w:val="00494685"/>
    <w:rsid w:val="004959B2"/>
    <w:rsid w:val="00496A99"/>
    <w:rsid w:val="004A5060"/>
    <w:rsid w:val="004A5A1D"/>
    <w:rsid w:val="004B1D09"/>
    <w:rsid w:val="004B794C"/>
    <w:rsid w:val="004C1096"/>
    <w:rsid w:val="004C17E5"/>
    <w:rsid w:val="004C22AB"/>
    <w:rsid w:val="004D2703"/>
    <w:rsid w:val="004D47EA"/>
    <w:rsid w:val="004E24D1"/>
    <w:rsid w:val="004E2EE0"/>
    <w:rsid w:val="004E3D88"/>
    <w:rsid w:val="004E6033"/>
    <w:rsid w:val="004E7053"/>
    <w:rsid w:val="004E7544"/>
    <w:rsid w:val="004E7F77"/>
    <w:rsid w:val="004F4F5E"/>
    <w:rsid w:val="00500BC8"/>
    <w:rsid w:val="00503A4D"/>
    <w:rsid w:val="00504697"/>
    <w:rsid w:val="00524423"/>
    <w:rsid w:val="005351A6"/>
    <w:rsid w:val="005363CB"/>
    <w:rsid w:val="00544DB3"/>
    <w:rsid w:val="00546D72"/>
    <w:rsid w:val="00553001"/>
    <w:rsid w:val="005537EA"/>
    <w:rsid w:val="005546E5"/>
    <w:rsid w:val="00555B82"/>
    <w:rsid w:val="00565BAD"/>
    <w:rsid w:val="005713C6"/>
    <w:rsid w:val="005765E6"/>
    <w:rsid w:val="0058234D"/>
    <w:rsid w:val="005864A1"/>
    <w:rsid w:val="005900C0"/>
    <w:rsid w:val="00592B9D"/>
    <w:rsid w:val="00593081"/>
    <w:rsid w:val="005941AB"/>
    <w:rsid w:val="0059633D"/>
    <w:rsid w:val="00596E45"/>
    <w:rsid w:val="00596F7C"/>
    <w:rsid w:val="00597FB0"/>
    <w:rsid w:val="005A16F9"/>
    <w:rsid w:val="005A170C"/>
    <w:rsid w:val="005A53DB"/>
    <w:rsid w:val="005A67A6"/>
    <w:rsid w:val="005B0398"/>
    <w:rsid w:val="005B04C1"/>
    <w:rsid w:val="005B165A"/>
    <w:rsid w:val="005B2863"/>
    <w:rsid w:val="005B537B"/>
    <w:rsid w:val="005B781B"/>
    <w:rsid w:val="005B7BF3"/>
    <w:rsid w:val="005B7C32"/>
    <w:rsid w:val="005C009F"/>
    <w:rsid w:val="005C0CC0"/>
    <w:rsid w:val="005E1AF3"/>
    <w:rsid w:val="005F0078"/>
    <w:rsid w:val="005F249E"/>
    <w:rsid w:val="0060205A"/>
    <w:rsid w:val="00603BD4"/>
    <w:rsid w:val="0060579C"/>
    <w:rsid w:val="00610A4F"/>
    <w:rsid w:val="00613FDB"/>
    <w:rsid w:val="00614C49"/>
    <w:rsid w:val="00615D46"/>
    <w:rsid w:val="00615F59"/>
    <w:rsid w:val="00615FCE"/>
    <w:rsid w:val="00622E78"/>
    <w:rsid w:val="006248D8"/>
    <w:rsid w:val="006249B4"/>
    <w:rsid w:val="00632206"/>
    <w:rsid w:val="00643DA8"/>
    <w:rsid w:val="00644528"/>
    <w:rsid w:val="00647DA8"/>
    <w:rsid w:val="00650FFC"/>
    <w:rsid w:val="00652BA4"/>
    <w:rsid w:val="00660597"/>
    <w:rsid w:val="00661F3F"/>
    <w:rsid w:val="0067109D"/>
    <w:rsid w:val="00672E5C"/>
    <w:rsid w:val="00674AF7"/>
    <w:rsid w:val="0067762D"/>
    <w:rsid w:val="00681266"/>
    <w:rsid w:val="006819EC"/>
    <w:rsid w:val="00681B30"/>
    <w:rsid w:val="006951E0"/>
    <w:rsid w:val="00696C78"/>
    <w:rsid w:val="006A1B49"/>
    <w:rsid w:val="006B7AD4"/>
    <w:rsid w:val="006C34C7"/>
    <w:rsid w:val="006C5F8A"/>
    <w:rsid w:val="006D0B31"/>
    <w:rsid w:val="006D1687"/>
    <w:rsid w:val="006D3910"/>
    <w:rsid w:val="006D55CF"/>
    <w:rsid w:val="006D7211"/>
    <w:rsid w:val="006E32C7"/>
    <w:rsid w:val="006E5758"/>
    <w:rsid w:val="006E7977"/>
    <w:rsid w:val="00700EE1"/>
    <w:rsid w:val="007018AE"/>
    <w:rsid w:val="00703253"/>
    <w:rsid w:val="007055E7"/>
    <w:rsid w:val="00706856"/>
    <w:rsid w:val="00711F14"/>
    <w:rsid w:val="0071263D"/>
    <w:rsid w:val="00712829"/>
    <w:rsid w:val="00712F4A"/>
    <w:rsid w:val="00714AA9"/>
    <w:rsid w:val="007159A1"/>
    <w:rsid w:val="00715ADA"/>
    <w:rsid w:val="00722C8C"/>
    <w:rsid w:val="00723FF4"/>
    <w:rsid w:val="0072473A"/>
    <w:rsid w:val="007263A9"/>
    <w:rsid w:val="0073502F"/>
    <w:rsid w:val="007357CA"/>
    <w:rsid w:val="0074443B"/>
    <w:rsid w:val="00752970"/>
    <w:rsid w:val="007539D0"/>
    <w:rsid w:val="00754A27"/>
    <w:rsid w:val="00755D6C"/>
    <w:rsid w:val="007659C4"/>
    <w:rsid w:val="00767056"/>
    <w:rsid w:val="0077311B"/>
    <w:rsid w:val="0077325A"/>
    <w:rsid w:val="00773453"/>
    <w:rsid w:val="00775166"/>
    <w:rsid w:val="00777423"/>
    <w:rsid w:val="00780CE5"/>
    <w:rsid w:val="0078356F"/>
    <w:rsid w:val="00784F37"/>
    <w:rsid w:val="007868B8"/>
    <w:rsid w:val="00791A62"/>
    <w:rsid w:val="0079215D"/>
    <w:rsid w:val="00792ABB"/>
    <w:rsid w:val="007A407B"/>
    <w:rsid w:val="007A74F8"/>
    <w:rsid w:val="007B1B56"/>
    <w:rsid w:val="007C7F53"/>
    <w:rsid w:val="007D1196"/>
    <w:rsid w:val="007D77F7"/>
    <w:rsid w:val="007D7985"/>
    <w:rsid w:val="007E39D7"/>
    <w:rsid w:val="007E747A"/>
    <w:rsid w:val="007F32A6"/>
    <w:rsid w:val="007F5132"/>
    <w:rsid w:val="007F7E70"/>
    <w:rsid w:val="008033F8"/>
    <w:rsid w:val="00807F98"/>
    <w:rsid w:val="00811568"/>
    <w:rsid w:val="00811CE8"/>
    <w:rsid w:val="00811E66"/>
    <w:rsid w:val="0081348A"/>
    <w:rsid w:val="008210F4"/>
    <w:rsid w:val="0082283B"/>
    <w:rsid w:val="00824E9B"/>
    <w:rsid w:val="00825CF3"/>
    <w:rsid w:val="00826A42"/>
    <w:rsid w:val="00826EA7"/>
    <w:rsid w:val="008272BC"/>
    <w:rsid w:val="0082768A"/>
    <w:rsid w:val="00833F7B"/>
    <w:rsid w:val="008356BB"/>
    <w:rsid w:val="00835F09"/>
    <w:rsid w:val="00836DD4"/>
    <w:rsid w:val="00841CDD"/>
    <w:rsid w:val="00841D48"/>
    <w:rsid w:val="00842345"/>
    <w:rsid w:val="00854406"/>
    <w:rsid w:val="008565E7"/>
    <w:rsid w:val="0086180B"/>
    <w:rsid w:val="00861C33"/>
    <w:rsid w:val="00861C5C"/>
    <w:rsid w:val="00861C89"/>
    <w:rsid w:val="00861F37"/>
    <w:rsid w:val="00862465"/>
    <w:rsid w:val="0086464B"/>
    <w:rsid w:val="008653FE"/>
    <w:rsid w:val="00865608"/>
    <w:rsid w:val="00866905"/>
    <w:rsid w:val="008747BC"/>
    <w:rsid w:val="00876E68"/>
    <w:rsid w:val="00877BFA"/>
    <w:rsid w:val="00887795"/>
    <w:rsid w:val="00887898"/>
    <w:rsid w:val="00890A27"/>
    <w:rsid w:val="00894E3E"/>
    <w:rsid w:val="00894F29"/>
    <w:rsid w:val="00897A93"/>
    <w:rsid w:val="008A16B0"/>
    <w:rsid w:val="008A2437"/>
    <w:rsid w:val="008A30DE"/>
    <w:rsid w:val="008A55FC"/>
    <w:rsid w:val="008A751E"/>
    <w:rsid w:val="008C1553"/>
    <w:rsid w:val="008C18FA"/>
    <w:rsid w:val="008C406C"/>
    <w:rsid w:val="008C596F"/>
    <w:rsid w:val="008C5F0C"/>
    <w:rsid w:val="008C6175"/>
    <w:rsid w:val="008C6DBD"/>
    <w:rsid w:val="008E2A15"/>
    <w:rsid w:val="008E5BAA"/>
    <w:rsid w:val="008E61F4"/>
    <w:rsid w:val="008E775C"/>
    <w:rsid w:val="008F025A"/>
    <w:rsid w:val="008F2087"/>
    <w:rsid w:val="009017DF"/>
    <w:rsid w:val="009019A7"/>
    <w:rsid w:val="00901C5D"/>
    <w:rsid w:val="009036DD"/>
    <w:rsid w:val="00905B2A"/>
    <w:rsid w:val="00917C74"/>
    <w:rsid w:val="00924F50"/>
    <w:rsid w:val="00927AA1"/>
    <w:rsid w:val="00932678"/>
    <w:rsid w:val="00932D4A"/>
    <w:rsid w:val="0093502E"/>
    <w:rsid w:val="00937AB1"/>
    <w:rsid w:val="00957DED"/>
    <w:rsid w:val="00966821"/>
    <w:rsid w:val="00967335"/>
    <w:rsid w:val="009673A7"/>
    <w:rsid w:val="009741B1"/>
    <w:rsid w:val="009750E4"/>
    <w:rsid w:val="009752E2"/>
    <w:rsid w:val="00976542"/>
    <w:rsid w:val="00985AF7"/>
    <w:rsid w:val="009860D7"/>
    <w:rsid w:val="009924CC"/>
    <w:rsid w:val="009955BB"/>
    <w:rsid w:val="00996018"/>
    <w:rsid w:val="009A3609"/>
    <w:rsid w:val="009A4404"/>
    <w:rsid w:val="009A512F"/>
    <w:rsid w:val="009A7E33"/>
    <w:rsid w:val="009B1194"/>
    <w:rsid w:val="009B240F"/>
    <w:rsid w:val="009B4E13"/>
    <w:rsid w:val="009B69F2"/>
    <w:rsid w:val="009C3485"/>
    <w:rsid w:val="009C4AAC"/>
    <w:rsid w:val="009C4D76"/>
    <w:rsid w:val="009D1D1A"/>
    <w:rsid w:val="009D235F"/>
    <w:rsid w:val="009D3C0A"/>
    <w:rsid w:val="009E1557"/>
    <w:rsid w:val="009E1DD8"/>
    <w:rsid w:val="009E2EE9"/>
    <w:rsid w:val="009E3350"/>
    <w:rsid w:val="009E549E"/>
    <w:rsid w:val="009E749D"/>
    <w:rsid w:val="009F024F"/>
    <w:rsid w:val="009F1244"/>
    <w:rsid w:val="009F1C95"/>
    <w:rsid w:val="009F28D4"/>
    <w:rsid w:val="00A01780"/>
    <w:rsid w:val="00A019EA"/>
    <w:rsid w:val="00A07A97"/>
    <w:rsid w:val="00A10163"/>
    <w:rsid w:val="00A11031"/>
    <w:rsid w:val="00A11E68"/>
    <w:rsid w:val="00A13AF8"/>
    <w:rsid w:val="00A207B2"/>
    <w:rsid w:val="00A24BF6"/>
    <w:rsid w:val="00A27F46"/>
    <w:rsid w:val="00A33E3A"/>
    <w:rsid w:val="00A367D5"/>
    <w:rsid w:val="00A41D31"/>
    <w:rsid w:val="00A42551"/>
    <w:rsid w:val="00A43521"/>
    <w:rsid w:val="00A43DDC"/>
    <w:rsid w:val="00A45E9E"/>
    <w:rsid w:val="00A50064"/>
    <w:rsid w:val="00A51263"/>
    <w:rsid w:val="00A53AF0"/>
    <w:rsid w:val="00A60532"/>
    <w:rsid w:val="00A6142D"/>
    <w:rsid w:val="00A61D75"/>
    <w:rsid w:val="00A6322E"/>
    <w:rsid w:val="00A635AD"/>
    <w:rsid w:val="00A6513C"/>
    <w:rsid w:val="00A65EC7"/>
    <w:rsid w:val="00A71E89"/>
    <w:rsid w:val="00A72747"/>
    <w:rsid w:val="00A72FAA"/>
    <w:rsid w:val="00A8008D"/>
    <w:rsid w:val="00A8029C"/>
    <w:rsid w:val="00A8038B"/>
    <w:rsid w:val="00A80998"/>
    <w:rsid w:val="00A85254"/>
    <w:rsid w:val="00A90AAB"/>
    <w:rsid w:val="00A91D2D"/>
    <w:rsid w:val="00A925AA"/>
    <w:rsid w:val="00A9320A"/>
    <w:rsid w:val="00A9340B"/>
    <w:rsid w:val="00A9513D"/>
    <w:rsid w:val="00A96E16"/>
    <w:rsid w:val="00AA1C2E"/>
    <w:rsid w:val="00AA2F36"/>
    <w:rsid w:val="00AA3239"/>
    <w:rsid w:val="00AA53F9"/>
    <w:rsid w:val="00AA66C6"/>
    <w:rsid w:val="00AB0A75"/>
    <w:rsid w:val="00AB2E27"/>
    <w:rsid w:val="00AB6627"/>
    <w:rsid w:val="00AB6D13"/>
    <w:rsid w:val="00AC00B6"/>
    <w:rsid w:val="00AC1C41"/>
    <w:rsid w:val="00AC2250"/>
    <w:rsid w:val="00AD5930"/>
    <w:rsid w:val="00AE2E41"/>
    <w:rsid w:val="00AE3937"/>
    <w:rsid w:val="00AE5A77"/>
    <w:rsid w:val="00AF0829"/>
    <w:rsid w:val="00AF4E15"/>
    <w:rsid w:val="00AF788F"/>
    <w:rsid w:val="00B026B0"/>
    <w:rsid w:val="00B04CF3"/>
    <w:rsid w:val="00B071E5"/>
    <w:rsid w:val="00B11A4D"/>
    <w:rsid w:val="00B12B37"/>
    <w:rsid w:val="00B13A8F"/>
    <w:rsid w:val="00B164F8"/>
    <w:rsid w:val="00B16ECC"/>
    <w:rsid w:val="00B207D9"/>
    <w:rsid w:val="00B30018"/>
    <w:rsid w:val="00B303A3"/>
    <w:rsid w:val="00B3234B"/>
    <w:rsid w:val="00B32EB3"/>
    <w:rsid w:val="00B37198"/>
    <w:rsid w:val="00B400AE"/>
    <w:rsid w:val="00B41DD4"/>
    <w:rsid w:val="00B46E23"/>
    <w:rsid w:val="00B507DB"/>
    <w:rsid w:val="00B5373B"/>
    <w:rsid w:val="00B60641"/>
    <w:rsid w:val="00B61CF6"/>
    <w:rsid w:val="00B6425E"/>
    <w:rsid w:val="00B70BE7"/>
    <w:rsid w:val="00B76324"/>
    <w:rsid w:val="00B853F4"/>
    <w:rsid w:val="00B85920"/>
    <w:rsid w:val="00B85A2E"/>
    <w:rsid w:val="00B86612"/>
    <w:rsid w:val="00B9475E"/>
    <w:rsid w:val="00B95737"/>
    <w:rsid w:val="00BA0CBA"/>
    <w:rsid w:val="00BA4812"/>
    <w:rsid w:val="00BA61A4"/>
    <w:rsid w:val="00BB11FD"/>
    <w:rsid w:val="00BB31DB"/>
    <w:rsid w:val="00BB57D4"/>
    <w:rsid w:val="00BB6A24"/>
    <w:rsid w:val="00BC4F44"/>
    <w:rsid w:val="00BD1BC6"/>
    <w:rsid w:val="00BD4D6D"/>
    <w:rsid w:val="00BD530D"/>
    <w:rsid w:val="00BD6DFE"/>
    <w:rsid w:val="00BE3E15"/>
    <w:rsid w:val="00BE4301"/>
    <w:rsid w:val="00BE747B"/>
    <w:rsid w:val="00BF0291"/>
    <w:rsid w:val="00C05D5F"/>
    <w:rsid w:val="00C067A2"/>
    <w:rsid w:val="00C06C70"/>
    <w:rsid w:val="00C115EB"/>
    <w:rsid w:val="00C1202F"/>
    <w:rsid w:val="00C13BA2"/>
    <w:rsid w:val="00C156B7"/>
    <w:rsid w:val="00C1573D"/>
    <w:rsid w:val="00C21DEC"/>
    <w:rsid w:val="00C236A4"/>
    <w:rsid w:val="00C23DFC"/>
    <w:rsid w:val="00C257FE"/>
    <w:rsid w:val="00C277BF"/>
    <w:rsid w:val="00C34E2E"/>
    <w:rsid w:val="00C4357C"/>
    <w:rsid w:val="00C43B84"/>
    <w:rsid w:val="00C440B5"/>
    <w:rsid w:val="00C451DD"/>
    <w:rsid w:val="00C50C5D"/>
    <w:rsid w:val="00C51030"/>
    <w:rsid w:val="00C525D0"/>
    <w:rsid w:val="00C52EB2"/>
    <w:rsid w:val="00C5501C"/>
    <w:rsid w:val="00C56012"/>
    <w:rsid w:val="00C57879"/>
    <w:rsid w:val="00C600B0"/>
    <w:rsid w:val="00C617BC"/>
    <w:rsid w:val="00C63538"/>
    <w:rsid w:val="00C66250"/>
    <w:rsid w:val="00C7446D"/>
    <w:rsid w:val="00C83B99"/>
    <w:rsid w:val="00C85583"/>
    <w:rsid w:val="00C87D73"/>
    <w:rsid w:val="00C92BC4"/>
    <w:rsid w:val="00C963E2"/>
    <w:rsid w:val="00CA1A89"/>
    <w:rsid w:val="00CA1DED"/>
    <w:rsid w:val="00CA64B4"/>
    <w:rsid w:val="00CB5D05"/>
    <w:rsid w:val="00CB6511"/>
    <w:rsid w:val="00CB74C5"/>
    <w:rsid w:val="00CC0ED8"/>
    <w:rsid w:val="00CD2A0E"/>
    <w:rsid w:val="00CD3244"/>
    <w:rsid w:val="00CD79AC"/>
    <w:rsid w:val="00CE0471"/>
    <w:rsid w:val="00CE3979"/>
    <w:rsid w:val="00CF0715"/>
    <w:rsid w:val="00CF29AF"/>
    <w:rsid w:val="00CF63CD"/>
    <w:rsid w:val="00CF7507"/>
    <w:rsid w:val="00D07A13"/>
    <w:rsid w:val="00D10201"/>
    <w:rsid w:val="00D2256C"/>
    <w:rsid w:val="00D226E4"/>
    <w:rsid w:val="00D273C7"/>
    <w:rsid w:val="00D2766D"/>
    <w:rsid w:val="00D311BA"/>
    <w:rsid w:val="00D321CE"/>
    <w:rsid w:val="00D32732"/>
    <w:rsid w:val="00D364EE"/>
    <w:rsid w:val="00D40B8F"/>
    <w:rsid w:val="00D434A1"/>
    <w:rsid w:val="00D43908"/>
    <w:rsid w:val="00D44B9E"/>
    <w:rsid w:val="00D4622E"/>
    <w:rsid w:val="00D500E9"/>
    <w:rsid w:val="00D53207"/>
    <w:rsid w:val="00D544CD"/>
    <w:rsid w:val="00D653F7"/>
    <w:rsid w:val="00D667D2"/>
    <w:rsid w:val="00D7296D"/>
    <w:rsid w:val="00D756A9"/>
    <w:rsid w:val="00D76990"/>
    <w:rsid w:val="00D76D49"/>
    <w:rsid w:val="00D842B5"/>
    <w:rsid w:val="00D8494C"/>
    <w:rsid w:val="00D8682E"/>
    <w:rsid w:val="00D91829"/>
    <w:rsid w:val="00D9565F"/>
    <w:rsid w:val="00D96D9D"/>
    <w:rsid w:val="00DA1616"/>
    <w:rsid w:val="00DA3AF5"/>
    <w:rsid w:val="00DA7678"/>
    <w:rsid w:val="00DB4F88"/>
    <w:rsid w:val="00DC06B2"/>
    <w:rsid w:val="00DD0826"/>
    <w:rsid w:val="00DD1B5F"/>
    <w:rsid w:val="00DD754A"/>
    <w:rsid w:val="00DD76B3"/>
    <w:rsid w:val="00DE29F1"/>
    <w:rsid w:val="00DE32B7"/>
    <w:rsid w:val="00DE41D8"/>
    <w:rsid w:val="00DE4B5B"/>
    <w:rsid w:val="00DF247B"/>
    <w:rsid w:val="00DF3DF9"/>
    <w:rsid w:val="00DF735F"/>
    <w:rsid w:val="00DF7823"/>
    <w:rsid w:val="00E02786"/>
    <w:rsid w:val="00E062E2"/>
    <w:rsid w:val="00E07EF0"/>
    <w:rsid w:val="00E10AC6"/>
    <w:rsid w:val="00E11946"/>
    <w:rsid w:val="00E13AC3"/>
    <w:rsid w:val="00E20A95"/>
    <w:rsid w:val="00E22E74"/>
    <w:rsid w:val="00E26071"/>
    <w:rsid w:val="00E30C7E"/>
    <w:rsid w:val="00E30CB0"/>
    <w:rsid w:val="00E31649"/>
    <w:rsid w:val="00E32DD7"/>
    <w:rsid w:val="00E33DDB"/>
    <w:rsid w:val="00E45682"/>
    <w:rsid w:val="00E53CAC"/>
    <w:rsid w:val="00E60A48"/>
    <w:rsid w:val="00E63B78"/>
    <w:rsid w:val="00E72726"/>
    <w:rsid w:val="00E763F2"/>
    <w:rsid w:val="00E76E97"/>
    <w:rsid w:val="00E80AB1"/>
    <w:rsid w:val="00E858BD"/>
    <w:rsid w:val="00E87F64"/>
    <w:rsid w:val="00E92CA0"/>
    <w:rsid w:val="00E94D4E"/>
    <w:rsid w:val="00E9507E"/>
    <w:rsid w:val="00E9518E"/>
    <w:rsid w:val="00E95ECA"/>
    <w:rsid w:val="00EA1038"/>
    <w:rsid w:val="00EA3FE2"/>
    <w:rsid w:val="00EA5A62"/>
    <w:rsid w:val="00EA7340"/>
    <w:rsid w:val="00EB2E7D"/>
    <w:rsid w:val="00EB432C"/>
    <w:rsid w:val="00EC1AA8"/>
    <w:rsid w:val="00EC4A74"/>
    <w:rsid w:val="00EC5006"/>
    <w:rsid w:val="00EC54E4"/>
    <w:rsid w:val="00ED4DFF"/>
    <w:rsid w:val="00EE4D1D"/>
    <w:rsid w:val="00EF0574"/>
    <w:rsid w:val="00EF4144"/>
    <w:rsid w:val="00EF455F"/>
    <w:rsid w:val="00EF76EA"/>
    <w:rsid w:val="00EF7840"/>
    <w:rsid w:val="00F03814"/>
    <w:rsid w:val="00F05399"/>
    <w:rsid w:val="00F06A67"/>
    <w:rsid w:val="00F07177"/>
    <w:rsid w:val="00F14828"/>
    <w:rsid w:val="00F21152"/>
    <w:rsid w:val="00F23F0A"/>
    <w:rsid w:val="00F254D1"/>
    <w:rsid w:val="00F27837"/>
    <w:rsid w:val="00F3167D"/>
    <w:rsid w:val="00F338D2"/>
    <w:rsid w:val="00F37D32"/>
    <w:rsid w:val="00F460B3"/>
    <w:rsid w:val="00F52A11"/>
    <w:rsid w:val="00F544D8"/>
    <w:rsid w:val="00F622F8"/>
    <w:rsid w:val="00F638CF"/>
    <w:rsid w:val="00F63991"/>
    <w:rsid w:val="00F6751A"/>
    <w:rsid w:val="00F70217"/>
    <w:rsid w:val="00F70C60"/>
    <w:rsid w:val="00F76C12"/>
    <w:rsid w:val="00F8280A"/>
    <w:rsid w:val="00F94878"/>
    <w:rsid w:val="00F949DE"/>
    <w:rsid w:val="00FA0ADF"/>
    <w:rsid w:val="00FA23C5"/>
    <w:rsid w:val="00FB7302"/>
    <w:rsid w:val="00FC0D6F"/>
    <w:rsid w:val="00FC43B8"/>
    <w:rsid w:val="00FC5444"/>
    <w:rsid w:val="00FC56E9"/>
    <w:rsid w:val="00FC696F"/>
    <w:rsid w:val="00FD3560"/>
    <w:rsid w:val="00FD5C8E"/>
    <w:rsid w:val="00FD7970"/>
    <w:rsid w:val="00FE46C9"/>
    <w:rsid w:val="00FE7ACB"/>
    <w:rsid w:val="00FE7FF1"/>
    <w:rsid w:val="00FF2074"/>
    <w:rsid w:val="00FF225B"/>
    <w:rsid w:val="00FF319D"/>
    <w:rsid w:val="00FF52BB"/>
    <w:rsid w:val="041EB39B"/>
    <w:rsid w:val="0A3104C3"/>
    <w:rsid w:val="0B477643"/>
    <w:rsid w:val="0C4FE366"/>
    <w:rsid w:val="0C5EF5CF"/>
    <w:rsid w:val="0D281920"/>
    <w:rsid w:val="0D68A585"/>
    <w:rsid w:val="0DEBB3C7"/>
    <w:rsid w:val="101810B9"/>
    <w:rsid w:val="12273A2D"/>
    <w:rsid w:val="122C0AE7"/>
    <w:rsid w:val="134BB959"/>
    <w:rsid w:val="14726383"/>
    <w:rsid w:val="14A6D51F"/>
    <w:rsid w:val="155329DD"/>
    <w:rsid w:val="17A000FE"/>
    <w:rsid w:val="18C995CA"/>
    <w:rsid w:val="18EB6131"/>
    <w:rsid w:val="192330CD"/>
    <w:rsid w:val="1D9D06ED"/>
    <w:rsid w:val="1D9D9222"/>
    <w:rsid w:val="1EC940BD"/>
    <w:rsid w:val="20184BB0"/>
    <w:rsid w:val="20D4A7AF"/>
    <w:rsid w:val="234F68C4"/>
    <w:rsid w:val="2376F171"/>
    <w:rsid w:val="23BA852E"/>
    <w:rsid w:val="242E2D87"/>
    <w:rsid w:val="24A8C6AD"/>
    <w:rsid w:val="276BBCB1"/>
    <w:rsid w:val="277C555F"/>
    <w:rsid w:val="288E2A93"/>
    <w:rsid w:val="2B5A0238"/>
    <w:rsid w:val="2E15D2ED"/>
    <w:rsid w:val="308AFB83"/>
    <w:rsid w:val="33414921"/>
    <w:rsid w:val="33717528"/>
    <w:rsid w:val="338301D7"/>
    <w:rsid w:val="34986E00"/>
    <w:rsid w:val="378AFA4B"/>
    <w:rsid w:val="3834A793"/>
    <w:rsid w:val="3A044445"/>
    <w:rsid w:val="3C15FF18"/>
    <w:rsid w:val="3C59FC64"/>
    <w:rsid w:val="3E016B4F"/>
    <w:rsid w:val="44A325C1"/>
    <w:rsid w:val="46A46972"/>
    <w:rsid w:val="479A4378"/>
    <w:rsid w:val="48AC53E6"/>
    <w:rsid w:val="48D5E82B"/>
    <w:rsid w:val="4987E5F5"/>
    <w:rsid w:val="49A246CE"/>
    <w:rsid w:val="4A7F1CBD"/>
    <w:rsid w:val="4C3932EC"/>
    <w:rsid w:val="51518DBB"/>
    <w:rsid w:val="519D3602"/>
    <w:rsid w:val="51F99B29"/>
    <w:rsid w:val="53C00B2C"/>
    <w:rsid w:val="54CCF67C"/>
    <w:rsid w:val="5555FEED"/>
    <w:rsid w:val="580A26E4"/>
    <w:rsid w:val="58990BF5"/>
    <w:rsid w:val="5E708369"/>
    <w:rsid w:val="609DC5AD"/>
    <w:rsid w:val="6178D568"/>
    <w:rsid w:val="62EA5989"/>
    <w:rsid w:val="636D88D1"/>
    <w:rsid w:val="65A0805C"/>
    <w:rsid w:val="674BC9F8"/>
    <w:rsid w:val="69599B0D"/>
    <w:rsid w:val="698D0DBC"/>
    <w:rsid w:val="6A1F7E35"/>
    <w:rsid w:val="6AB1B361"/>
    <w:rsid w:val="70461706"/>
    <w:rsid w:val="7083D67C"/>
    <w:rsid w:val="70FDC284"/>
    <w:rsid w:val="72D104DE"/>
    <w:rsid w:val="747F20A1"/>
    <w:rsid w:val="75F32726"/>
    <w:rsid w:val="78C0F24F"/>
    <w:rsid w:val="7A4A596D"/>
    <w:rsid w:val="7E31F523"/>
    <w:rsid w:val="7F01D6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CBC3"/>
  <w15:chartTrackingRefBased/>
  <w15:docId w15:val="{4C93C668-BAA0-4506-BFFE-5CE9D54A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C33"/>
    <w:pPr>
      <w:spacing w:after="0"/>
    </w:pPr>
  </w:style>
  <w:style w:type="paragraph" w:styleId="Heading1">
    <w:name w:val="heading 1"/>
    <w:basedOn w:val="Normal"/>
    <w:next w:val="Normal"/>
    <w:link w:val="Heading1Char"/>
    <w:uiPriority w:val="9"/>
    <w:qFormat/>
    <w:rsid w:val="007018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18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54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840"/>
    <w:pPr>
      <w:tabs>
        <w:tab w:val="center" w:pos="4680"/>
        <w:tab w:val="right" w:pos="9360"/>
      </w:tabs>
      <w:spacing w:line="240" w:lineRule="auto"/>
    </w:pPr>
  </w:style>
  <w:style w:type="character" w:customStyle="1" w:styleId="HeaderChar">
    <w:name w:val="Header Char"/>
    <w:basedOn w:val="DefaultParagraphFont"/>
    <w:link w:val="Header"/>
    <w:uiPriority w:val="99"/>
    <w:rsid w:val="00EF7840"/>
  </w:style>
  <w:style w:type="paragraph" w:styleId="Footer">
    <w:name w:val="footer"/>
    <w:basedOn w:val="Normal"/>
    <w:link w:val="FooterChar"/>
    <w:uiPriority w:val="99"/>
    <w:unhideWhenUsed/>
    <w:rsid w:val="00EF7840"/>
    <w:pPr>
      <w:tabs>
        <w:tab w:val="center" w:pos="4680"/>
        <w:tab w:val="right" w:pos="9360"/>
      </w:tabs>
      <w:spacing w:line="240" w:lineRule="auto"/>
    </w:pPr>
  </w:style>
  <w:style w:type="character" w:customStyle="1" w:styleId="FooterChar">
    <w:name w:val="Footer Char"/>
    <w:basedOn w:val="DefaultParagraphFont"/>
    <w:link w:val="Footer"/>
    <w:uiPriority w:val="99"/>
    <w:rsid w:val="00EF7840"/>
  </w:style>
  <w:style w:type="table" w:styleId="TableGrid">
    <w:name w:val="Table Grid"/>
    <w:basedOn w:val="TableNormal"/>
    <w:uiPriority w:val="39"/>
    <w:rsid w:val="00EF7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E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4E3E"/>
    <w:rPr>
      <w:rFonts w:ascii="Times New Roman" w:hAnsi="Times New Roman" w:cs="Times New Roman"/>
      <w:sz w:val="18"/>
      <w:szCs w:val="18"/>
    </w:rPr>
  </w:style>
  <w:style w:type="paragraph" w:styleId="ListParagraph">
    <w:name w:val="List Paragraph"/>
    <w:basedOn w:val="Normal"/>
    <w:uiPriority w:val="34"/>
    <w:qFormat/>
    <w:rsid w:val="00087E88"/>
    <w:pPr>
      <w:spacing w:line="240" w:lineRule="auto"/>
      <w:ind w:left="720"/>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7018A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018A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8A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018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D71D7"/>
    <w:rPr>
      <w:color w:val="0563C1" w:themeColor="hyperlink"/>
      <w:u w:val="single"/>
    </w:rPr>
  </w:style>
  <w:style w:type="character" w:styleId="UnresolvedMention">
    <w:name w:val="Unresolved Mention"/>
    <w:basedOn w:val="DefaultParagraphFont"/>
    <w:uiPriority w:val="99"/>
    <w:semiHidden/>
    <w:unhideWhenUsed/>
    <w:rsid w:val="000D71D7"/>
    <w:rPr>
      <w:color w:val="605E5C"/>
      <w:shd w:val="clear" w:color="auto" w:fill="E1DFDD"/>
    </w:rPr>
  </w:style>
  <w:style w:type="character" w:styleId="CommentReference">
    <w:name w:val="annotation reference"/>
    <w:basedOn w:val="DefaultParagraphFont"/>
    <w:uiPriority w:val="99"/>
    <w:unhideWhenUsed/>
    <w:rsid w:val="00374540"/>
    <w:rPr>
      <w:sz w:val="16"/>
      <w:szCs w:val="16"/>
    </w:rPr>
  </w:style>
  <w:style w:type="paragraph" w:styleId="CommentText">
    <w:name w:val="annotation text"/>
    <w:basedOn w:val="Normal"/>
    <w:link w:val="CommentTextChar"/>
    <w:uiPriority w:val="99"/>
    <w:unhideWhenUsed/>
    <w:rsid w:val="00374540"/>
    <w:pPr>
      <w:spacing w:line="240" w:lineRule="auto"/>
    </w:pPr>
    <w:rPr>
      <w:sz w:val="20"/>
      <w:szCs w:val="20"/>
    </w:rPr>
  </w:style>
  <w:style w:type="character" w:customStyle="1" w:styleId="CommentTextChar">
    <w:name w:val="Comment Text Char"/>
    <w:basedOn w:val="DefaultParagraphFont"/>
    <w:link w:val="CommentText"/>
    <w:uiPriority w:val="99"/>
    <w:rsid w:val="00374540"/>
    <w:rPr>
      <w:sz w:val="20"/>
      <w:szCs w:val="20"/>
    </w:rPr>
  </w:style>
  <w:style w:type="paragraph" w:styleId="CommentSubject">
    <w:name w:val="annotation subject"/>
    <w:basedOn w:val="CommentText"/>
    <w:next w:val="CommentText"/>
    <w:link w:val="CommentSubjectChar"/>
    <w:uiPriority w:val="99"/>
    <w:semiHidden/>
    <w:unhideWhenUsed/>
    <w:rsid w:val="00374540"/>
    <w:rPr>
      <w:b/>
      <w:bCs/>
    </w:rPr>
  </w:style>
  <w:style w:type="character" w:customStyle="1" w:styleId="CommentSubjectChar">
    <w:name w:val="Comment Subject Char"/>
    <w:basedOn w:val="CommentTextChar"/>
    <w:link w:val="CommentSubject"/>
    <w:uiPriority w:val="99"/>
    <w:semiHidden/>
    <w:rsid w:val="00374540"/>
    <w:rPr>
      <w:b/>
      <w:bCs/>
      <w:sz w:val="20"/>
      <w:szCs w:val="20"/>
    </w:rPr>
  </w:style>
  <w:style w:type="paragraph" w:customStyle="1" w:styleId="Default">
    <w:name w:val="Default"/>
    <w:rsid w:val="004A506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2F31A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2F31A4"/>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F31A4"/>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2F31A4"/>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2F31A4"/>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2F31A4"/>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2F31A4"/>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2F31A4"/>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2F31A4"/>
    <w:pPr>
      <w:ind w:left="1760"/>
    </w:pPr>
    <w:rPr>
      <w:rFonts w:asciiTheme="minorHAnsi" w:hAnsiTheme="minorHAnsi" w:cstheme="minorHAnsi"/>
      <w:sz w:val="18"/>
      <w:szCs w:val="18"/>
    </w:rPr>
  </w:style>
  <w:style w:type="paragraph" w:styleId="BodyText">
    <w:name w:val="Body Text"/>
    <w:basedOn w:val="Normal"/>
    <w:link w:val="BodyTextChar"/>
    <w:uiPriority w:val="1"/>
    <w:semiHidden/>
    <w:unhideWhenUsed/>
    <w:qFormat/>
    <w:rsid w:val="007F7E70"/>
    <w:pPr>
      <w:widowControl w:val="0"/>
      <w:spacing w:line="240" w:lineRule="auto"/>
      <w:ind w:left="820" w:hanging="360"/>
    </w:pPr>
    <w:rPr>
      <w:rFonts w:ascii="Calibri" w:eastAsia="Calibri" w:hAnsi="Calibri" w:cstheme="minorBidi"/>
    </w:rPr>
  </w:style>
  <w:style w:type="character" w:customStyle="1" w:styleId="BodyTextChar">
    <w:name w:val="Body Text Char"/>
    <w:basedOn w:val="DefaultParagraphFont"/>
    <w:link w:val="BodyText"/>
    <w:uiPriority w:val="1"/>
    <w:semiHidden/>
    <w:rsid w:val="007F7E70"/>
    <w:rPr>
      <w:rFonts w:ascii="Calibri" w:eastAsia="Calibri" w:hAnsi="Calibri" w:cstheme="minorBidi"/>
    </w:rPr>
  </w:style>
  <w:style w:type="paragraph" w:styleId="NormalWeb">
    <w:name w:val="Normal (Web)"/>
    <w:basedOn w:val="Normal"/>
    <w:uiPriority w:val="99"/>
    <w:semiHidden/>
    <w:unhideWhenUsed/>
    <w:rsid w:val="008F2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E3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3350"/>
  </w:style>
  <w:style w:type="character" w:customStyle="1" w:styleId="eop">
    <w:name w:val="eop"/>
    <w:basedOn w:val="DefaultParagraphFont"/>
    <w:rsid w:val="009E3350"/>
  </w:style>
  <w:style w:type="paragraph" w:styleId="Revision">
    <w:name w:val="Revision"/>
    <w:hidden/>
    <w:uiPriority w:val="99"/>
    <w:semiHidden/>
    <w:rsid w:val="004F4F5E"/>
    <w:pPr>
      <w:spacing w:after="0" w:line="240" w:lineRule="auto"/>
    </w:pPr>
  </w:style>
  <w:style w:type="character" w:customStyle="1" w:styleId="Heading3Char">
    <w:name w:val="Heading 3 Char"/>
    <w:basedOn w:val="DefaultParagraphFont"/>
    <w:link w:val="Heading3"/>
    <w:uiPriority w:val="9"/>
    <w:rsid w:val="009E549E"/>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C05D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05D5F"/>
    <w:rPr>
      <w:i/>
      <w:iCs/>
      <w:color w:val="4472C4" w:themeColor="accent1"/>
    </w:rPr>
  </w:style>
  <w:style w:type="character" w:styleId="Mention">
    <w:name w:val="Mention"/>
    <w:basedOn w:val="DefaultParagraphFont"/>
    <w:uiPriority w:val="99"/>
    <w:unhideWhenUsed/>
    <w:rsid w:val="000B0E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8903">
      <w:bodyDiv w:val="1"/>
      <w:marLeft w:val="0"/>
      <w:marRight w:val="0"/>
      <w:marTop w:val="0"/>
      <w:marBottom w:val="0"/>
      <w:divBdr>
        <w:top w:val="none" w:sz="0" w:space="0" w:color="auto"/>
        <w:left w:val="none" w:sz="0" w:space="0" w:color="auto"/>
        <w:bottom w:val="none" w:sz="0" w:space="0" w:color="auto"/>
        <w:right w:val="none" w:sz="0" w:space="0" w:color="auto"/>
      </w:divBdr>
    </w:div>
    <w:div w:id="220021957">
      <w:bodyDiv w:val="1"/>
      <w:marLeft w:val="0"/>
      <w:marRight w:val="0"/>
      <w:marTop w:val="0"/>
      <w:marBottom w:val="0"/>
      <w:divBdr>
        <w:top w:val="none" w:sz="0" w:space="0" w:color="auto"/>
        <w:left w:val="none" w:sz="0" w:space="0" w:color="auto"/>
        <w:bottom w:val="none" w:sz="0" w:space="0" w:color="auto"/>
        <w:right w:val="none" w:sz="0" w:space="0" w:color="auto"/>
      </w:divBdr>
    </w:div>
    <w:div w:id="235938588">
      <w:bodyDiv w:val="1"/>
      <w:marLeft w:val="0"/>
      <w:marRight w:val="0"/>
      <w:marTop w:val="0"/>
      <w:marBottom w:val="0"/>
      <w:divBdr>
        <w:top w:val="none" w:sz="0" w:space="0" w:color="auto"/>
        <w:left w:val="none" w:sz="0" w:space="0" w:color="auto"/>
        <w:bottom w:val="none" w:sz="0" w:space="0" w:color="auto"/>
        <w:right w:val="none" w:sz="0" w:space="0" w:color="auto"/>
      </w:divBdr>
      <w:divsChild>
        <w:div w:id="721514944">
          <w:marLeft w:val="0"/>
          <w:marRight w:val="0"/>
          <w:marTop w:val="0"/>
          <w:marBottom w:val="0"/>
          <w:divBdr>
            <w:top w:val="none" w:sz="0" w:space="0" w:color="auto"/>
            <w:left w:val="none" w:sz="0" w:space="0" w:color="auto"/>
            <w:bottom w:val="none" w:sz="0" w:space="0" w:color="auto"/>
            <w:right w:val="none" w:sz="0" w:space="0" w:color="auto"/>
          </w:divBdr>
          <w:divsChild>
            <w:div w:id="433480569">
              <w:marLeft w:val="0"/>
              <w:marRight w:val="0"/>
              <w:marTop w:val="0"/>
              <w:marBottom w:val="0"/>
              <w:divBdr>
                <w:top w:val="none" w:sz="0" w:space="0" w:color="auto"/>
                <w:left w:val="none" w:sz="0" w:space="0" w:color="auto"/>
                <w:bottom w:val="none" w:sz="0" w:space="0" w:color="auto"/>
                <w:right w:val="none" w:sz="0" w:space="0" w:color="auto"/>
              </w:divBdr>
            </w:div>
            <w:div w:id="930622064">
              <w:marLeft w:val="0"/>
              <w:marRight w:val="0"/>
              <w:marTop w:val="0"/>
              <w:marBottom w:val="0"/>
              <w:divBdr>
                <w:top w:val="none" w:sz="0" w:space="0" w:color="auto"/>
                <w:left w:val="none" w:sz="0" w:space="0" w:color="auto"/>
                <w:bottom w:val="none" w:sz="0" w:space="0" w:color="auto"/>
                <w:right w:val="none" w:sz="0" w:space="0" w:color="auto"/>
              </w:divBdr>
            </w:div>
            <w:div w:id="1304509322">
              <w:marLeft w:val="0"/>
              <w:marRight w:val="0"/>
              <w:marTop w:val="0"/>
              <w:marBottom w:val="0"/>
              <w:divBdr>
                <w:top w:val="none" w:sz="0" w:space="0" w:color="auto"/>
                <w:left w:val="none" w:sz="0" w:space="0" w:color="auto"/>
                <w:bottom w:val="none" w:sz="0" w:space="0" w:color="auto"/>
                <w:right w:val="none" w:sz="0" w:space="0" w:color="auto"/>
              </w:divBdr>
            </w:div>
            <w:div w:id="1964387846">
              <w:marLeft w:val="0"/>
              <w:marRight w:val="0"/>
              <w:marTop w:val="0"/>
              <w:marBottom w:val="0"/>
              <w:divBdr>
                <w:top w:val="none" w:sz="0" w:space="0" w:color="auto"/>
                <w:left w:val="none" w:sz="0" w:space="0" w:color="auto"/>
                <w:bottom w:val="none" w:sz="0" w:space="0" w:color="auto"/>
                <w:right w:val="none" w:sz="0" w:space="0" w:color="auto"/>
              </w:divBdr>
            </w:div>
          </w:divsChild>
        </w:div>
        <w:div w:id="1252469326">
          <w:marLeft w:val="0"/>
          <w:marRight w:val="0"/>
          <w:marTop w:val="0"/>
          <w:marBottom w:val="0"/>
          <w:divBdr>
            <w:top w:val="none" w:sz="0" w:space="0" w:color="auto"/>
            <w:left w:val="none" w:sz="0" w:space="0" w:color="auto"/>
            <w:bottom w:val="none" w:sz="0" w:space="0" w:color="auto"/>
            <w:right w:val="none" w:sz="0" w:space="0" w:color="auto"/>
          </w:divBdr>
          <w:divsChild>
            <w:div w:id="377778789">
              <w:marLeft w:val="0"/>
              <w:marRight w:val="0"/>
              <w:marTop w:val="0"/>
              <w:marBottom w:val="0"/>
              <w:divBdr>
                <w:top w:val="none" w:sz="0" w:space="0" w:color="auto"/>
                <w:left w:val="none" w:sz="0" w:space="0" w:color="auto"/>
                <w:bottom w:val="none" w:sz="0" w:space="0" w:color="auto"/>
                <w:right w:val="none" w:sz="0" w:space="0" w:color="auto"/>
              </w:divBdr>
            </w:div>
            <w:div w:id="749808662">
              <w:marLeft w:val="0"/>
              <w:marRight w:val="0"/>
              <w:marTop w:val="0"/>
              <w:marBottom w:val="0"/>
              <w:divBdr>
                <w:top w:val="none" w:sz="0" w:space="0" w:color="auto"/>
                <w:left w:val="none" w:sz="0" w:space="0" w:color="auto"/>
                <w:bottom w:val="none" w:sz="0" w:space="0" w:color="auto"/>
                <w:right w:val="none" w:sz="0" w:space="0" w:color="auto"/>
              </w:divBdr>
            </w:div>
            <w:div w:id="1368946792">
              <w:marLeft w:val="0"/>
              <w:marRight w:val="0"/>
              <w:marTop w:val="0"/>
              <w:marBottom w:val="0"/>
              <w:divBdr>
                <w:top w:val="none" w:sz="0" w:space="0" w:color="auto"/>
                <w:left w:val="none" w:sz="0" w:space="0" w:color="auto"/>
                <w:bottom w:val="none" w:sz="0" w:space="0" w:color="auto"/>
                <w:right w:val="none" w:sz="0" w:space="0" w:color="auto"/>
              </w:divBdr>
            </w:div>
            <w:div w:id="1636914731">
              <w:marLeft w:val="0"/>
              <w:marRight w:val="0"/>
              <w:marTop w:val="0"/>
              <w:marBottom w:val="0"/>
              <w:divBdr>
                <w:top w:val="none" w:sz="0" w:space="0" w:color="auto"/>
                <w:left w:val="none" w:sz="0" w:space="0" w:color="auto"/>
                <w:bottom w:val="none" w:sz="0" w:space="0" w:color="auto"/>
                <w:right w:val="none" w:sz="0" w:space="0" w:color="auto"/>
              </w:divBdr>
            </w:div>
            <w:div w:id="1967588167">
              <w:marLeft w:val="0"/>
              <w:marRight w:val="0"/>
              <w:marTop w:val="0"/>
              <w:marBottom w:val="0"/>
              <w:divBdr>
                <w:top w:val="none" w:sz="0" w:space="0" w:color="auto"/>
                <w:left w:val="none" w:sz="0" w:space="0" w:color="auto"/>
                <w:bottom w:val="none" w:sz="0" w:space="0" w:color="auto"/>
                <w:right w:val="none" w:sz="0" w:space="0" w:color="auto"/>
              </w:divBdr>
            </w:div>
          </w:divsChild>
        </w:div>
        <w:div w:id="1637562190">
          <w:marLeft w:val="0"/>
          <w:marRight w:val="0"/>
          <w:marTop w:val="0"/>
          <w:marBottom w:val="0"/>
          <w:divBdr>
            <w:top w:val="none" w:sz="0" w:space="0" w:color="auto"/>
            <w:left w:val="none" w:sz="0" w:space="0" w:color="auto"/>
            <w:bottom w:val="none" w:sz="0" w:space="0" w:color="auto"/>
            <w:right w:val="none" w:sz="0" w:space="0" w:color="auto"/>
          </w:divBdr>
          <w:divsChild>
            <w:div w:id="9182248">
              <w:marLeft w:val="0"/>
              <w:marRight w:val="0"/>
              <w:marTop w:val="0"/>
              <w:marBottom w:val="0"/>
              <w:divBdr>
                <w:top w:val="none" w:sz="0" w:space="0" w:color="auto"/>
                <w:left w:val="none" w:sz="0" w:space="0" w:color="auto"/>
                <w:bottom w:val="none" w:sz="0" w:space="0" w:color="auto"/>
                <w:right w:val="none" w:sz="0" w:space="0" w:color="auto"/>
              </w:divBdr>
            </w:div>
            <w:div w:id="325865263">
              <w:marLeft w:val="0"/>
              <w:marRight w:val="0"/>
              <w:marTop w:val="0"/>
              <w:marBottom w:val="0"/>
              <w:divBdr>
                <w:top w:val="none" w:sz="0" w:space="0" w:color="auto"/>
                <w:left w:val="none" w:sz="0" w:space="0" w:color="auto"/>
                <w:bottom w:val="none" w:sz="0" w:space="0" w:color="auto"/>
                <w:right w:val="none" w:sz="0" w:space="0" w:color="auto"/>
              </w:divBdr>
            </w:div>
            <w:div w:id="1185100140">
              <w:marLeft w:val="0"/>
              <w:marRight w:val="0"/>
              <w:marTop w:val="0"/>
              <w:marBottom w:val="0"/>
              <w:divBdr>
                <w:top w:val="none" w:sz="0" w:space="0" w:color="auto"/>
                <w:left w:val="none" w:sz="0" w:space="0" w:color="auto"/>
                <w:bottom w:val="none" w:sz="0" w:space="0" w:color="auto"/>
                <w:right w:val="none" w:sz="0" w:space="0" w:color="auto"/>
              </w:divBdr>
            </w:div>
          </w:divsChild>
        </w:div>
        <w:div w:id="1782989411">
          <w:marLeft w:val="0"/>
          <w:marRight w:val="0"/>
          <w:marTop w:val="0"/>
          <w:marBottom w:val="0"/>
          <w:divBdr>
            <w:top w:val="none" w:sz="0" w:space="0" w:color="auto"/>
            <w:left w:val="none" w:sz="0" w:space="0" w:color="auto"/>
            <w:bottom w:val="none" w:sz="0" w:space="0" w:color="auto"/>
            <w:right w:val="none" w:sz="0" w:space="0" w:color="auto"/>
          </w:divBdr>
          <w:divsChild>
            <w:div w:id="798185784">
              <w:marLeft w:val="0"/>
              <w:marRight w:val="0"/>
              <w:marTop w:val="0"/>
              <w:marBottom w:val="0"/>
              <w:divBdr>
                <w:top w:val="none" w:sz="0" w:space="0" w:color="auto"/>
                <w:left w:val="none" w:sz="0" w:space="0" w:color="auto"/>
                <w:bottom w:val="none" w:sz="0" w:space="0" w:color="auto"/>
                <w:right w:val="none" w:sz="0" w:space="0" w:color="auto"/>
              </w:divBdr>
            </w:div>
            <w:div w:id="1142120860">
              <w:marLeft w:val="0"/>
              <w:marRight w:val="0"/>
              <w:marTop w:val="0"/>
              <w:marBottom w:val="0"/>
              <w:divBdr>
                <w:top w:val="none" w:sz="0" w:space="0" w:color="auto"/>
                <w:left w:val="none" w:sz="0" w:space="0" w:color="auto"/>
                <w:bottom w:val="none" w:sz="0" w:space="0" w:color="auto"/>
                <w:right w:val="none" w:sz="0" w:space="0" w:color="auto"/>
              </w:divBdr>
            </w:div>
            <w:div w:id="1391222603">
              <w:marLeft w:val="0"/>
              <w:marRight w:val="0"/>
              <w:marTop w:val="0"/>
              <w:marBottom w:val="0"/>
              <w:divBdr>
                <w:top w:val="none" w:sz="0" w:space="0" w:color="auto"/>
                <w:left w:val="none" w:sz="0" w:space="0" w:color="auto"/>
                <w:bottom w:val="none" w:sz="0" w:space="0" w:color="auto"/>
                <w:right w:val="none" w:sz="0" w:space="0" w:color="auto"/>
              </w:divBdr>
            </w:div>
            <w:div w:id="1789157584">
              <w:marLeft w:val="0"/>
              <w:marRight w:val="0"/>
              <w:marTop w:val="0"/>
              <w:marBottom w:val="0"/>
              <w:divBdr>
                <w:top w:val="none" w:sz="0" w:space="0" w:color="auto"/>
                <w:left w:val="none" w:sz="0" w:space="0" w:color="auto"/>
                <w:bottom w:val="none" w:sz="0" w:space="0" w:color="auto"/>
                <w:right w:val="none" w:sz="0" w:space="0" w:color="auto"/>
              </w:divBdr>
            </w:div>
            <w:div w:id="19850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3900">
      <w:bodyDiv w:val="1"/>
      <w:marLeft w:val="0"/>
      <w:marRight w:val="0"/>
      <w:marTop w:val="0"/>
      <w:marBottom w:val="0"/>
      <w:divBdr>
        <w:top w:val="none" w:sz="0" w:space="0" w:color="auto"/>
        <w:left w:val="none" w:sz="0" w:space="0" w:color="auto"/>
        <w:bottom w:val="none" w:sz="0" w:space="0" w:color="auto"/>
        <w:right w:val="none" w:sz="0" w:space="0" w:color="auto"/>
      </w:divBdr>
    </w:div>
    <w:div w:id="496382011">
      <w:bodyDiv w:val="1"/>
      <w:marLeft w:val="0"/>
      <w:marRight w:val="0"/>
      <w:marTop w:val="0"/>
      <w:marBottom w:val="0"/>
      <w:divBdr>
        <w:top w:val="none" w:sz="0" w:space="0" w:color="auto"/>
        <w:left w:val="none" w:sz="0" w:space="0" w:color="auto"/>
        <w:bottom w:val="none" w:sz="0" w:space="0" w:color="auto"/>
        <w:right w:val="none" w:sz="0" w:space="0" w:color="auto"/>
      </w:divBdr>
    </w:div>
    <w:div w:id="627128919">
      <w:bodyDiv w:val="1"/>
      <w:marLeft w:val="0"/>
      <w:marRight w:val="0"/>
      <w:marTop w:val="0"/>
      <w:marBottom w:val="0"/>
      <w:divBdr>
        <w:top w:val="none" w:sz="0" w:space="0" w:color="auto"/>
        <w:left w:val="none" w:sz="0" w:space="0" w:color="auto"/>
        <w:bottom w:val="none" w:sz="0" w:space="0" w:color="auto"/>
        <w:right w:val="none" w:sz="0" w:space="0" w:color="auto"/>
      </w:divBdr>
    </w:div>
    <w:div w:id="737828408">
      <w:bodyDiv w:val="1"/>
      <w:marLeft w:val="0"/>
      <w:marRight w:val="0"/>
      <w:marTop w:val="0"/>
      <w:marBottom w:val="0"/>
      <w:divBdr>
        <w:top w:val="none" w:sz="0" w:space="0" w:color="auto"/>
        <w:left w:val="none" w:sz="0" w:space="0" w:color="auto"/>
        <w:bottom w:val="none" w:sz="0" w:space="0" w:color="auto"/>
        <w:right w:val="none" w:sz="0" w:space="0" w:color="auto"/>
      </w:divBdr>
    </w:div>
    <w:div w:id="786511143">
      <w:bodyDiv w:val="1"/>
      <w:marLeft w:val="0"/>
      <w:marRight w:val="0"/>
      <w:marTop w:val="0"/>
      <w:marBottom w:val="0"/>
      <w:divBdr>
        <w:top w:val="none" w:sz="0" w:space="0" w:color="auto"/>
        <w:left w:val="none" w:sz="0" w:space="0" w:color="auto"/>
        <w:bottom w:val="none" w:sz="0" w:space="0" w:color="auto"/>
        <w:right w:val="none" w:sz="0" w:space="0" w:color="auto"/>
      </w:divBdr>
    </w:div>
    <w:div w:id="833493334">
      <w:bodyDiv w:val="1"/>
      <w:marLeft w:val="0"/>
      <w:marRight w:val="0"/>
      <w:marTop w:val="0"/>
      <w:marBottom w:val="0"/>
      <w:divBdr>
        <w:top w:val="none" w:sz="0" w:space="0" w:color="auto"/>
        <w:left w:val="none" w:sz="0" w:space="0" w:color="auto"/>
        <w:bottom w:val="none" w:sz="0" w:space="0" w:color="auto"/>
        <w:right w:val="none" w:sz="0" w:space="0" w:color="auto"/>
      </w:divBdr>
    </w:div>
    <w:div w:id="1058439103">
      <w:bodyDiv w:val="1"/>
      <w:marLeft w:val="0"/>
      <w:marRight w:val="0"/>
      <w:marTop w:val="0"/>
      <w:marBottom w:val="0"/>
      <w:divBdr>
        <w:top w:val="none" w:sz="0" w:space="0" w:color="auto"/>
        <w:left w:val="none" w:sz="0" w:space="0" w:color="auto"/>
        <w:bottom w:val="none" w:sz="0" w:space="0" w:color="auto"/>
        <w:right w:val="none" w:sz="0" w:space="0" w:color="auto"/>
      </w:divBdr>
    </w:div>
    <w:div w:id="1062370190">
      <w:bodyDiv w:val="1"/>
      <w:marLeft w:val="0"/>
      <w:marRight w:val="0"/>
      <w:marTop w:val="0"/>
      <w:marBottom w:val="0"/>
      <w:divBdr>
        <w:top w:val="none" w:sz="0" w:space="0" w:color="auto"/>
        <w:left w:val="none" w:sz="0" w:space="0" w:color="auto"/>
        <w:bottom w:val="none" w:sz="0" w:space="0" w:color="auto"/>
        <w:right w:val="none" w:sz="0" w:space="0" w:color="auto"/>
      </w:divBdr>
    </w:div>
    <w:div w:id="1253080399">
      <w:bodyDiv w:val="1"/>
      <w:marLeft w:val="0"/>
      <w:marRight w:val="0"/>
      <w:marTop w:val="0"/>
      <w:marBottom w:val="0"/>
      <w:divBdr>
        <w:top w:val="none" w:sz="0" w:space="0" w:color="auto"/>
        <w:left w:val="none" w:sz="0" w:space="0" w:color="auto"/>
        <w:bottom w:val="none" w:sz="0" w:space="0" w:color="auto"/>
        <w:right w:val="none" w:sz="0" w:space="0" w:color="auto"/>
      </w:divBdr>
    </w:div>
    <w:div w:id="1332875899">
      <w:bodyDiv w:val="1"/>
      <w:marLeft w:val="0"/>
      <w:marRight w:val="0"/>
      <w:marTop w:val="0"/>
      <w:marBottom w:val="0"/>
      <w:divBdr>
        <w:top w:val="none" w:sz="0" w:space="0" w:color="auto"/>
        <w:left w:val="none" w:sz="0" w:space="0" w:color="auto"/>
        <w:bottom w:val="none" w:sz="0" w:space="0" w:color="auto"/>
        <w:right w:val="none" w:sz="0" w:space="0" w:color="auto"/>
      </w:divBdr>
    </w:div>
    <w:div w:id="1391730911">
      <w:bodyDiv w:val="1"/>
      <w:marLeft w:val="0"/>
      <w:marRight w:val="0"/>
      <w:marTop w:val="0"/>
      <w:marBottom w:val="0"/>
      <w:divBdr>
        <w:top w:val="none" w:sz="0" w:space="0" w:color="auto"/>
        <w:left w:val="none" w:sz="0" w:space="0" w:color="auto"/>
        <w:bottom w:val="none" w:sz="0" w:space="0" w:color="auto"/>
        <w:right w:val="none" w:sz="0" w:space="0" w:color="auto"/>
      </w:divBdr>
    </w:div>
    <w:div w:id="1422413151">
      <w:bodyDiv w:val="1"/>
      <w:marLeft w:val="0"/>
      <w:marRight w:val="0"/>
      <w:marTop w:val="0"/>
      <w:marBottom w:val="0"/>
      <w:divBdr>
        <w:top w:val="none" w:sz="0" w:space="0" w:color="auto"/>
        <w:left w:val="none" w:sz="0" w:space="0" w:color="auto"/>
        <w:bottom w:val="none" w:sz="0" w:space="0" w:color="auto"/>
        <w:right w:val="none" w:sz="0" w:space="0" w:color="auto"/>
      </w:divBdr>
    </w:div>
    <w:div w:id="1549368763">
      <w:bodyDiv w:val="1"/>
      <w:marLeft w:val="0"/>
      <w:marRight w:val="0"/>
      <w:marTop w:val="0"/>
      <w:marBottom w:val="0"/>
      <w:divBdr>
        <w:top w:val="none" w:sz="0" w:space="0" w:color="auto"/>
        <w:left w:val="none" w:sz="0" w:space="0" w:color="auto"/>
        <w:bottom w:val="none" w:sz="0" w:space="0" w:color="auto"/>
        <w:right w:val="none" w:sz="0" w:space="0" w:color="auto"/>
      </w:divBdr>
    </w:div>
    <w:div w:id="1665745210">
      <w:bodyDiv w:val="1"/>
      <w:marLeft w:val="0"/>
      <w:marRight w:val="0"/>
      <w:marTop w:val="0"/>
      <w:marBottom w:val="0"/>
      <w:divBdr>
        <w:top w:val="none" w:sz="0" w:space="0" w:color="auto"/>
        <w:left w:val="none" w:sz="0" w:space="0" w:color="auto"/>
        <w:bottom w:val="none" w:sz="0" w:space="0" w:color="auto"/>
        <w:right w:val="none" w:sz="0" w:space="0" w:color="auto"/>
      </w:divBdr>
    </w:div>
    <w:div w:id="1667170935">
      <w:bodyDiv w:val="1"/>
      <w:marLeft w:val="0"/>
      <w:marRight w:val="0"/>
      <w:marTop w:val="0"/>
      <w:marBottom w:val="0"/>
      <w:divBdr>
        <w:top w:val="none" w:sz="0" w:space="0" w:color="auto"/>
        <w:left w:val="none" w:sz="0" w:space="0" w:color="auto"/>
        <w:bottom w:val="none" w:sz="0" w:space="0" w:color="auto"/>
        <w:right w:val="none" w:sz="0" w:space="0" w:color="auto"/>
      </w:divBdr>
    </w:div>
    <w:div w:id="1735423437">
      <w:bodyDiv w:val="1"/>
      <w:marLeft w:val="0"/>
      <w:marRight w:val="0"/>
      <w:marTop w:val="0"/>
      <w:marBottom w:val="0"/>
      <w:divBdr>
        <w:top w:val="none" w:sz="0" w:space="0" w:color="auto"/>
        <w:left w:val="none" w:sz="0" w:space="0" w:color="auto"/>
        <w:bottom w:val="none" w:sz="0" w:space="0" w:color="auto"/>
        <w:right w:val="none" w:sz="0" w:space="0" w:color="auto"/>
      </w:divBdr>
    </w:div>
    <w:div w:id="1885680138">
      <w:bodyDiv w:val="1"/>
      <w:marLeft w:val="0"/>
      <w:marRight w:val="0"/>
      <w:marTop w:val="0"/>
      <w:marBottom w:val="0"/>
      <w:divBdr>
        <w:top w:val="none" w:sz="0" w:space="0" w:color="auto"/>
        <w:left w:val="none" w:sz="0" w:space="0" w:color="auto"/>
        <w:bottom w:val="none" w:sz="0" w:space="0" w:color="auto"/>
        <w:right w:val="none" w:sz="0" w:space="0" w:color="auto"/>
      </w:divBdr>
    </w:div>
    <w:div w:id="1907954813">
      <w:bodyDiv w:val="1"/>
      <w:marLeft w:val="0"/>
      <w:marRight w:val="0"/>
      <w:marTop w:val="0"/>
      <w:marBottom w:val="0"/>
      <w:divBdr>
        <w:top w:val="none" w:sz="0" w:space="0" w:color="auto"/>
        <w:left w:val="none" w:sz="0" w:space="0" w:color="auto"/>
        <w:bottom w:val="none" w:sz="0" w:space="0" w:color="auto"/>
        <w:right w:val="none" w:sz="0" w:space="0" w:color="auto"/>
      </w:divBdr>
    </w:div>
    <w:div w:id="1954552181">
      <w:bodyDiv w:val="1"/>
      <w:marLeft w:val="0"/>
      <w:marRight w:val="0"/>
      <w:marTop w:val="0"/>
      <w:marBottom w:val="0"/>
      <w:divBdr>
        <w:top w:val="none" w:sz="0" w:space="0" w:color="auto"/>
        <w:left w:val="none" w:sz="0" w:space="0" w:color="auto"/>
        <w:bottom w:val="none" w:sz="0" w:space="0" w:color="auto"/>
        <w:right w:val="none" w:sz="0" w:space="0" w:color="auto"/>
      </w:divBdr>
    </w:div>
    <w:div w:id="1956404575">
      <w:bodyDiv w:val="1"/>
      <w:marLeft w:val="0"/>
      <w:marRight w:val="0"/>
      <w:marTop w:val="0"/>
      <w:marBottom w:val="0"/>
      <w:divBdr>
        <w:top w:val="none" w:sz="0" w:space="0" w:color="auto"/>
        <w:left w:val="none" w:sz="0" w:space="0" w:color="auto"/>
        <w:bottom w:val="none" w:sz="0" w:space="0" w:color="auto"/>
        <w:right w:val="none" w:sz="0" w:space="0" w:color="auto"/>
      </w:divBdr>
    </w:div>
    <w:div w:id="19984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tionaldppcsc.cdc.gov/s/topic/0TOt0000000GwhLGAS/data-reporting-for-the-lifestyle-change-program" TargetMode="External"/><Relationship Id="rId7" Type="http://schemas.openxmlformats.org/officeDocument/2006/relationships/settings" Target="settings.xml"/><Relationship Id="rId12" Type="http://schemas.openxmlformats.org/officeDocument/2006/relationships/hyperlink" Target="https://redcap.isdh.in.gov/surveys/?s=73AMFPJ8XP"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yperlink" Target="https://www.thecommunityguide.org/search/CANC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issuesandchallenges@isdh.in.gov" TargetMode="External"/><Relationship Id="rId24" Type="http://schemas.openxmlformats.org/officeDocument/2006/relationships/hyperlink" Target="https://www.in.gov/health/files/2020-2021-lead-abatement-training-course-providers-contact-info.pdf"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pkrievins@isdh.in.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vi.cdc.gov/ma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jpg@01D81F5C.CD4827E0" TargetMode="External"/><Relationship Id="rId22" Type="http://schemas.openxmlformats.org/officeDocument/2006/relationships/hyperlink" Target="http://www.zipindiana.org/"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orley\Downloads\Letterhead%20Template%20We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ffde32-b16f-48ec-97ff-45901ff9c7cf" xsi:nil="true"/>
    <lcf76f155ced4ddcb4097134ff3c332f xmlns="7ec5be3d-bfb6-4af5-82a8-a44c5544bff0">
      <Terms xmlns="http://schemas.microsoft.com/office/infopath/2007/PartnerControls"/>
    </lcf76f155ced4ddcb4097134ff3c332f>
    <SharedWithUsers xmlns="27ffde32-b16f-48ec-97ff-45901ff9c7cf">
      <UserInfo>
        <DisplayName>Rogers, LeRicia S</DisplayName>
        <AccountId>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194E03B62E043A0543C0232C5214D" ma:contentTypeVersion="13" ma:contentTypeDescription="Create a new document." ma:contentTypeScope="" ma:versionID="27c534bcbc43f5a701e45517d330b827">
  <xsd:schema xmlns:xsd="http://www.w3.org/2001/XMLSchema" xmlns:xs="http://www.w3.org/2001/XMLSchema" xmlns:p="http://schemas.microsoft.com/office/2006/metadata/properties" xmlns:ns2="7ec5be3d-bfb6-4af5-82a8-a44c5544bff0" xmlns:ns3="27ffde32-b16f-48ec-97ff-45901ff9c7cf" targetNamespace="http://schemas.microsoft.com/office/2006/metadata/properties" ma:root="true" ma:fieldsID="27713686f93dfaac37d0a50307924894" ns2:_="" ns3:_="">
    <xsd:import namespace="7ec5be3d-bfb6-4af5-82a8-a44c5544bff0"/>
    <xsd:import namespace="27ffde32-b16f-48ec-97ff-45901ff9c7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5be3d-bfb6-4af5-82a8-a44c5544b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fde32-b16f-48ec-97ff-45901ff9c7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97d621-5488-409c-8da8-91751b9c0075}" ma:internalName="TaxCatchAll" ma:showField="CatchAllData" ma:web="27ffde32-b16f-48ec-97ff-45901ff9c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770C9-1BB2-4122-B378-5F40116A29B0}">
  <ds:schemaRefs>
    <ds:schemaRef ds:uri="http://schemas.microsoft.com/sharepoint/v3/contenttype/forms"/>
  </ds:schemaRefs>
</ds:datastoreItem>
</file>

<file path=customXml/itemProps2.xml><?xml version="1.0" encoding="utf-8"?>
<ds:datastoreItem xmlns:ds="http://schemas.openxmlformats.org/officeDocument/2006/customXml" ds:itemID="{43EF5276-4E1E-F145-AC4C-1E58B18D7F0D}">
  <ds:schemaRefs>
    <ds:schemaRef ds:uri="http://schemas.openxmlformats.org/officeDocument/2006/bibliography"/>
  </ds:schemaRefs>
</ds:datastoreItem>
</file>

<file path=customXml/itemProps3.xml><?xml version="1.0" encoding="utf-8"?>
<ds:datastoreItem xmlns:ds="http://schemas.openxmlformats.org/officeDocument/2006/customXml" ds:itemID="{06739BAC-CED7-44F9-ABF0-BA5F19DB41AA}">
  <ds:schemaRefs>
    <ds:schemaRef ds:uri="27ffde32-b16f-48ec-97ff-45901ff9c7cf"/>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ec5be3d-bfb6-4af5-82a8-a44c5544bff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00AA09A-D912-4ABF-987A-1D87CA029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5be3d-bfb6-4af5-82a8-a44c5544bff0"/>
    <ds:schemaRef ds:uri="27ffde32-b16f-48ec-97ff-45901ff9c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Template Web</Template>
  <TotalTime>6</TotalTime>
  <Pages>15</Pages>
  <Words>4904</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Jessica A (ISDH)</dc:creator>
  <cp:keywords/>
  <dc:description/>
  <cp:lastModifiedBy>Rogers, LeRicia S</cp:lastModifiedBy>
  <cp:revision>9</cp:revision>
  <cp:lastPrinted>2020-07-27T21:51:00Z</cp:lastPrinted>
  <dcterms:created xsi:type="dcterms:W3CDTF">2022-10-27T19:31:00Z</dcterms:created>
  <dcterms:modified xsi:type="dcterms:W3CDTF">2022-10-28T20:45:00Z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0x0101004A6194E03B62E043A0543C0232C5214D</vt:lpwstr>
  </property>
  <property fmtid="{D5CDD505-2E9C-101B-9397-08002B2CF9AE}" pid="3" name="MediaServiceImageTags">
    <vt:lpwstr/>
  </property>
</Properties>
</file>