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AC186" w14:textId="77777777" w:rsidR="00276404" w:rsidRDefault="00276404" w:rsidP="00276404">
      <w:pPr>
        <w:pStyle w:val="Default"/>
      </w:pPr>
      <w:bookmarkStart w:id="0" w:name="_GoBack"/>
      <w:bookmarkEnd w:id="0"/>
    </w:p>
    <w:p w14:paraId="1E4F25BF" w14:textId="77777777" w:rsidR="00276404" w:rsidRDefault="00766C28" w:rsidP="00276404">
      <w:pPr>
        <w:pStyle w:val="Default"/>
        <w:jc w:val="center"/>
        <w:rPr>
          <w:sz w:val="22"/>
          <w:szCs w:val="22"/>
        </w:rPr>
      </w:pPr>
      <w:r>
        <w:rPr>
          <w:b/>
          <w:bCs/>
          <w:sz w:val="22"/>
          <w:szCs w:val="22"/>
        </w:rPr>
        <w:t>Meeting Minutes</w:t>
      </w:r>
    </w:p>
    <w:p w14:paraId="5D67D1B9" w14:textId="77777777" w:rsidR="00276404" w:rsidRDefault="00276404" w:rsidP="00276404">
      <w:pPr>
        <w:pStyle w:val="Default"/>
        <w:jc w:val="center"/>
        <w:rPr>
          <w:sz w:val="22"/>
          <w:szCs w:val="22"/>
        </w:rPr>
      </w:pPr>
      <w:r>
        <w:rPr>
          <w:b/>
          <w:bCs/>
          <w:sz w:val="22"/>
          <w:szCs w:val="22"/>
        </w:rPr>
        <w:t>Indiana Native American Indian Affairs Commission (INAIAC)</w:t>
      </w:r>
    </w:p>
    <w:p w14:paraId="491C4E77" w14:textId="77777777" w:rsidR="00A62ED9" w:rsidRDefault="00A62ED9" w:rsidP="00A62ED9">
      <w:pPr>
        <w:pStyle w:val="Default"/>
        <w:jc w:val="center"/>
        <w:rPr>
          <w:sz w:val="22"/>
          <w:szCs w:val="22"/>
        </w:rPr>
      </w:pPr>
      <w:r w:rsidRPr="002773A8">
        <w:rPr>
          <w:sz w:val="22"/>
          <w:szCs w:val="22"/>
        </w:rPr>
        <w:t xml:space="preserve">Wednesday, </w:t>
      </w:r>
      <w:r>
        <w:rPr>
          <w:sz w:val="22"/>
          <w:szCs w:val="22"/>
        </w:rPr>
        <w:t>April 18,</w:t>
      </w:r>
      <w:r w:rsidRPr="002773A8">
        <w:rPr>
          <w:sz w:val="22"/>
          <w:szCs w:val="22"/>
        </w:rPr>
        <w:t xml:space="preserve"> 201</w:t>
      </w:r>
      <w:r>
        <w:rPr>
          <w:sz w:val="22"/>
          <w:szCs w:val="22"/>
        </w:rPr>
        <w:t>8</w:t>
      </w:r>
    </w:p>
    <w:p w14:paraId="5DFB0F8F" w14:textId="77777777" w:rsidR="00A62ED9" w:rsidRDefault="00A62ED9" w:rsidP="00A62ED9">
      <w:pPr>
        <w:pStyle w:val="Default"/>
        <w:jc w:val="center"/>
        <w:rPr>
          <w:sz w:val="22"/>
          <w:szCs w:val="22"/>
        </w:rPr>
      </w:pPr>
      <w:r w:rsidRPr="009A26C9">
        <w:rPr>
          <w:sz w:val="22"/>
          <w:szCs w:val="22"/>
        </w:rPr>
        <w:t xml:space="preserve">1:00 pm – </w:t>
      </w:r>
      <w:r>
        <w:rPr>
          <w:sz w:val="22"/>
          <w:szCs w:val="22"/>
        </w:rPr>
        <w:t>3</w:t>
      </w:r>
      <w:r w:rsidRPr="009A26C9">
        <w:rPr>
          <w:sz w:val="22"/>
          <w:szCs w:val="22"/>
        </w:rPr>
        <w:t>:00 pm</w:t>
      </w:r>
    </w:p>
    <w:p w14:paraId="0390CE93" w14:textId="77777777" w:rsidR="00A62ED9" w:rsidRPr="00961868" w:rsidRDefault="00A62ED9" w:rsidP="00A62ED9">
      <w:pPr>
        <w:jc w:val="center"/>
        <w:rPr>
          <w:rFonts w:cs="Calibri"/>
        </w:rPr>
      </w:pPr>
      <w:r>
        <w:rPr>
          <w:rFonts w:cs="Calibri"/>
        </w:rPr>
        <w:t xml:space="preserve">Lilly Room- </w:t>
      </w:r>
      <w:r w:rsidRPr="00961868">
        <w:rPr>
          <w:rFonts w:cs="Calibri"/>
        </w:rPr>
        <w:t>Eiteljorg Museum</w:t>
      </w:r>
    </w:p>
    <w:p w14:paraId="655186E9" w14:textId="77777777" w:rsidR="00A62ED9" w:rsidRPr="00961868" w:rsidRDefault="00A62ED9" w:rsidP="00A62ED9">
      <w:pPr>
        <w:jc w:val="center"/>
        <w:rPr>
          <w:rFonts w:cs="Calibri"/>
        </w:rPr>
      </w:pPr>
      <w:r w:rsidRPr="00961868">
        <w:rPr>
          <w:rFonts w:cs="Calibri"/>
        </w:rPr>
        <w:t>500 West Washington Street</w:t>
      </w:r>
    </w:p>
    <w:p w14:paraId="03B18A9D" w14:textId="77777777" w:rsidR="00A62ED9" w:rsidRDefault="00A62ED9" w:rsidP="00A62ED9">
      <w:pPr>
        <w:jc w:val="center"/>
      </w:pPr>
      <w:r w:rsidRPr="00961868">
        <w:rPr>
          <w:rFonts w:cs="Calibri"/>
        </w:rPr>
        <w:t>Indianapolis, Indiana 46204</w:t>
      </w:r>
    </w:p>
    <w:p w14:paraId="5EC79FB2" w14:textId="77777777" w:rsidR="00766C28" w:rsidRDefault="00766C28" w:rsidP="00766C28">
      <w:pPr>
        <w:ind w:left="360"/>
        <w:jc w:val="both"/>
        <w:rPr>
          <w:b/>
        </w:rPr>
      </w:pPr>
    </w:p>
    <w:p w14:paraId="2B466753" w14:textId="77777777" w:rsidR="00766C28" w:rsidRDefault="00766C28" w:rsidP="00766C28">
      <w:pPr>
        <w:ind w:left="360"/>
        <w:jc w:val="both"/>
        <w:rPr>
          <w:b/>
        </w:rPr>
      </w:pPr>
    </w:p>
    <w:p w14:paraId="46F6B810" w14:textId="77777777" w:rsidR="00766C28" w:rsidRPr="00D2362B" w:rsidRDefault="00766C28" w:rsidP="00F85038">
      <w:pPr>
        <w:jc w:val="both"/>
      </w:pPr>
      <w:r w:rsidRPr="00766C28">
        <w:rPr>
          <w:b/>
        </w:rPr>
        <w:t>Voting Members Present</w:t>
      </w:r>
    </w:p>
    <w:p w14:paraId="020020A6" w14:textId="75C049C3" w:rsidR="00766C28" w:rsidRPr="00D2362B" w:rsidRDefault="00766C28" w:rsidP="00F85038">
      <w:pPr>
        <w:jc w:val="both"/>
      </w:pPr>
      <w:r w:rsidRPr="00766C28">
        <w:t>Sally Tu</w:t>
      </w:r>
      <w:r w:rsidR="00A62ED9">
        <w:t>ttle, Erin Oliver, Tracy Locke</w:t>
      </w:r>
      <w:r w:rsidRPr="00766C28">
        <w:t xml:space="preserve">, Shannon Turner, </w:t>
      </w:r>
      <w:r>
        <w:t xml:space="preserve">Paul </w:t>
      </w:r>
      <w:proofErr w:type="spellStart"/>
      <w:r>
        <w:t>Strack</w:t>
      </w:r>
      <w:proofErr w:type="spellEnd"/>
      <w:r>
        <w:t xml:space="preserve">, </w:t>
      </w:r>
      <w:r w:rsidR="00A62ED9">
        <w:t xml:space="preserve">Nathan Underwood, </w:t>
      </w:r>
      <w:r w:rsidRPr="00766C28">
        <w:t xml:space="preserve">Dave Liebel, </w:t>
      </w:r>
      <w:r w:rsidR="00A62ED9">
        <w:t xml:space="preserve">Elizabeth Gamboa, Sean Tierney, and </w:t>
      </w:r>
      <w:r w:rsidR="00A62ED9" w:rsidRPr="00766C28">
        <w:t>Peter Magnant</w:t>
      </w:r>
      <w:r w:rsidR="00A62ED9">
        <w:t xml:space="preserve"> (via phone). </w:t>
      </w:r>
    </w:p>
    <w:p w14:paraId="59F123D2" w14:textId="77777777" w:rsidR="00766C28" w:rsidRPr="00D2362B" w:rsidRDefault="00766C28" w:rsidP="00F85038">
      <w:pPr>
        <w:jc w:val="both"/>
      </w:pPr>
    </w:p>
    <w:p w14:paraId="12F80CE1" w14:textId="77777777" w:rsidR="00766C28" w:rsidRPr="00766C28" w:rsidRDefault="00766C28" w:rsidP="00F85038">
      <w:pPr>
        <w:jc w:val="both"/>
        <w:rPr>
          <w:b/>
        </w:rPr>
      </w:pPr>
      <w:r w:rsidRPr="00766C28">
        <w:rPr>
          <w:b/>
        </w:rPr>
        <w:t>Voting Members Not Present</w:t>
      </w:r>
    </w:p>
    <w:p w14:paraId="4453D2F1" w14:textId="30FAC00E" w:rsidR="006F35B6" w:rsidRDefault="00C05908" w:rsidP="00F85038">
      <w:pPr>
        <w:jc w:val="both"/>
      </w:pPr>
      <w:r w:rsidRPr="006F35B6">
        <w:t>Shane Springer, Allison Taylor</w:t>
      </w:r>
      <w:r w:rsidR="00E223D7" w:rsidRPr="006F35B6">
        <w:t>-Maternity Leave</w:t>
      </w:r>
      <w:r w:rsidRPr="006F35B6">
        <w:t>,</w:t>
      </w:r>
      <w:r w:rsidR="006F35B6" w:rsidRPr="006F35B6">
        <w:t xml:space="preserve"> Patrick McAlister</w:t>
      </w:r>
    </w:p>
    <w:p w14:paraId="5F66A7CD" w14:textId="77777777" w:rsidR="006F35B6" w:rsidRDefault="006F35B6" w:rsidP="00F85038">
      <w:pPr>
        <w:jc w:val="both"/>
        <w:rPr>
          <w:b/>
        </w:rPr>
      </w:pPr>
    </w:p>
    <w:p w14:paraId="71B2D7D0" w14:textId="65FD5FDF" w:rsidR="00766C28" w:rsidRPr="00766C28" w:rsidRDefault="00766C28" w:rsidP="00F85038">
      <w:pPr>
        <w:jc w:val="both"/>
        <w:rPr>
          <w:b/>
        </w:rPr>
      </w:pPr>
      <w:r w:rsidRPr="00766C28">
        <w:rPr>
          <w:b/>
        </w:rPr>
        <w:t xml:space="preserve">Non-voting Members </w:t>
      </w:r>
    </w:p>
    <w:p w14:paraId="750E4856" w14:textId="77777777" w:rsidR="00766C28" w:rsidRPr="00D2362B" w:rsidRDefault="00766C28" w:rsidP="00F85038">
      <w:pPr>
        <w:jc w:val="both"/>
      </w:pPr>
      <w:r w:rsidRPr="00D2362B">
        <w:t xml:space="preserve">Senator </w:t>
      </w:r>
      <w:r w:rsidR="00C05908">
        <w:t>Greg Walker</w:t>
      </w:r>
      <w:r w:rsidRPr="00D2362B">
        <w:t xml:space="preserve"> (not present)</w:t>
      </w:r>
    </w:p>
    <w:p w14:paraId="3FF9FC29" w14:textId="77777777" w:rsidR="00766C28" w:rsidRPr="00D2362B" w:rsidRDefault="00766C28" w:rsidP="00F85038">
      <w:pPr>
        <w:jc w:val="both"/>
      </w:pPr>
      <w:r w:rsidRPr="00D2362B">
        <w:t>Representative Dan Leonard (not present)</w:t>
      </w:r>
    </w:p>
    <w:p w14:paraId="744B808A" w14:textId="77777777" w:rsidR="00766C28" w:rsidRPr="00D2362B" w:rsidRDefault="00766C28" w:rsidP="00F85038">
      <w:pPr>
        <w:jc w:val="both"/>
      </w:pPr>
    </w:p>
    <w:p w14:paraId="0F8F318F" w14:textId="77777777" w:rsidR="00766C28" w:rsidRDefault="00766C28" w:rsidP="00F85038">
      <w:pPr>
        <w:jc w:val="both"/>
        <w:rPr>
          <w:b/>
        </w:rPr>
      </w:pPr>
      <w:r w:rsidRPr="00766C28">
        <w:rPr>
          <w:b/>
        </w:rPr>
        <w:t>Staff Present</w:t>
      </w:r>
    </w:p>
    <w:p w14:paraId="7698380D" w14:textId="48AB5231" w:rsidR="00E223D7" w:rsidRPr="00E223D7" w:rsidRDefault="00E223D7" w:rsidP="00F85038">
      <w:pPr>
        <w:jc w:val="both"/>
      </w:pPr>
      <w:r w:rsidRPr="00E223D7">
        <w:t>Greg Wilson, Executive Director of the Indiana Civil Rights Commission</w:t>
      </w:r>
    </w:p>
    <w:p w14:paraId="0878F571" w14:textId="40828913" w:rsidR="00766C28" w:rsidRDefault="00766C28" w:rsidP="00F85038">
      <w:pPr>
        <w:jc w:val="both"/>
        <w:rPr>
          <w:rFonts w:asciiTheme="minorHAnsi" w:hAnsiTheme="minorHAnsi" w:cs="Tahoma"/>
          <w:color w:val="000000" w:themeColor="text1"/>
          <w:shd w:val="clear" w:color="auto" w:fill="FFFFFF"/>
        </w:rPr>
      </w:pPr>
      <w:r w:rsidRPr="00C05908">
        <w:rPr>
          <w:rFonts w:asciiTheme="minorHAnsi" w:hAnsiTheme="minorHAnsi"/>
          <w:color w:val="000000" w:themeColor="text1"/>
        </w:rPr>
        <w:t>Lesley Gordon</w:t>
      </w:r>
      <w:r w:rsidR="00C05908" w:rsidRPr="00C05908">
        <w:rPr>
          <w:rFonts w:asciiTheme="minorHAnsi" w:hAnsiTheme="minorHAnsi"/>
          <w:color w:val="000000" w:themeColor="text1"/>
        </w:rPr>
        <w:t xml:space="preserve">, </w:t>
      </w:r>
      <w:r w:rsidR="00C05908" w:rsidRPr="00C05908">
        <w:rPr>
          <w:rFonts w:asciiTheme="minorHAnsi" w:hAnsiTheme="minorHAnsi" w:cs="Tahoma"/>
          <w:color w:val="000000" w:themeColor="text1"/>
          <w:shd w:val="clear" w:color="auto" w:fill="FFFFFF"/>
        </w:rPr>
        <w:t>Deputy Director of External Affairs, ICRC</w:t>
      </w:r>
    </w:p>
    <w:p w14:paraId="6AD180BB" w14:textId="15D18A00" w:rsidR="00A62ED9" w:rsidRPr="00C05908" w:rsidRDefault="00E223D7" w:rsidP="00F85038">
      <w:pPr>
        <w:jc w:val="both"/>
        <w:rPr>
          <w:rFonts w:asciiTheme="minorHAnsi" w:hAnsiTheme="minorHAnsi"/>
          <w:color w:val="000000" w:themeColor="text1"/>
        </w:rPr>
      </w:pPr>
      <w:proofErr w:type="spellStart"/>
      <w:r>
        <w:rPr>
          <w:rFonts w:asciiTheme="minorHAnsi" w:hAnsiTheme="minorHAnsi" w:cs="Tahoma"/>
          <w:color w:val="000000" w:themeColor="text1"/>
          <w:shd w:val="clear" w:color="auto" w:fill="FFFFFF"/>
        </w:rPr>
        <w:t>MeL</w:t>
      </w:r>
      <w:r w:rsidR="00A62ED9">
        <w:rPr>
          <w:rFonts w:asciiTheme="minorHAnsi" w:hAnsiTheme="minorHAnsi" w:cs="Tahoma"/>
          <w:color w:val="000000" w:themeColor="text1"/>
          <w:shd w:val="clear" w:color="auto" w:fill="FFFFFF"/>
        </w:rPr>
        <w:t>issa</w:t>
      </w:r>
      <w:proofErr w:type="spellEnd"/>
      <w:r w:rsidR="00A62ED9">
        <w:rPr>
          <w:rFonts w:asciiTheme="minorHAnsi" w:hAnsiTheme="minorHAnsi" w:cs="Tahoma"/>
          <w:color w:val="000000" w:themeColor="text1"/>
          <w:shd w:val="clear" w:color="auto" w:fill="FFFFFF"/>
        </w:rPr>
        <w:t xml:space="preserve"> Williams, Director, INAIAC</w:t>
      </w:r>
    </w:p>
    <w:p w14:paraId="236C9FC8" w14:textId="77777777" w:rsidR="00766C28" w:rsidRPr="00D2362B" w:rsidRDefault="00766C28" w:rsidP="00F85038">
      <w:pPr>
        <w:jc w:val="both"/>
      </w:pPr>
    </w:p>
    <w:p w14:paraId="0EEF51C0" w14:textId="77777777" w:rsidR="006648F1" w:rsidRDefault="006648F1" w:rsidP="00F85038">
      <w:pPr>
        <w:jc w:val="both"/>
        <w:rPr>
          <w:b/>
        </w:rPr>
      </w:pPr>
      <w:r>
        <w:rPr>
          <w:b/>
        </w:rPr>
        <w:t>Invocation</w:t>
      </w:r>
    </w:p>
    <w:p w14:paraId="79150DA3" w14:textId="352C2F03" w:rsidR="006648F1" w:rsidRDefault="006648F1" w:rsidP="00F85038">
      <w:pPr>
        <w:jc w:val="both"/>
      </w:pPr>
      <w:r>
        <w:t xml:space="preserve">An invocation was provided by Commissioner </w:t>
      </w:r>
      <w:r w:rsidR="00AC4A21">
        <w:t>Magnant.</w:t>
      </w:r>
      <w:r>
        <w:t xml:space="preserve"> </w:t>
      </w:r>
    </w:p>
    <w:p w14:paraId="37B90FCA" w14:textId="77777777" w:rsidR="006648F1" w:rsidRPr="006648F1" w:rsidRDefault="006648F1" w:rsidP="00F85038">
      <w:pPr>
        <w:jc w:val="both"/>
      </w:pPr>
    </w:p>
    <w:p w14:paraId="193A8A2F" w14:textId="0E1FE807" w:rsidR="00766C28" w:rsidRPr="00D2362B" w:rsidRDefault="00766C28" w:rsidP="00F85038">
      <w:pPr>
        <w:jc w:val="both"/>
      </w:pPr>
      <w:r w:rsidRPr="00766C28">
        <w:rPr>
          <w:b/>
        </w:rPr>
        <w:t>Call to Order</w:t>
      </w:r>
      <w:r w:rsidRPr="00D2362B">
        <w:t xml:space="preserve"> </w:t>
      </w:r>
    </w:p>
    <w:p w14:paraId="75D3EE55" w14:textId="6307566B" w:rsidR="00766C28" w:rsidRDefault="00766C28" w:rsidP="00F85038">
      <w:pPr>
        <w:jc w:val="both"/>
      </w:pPr>
      <w:r w:rsidRPr="00D2362B">
        <w:t xml:space="preserve">The meeting was called to </w:t>
      </w:r>
      <w:r w:rsidRPr="001642F6">
        <w:t xml:space="preserve">order at </w:t>
      </w:r>
      <w:r w:rsidR="00AC4A21">
        <w:t>1:08</w:t>
      </w:r>
      <w:r w:rsidRPr="001642F6">
        <w:t xml:space="preserve"> pm</w:t>
      </w:r>
      <w:r w:rsidRPr="00D2362B">
        <w:t xml:space="preserve"> by </w:t>
      </w:r>
      <w:r>
        <w:t xml:space="preserve">Chairperson Tuttle.  </w:t>
      </w:r>
      <w:r w:rsidRPr="00D2362B">
        <w:t xml:space="preserve"> </w:t>
      </w:r>
      <w:r>
        <w:t>A</w:t>
      </w:r>
      <w:r w:rsidRPr="00D2362B">
        <w:t xml:space="preserve"> roll call </w:t>
      </w:r>
      <w:r>
        <w:t xml:space="preserve">occurred </w:t>
      </w:r>
      <w:r w:rsidRPr="00D2362B">
        <w:t xml:space="preserve">which resulted in </w:t>
      </w:r>
      <w:r w:rsidR="00AC4A21">
        <w:t>seven</w:t>
      </w:r>
      <w:r w:rsidRPr="00D2362B">
        <w:t xml:space="preserve"> voting members </w:t>
      </w:r>
      <w:r w:rsidR="00C05908">
        <w:t>and no</w:t>
      </w:r>
      <w:r w:rsidRPr="00D2362B">
        <w:t xml:space="preserve"> non-voting member being present at the start of the meeting.  As a result, the meeting</w:t>
      </w:r>
      <w:r w:rsidR="00C05908">
        <w:t xml:space="preserve"> did not establish</w:t>
      </w:r>
      <w:r w:rsidRPr="00D2362B">
        <w:t xml:space="preserve"> a quorum.</w:t>
      </w:r>
      <w:r w:rsidRPr="00FD42E0">
        <w:t xml:space="preserve"> </w:t>
      </w:r>
      <w:r w:rsidR="00AC4A21">
        <w:t xml:space="preserve"> Three</w:t>
      </w:r>
      <w:r w:rsidR="00C05908">
        <w:t xml:space="preserve"> additional members arrived after the meeting was called to order which resulted in a quorum.  </w:t>
      </w:r>
    </w:p>
    <w:p w14:paraId="595FF7E5" w14:textId="77777777" w:rsidR="006648F1" w:rsidRDefault="006648F1" w:rsidP="00F85038">
      <w:pPr>
        <w:jc w:val="both"/>
      </w:pPr>
    </w:p>
    <w:p w14:paraId="610A4604" w14:textId="77777777" w:rsidR="00D61DE7" w:rsidRPr="00A62ED9" w:rsidRDefault="00D61DE7" w:rsidP="00D61DE7">
      <w:pPr>
        <w:jc w:val="both"/>
        <w:rPr>
          <w:b/>
        </w:rPr>
      </w:pPr>
      <w:r w:rsidRPr="00A62ED9">
        <w:rPr>
          <w:b/>
        </w:rPr>
        <w:t xml:space="preserve">Introduction of New Director </w:t>
      </w:r>
    </w:p>
    <w:p w14:paraId="622CE4BD" w14:textId="54588C1F" w:rsidR="00D61DE7" w:rsidRPr="001E7174" w:rsidRDefault="00E223D7" w:rsidP="00D61DE7">
      <w:pPr>
        <w:jc w:val="both"/>
      </w:pPr>
      <w:proofErr w:type="spellStart"/>
      <w:r>
        <w:t>MeL</w:t>
      </w:r>
      <w:r w:rsidR="00D61DE7">
        <w:t>issa</w:t>
      </w:r>
      <w:proofErr w:type="spellEnd"/>
      <w:r w:rsidR="00D61DE7">
        <w:t xml:space="preserve"> J. Williams was introduced as the </w:t>
      </w:r>
      <w:r w:rsidR="00222585">
        <w:t xml:space="preserve">new Director of the Indiana Native American Indian Affairs Commission. </w:t>
      </w:r>
    </w:p>
    <w:p w14:paraId="6F5005F7" w14:textId="77777777" w:rsidR="00D61DE7" w:rsidRDefault="00D61DE7" w:rsidP="00D61DE7">
      <w:pPr>
        <w:ind w:firstLine="360"/>
        <w:contextualSpacing/>
        <w:jc w:val="both"/>
        <w:rPr>
          <w:b/>
        </w:rPr>
      </w:pPr>
    </w:p>
    <w:p w14:paraId="6C01D6BB" w14:textId="59900463" w:rsidR="00D61DE7" w:rsidRDefault="00D61DE7" w:rsidP="00222585">
      <w:pPr>
        <w:rPr>
          <w:b/>
        </w:rPr>
      </w:pPr>
      <w:r w:rsidRPr="00A62ED9">
        <w:rPr>
          <w:b/>
        </w:rPr>
        <w:t>New Director’s Report, Melissa J. Williams</w:t>
      </w:r>
    </w:p>
    <w:p w14:paraId="0505254E" w14:textId="0CB82109" w:rsidR="00222585" w:rsidRPr="00222585" w:rsidRDefault="00222585" w:rsidP="00222585">
      <w:r>
        <w:t>Director Will</w:t>
      </w:r>
      <w:r w:rsidR="00A5369F">
        <w:t>iams introduced herself and briefly discussed her desire</w:t>
      </w:r>
      <w:r w:rsidR="00E223D7">
        <w:t xml:space="preserve"> for the INAIAC to build a stronger foundation</w:t>
      </w:r>
      <w:r w:rsidR="006F35B6">
        <w:t xml:space="preserve"> to connect with our</w:t>
      </w:r>
      <w:r w:rsidR="00A5369F">
        <w:t xml:space="preserve"> Native American Indian population in Indiana.</w:t>
      </w:r>
      <w:r w:rsidR="006F35B6">
        <w:t xml:space="preserve"> </w:t>
      </w:r>
      <w:r w:rsidR="00A5369F">
        <w:t xml:space="preserve"> </w:t>
      </w:r>
    </w:p>
    <w:p w14:paraId="1D97A378" w14:textId="77777777" w:rsidR="00D61DE7" w:rsidRDefault="00D61DE7" w:rsidP="00D61DE7">
      <w:pPr>
        <w:ind w:firstLine="360"/>
        <w:contextualSpacing/>
        <w:jc w:val="both"/>
        <w:rPr>
          <w:b/>
        </w:rPr>
      </w:pPr>
    </w:p>
    <w:p w14:paraId="48C22D07" w14:textId="0CBF0217" w:rsidR="00A62ED9" w:rsidRPr="00D61DE7" w:rsidRDefault="00A62ED9" w:rsidP="00222585">
      <w:pPr>
        <w:rPr>
          <w:b/>
        </w:rPr>
      </w:pPr>
      <w:r w:rsidRPr="00D61DE7">
        <w:rPr>
          <w:b/>
        </w:rPr>
        <w:t>Approve February 21, 2018 Minutes</w:t>
      </w:r>
    </w:p>
    <w:p w14:paraId="3282C18A" w14:textId="1EAB5080" w:rsidR="00A62ED9" w:rsidRDefault="00A62ED9" w:rsidP="00222585">
      <w:pPr>
        <w:contextualSpacing/>
        <w:jc w:val="both"/>
      </w:pPr>
      <w:r w:rsidRPr="00D61DE7">
        <w:t xml:space="preserve">Commissioner </w:t>
      </w:r>
      <w:proofErr w:type="spellStart"/>
      <w:r w:rsidR="00AC4A21" w:rsidRPr="00D61DE7">
        <w:t>Strack</w:t>
      </w:r>
      <w:proofErr w:type="spellEnd"/>
      <w:r w:rsidRPr="00D61DE7">
        <w:t xml:space="preserve"> moved to approve the minutes</w:t>
      </w:r>
      <w:r w:rsidR="00D61DE7" w:rsidRPr="00D61DE7">
        <w:t xml:space="preserve"> with corrections</w:t>
      </w:r>
      <w:r w:rsidRPr="00D61DE7">
        <w:t xml:space="preserve">.  Commissioner </w:t>
      </w:r>
      <w:r w:rsidR="00D61DE7" w:rsidRPr="00D61DE7">
        <w:t>Oliver</w:t>
      </w:r>
      <w:r w:rsidRPr="00D61DE7">
        <w:t xml:space="preserve"> seconded</w:t>
      </w:r>
      <w:r w:rsidR="00D61DE7" w:rsidRPr="00D61DE7">
        <w:t xml:space="preserve"> the motion.  </w:t>
      </w:r>
      <w:r w:rsidRPr="00D61DE7">
        <w:t>All commissioners were in favor of approving the minutes.</w:t>
      </w:r>
    </w:p>
    <w:p w14:paraId="2D3BFAF8" w14:textId="7117C5F8" w:rsidR="00D61DE7" w:rsidRDefault="00D61DE7" w:rsidP="00A62ED9">
      <w:pPr>
        <w:contextualSpacing/>
        <w:jc w:val="both"/>
      </w:pPr>
    </w:p>
    <w:p w14:paraId="49152C81" w14:textId="77777777" w:rsidR="00A5369F" w:rsidRDefault="00A5369F" w:rsidP="00D61DE7">
      <w:pPr>
        <w:spacing w:after="200"/>
        <w:rPr>
          <w:b/>
        </w:rPr>
      </w:pPr>
    </w:p>
    <w:p w14:paraId="14E4A043" w14:textId="77777777" w:rsidR="00A5369F" w:rsidRDefault="00A5369F" w:rsidP="00D61DE7">
      <w:pPr>
        <w:spacing w:after="200"/>
        <w:rPr>
          <w:b/>
        </w:rPr>
      </w:pPr>
    </w:p>
    <w:p w14:paraId="4237DDE4" w14:textId="4C59321F" w:rsidR="00D61DE7" w:rsidRDefault="00D61DE7" w:rsidP="00A5369F">
      <w:pPr>
        <w:rPr>
          <w:b/>
        </w:rPr>
      </w:pPr>
      <w:r w:rsidRPr="00766C28">
        <w:rPr>
          <w:b/>
        </w:rPr>
        <w:t>Financial Report</w:t>
      </w:r>
    </w:p>
    <w:p w14:paraId="3812BF0B" w14:textId="02CBB578" w:rsidR="00D61DE7" w:rsidRPr="00F85038" w:rsidRDefault="00D61DE7" w:rsidP="00A62ED9">
      <w:pPr>
        <w:contextualSpacing/>
        <w:jc w:val="both"/>
      </w:pPr>
      <w:r w:rsidRPr="00D61DE7">
        <w:t xml:space="preserve">The financial report was presented to the commission for approval.  Commissioner Libel moved to approve the report.  Commissioner </w:t>
      </w:r>
      <w:proofErr w:type="spellStart"/>
      <w:r w:rsidRPr="00D61DE7">
        <w:t>Strack</w:t>
      </w:r>
      <w:proofErr w:type="spellEnd"/>
      <w:r w:rsidRPr="00D61DE7">
        <w:t xml:space="preserve"> seconded motion. All commissioners were in favor of approving the report.  </w:t>
      </w:r>
    </w:p>
    <w:p w14:paraId="557DE276" w14:textId="77777777" w:rsidR="00A62ED9" w:rsidRDefault="00A62ED9" w:rsidP="00F85038">
      <w:pPr>
        <w:jc w:val="both"/>
        <w:rPr>
          <w:b/>
        </w:rPr>
      </w:pPr>
    </w:p>
    <w:p w14:paraId="5D63512C" w14:textId="7B037452" w:rsidR="00C05908" w:rsidRDefault="00A5369F" w:rsidP="00F85038">
      <w:pPr>
        <w:contextualSpacing/>
        <w:jc w:val="both"/>
        <w:rPr>
          <w:b/>
        </w:rPr>
      </w:pPr>
      <w:r>
        <w:rPr>
          <w:b/>
        </w:rPr>
        <w:t>Fair Housing Presentation</w:t>
      </w:r>
    </w:p>
    <w:p w14:paraId="4E926A78" w14:textId="56F72794" w:rsidR="00A5369F" w:rsidRPr="00A5369F" w:rsidRDefault="00A5369F" w:rsidP="00F85038">
      <w:pPr>
        <w:contextualSpacing/>
        <w:jc w:val="both"/>
      </w:pPr>
      <w:r>
        <w:t>In honor of the 50</w:t>
      </w:r>
      <w:r w:rsidRPr="00A5369F">
        <w:rPr>
          <w:vertAlign w:val="superscript"/>
        </w:rPr>
        <w:t>th</w:t>
      </w:r>
      <w:r>
        <w:t xml:space="preserve"> Anniversary of the Federal Housing Act, Deputy Director Gordon provided an ICRC overview on Fair Housing Laws and the related complaint process.  </w:t>
      </w:r>
    </w:p>
    <w:p w14:paraId="66E2D739" w14:textId="5965A687" w:rsidR="00F85038" w:rsidRDefault="00F85038" w:rsidP="00F85038"/>
    <w:p w14:paraId="018A6C6F" w14:textId="1F07D213" w:rsidR="001278F0" w:rsidRDefault="001278F0" w:rsidP="00F85038">
      <w:pPr>
        <w:spacing w:after="200"/>
        <w:rPr>
          <w:b/>
        </w:rPr>
      </w:pPr>
      <w:r w:rsidRPr="00766C28">
        <w:rPr>
          <w:b/>
        </w:rPr>
        <w:t>Old Business</w:t>
      </w:r>
    </w:p>
    <w:p w14:paraId="24E49422" w14:textId="6F828753" w:rsidR="003553B2" w:rsidRDefault="003553B2" w:rsidP="00F85038">
      <w:pPr>
        <w:spacing w:after="200"/>
        <w:rPr>
          <w:b/>
          <w:i/>
        </w:rPr>
      </w:pPr>
      <w:r>
        <w:rPr>
          <w:b/>
          <w:i/>
        </w:rPr>
        <w:t>Banners/Table Cloths</w:t>
      </w:r>
    </w:p>
    <w:p w14:paraId="653EF699" w14:textId="7383412C" w:rsidR="003553B2" w:rsidRPr="003553B2" w:rsidRDefault="003553B2" w:rsidP="00F85038">
      <w:pPr>
        <w:spacing w:after="200"/>
      </w:pPr>
      <w:r>
        <w:t xml:space="preserve">Director Williams requested permission to purchase banners and/or table clothes for public events.  Commission </w:t>
      </w:r>
      <w:proofErr w:type="spellStart"/>
      <w:r>
        <w:t>Strack</w:t>
      </w:r>
      <w:proofErr w:type="spellEnd"/>
      <w:r>
        <w:t xml:space="preserve"> made a motion allowing Director Williams to purchase one of each.  The motion was seconded by Commissioner Gamboa.  The motion passed unanimously.  Director Williams requested that commissioner send thoughts on a design be sent directly to her.</w:t>
      </w:r>
    </w:p>
    <w:p w14:paraId="0C392D7A" w14:textId="70E7FABB" w:rsidR="003553B2" w:rsidRDefault="003553B2" w:rsidP="00766C28">
      <w:pPr>
        <w:spacing w:after="200"/>
        <w:rPr>
          <w:b/>
          <w:i/>
        </w:rPr>
      </w:pPr>
      <w:r>
        <w:rPr>
          <w:b/>
          <w:i/>
        </w:rPr>
        <w:t>American Indian Center--Memorandum of Understanding</w:t>
      </w:r>
    </w:p>
    <w:p w14:paraId="714A6217" w14:textId="323984F3" w:rsidR="003553B2" w:rsidRPr="003553B2" w:rsidRDefault="003553B2" w:rsidP="00766C28">
      <w:pPr>
        <w:spacing w:after="200"/>
      </w:pPr>
      <w:r>
        <w:t>Commissioner Turner made a motion which would direct INAIC to directly manage the commission scholarships.  Commissioner Underwood seconded the motion, and it passed unanimously.  The memorandum of understanding with the American Indian Center will not be renewed.</w:t>
      </w:r>
    </w:p>
    <w:p w14:paraId="22FAC543" w14:textId="096E7389" w:rsidR="003553B2" w:rsidRDefault="003553B2" w:rsidP="00766C28">
      <w:pPr>
        <w:spacing w:after="200"/>
        <w:rPr>
          <w:b/>
          <w:i/>
        </w:rPr>
      </w:pPr>
      <w:r>
        <w:rPr>
          <w:b/>
          <w:i/>
        </w:rPr>
        <w:t>Scholarships</w:t>
      </w:r>
    </w:p>
    <w:p w14:paraId="6D52FA3A" w14:textId="7C63BCAA" w:rsidR="003553B2" w:rsidRPr="003553B2" w:rsidRDefault="003553B2" w:rsidP="00766C28">
      <w:pPr>
        <w:spacing w:after="200"/>
      </w:pPr>
      <w:r>
        <w:t xml:space="preserve">Due to a limited number of applications, </w:t>
      </w:r>
      <w:r w:rsidR="00566356">
        <w:t xml:space="preserve">Commissioner Oliver motioned to extend the deadline for summer scholarships to May 15, 2018.  Commissioner Turned seconded the motion.  The motion passed unanimously.  </w:t>
      </w:r>
    </w:p>
    <w:p w14:paraId="5E9F4B52" w14:textId="2019610F" w:rsidR="00566356" w:rsidRDefault="00566356" w:rsidP="00766C28">
      <w:pPr>
        <w:spacing w:after="200"/>
        <w:rPr>
          <w:b/>
          <w:i/>
        </w:rPr>
      </w:pPr>
      <w:r>
        <w:rPr>
          <w:b/>
          <w:i/>
        </w:rPr>
        <w:t>Teacher Grants</w:t>
      </w:r>
    </w:p>
    <w:p w14:paraId="08AD2EE1" w14:textId="0FA1C595" w:rsidR="00566356" w:rsidRPr="00566356" w:rsidRDefault="00566356" w:rsidP="00766C28">
      <w:pPr>
        <w:spacing w:after="200"/>
      </w:pPr>
      <w:r>
        <w:t>Teacher grants were discussed.  Commissioner Locke made a motion to allow a rolling deadline with a 60 day notice for teacher grant applications.  The motion was seconded by Commissioner T</w:t>
      </w:r>
      <w:r w:rsidR="006F35B6">
        <w:t>urner and passed unanimously. Each grant will be $250.00 for a total of 10 total to be given.</w:t>
      </w:r>
    </w:p>
    <w:p w14:paraId="67FB78CE" w14:textId="4BA39BDD" w:rsidR="007538B8" w:rsidRPr="00A62ED9" w:rsidRDefault="007538B8" w:rsidP="00766C28">
      <w:pPr>
        <w:spacing w:after="200"/>
        <w:rPr>
          <w:b/>
          <w:i/>
        </w:rPr>
      </w:pPr>
      <w:r w:rsidRPr="00A62ED9">
        <w:rPr>
          <w:b/>
          <w:i/>
        </w:rPr>
        <w:t>Subcommittee Updates</w:t>
      </w:r>
    </w:p>
    <w:p w14:paraId="332B3C30" w14:textId="2E455BCD" w:rsidR="008A3F2E" w:rsidRDefault="008A3F2E" w:rsidP="00766C28">
      <w:pPr>
        <w:spacing w:after="200"/>
      </w:pPr>
      <w:r w:rsidRPr="00C500BA">
        <w:rPr>
          <w:u w:val="single"/>
        </w:rPr>
        <w:t>Health</w:t>
      </w:r>
      <w:r w:rsidRPr="00C500BA">
        <w:t xml:space="preserve">-Commissioner </w:t>
      </w:r>
      <w:proofErr w:type="spellStart"/>
      <w:r w:rsidRPr="00C500BA">
        <w:t>Strack</w:t>
      </w:r>
      <w:proofErr w:type="spellEnd"/>
      <w:r w:rsidRPr="00C500BA">
        <w:t xml:space="preserve"> </w:t>
      </w:r>
      <w:r w:rsidR="00362B1D" w:rsidRPr="00C500BA">
        <w:t xml:space="preserve">reported that the subcommittee had connected with the Indiana Minority Health Coalition.  A representative from the Indiana Minority Health Coalition, Inc. was present to discuss how they can assist in exploring Indian Health Services, feasibility studies, and </w:t>
      </w:r>
      <w:r w:rsidR="00C500BA" w:rsidRPr="00C500BA">
        <w:t>coordination of currently available services.  It was reported that they currently work with the American Indian Center of Indiana.  It was determined that the health subcommittee should continue to work with the Indiana Minority Health Coalition, Inc. to further study what partnerships may be feasible.</w:t>
      </w:r>
      <w:r w:rsidR="00C500BA">
        <w:t xml:space="preserve"> </w:t>
      </w:r>
    </w:p>
    <w:p w14:paraId="45BAD997" w14:textId="71445F56" w:rsidR="00A62ED9" w:rsidRDefault="00A62ED9" w:rsidP="00C500BA">
      <w:pPr>
        <w:spacing w:after="200"/>
      </w:pPr>
      <w:r w:rsidRPr="00C500BA">
        <w:rPr>
          <w:u w:val="single"/>
        </w:rPr>
        <w:t>Housing</w:t>
      </w:r>
      <w:r w:rsidRPr="00C500BA">
        <w:t>- Chairperson</w:t>
      </w:r>
      <w:r w:rsidR="00C500BA" w:rsidRPr="00C500BA">
        <w:t xml:space="preserve"> Sally Tuttle reported that the subcommittee was focusing their time on Section 184 and Fair Housing. </w:t>
      </w:r>
    </w:p>
    <w:p w14:paraId="0193B228" w14:textId="77777777" w:rsidR="00D406EA" w:rsidRDefault="00D406EA" w:rsidP="00766C28">
      <w:pPr>
        <w:spacing w:after="200"/>
        <w:rPr>
          <w:u w:val="single"/>
        </w:rPr>
      </w:pPr>
    </w:p>
    <w:p w14:paraId="4B6B387F" w14:textId="77777777" w:rsidR="00D406EA" w:rsidRDefault="00D406EA" w:rsidP="00766C28">
      <w:pPr>
        <w:spacing w:after="200"/>
        <w:rPr>
          <w:u w:val="single"/>
        </w:rPr>
      </w:pPr>
    </w:p>
    <w:p w14:paraId="67EB62DE" w14:textId="77777777" w:rsidR="00D406EA" w:rsidRDefault="008A3F2E" w:rsidP="00766C28">
      <w:pPr>
        <w:spacing w:after="200"/>
      </w:pPr>
      <w:r w:rsidRPr="00D406EA">
        <w:rPr>
          <w:u w:val="single"/>
        </w:rPr>
        <w:t>Education</w:t>
      </w:r>
      <w:r w:rsidRPr="00D406EA">
        <w:t xml:space="preserve">-Committee Chair Locke </w:t>
      </w:r>
      <w:r w:rsidR="00C500BA" w:rsidRPr="00D406EA">
        <w:t>reported that the subcommittee has been working on scholarships, teacher grants, and are currently</w:t>
      </w:r>
      <w:r w:rsidR="00C500BA">
        <w:t xml:space="preserve"> drafting a letter </w:t>
      </w:r>
      <w:r w:rsidR="00D406EA">
        <w:t xml:space="preserve">to the Indiana Superintendent of Public Instruction regarding historically inaccurate reenactments and events. </w:t>
      </w:r>
    </w:p>
    <w:p w14:paraId="46DDD4DD" w14:textId="54243393" w:rsidR="008A3F2E" w:rsidRPr="008A3F2E" w:rsidRDefault="00D406EA" w:rsidP="00766C28">
      <w:pPr>
        <w:spacing w:after="200"/>
      </w:pPr>
      <w:r>
        <w:t xml:space="preserve">Videos and flash drives of teacher materials have been discussed in prior meetings.  It was decided that blank flash drives with the INAIC logo would be distributed to the public.  However, Commissioner Turner motioned and Commissioner Tierney seconded the purchase of videos should wait until the website is overhauled.  The commission voted unanimously to table the purchase of videos.      </w:t>
      </w:r>
    </w:p>
    <w:p w14:paraId="510A8D57" w14:textId="77777777" w:rsidR="00CD58DB" w:rsidRPr="00766C28" w:rsidRDefault="00CD58DB" w:rsidP="00766C28">
      <w:pPr>
        <w:spacing w:after="200"/>
        <w:rPr>
          <w:b/>
        </w:rPr>
      </w:pPr>
      <w:r w:rsidRPr="00766C28">
        <w:rPr>
          <w:b/>
        </w:rPr>
        <w:t>New Business</w:t>
      </w:r>
    </w:p>
    <w:p w14:paraId="7BA81F47" w14:textId="76C192EF" w:rsidR="00D406EA" w:rsidRDefault="00D406EA" w:rsidP="00766C28">
      <w:pPr>
        <w:contextualSpacing/>
        <w:jc w:val="both"/>
      </w:pPr>
      <w:r>
        <w:t xml:space="preserve">Commissioner Turner proposed a cloud based system to coordinate collaboration among the commission.  She suggested that this would allow for better and more real time communication about commission efforts.  Director Williams is exploring what options are available. </w:t>
      </w:r>
    </w:p>
    <w:p w14:paraId="561BAF8B" w14:textId="77777777" w:rsidR="00D406EA" w:rsidRDefault="00D406EA" w:rsidP="00766C28">
      <w:pPr>
        <w:contextualSpacing/>
        <w:jc w:val="both"/>
      </w:pPr>
    </w:p>
    <w:p w14:paraId="6D6D6A02" w14:textId="0BDB6B18" w:rsidR="00766C28" w:rsidRPr="00FD42E0" w:rsidRDefault="00766C28" w:rsidP="00766C28">
      <w:pPr>
        <w:contextualSpacing/>
        <w:jc w:val="both"/>
        <w:rPr>
          <w:b/>
        </w:rPr>
      </w:pPr>
      <w:r w:rsidRPr="00FD42E0">
        <w:rPr>
          <w:b/>
        </w:rPr>
        <w:t>Adjournment:</w:t>
      </w:r>
    </w:p>
    <w:p w14:paraId="1988C6FD" w14:textId="21E4BBFC" w:rsidR="00766C28" w:rsidRPr="00FD42E0" w:rsidRDefault="00766C28" w:rsidP="00766C28">
      <w:pPr>
        <w:contextualSpacing/>
        <w:jc w:val="both"/>
      </w:pPr>
      <w:r w:rsidRPr="00C87FAF">
        <w:t xml:space="preserve">As there was no other business to come before the commission, the meeting was adjourned by a motion introduced by Commissioner </w:t>
      </w:r>
      <w:proofErr w:type="spellStart"/>
      <w:r w:rsidR="00D406EA">
        <w:t>Strack</w:t>
      </w:r>
      <w:proofErr w:type="spellEnd"/>
      <w:r w:rsidRPr="00C87FAF">
        <w:t xml:space="preserve"> and seconded by Commissioner </w:t>
      </w:r>
      <w:r w:rsidR="00D406EA">
        <w:t>Gamboa</w:t>
      </w:r>
      <w:r>
        <w:t>.</w:t>
      </w:r>
    </w:p>
    <w:p w14:paraId="2F469FEB" w14:textId="77777777" w:rsidR="00766C28" w:rsidRDefault="00766C28" w:rsidP="00766C28">
      <w:pPr>
        <w:spacing w:after="200"/>
      </w:pPr>
    </w:p>
    <w:sectPr w:rsidR="00766C28" w:rsidSect="000F2B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8B802" w14:textId="77777777" w:rsidR="005703D1" w:rsidRDefault="005703D1" w:rsidP="005055D3">
      <w:r>
        <w:separator/>
      </w:r>
    </w:p>
  </w:endnote>
  <w:endnote w:type="continuationSeparator" w:id="0">
    <w:p w14:paraId="004AF6BC" w14:textId="77777777" w:rsidR="005703D1" w:rsidRDefault="005703D1" w:rsidP="0050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84D64" w14:textId="77777777" w:rsidR="005055D3" w:rsidRDefault="005055D3" w:rsidP="00F4557E">
    <w:pPr>
      <w:pStyle w:val="Footer"/>
      <w:jc w:val="center"/>
    </w:pPr>
  </w:p>
  <w:p w14:paraId="5DBDE3B2" w14:textId="77777777" w:rsidR="005055D3" w:rsidRDefault="00505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035AE" w14:textId="77777777" w:rsidR="005703D1" w:rsidRDefault="005703D1" w:rsidP="005055D3">
      <w:r>
        <w:separator/>
      </w:r>
    </w:p>
  </w:footnote>
  <w:footnote w:type="continuationSeparator" w:id="0">
    <w:p w14:paraId="7A222EA4" w14:textId="77777777" w:rsidR="005703D1" w:rsidRDefault="005703D1" w:rsidP="0050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53F57" w14:textId="77777777" w:rsidR="00F4557E" w:rsidRDefault="00F4557E">
    <w:pPr>
      <w:pStyle w:val="Header"/>
    </w:pPr>
    <w:r w:rsidRPr="00F4557E">
      <w:rPr>
        <w:noProof/>
      </w:rPr>
      <w:drawing>
        <wp:anchor distT="0" distB="0" distL="114300" distR="114300" simplePos="0" relativeHeight="251661312" behindDoc="0" locked="0" layoutInCell="1" allowOverlap="1" wp14:anchorId="2F2120E4" wp14:editId="24F7911D">
          <wp:simplePos x="0" y="0"/>
          <wp:positionH relativeFrom="column">
            <wp:posOffset>4879975</wp:posOffset>
          </wp:positionH>
          <wp:positionV relativeFrom="paragraph">
            <wp:posOffset>-64135</wp:posOffset>
          </wp:positionV>
          <wp:extent cx="802640" cy="705485"/>
          <wp:effectExtent l="19050" t="0" r="0" b="0"/>
          <wp:wrapThrough wrapText="bothSides">
            <wp:wrapPolygon edited="0">
              <wp:start x="-513" y="0"/>
              <wp:lineTo x="-513" y="20997"/>
              <wp:lineTo x="21532" y="20997"/>
              <wp:lineTo x="21532" y="0"/>
              <wp:lineTo x="-513" y="0"/>
            </wp:wrapPolygon>
          </wp:wrapThrough>
          <wp:docPr id="10" name="Picture 5" descr="Indiana 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 State Seal.jpg"/>
                  <pic:cNvPicPr/>
                </pic:nvPicPr>
                <pic:blipFill>
                  <a:blip r:embed="rId1"/>
                  <a:stretch>
                    <a:fillRect/>
                  </a:stretch>
                </pic:blipFill>
                <pic:spPr>
                  <a:xfrm>
                    <a:off x="0" y="0"/>
                    <a:ext cx="802640" cy="705485"/>
                  </a:xfrm>
                  <a:prstGeom prst="rect">
                    <a:avLst/>
                  </a:prstGeom>
                </pic:spPr>
              </pic:pic>
            </a:graphicData>
          </a:graphic>
        </wp:anchor>
      </w:drawing>
    </w:r>
    <w:r w:rsidRPr="00F4557E">
      <w:rPr>
        <w:noProof/>
      </w:rPr>
      <w:drawing>
        <wp:anchor distT="0" distB="0" distL="114300" distR="114300" simplePos="0" relativeHeight="251659264" behindDoc="1" locked="0" layoutInCell="1" allowOverlap="1" wp14:anchorId="4886D30C" wp14:editId="775B5CD1">
          <wp:simplePos x="0" y="0"/>
          <wp:positionH relativeFrom="column">
            <wp:posOffset>-150495</wp:posOffset>
          </wp:positionH>
          <wp:positionV relativeFrom="paragraph">
            <wp:posOffset>-52705</wp:posOffset>
          </wp:positionV>
          <wp:extent cx="462915" cy="647700"/>
          <wp:effectExtent l="19050" t="0" r="0" b="0"/>
          <wp:wrapThrough wrapText="bothSides">
            <wp:wrapPolygon edited="0">
              <wp:start x="2667" y="0"/>
              <wp:lineTo x="2667" y="10165"/>
              <wp:lineTo x="-889" y="20329"/>
              <wp:lineTo x="-889" y="20965"/>
              <wp:lineTo x="8889" y="20965"/>
              <wp:lineTo x="9778" y="20965"/>
              <wp:lineTo x="11556" y="20329"/>
              <wp:lineTo x="16000" y="20329"/>
              <wp:lineTo x="21333" y="14612"/>
              <wp:lineTo x="21333" y="0"/>
              <wp:lineTo x="2667" y="0"/>
            </wp:wrapPolygon>
          </wp:wrapThrough>
          <wp:docPr id="9" name="Picture 3" descr="INAIAC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AIACStateLogo"/>
                  <pic:cNvPicPr>
                    <a:picLocks noChangeAspect="1" noChangeArrowheads="1"/>
                  </pic:cNvPicPr>
                </pic:nvPicPr>
                <pic:blipFill>
                  <a:blip r:embed="rId2" cstate="print"/>
                  <a:srcRect/>
                  <a:stretch>
                    <a:fillRect/>
                  </a:stretch>
                </pic:blipFill>
                <pic:spPr bwMode="auto">
                  <a:xfrm>
                    <a:off x="0" y="0"/>
                    <a:ext cx="462915" cy="647700"/>
                  </a:xfrm>
                  <a:prstGeom prst="rect">
                    <a:avLst/>
                  </a:prstGeom>
                  <a:noFill/>
                  <a:ln w="9525">
                    <a:noFill/>
                    <a:miter lim="800000"/>
                    <a:headEnd/>
                    <a:tailEnd/>
                  </a:ln>
                </pic:spPr>
              </pic:pic>
            </a:graphicData>
          </a:graphic>
        </wp:anchor>
      </w:drawing>
    </w:r>
  </w:p>
  <w:p w14:paraId="4A9BBD87" w14:textId="77777777" w:rsidR="00F4557E" w:rsidRDefault="00F4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645C9"/>
    <w:multiLevelType w:val="hybridMultilevel"/>
    <w:tmpl w:val="E3CEFEE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E3B41"/>
    <w:multiLevelType w:val="hybridMultilevel"/>
    <w:tmpl w:val="11E4AE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B01A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38"/>
    <w:rsid w:val="00033A78"/>
    <w:rsid w:val="000847EF"/>
    <w:rsid w:val="00084F0F"/>
    <w:rsid w:val="00086218"/>
    <w:rsid w:val="000A7264"/>
    <w:rsid w:val="000B463C"/>
    <w:rsid w:val="000F2B01"/>
    <w:rsid w:val="00116558"/>
    <w:rsid w:val="001278F0"/>
    <w:rsid w:val="00143E94"/>
    <w:rsid w:val="00147CC0"/>
    <w:rsid w:val="001530B1"/>
    <w:rsid w:val="00155F52"/>
    <w:rsid w:val="001577DE"/>
    <w:rsid w:val="001762F6"/>
    <w:rsid w:val="001C39CF"/>
    <w:rsid w:val="001D6CFB"/>
    <w:rsid w:val="001E7174"/>
    <w:rsid w:val="00222585"/>
    <w:rsid w:val="00225A07"/>
    <w:rsid w:val="00231F69"/>
    <w:rsid w:val="00232BFD"/>
    <w:rsid w:val="00276404"/>
    <w:rsid w:val="002773A8"/>
    <w:rsid w:val="00293E59"/>
    <w:rsid w:val="002B3877"/>
    <w:rsid w:val="002E575F"/>
    <w:rsid w:val="0030541E"/>
    <w:rsid w:val="003435B3"/>
    <w:rsid w:val="003475D9"/>
    <w:rsid w:val="003553B2"/>
    <w:rsid w:val="0036273F"/>
    <w:rsid w:val="00362B1D"/>
    <w:rsid w:val="00386876"/>
    <w:rsid w:val="003953A5"/>
    <w:rsid w:val="003A1834"/>
    <w:rsid w:val="003B109B"/>
    <w:rsid w:val="00461BD7"/>
    <w:rsid w:val="00474598"/>
    <w:rsid w:val="00493B98"/>
    <w:rsid w:val="004960F8"/>
    <w:rsid w:val="004A3C80"/>
    <w:rsid w:val="004C7558"/>
    <w:rsid w:val="005055D3"/>
    <w:rsid w:val="00512D1D"/>
    <w:rsid w:val="00513773"/>
    <w:rsid w:val="00525105"/>
    <w:rsid w:val="005270BB"/>
    <w:rsid w:val="005331AC"/>
    <w:rsid w:val="005634D1"/>
    <w:rsid w:val="00566356"/>
    <w:rsid w:val="00567EBC"/>
    <w:rsid w:val="005703D1"/>
    <w:rsid w:val="0057455A"/>
    <w:rsid w:val="005865A9"/>
    <w:rsid w:val="005905DE"/>
    <w:rsid w:val="005A590C"/>
    <w:rsid w:val="005B4C55"/>
    <w:rsid w:val="005E77CA"/>
    <w:rsid w:val="0060118A"/>
    <w:rsid w:val="0062276F"/>
    <w:rsid w:val="00623DB9"/>
    <w:rsid w:val="00643278"/>
    <w:rsid w:val="0064468E"/>
    <w:rsid w:val="0064761A"/>
    <w:rsid w:val="00650310"/>
    <w:rsid w:val="006648F1"/>
    <w:rsid w:val="00666483"/>
    <w:rsid w:val="006A460A"/>
    <w:rsid w:val="006C6888"/>
    <w:rsid w:val="006D4CCD"/>
    <w:rsid w:val="006D76E4"/>
    <w:rsid w:val="006F35B6"/>
    <w:rsid w:val="00702933"/>
    <w:rsid w:val="0070432D"/>
    <w:rsid w:val="007049C3"/>
    <w:rsid w:val="00706C56"/>
    <w:rsid w:val="00726A51"/>
    <w:rsid w:val="00733BA1"/>
    <w:rsid w:val="00746DD6"/>
    <w:rsid w:val="0074731C"/>
    <w:rsid w:val="00747664"/>
    <w:rsid w:val="007538B8"/>
    <w:rsid w:val="00766C28"/>
    <w:rsid w:val="00793D33"/>
    <w:rsid w:val="007A4E2E"/>
    <w:rsid w:val="007C565C"/>
    <w:rsid w:val="0081678A"/>
    <w:rsid w:val="00823F98"/>
    <w:rsid w:val="0084032A"/>
    <w:rsid w:val="00850095"/>
    <w:rsid w:val="008544D8"/>
    <w:rsid w:val="00862B14"/>
    <w:rsid w:val="008950F6"/>
    <w:rsid w:val="008A3F2E"/>
    <w:rsid w:val="008D13E8"/>
    <w:rsid w:val="008F0800"/>
    <w:rsid w:val="008F1157"/>
    <w:rsid w:val="00956012"/>
    <w:rsid w:val="00960FC4"/>
    <w:rsid w:val="00961868"/>
    <w:rsid w:val="00971926"/>
    <w:rsid w:val="009974DD"/>
    <w:rsid w:val="009A26C9"/>
    <w:rsid w:val="009D28FE"/>
    <w:rsid w:val="009D428A"/>
    <w:rsid w:val="009D6122"/>
    <w:rsid w:val="009E0DC3"/>
    <w:rsid w:val="009E1863"/>
    <w:rsid w:val="009F4E22"/>
    <w:rsid w:val="00A10754"/>
    <w:rsid w:val="00A12CC5"/>
    <w:rsid w:val="00A1386B"/>
    <w:rsid w:val="00A17E05"/>
    <w:rsid w:val="00A208B1"/>
    <w:rsid w:val="00A23C98"/>
    <w:rsid w:val="00A416CA"/>
    <w:rsid w:val="00A5369F"/>
    <w:rsid w:val="00A62ED9"/>
    <w:rsid w:val="00AC4A21"/>
    <w:rsid w:val="00AE7979"/>
    <w:rsid w:val="00AF40F7"/>
    <w:rsid w:val="00B17860"/>
    <w:rsid w:val="00B20714"/>
    <w:rsid w:val="00B27530"/>
    <w:rsid w:val="00B560E7"/>
    <w:rsid w:val="00B71D53"/>
    <w:rsid w:val="00B7481D"/>
    <w:rsid w:val="00B768A9"/>
    <w:rsid w:val="00B8400A"/>
    <w:rsid w:val="00B93756"/>
    <w:rsid w:val="00BA2863"/>
    <w:rsid w:val="00BB1F63"/>
    <w:rsid w:val="00BC1CCB"/>
    <w:rsid w:val="00BC35F7"/>
    <w:rsid w:val="00BF441B"/>
    <w:rsid w:val="00C05908"/>
    <w:rsid w:val="00C12F19"/>
    <w:rsid w:val="00C336B4"/>
    <w:rsid w:val="00C500BA"/>
    <w:rsid w:val="00C57E4D"/>
    <w:rsid w:val="00CB18EF"/>
    <w:rsid w:val="00CC4694"/>
    <w:rsid w:val="00CC6C4D"/>
    <w:rsid w:val="00CD1E82"/>
    <w:rsid w:val="00CD58DB"/>
    <w:rsid w:val="00CF5643"/>
    <w:rsid w:val="00D06646"/>
    <w:rsid w:val="00D20BDA"/>
    <w:rsid w:val="00D406EA"/>
    <w:rsid w:val="00D61DE7"/>
    <w:rsid w:val="00D71632"/>
    <w:rsid w:val="00D735D2"/>
    <w:rsid w:val="00DA7A31"/>
    <w:rsid w:val="00DC7420"/>
    <w:rsid w:val="00DF6039"/>
    <w:rsid w:val="00E223D7"/>
    <w:rsid w:val="00E4662C"/>
    <w:rsid w:val="00E71510"/>
    <w:rsid w:val="00E76238"/>
    <w:rsid w:val="00EE5659"/>
    <w:rsid w:val="00EF5A56"/>
    <w:rsid w:val="00F01A73"/>
    <w:rsid w:val="00F1644B"/>
    <w:rsid w:val="00F164EB"/>
    <w:rsid w:val="00F4557E"/>
    <w:rsid w:val="00F8102D"/>
    <w:rsid w:val="00F85038"/>
    <w:rsid w:val="00F93A75"/>
    <w:rsid w:val="00FA5B59"/>
    <w:rsid w:val="00FD29A2"/>
    <w:rsid w:val="00FD48E1"/>
    <w:rsid w:val="00FD56A2"/>
    <w:rsid w:val="00FE095F"/>
    <w:rsid w:val="00FF4BAC"/>
    <w:rsid w:val="00FF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71AAA"/>
  <w15:docId w15:val="{2246248D-43D2-43FD-AEE7-4DCD7934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404"/>
    <w:pPr>
      <w:autoSpaceDE w:val="0"/>
      <w:autoSpaceDN w:val="0"/>
      <w:adjustRightInd w:val="0"/>
    </w:pPr>
    <w:rPr>
      <w:rFonts w:cs="Calibri"/>
      <w:color w:val="000000"/>
      <w:sz w:val="24"/>
      <w:szCs w:val="24"/>
    </w:rPr>
  </w:style>
  <w:style w:type="paragraph" w:styleId="ListParagraph">
    <w:name w:val="List Paragraph"/>
    <w:basedOn w:val="Normal"/>
    <w:uiPriority w:val="34"/>
    <w:qFormat/>
    <w:rsid w:val="00CD58DB"/>
    <w:pPr>
      <w:ind w:left="720"/>
      <w:contextualSpacing/>
    </w:pPr>
  </w:style>
  <w:style w:type="paragraph" w:styleId="Header">
    <w:name w:val="header"/>
    <w:basedOn w:val="Normal"/>
    <w:link w:val="HeaderChar"/>
    <w:uiPriority w:val="99"/>
    <w:unhideWhenUsed/>
    <w:rsid w:val="005055D3"/>
    <w:pPr>
      <w:tabs>
        <w:tab w:val="center" w:pos="4680"/>
        <w:tab w:val="right" w:pos="9360"/>
      </w:tabs>
    </w:pPr>
  </w:style>
  <w:style w:type="character" w:customStyle="1" w:styleId="HeaderChar">
    <w:name w:val="Header Char"/>
    <w:basedOn w:val="DefaultParagraphFont"/>
    <w:link w:val="Header"/>
    <w:uiPriority w:val="99"/>
    <w:rsid w:val="005055D3"/>
    <w:rPr>
      <w:sz w:val="22"/>
      <w:szCs w:val="22"/>
    </w:rPr>
  </w:style>
  <w:style w:type="paragraph" w:styleId="Footer">
    <w:name w:val="footer"/>
    <w:basedOn w:val="Normal"/>
    <w:link w:val="FooterChar"/>
    <w:uiPriority w:val="99"/>
    <w:unhideWhenUsed/>
    <w:rsid w:val="005055D3"/>
    <w:pPr>
      <w:tabs>
        <w:tab w:val="center" w:pos="4680"/>
        <w:tab w:val="right" w:pos="9360"/>
      </w:tabs>
    </w:pPr>
  </w:style>
  <w:style w:type="character" w:customStyle="1" w:styleId="FooterChar">
    <w:name w:val="Footer Char"/>
    <w:basedOn w:val="DefaultParagraphFont"/>
    <w:link w:val="Footer"/>
    <w:uiPriority w:val="99"/>
    <w:rsid w:val="005055D3"/>
    <w:rPr>
      <w:sz w:val="22"/>
      <w:szCs w:val="22"/>
    </w:rPr>
  </w:style>
  <w:style w:type="paragraph" w:styleId="BalloonText">
    <w:name w:val="Balloon Text"/>
    <w:basedOn w:val="Normal"/>
    <w:link w:val="BalloonTextChar"/>
    <w:uiPriority w:val="99"/>
    <w:semiHidden/>
    <w:unhideWhenUsed/>
    <w:rsid w:val="005055D3"/>
    <w:rPr>
      <w:rFonts w:ascii="Tahoma" w:hAnsi="Tahoma" w:cs="Tahoma"/>
      <w:sz w:val="16"/>
      <w:szCs w:val="16"/>
    </w:rPr>
  </w:style>
  <w:style w:type="character" w:customStyle="1" w:styleId="BalloonTextChar">
    <w:name w:val="Balloon Text Char"/>
    <w:basedOn w:val="DefaultParagraphFont"/>
    <w:link w:val="BalloonText"/>
    <w:uiPriority w:val="99"/>
    <w:semiHidden/>
    <w:rsid w:val="005055D3"/>
    <w:rPr>
      <w:rFonts w:ascii="Tahoma" w:hAnsi="Tahoma" w:cs="Tahoma"/>
      <w:sz w:val="16"/>
      <w:szCs w:val="16"/>
    </w:rPr>
  </w:style>
  <w:style w:type="character" w:styleId="CommentReference">
    <w:name w:val="annotation reference"/>
    <w:basedOn w:val="DefaultParagraphFont"/>
    <w:uiPriority w:val="99"/>
    <w:semiHidden/>
    <w:unhideWhenUsed/>
    <w:rsid w:val="00766C28"/>
    <w:rPr>
      <w:sz w:val="16"/>
      <w:szCs w:val="16"/>
    </w:rPr>
  </w:style>
  <w:style w:type="paragraph" w:styleId="CommentText">
    <w:name w:val="annotation text"/>
    <w:basedOn w:val="Normal"/>
    <w:link w:val="CommentTextChar"/>
    <w:uiPriority w:val="99"/>
    <w:semiHidden/>
    <w:unhideWhenUsed/>
    <w:rsid w:val="00766C28"/>
    <w:rPr>
      <w:sz w:val="20"/>
      <w:szCs w:val="20"/>
    </w:rPr>
  </w:style>
  <w:style w:type="character" w:customStyle="1" w:styleId="CommentTextChar">
    <w:name w:val="Comment Text Char"/>
    <w:basedOn w:val="DefaultParagraphFont"/>
    <w:link w:val="CommentText"/>
    <w:uiPriority w:val="99"/>
    <w:semiHidden/>
    <w:rsid w:val="00766C28"/>
  </w:style>
  <w:style w:type="paragraph" w:styleId="CommentSubject">
    <w:name w:val="annotation subject"/>
    <w:basedOn w:val="CommentText"/>
    <w:next w:val="CommentText"/>
    <w:link w:val="CommentSubjectChar"/>
    <w:uiPriority w:val="99"/>
    <w:semiHidden/>
    <w:unhideWhenUsed/>
    <w:rsid w:val="00766C28"/>
    <w:rPr>
      <w:b/>
      <w:bCs/>
    </w:rPr>
  </w:style>
  <w:style w:type="character" w:customStyle="1" w:styleId="CommentSubjectChar">
    <w:name w:val="Comment Subject Char"/>
    <w:basedOn w:val="CommentTextChar"/>
    <w:link w:val="CommentSubject"/>
    <w:uiPriority w:val="99"/>
    <w:semiHidden/>
    <w:rsid w:val="00766C28"/>
    <w:rPr>
      <w:b/>
      <w:bCs/>
    </w:rPr>
  </w:style>
  <w:style w:type="character" w:styleId="Strong">
    <w:name w:val="Strong"/>
    <w:basedOn w:val="DefaultParagraphFont"/>
    <w:uiPriority w:val="22"/>
    <w:qFormat/>
    <w:rsid w:val="00A20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ksteiner</dc:creator>
  <cp:lastModifiedBy>Williams, Melissa (CRC)</cp:lastModifiedBy>
  <cp:revision>2</cp:revision>
  <cp:lastPrinted>2018-06-11T13:30:00Z</cp:lastPrinted>
  <dcterms:created xsi:type="dcterms:W3CDTF">2019-02-01T18:10:00Z</dcterms:created>
  <dcterms:modified xsi:type="dcterms:W3CDTF">2019-02-01T18:10:00Z</dcterms:modified>
</cp:coreProperties>
</file>