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4F760" w14:textId="661DD3A2" w:rsidR="00FA0581" w:rsidRDefault="00FA0581" w:rsidP="00FA0581">
      <w:pPr>
        <w:pStyle w:val="Subtitle"/>
        <w:spacing w:after="360"/>
      </w:pPr>
      <w:bookmarkStart w:id="0" w:name="_Toc132376867"/>
      <w:r>
        <w:t>[INSERT CASE CAPTION HERE]</w:t>
      </w:r>
    </w:p>
    <w:p w14:paraId="7D24B0E9" w14:textId="7D35C3D0" w:rsidR="00FA0581" w:rsidRPr="00FA0581" w:rsidRDefault="00D4218D" w:rsidP="00FA0581">
      <w:pPr>
        <w:pStyle w:val="Title"/>
        <w:spacing w:after="240"/>
      </w:pPr>
      <w:r w:rsidRPr="00FA0581">
        <w:t>Motion to Change Pathway</w:t>
      </w:r>
      <w:bookmarkEnd w:id="0"/>
    </w:p>
    <w:p w14:paraId="45D74227" w14:textId="77777777" w:rsidR="00D4218D" w:rsidRDefault="00D4218D" w:rsidP="00D4218D">
      <w:pPr>
        <w:ind w:firstLine="720"/>
      </w:pPr>
      <w:r>
        <w:t>The pathways approach allows for flexibility to fit the needs of the case. The undersigned requests that this case be moved:</w:t>
      </w:r>
    </w:p>
    <w:p w14:paraId="6E11B380" w14:textId="77777777" w:rsidR="00D4218D" w:rsidRPr="00FA0581" w:rsidRDefault="00D4218D" w:rsidP="00D4218D">
      <w:pPr>
        <w:rPr>
          <w:b/>
          <w:bCs/>
        </w:rPr>
      </w:pPr>
      <w:r>
        <w:tab/>
      </w:r>
      <w:r w:rsidRPr="00FA0581">
        <w:rPr>
          <w:rFonts w:ascii="MS Gothic" w:eastAsia="MS Gothic" w:hAnsi="MS Gothic" w:hint="eastAsia"/>
          <w:b/>
          <w:bCs/>
        </w:rPr>
        <w:t>☐</w:t>
      </w:r>
      <w:r w:rsidRPr="00FA0581">
        <w:rPr>
          <w:b/>
          <w:bCs/>
        </w:rPr>
        <w:tab/>
        <w:t xml:space="preserve">From streamlined to general because: </w:t>
      </w:r>
    </w:p>
    <w:p w14:paraId="38202478" w14:textId="77777777" w:rsidR="00D4218D" w:rsidRPr="00050D76" w:rsidRDefault="00D4218D" w:rsidP="00D4218D">
      <w:pPr>
        <w:pStyle w:val="ListParagraph"/>
        <w:spacing w:after="0" w:line="240" w:lineRule="auto"/>
        <w:ind w:left="1440"/>
        <w:textAlignment w:val="baseline"/>
        <w:rPr>
          <w:rFonts w:eastAsia="Times New Roman" w:cs="Segoe UI"/>
          <w:szCs w:val="24"/>
        </w:rPr>
      </w:pPr>
      <w:r w:rsidRPr="00585DA1">
        <w:rPr>
          <w:rFonts w:ascii="MS Gothic" w:eastAsia="MS Gothic" w:hAnsi="MS Gothic" w:hint="eastAsia"/>
          <w:b/>
          <w:bCs/>
        </w:rPr>
        <w:t>☐</w:t>
      </w:r>
      <w:r w:rsidRPr="00585DA1">
        <w:rPr>
          <w:b/>
          <w:bCs/>
        </w:rPr>
        <w:tab/>
      </w:r>
      <w:r w:rsidRPr="00050D76">
        <w:rPr>
          <w:rFonts w:eastAsia="Times New Roman" w:cs="Segoe UI"/>
          <w:szCs w:val="24"/>
        </w:rPr>
        <w:t>There are multiple claims or theories of relief.</w:t>
      </w:r>
    </w:p>
    <w:p w14:paraId="4423E9E2" w14:textId="77777777" w:rsidR="00D4218D" w:rsidRPr="00050D76" w:rsidRDefault="00D4218D" w:rsidP="00D4218D">
      <w:pPr>
        <w:pStyle w:val="ListParagraph"/>
        <w:spacing w:after="0" w:line="240" w:lineRule="auto"/>
        <w:ind w:left="1080" w:firstLine="360"/>
        <w:textAlignment w:val="baseline"/>
        <w:rPr>
          <w:rFonts w:eastAsia="Times New Roman" w:cs="Segoe UI"/>
          <w:szCs w:val="24"/>
        </w:rPr>
      </w:pPr>
      <w:r w:rsidRPr="00585DA1">
        <w:rPr>
          <w:rFonts w:ascii="MS Gothic" w:eastAsia="MS Gothic" w:hAnsi="MS Gothic" w:hint="eastAsia"/>
          <w:b/>
          <w:bCs/>
        </w:rPr>
        <w:t>☐</w:t>
      </w:r>
      <w:r w:rsidRPr="00585DA1">
        <w:rPr>
          <w:b/>
          <w:bCs/>
        </w:rPr>
        <w:tab/>
      </w:r>
      <w:r w:rsidRPr="00050D76">
        <w:rPr>
          <w:rFonts w:eastAsia="Times New Roman" w:cs="Segoe UI"/>
          <w:szCs w:val="24"/>
        </w:rPr>
        <w:t>Substantial likelihood of substantive dispositive motions.</w:t>
      </w:r>
    </w:p>
    <w:p w14:paraId="30D05839" w14:textId="77777777" w:rsidR="00D4218D" w:rsidRPr="00050D76" w:rsidRDefault="00D4218D" w:rsidP="00D4218D">
      <w:pPr>
        <w:pStyle w:val="ListParagraph"/>
        <w:spacing w:after="0" w:line="240" w:lineRule="auto"/>
        <w:ind w:left="1080" w:firstLine="360"/>
        <w:textAlignment w:val="baseline"/>
        <w:rPr>
          <w:rFonts w:eastAsia="Times New Roman" w:cs="Segoe UI"/>
          <w:szCs w:val="24"/>
        </w:rPr>
      </w:pPr>
      <w:r w:rsidRPr="00585DA1">
        <w:rPr>
          <w:rFonts w:ascii="MS Gothic" w:eastAsia="MS Gothic" w:hAnsi="MS Gothic" w:hint="eastAsia"/>
          <w:b/>
          <w:bCs/>
        </w:rPr>
        <w:t>☐</w:t>
      </w:r>
      <w:r w:rsidRPr="00585DA1">
        <w:rPr>
          <w:b/>
          <w:bCs/>
        </w:rPr>
        <w:tab/>
      </w:r>
      <w:r w:rsidRPr="00050D76">
        <w:rPr>
          <w:rFonts w:eastAsia="Times New Roman" w:cs="Segoe UI"/>
          <w:szCs w:val="24"/>
        </w:rPr>
        <w:t>Voluminous documentary evidence.</w:t>
      </w:r>
    </w:p>
    <w:p w14:paraId="43D5435F" w14:textId="77777777" w:rsidR="00D4218D" w:rsidRDefault="00D4218D" w:rsidP="00D4218D">
      <w:pPr>
        <w:spacing w:after="0" w:line="240" w:lineRule="auto"/>
        <w:ind w:left="720" w:firstLine="720"/>
        <w:textAlignment w:val="baseline"/>
        <w:rPr>
          <w:rFonts w:eastAsia="Times New Roman" w:cs="Segoe UI"/>
          <w:szCs w:val="24"/>
        </w:rPr>
      </w:pPr>
      <w:r w:rsidRPr="00585DA1">
        <w:rPr>
          <w:rFonts w:ascii="MS Gothic" w:eastAsia="MS Gothic" w:hAnsi="MS Gothic" w:hint="eastAsia"/>
          <w:b/>
          <w:bCs/>
        </w:rPr>
        <w:t>☐</w:t>
      </w:r>
      <w:r w:rsidRPr="00585DA1">
        <w:rPr>
          <w:b/>
          <w:bCs/>
        </w:rPr>
        <w:tab/>
      </w:r>
      <w:r w:rsidRPr="006A6B51">
        <w:rPr>
          <w:rFonts w:eastAsia="Times New Roman" w:cs="Segoe UI"/>
          <w:szCs w:val="24"/>
        </w:rPr>
        <w:t>High interpersonal conflict.</w:t>
      </w:r>
    </w:p>
    <w:p w14:paraId="678663FC" w14:textId="77777777" w:rsidR="00D4218D" w:rsidRPr="006A6B51" w:rsidRDefault="00D4218D" w:rsidP="00D4218D">
      <w:pPr>
        <w:spacing w:after="0" w:line="240" w:lineRule="auto"/>
        <w:ind w:left="720" w:firstLine="720"/>
        <w:textAlignment w:val="baseline"/>
        <w:rPr>
          <w:rFonts w:eastAsia="Times New Roman" w:cs="Segoe UI"/>
          <w:szCs w:val="24"/>
        </w:rPr>
      </w:pPr>
      <w:r w:rsidRPr="00585DA1">
        <w:rPr>
          <w:rFonts w:ascii="MS Gothic" w:eastAsia="MS Gothic" w:hAnsi="MS Gothic" w:hint="eastAsia"/>
          <w:b/>
          <w:bCs/>
        </w:rPr>
        <w:t>☐</w:t>
      </w:r>
      <w:r w:rsidRPr="00585DA1">
        <w:rPr>
          <w:b/>
          <w:bCs/>
        </w:rPr>
        <w:tab/>
      </w:r>
      <w:r w:rsidRPr="006A6B51">
        <w:rPr>
          <w:rFonts w:eastAsia="Times New Roman" w:cs="Segoe UI"/>
          <w:szCs w:val="24"/>
        </w:rPr>
        <w:t>Filing of a third-party claim.</w:t>
      </w:r>
    </w:p>
    <w:p w14:paraId="29B69789" w14:textId="5A63A3FD" w:rsidR="00D4218D" w:rsidRPr="00FA0581" w:rsidRDefault="00D4218D" w:rsidP="16A5112F">
      <w:pPr>
        <w:spacing w:after="0" w:line="240" w:lineRule="auto"/>
        <w:ind w:firstLine="720"/>
        <w:textAlignment w:val="baseline"/>
        <w:rPr>
          <w:rFonts w:eastAsia="Times New Roman" w:cs="Segoe UI"/>
          <w:b/>
          <w:bCs/>
        </w:rPr>
      </w:pPr>
      <w:r w:rsidRPr="00FA0581">
        <w:rPr>
          <w:rFonts w:ascii="MS Gothic" w:eastAsia="MS Gothic" w:hAnsi="MS Gothic"/>
          <w:b/>
          <w:bCs/>
        </w:rPr>
        <w:t>☐</w:t>
      </w:r>
      <w:r w:rsidR="00FA0581" w:rsidRPr="00FA0581">
        <w:rPr>
          <w:b/>
          <w:bCs/>
        </w:rPr>
        <w:tab/>
      </w:r>
      <w:r w:rsidRPr="00FA0581">
        <w:rPr>
          <w:rFonts w:eastAsia="Times New Roman" w:cs="Segoe UI"/>
          <w:b/>
          <w:bCs/>
        </w:rPr>
        <w:t>From complex to streamlined because</w:t>
      </w:r>
      <w:r w:rsidR="00FA0581">
        <w:rPr>
          <w:rFonts w:eastAsia="Times New Roman" w:cs="Segoe UI"/>
          <w:b/>
          <w:bCs/>
        </w:rPr>
        <w:t>:</w:t>
      </w:r>
    </w:p>
    <w:p w14:paraId="5CE02634" w14:textId="77777777" w:rsidR="00D4218D" w:rsidRPr="00050D76" w:rsidRDefault="00D4218D" w:rsidP="00D4218D">
      <w:pPr>
        <w:pStyle w:val="ListParagraph"/>
        <w:spacing w:after="0" w:line="240" w:lineRule="auto"/>
        <w:ind w:left="2160" w:hanging="720"/>
        <w:textAlignment w:val="baseline"/>
        <w:rPr>
          <w:rFonts w:eastAsia="Times New Roman" w:cs="Segoe UI"/>
          <w:szCs w:val="24"/>
        </w:rPr>
      </w:pPr>
      <w:r w:rsidRPr="00585DA1">
        <w:rPr>
          <w:rFonts w:ascii="MS Gothic" w:eastAsia="MS Gothic" w:hAnsi="MS Gothic" w:hint="eastAsia"/>
          <w:b/>
          <w:bCs/>
        </w:rPr>
        <w:t>☐</w:t>
      </w:r>
      <w:r w:rsidRPr="00585DA1">
        <w:rPr>
          <w:b/>
          <w:bCs/>
        </w:rPr>
        <w:tab/>
      </w:r>
      <w:r w:rsidRPr="00050D76">
        <w:rPr>
          <w:rFonts w:eastAsia="Times New Roman" w:cs="Segoe UI"/>
          <w:szCs w:val="24"/>
        </w:rPr>
        <w:t>It’s a routine issue related to liability and damages with few anticipated pretrial motions.</w:t>
      </w:r>
    </w:p>
    <w:p w14:paraId="1E268504" w14:textId="77777777" w:rsidR="00D4218D" w:rsidRPr="00050D76" w:rsidRDefault="00D4218D" w:rsidP="00D4218D">
      <w:pPr>
        <w:pStyle w:val="ListParagraph"/>
        <w:spacing w:after="0" w:line="240" w:lineRule="auto"/>
        <w:ind w:firstLine="720"/>
        <w:textAlignment w:val="baseline"/>
        <w:rPr>
          <w:rFonts w:eastAsia="Times New Roman" w:cs="Segoe UI"/>
          <w:szCs w:val="24"/>
        </w:rPr>
      </w:pPr>
      <w:r w:rsidRPr="00585DA1">
        <w:rPr>
          <w:rFonts w:ascii="MS Gothic" w:eastAsia="MS Gothic" w:hAnsi="MS Gothic" w:hint="eastAsia"/>
          <w:b/>
          <w:bCs/>
        </w:rPr>
        <w:t>☐</w:t>
      </w:r>
      <w:r w:rsidRPr="00585DA1">
        <w:rPr>
          <w:b/>
          <w:bCs/>
        </w:rPr>
        <w:tab/>
      </w:r>
      <w:r w:rsidRPr="00050D76">
        <w:rPr>
          <w:rFonts w:eastAsia="Times New Roman" w:cs="Segoe UI"/>
          <w:szCs w:val="24"/>
        </w:rPr>
        <w:t>Limited need for discovery.</w:t>
      </w:r>
    </w:p>
    <w:p w14:paraId="46C9A20D" w14:textId="77777777" w:rsidR="00D4218D" w:rsidRPr="00B336F6" w:rsidRDefault="00D4218D" w:rsidP="00D4218D">
      <w:pPr>
        <w:pStyle w:val="ListParagraph"/>
        <w:spacing w:after="0" w:line="240" w:lineRule="auto"/>
        <w:ind w:firstLine="720"/>
        <w:textAlignment w:val="baseline"/>
        <w:rPr>
          <w:rFonts w:eastAsia="Times New Roman" w:cs="Segoe UI"/>
          <w:szCs w:val="24"/>
        </w:rPr>
      </w:pPr>
      <w:r w:rsidRPr="00585DA1">
        <w:rPr>
          <w:rFonts w:ascii="MS Gothic" w:eastAsia="MS Gothic" w:hAnsi="MS Gothic" w:hint="eastAsia"/>
          <w:b/>
          <w:bCs/>
        </w:rPr>
        <w:t>☐</w:t>
      </w:r>
      <w:r w:rsidRPr="00585DA1">
        <w:rPr>
          <w:b/>
          <w:bCs/>
        </w:rPr>
        <w:tab/>
      </w:r>
      <w:r w:rsidRPr="00050D76">
        <w:rPr>
          <w:rFonts w:eastAsia="Times New Roman" w:cs="Segoe UI"/>
          <w:szCs w:val="24"/>
        </w:rPr>
        <w:t>Few witnesses.</w:t>
      </w:r>
    </w:p>
    <w:p w14:paraId="405A9E05" w14:textId="77777777" w:rsidR="00D4218D" w:rsidRDefault="00D4218D" w:rsidP="00D4218D">
      <w:r>
        <w:tab/>
        <w:t xml:space="preserve">This pathway will not impose a disproportionate burden, expense, or delay on the parties. </w:t>
      </w:r>
    </w:p>
    <w:p w14:paraId="6F6D02BA" w14:textId="77777777" w:rsidR="00D4218D" w:rsidRPr="00242F4A" w:rsidRDefault="00D4218D" w:rsidP="00D4218D"/>
    <w:p w14:paraId="440E7C67" w14:textId="77777777" w:rsidR="00D4218D" w:rsidRDefault="00D4218D" w:rsidP="00D4218D">
      <w:pPr>
        <w:pStyle w:val="BodyText"/>
        <w:tabs>
          <w:tab w:val="left" w:pos="720"/>
          <w:tab w:val="left" w:pos="432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Dated: _______________</w:t>
      </w:r>
      <w:r>
        <w:rPr>
          <w:sz w:val="22"/>
          <w:szCs w:val="22"/>
        </w:rPr>
        <w:tab/>
        <w:t>__________________________________________________</w:t>
      </w:r>
    </w:p>
    <w:p w14:paraId="2EE30DC0" w14:textId="3DC2C990" w:rsidR="00581A66" w:rsidRPr="00DD2320" w:rsidRDefault="00D4218D" w:rsidP="00DD2320">
      <w:pPr>
        <w:pStyle w:val="BodyText"/>
        <w:tabs>
          <w:tab w:val="left" w:pos="720"/>
          <w:tab w:val="left" w:pos="432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581A66" w:rsidRPr="00DD2320" w:rsidSect="004823CC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35A23" w14:textId="77777777" w:rsidR="006E23D6" w:rsidRDefault="006E23D6">
      <w:pPr>
        <w:spacing w:before="0" w:after="0" w:line="240" w:lineRule="auto"/>
      </w:pPr>
      <w:r>
        <w:separator/>
      </w:r>
    </w:p>
  </w:endnote>
  <w:endnote w:type="continuationSeparator" w:id="0">
    <w:p w14:paraId="3B8C3D42" w14:textId="77777777" w:rsidR="006E23D6" w:rsidRDefault="006E23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08103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F35039" w14:textId="388AA0B2" w:rsidR="00DD2320" w:rsidRPr="00ED6B0B" w:rsidRDefault="009E470E" w:rsidP="009E470E">
            <w:pPr>
              <w:pStyle w:val="Footer"/>
              <w:rPr>
                <w:rFonts w:cs="Segoe UI"/>
                <w:sz w:val="21"/>
                <w:szCs w:val="21"/>
                <w:shd w:val="clear" w:color="auto" w:fill="FFFFFF"/>
              </w:rPr>
            </w:pPr>
            <w:r w:rsidRPr="00ED6B0B">
              <w:rPr>
                <w:rFonts w:cs="Segoe UI"/>
                <w:b/>
                <w:bCs/>
                <w:sz w:val="21"/>
                <w:szCs w:val="21"/>
                <w:shd w:val="clear" w:color="auto" w:fill="FFFFFF"/>
              </w:rPr>
              <w:t>ADA Notice:</w:t>
            </w:r>
            <w:r w:rsidRPr="00ED6B0B">
              <w:rPr>
                <w:rFonts w:cs="Segoe UI"/>
                <w:sz w:val="21"/>
                <w:szCs w:val="21"/>
                <w:shd w:val="clear" w:color="auto" w:fill="FFFFFF"/>
              </w:rPr>
              <w:t xml:space="preserve"> The Indiana Judicial Branch complies with the Americans with Disabilities Act (ADA). If you need a reasonable accommodation, contact </w:t>
            </w:r>
            <w:r w:rsidR="00DD2320" w:rsidRPr="00ED6B0B">
              <w:rPr>
                <w:rFonts w:cs="Segoe UI"/>
                <w:sz w:val="21"/>
                <w:szCs w:val="21"/>
                <w:shd w:val="clear" w:color="auto" w:fill="FFFFFF"/>
              </w:rPr>
              <w:t>the court office where your case is pending.</w:t>
            </w:r>
          </w:p>
          <w:p w14:paraId="51E784D5" w14:textId="64CB2E20" w:rsidR="009E470E" w:rsidRPr="00ED6B0B" w:rsidRDefault="009E470E" w:rsidP="009E470E">
            <w:pPr>
              <w:pStyle w:val="Footer"/>
              <w:rPr>
                <w:rFonts w:cs="Segoe UI"/>
                <w:sz w:val="21"/>
                <w:szCs w:val="21"/>
              </w:rPr>
            </w:pPr>
            <w:r w:rsidRPr="00ED6B0B">
              <w:rPr>
                <w:rFonts w:cs="Segoe UI"/>
                <w:b/>
                <w:bCs/>
                <w:sz w:val="21"/>
                <w:szCs w:val="21"/>
                <w:shd w:val="clear" w:color="auto" w:fill="FFFFFF"/>
              </w:rPr>
              <w:t>Language Services:</w:t>
            </w:r>
            <w:r w:rsidRPr="00ED6B0B">
              <w:rPr>
                <w:rFonts w:cs="Segoe UI"/>
                <w:sz w:val="21"/>
                <w:szCs w:val="21"/>
                <w:shd w:val="clear" w:color="auto" w:fill="FFFFFF"/>
              </w:rPr>
              <w:t xml:space="preserve"> For language assistance and interpreters, contact </w:t>
            </w:r>
            <w:r w:rsidR="00DD2320" w:rsidRPr="00ED6B0B">
              <w:rPr>
                <w:rFonts w:cs="Segoe UI"/>
                <w:sz w:val="21"/>
                <w:szCs w:val="21"/>
                <w:shd w:val="clear" w:color="auto" w:fill="FFFFFF"/>
              </w:rPr>
              <w:t>the court office where your case is pending.</w:t>
            </w:r>
          </w:p>
          <w:p w14:paraId="314D5317" w14:textId="3763E1D4" w:rsidR="004823CC" w:rsidRPr="009E470E" w:rsidRDefault="009E470E" w:rsidP="009E470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F6C14" w14:textId="77777777" w:rsidR="006E23D6" w:rsidRDefault="006E23D6">
      <w:pPr>
        <w:spacing w:before="0" w:after="0" w:line="240" w:lineRule="auto"/>
      </w:pPr>
      <w:r>
        <w:separator/>
      </w:r>
    </w:p>
  </w:footnote>
  <w:footnote w:type="continuationSeparator" w:id="0">
    <w:p w14:paraId="4C1F9206" w14:textId="77777777" w:rsidR="006E23D6" w:rsidRDefault="006E23D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3211" w14:textId="2E9815E7" w:rsidR="004823CC" w:rsidRPr="00FA0581" w:rsidRDefault="00FA0581" w:rsidP="00FA0581">
    <w:pPr>
      <w:pStyle w:val="Subtitle"/>
    </w:pPr>
    <w:r w:rsidRPr="00FA0581">
      <w:t>SAMPLE FORM:</w:t>
    </w:r>
    <w:r>
      <w:t xml:space="preserve"> </w:t>
    </w:r>
    <w:r w:rsidRPr="00FA0581">
      <w:t>CASE MANAGEMENT PATHWAYS PILOT</w:t>
    </w:r>
  </w:p>
  <w:p w14:paraId="7A368705" w14:textId="77777777" w:rsidR="002111C5" w:rsidRPr="0009458B" w:rsidRDefault="003D487C" w:rsidP="002111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8D"/>
    <w:rsid w:val="003D487C"/>
    <w:rsid w:val="00440770"/>
    <w:rsid w:val="00581A66"/>
    <w:rsid w:val="0066707C"/>
    <w:rsid w:val="00690D78"/>
    <w:rsid w:val="006B6950"/>
    <w:rsid w:val="006D608C"/>
    <w:rsid w:val="006E23D6"/>
    <w:rsid w:val="00981973"/>
    <w:rsid w:val="009E470E"/>
    <w:rsid w:val="00B34EAC"/>
    <w:rsid w:val="00D4218D"/>
    <w:rsid w:val="00DD2320"/>
    <w:rsid w:val="00ED6B0B"/>
    <w:rsid w:val="00FA0581"/>
    <w:rsid w:val="16A5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FCEFF"/>
  <w15:chartTrackingRefBased/>
  <w15:docId w15:val="{DC6D5048-8DCD-4D0A-B723-372D49BC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18D"/>
    <w:pPr>
      <w:spacing w:before="120" w:after="120" w:line="276" w:lineRule="auto"/>
    </w:pPr>
    <w:rPr>
      <w:rFonts w:ascii="Segoe UI" w:eastAsiaTheme="minorEastAsia" w:hAnsi="Segoe UI"/>
      <w:kern w:val="0"/>
      <w:sz w:val="24"/>
      <w:szCs w:val="20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D4218D"/>
    <w:pPr>
      <w:tabs>
        <w:tab w:val="left" w:pos="720"/>
        <w:tab w:val="left" w:pos="1440"/>
        <w:tab w:val="left" w:pos="3600"/>
        <w:tab w:val="left" w:pos="5040"/>
      </w:tabs>
      <w:spacing w:before="0" w:after="0" w:line="240" w:lineRule="auto"/>
      <w:outlineLvl w:val="0"/>
    </w:pPr>
    <w:rPr>
      <w:rFonts w:cs="Segoe U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18D"/>
    <w:rPr>
      <w:rFonts w:ascii="Segoe UI" w:eastAsiaTheme="minorEastAsia" w:hAnsi="Segoe UI" w:cs="Segoe UI"/>
      <w:color w:val="000000" w:themeColor="text1"/>
      <w:kern w:val="0"/>
      <w:sz w:val="26"/>
      <w:szCs w:val="26"/>
    </w:rPr>
  </w:style>
  <w:style w:type="paragraph" w:styleId="ListParagraph">
    <w:name w:val="List Paragraph"/>
    <w:basedOn w:val="Normal"/>
    <w:uiPriority w:val="34"/>
    <w:qFormat/>
    <w:rsid w:val="00D4218D"/>
    <w:pPr>
      <w:ind w:left="720"/>
    </w:pPr>
  </w:style>
  <w:style w:type="paragraph" w:styleId="BodyText">
    <w:name w:val="Body Text"/>
    <w:aliases w:val="b"/>
    <w:basedOn w:val="Normal"/>
    <w:link w:val="BodyTextChar"/>
    <w:unhideWhenUsed/>
    <w:rsid w:val="00D4218D"/>
  </w:style>
  <w:style w:type="character" w:customStyle="1" w:styleId="BodyTextChar">
    <w:name w:val="Body Text Char"/>
    <w:aliases w:val="b Char"/>
    <w:basedOn w:val="DefaultParagraphFont"/>
    <w:link w:val="BodyText"/>
    <w:rsid w:val="00D4218D"/>
    <w:rPr>
      <w:rFonts w:ascii="Segoe UI" w:eastAsiaTheme="minorEastAsia" w:hAnsi="Segoe UI"/>
      <w:kern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4218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18D"/>
    <w:rPr>
      <w:rFonts w:ascii="Segoe UI" w:eastAsiaTheme="minorEastAsia" w:hAnsi="Segoe UI"/>
      <w:kern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4218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18D"/>
    <w:rPr>
      <w:rFonts w:ascii="Segoe UI" w:eastAsiaTheme="minorEastAsia" w:hAnsi="Segoe UI"/>
      <w:kern w:val="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34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4EA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EAC"/>
    <w:rPr>
      <w:rFonts w:ascii="Segoe UI" w:eastAsiaTheme="minorEastAsia" w:hAnsi="Segoe U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EAC"/>
    <w:rPr>
      <w:rFonts w:ascii="Segoe UI" w:eastAsiaTheme="minorEastAsia" w:hAnsi="Segoe UI"/>
      <w:b/>
      <w:bCs/>
      <w:kern w:val="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90D78"/>
    <w:rPr>
      <w:color w:val="2B579A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581"/>
    <w:pPr>
      <w:numPr>
        <w:ilvl w:val="1"/>
      </w:numPr>
      <w:jc w:val="center"/>
    </w:pPr>
    <w:rPr>
      <w:rFonts w:cs="Segoe UI"/>
      <w:color w:val="5A5A5A" w:themeColor="text1" w:themeTint="A5"/>
      <w:spacing w:val="7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FA0581"/>
    <w:rPr>
      <w:rFonts w:ascii="Segoe UI" w:eastAsiaTheme="minorEastAsia" w:hAnsi="Segoe UI" w:cs="Segoe UI"/>
      <w:color w:val="5A5A5A" w:themeColor="text1" w:themeTint="A5"/>
      <w:spacing w:val="70"/>
      <w:kern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A0581"/>
    <w:pPr>
      <w:spacing w:before="0" w:after="0" w:line="240" w:lineRule="auto"/>
      <w:contextualSpacing/>
      <w:jc w:val="center"/>
    </w:pPr>
    <w:rPr>
      <w:rFonts w:asciiTheme="minorHAnsi" w:eastAsia="Times New Roman" w:hAnsiTheme="minorHAnsi" w:cstheme="minorHAnsi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FA0581"/>
    <w:rPr>
      <w:rFonts w:eastAsia="Times New Roman" w:cstheme="minorHAnsi"/>
      <w:spacing w:val="-10"/>
      <w:kern w:val="28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C7A9D3C819843BF6881CAA0B72C87" ma:contentTypeVersion="8" ma:contentTypeDescription="Create a new document." ma:contentTypeScope="" ma:versionID="c59ae019a22b16218e176ce8d5edcecc">
  <xsd:schema xmlns:xsd="http://www.w3.org/2001/XMLSchema" xmlns:xs="http://www.w3.org/2001/XMLSchema" xmlns:p="http://schemas.microsoft.com/office/2006/metadata/properties" xmlns:ns2="4f0c09b6-7553-4e5c-bf64-5d015f8c58f0" xmlns:ns3="208869be-e891-4657-9338-2ad03232c97b" targetNamespace="http://schemas.microsoft.com/office/2006/metadata/properties" ma:root="true" ma:fieldsID="22c9b0e0870b79903d08978a0379a245" ns2:_="" ns3:_="">
    <xsd:import namespace="4f0c09b6-7553-4e5c-bf64-5d015f8c58f0"/>
    <xsd:import namespace="208869be-e891-4657-9338-2ad03232c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ocumentCategory" minOccurs="0"/>
                <xsd:element ref="ns2:Form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c09b6-7553-4e5c-bf64-5d015f8c5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umentCategory" ma:index="14" nillable="true" ma:displayName="Document Category" ma:description="labeling system to eliminate folders from this list of meeting related documents: draft, minutes, agenda, meeting packet, roster, Order" ma:format="Dropdown" ma:internalName="DocumentCategory">
      <xsd:simpleType>
        <xsd:restriction base="dms:Choice">
          <xsd:enumeration value="draft"/>
          <xsd:enumeration value="minutes"/>
          <xsd:enumeration value="agenda"/>
          <xsd:enumeration value="meeting packet"/>
          <xsd:enumeration value="membership roster"/>
          <xsd:enumeration value="Court Order"/>
          <xsd:enumeration value="Presentation"/>
          <xsd:enumeration value="Resource"/>
          <xsd:enumeration value="future meeting template"/>
        </xsd:restriction>
      </xsd:simpleType>
    </xsd:element>
    <xsd:element name="FormType" ma:index="15" nillable="true" ma:displayName="Form Type" ma:description="Order or Proposed Orders, and other Court forms for the Case Management Pathways Pilot" ma:format="Dropdown" ma:internalName="FormType">
      <xsd:simpleType>
        <xsd:restriction base="dms:Choice">
          <xsd:enumeration value="Order"/>
          <xsd:enumeration value="Proposed Order"/>
          <xsd:enumeration value="Guidelines"/>
          <xsd:enumeration value="Discovery Protocol"/>
          <xsd:enumeration value="Other legal form"/>
          <xsd:enumeration value="Attorney For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69be-e891-4657-9338-2ad03232c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f0c09b6-7553-4e5c-bf64-5d015f8c58f0">Other legal form</FormType>
    <DocumentCategory xmlns="4f0c09b6-7553-4e5c-bf64-5d015f8c58f0" xsi:nil="true"/>
    <SharedWithUsers xmlns="208869be-e891-4657-9338-2ad03232c97b">
      <UserInfo>
        <DisplayName>Borschel, Lindsey</DisplayName>
        <AccountId>100</AccountId>
        <AccountType/>
      </UserInfo>
      <UserInfo>
        <DisplayName>Fullen, Beth</DisplayName>
        <AccountId>73</AccountId>
        <AccountType/>
      </UserInfo>
      <UserInfo>
        <DisplayName>Wishin, Amanda</DisplayName>
        <AccountId>14</AccountId>
        <AccountType/>
      </UserInfo>
      <UserInfo>
        <DisplayName>Rath, Robert</DisplayName>
        <AccountId>12</AccountId>
        <AccountType/>
      </UserInfo>
      <UserInfo>
        <DisplayName>Mead, Kate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56443B3-CD33-4DA1-B23C-78AAD1759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E1553-B9DC-4DDF-BC87-12E8E9127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c09b6-7553-4e5c-bf64-5d015f8c58f0"/>
    <ds:schemaRef ds:uri="208869be-e891-4657-9338-2ad03232c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94118-6414-4044-A4CB-D9476C443265}">
  <ds:schemaRefs>
    <ds:schemaRef ds:uri="4f0c09b6-7553-4e5c-bf64-5d015f8c58f0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208869be-e891-4657-9338-2ad03232c97b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Mead, Kate</dc:creator>
  <cp:keywords/>
  <dc:description/>
  <cp:lastModifiedBy>Lindsey Borschel</cp:lastModifiedBy>
  <cp:revision>2</cp:revision>
  <dcterms:created xsi:type="dcterms:W3CDTF">2023-05-26T15:59:00Z</dcterms:created>
  <dcterms:modified xsi:type="dcterms:W3CDTF">2023-05-26T15:59:00Z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0x010100803C7A9D3C819843BF6881CAA0B72C87</vt:lpwstr>
  </property>
</Properties>
</file>