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BBCF65" w14:textId="23D06024" w:rsidR="00657FB6" w:rsidRPr="00455FD8" w:rsidRDefault="00D602EF" w:rsidP="00D602EF">
      <w:pPr>
        <w:jc w:val="center"/>
        <w:rPr>
          <w:rFonts w:ascii="Times New Roman" w:hAnsi="Times New Roman" w:cs="Times New Roman"/>
          <w:b/>
          <w:bCs/>
          <w:u w:val="single"/>
        </w:rPr>
      </w:pPr>
      <w:r w:rsidRPr="00455FD8">
        <w:rPr>
          <w:rFonts w:ascii="Times New Roman" w:hAnsi="Times New Roman" w:cs="Times New Roman"/>
          <w:b/>
          <w:bCs/>
          <w:u w:val="single"/>
        </w:rPr>
        <w:t>Regulatory Analysis</w:t>
      </w:r>
    </w:p>
    <w:p w14:paraId="2B876F8D" w14:textId="77777777" w:rsidR="00172D57" w:rsidRDefault="00172D57" w:rsidP="00172D57">
      <w:pPr>
        <w:pStyle w:val="ListParagraph"/>
        <w:ind w:left="1080"/>
        <w:rPr>
          <w:rFonts w:ascii="Times New Roman" w:hAnsi="Times New Roman" w:cs="Times New Roman"/>
          <w:b/>
          <w:bCs/>
        </w:rPr>
      </w:pPr>
    </w:p>
    <w:p w14:paraId="7CF66C52" w14:textId="471C7E73" w:rsidR="00094AA6" w:rsidRPr="00123F61" w:rsidRDefault="00094AA6" w:rsidP="00094AA6">
      <w:pPr>
        <w:pStyle w:val="ListParagraph"/>
        <w:ind w:left="0"/>
        <w:jc w:val="center"/>
        <w:rPr>
          <w:rFonts w:ascii="Times New Roman" w:hAnsi="Times New Roman" w:cs="Times New Roman"/>
          <w:b/>
          <w:bCs/>
        </w:rPr>
      </w:pPr>
      <w:r w:rsidRPr="003C59C2">
        <w:rPr>
          <w:rFonts w:ascii="Times New Roman" w:hAnsi="Times New Roman" w:cs="Times New Roman"/>
          <w:b/>
          <w:bCs/>
        </w:rPr>
        <w:t>TITLE</w:t>
      </w:r>
      <w:r w:rsidRPr="00EA4767">
        <w:rPr>
          <w:rFonts w:ascii="Times New Roman" w:hAnsi="Times New Roman" w:cs="Times New Roman"/>
        </w:rPr>
        <w:t xml:space="preserve"> </w:t>
      </w:r>
      <w:r w:rsidR="00CE2DA5" w:rsidRPr="00123F61">
        <w:rPr>
          <w:rFonts w:ascii="Times New Roman" w:hAnsi="Times New Roman" w:cs="Times New Roman"/>
          <w:b/>
          <w:bCs/>
        </w:rPr>
        <w:t>105 INDIANA DEPARTMENT OF TRANSPORTATION</w:t>
      </w:r>
    </w:p>
    <w:p w14:paraId="14A684A5" w14:textId="2A5FC393" w:rsidR="00094AA6" w:rsidRPr="00EA4767" w:rsidRDefault="00094AA6" w:rsidP="00094AA6">
      <w:pPr>
        <w:pStyle w:val="ListParagraph"/>
        <w:ind w:left="0"/>
        <w:jc w:val="center"/>
        <w:rPr>
          <w:rFonts w:ascii="Times New Roman" w:hAnsi="Times New Roman" w:cs="Times New Roman"/>
        </w:rPr>
      </w:pPr>
      <w:r w:rsidRPr="003C59C2">
        <w:rPr>
          <w:rFonts w:ascii="Times New Roman" w:hAnsi="Times New Roman" w:cs="Times New Roman"/>
          <w:b/>
          <w:bCs/>
        </w:rPr>
        <w:t>LSA Document #</w:t>
      </w:r>
      <w:r w:rsidR="00451855">
        <w:rPr>
          <w:rFonts w:ascii="Times New Roman" w:hAnsi="Times New Roman" w:cs="Times New Roman"/>
        </w:rPr>
        <w:t>24</w:t>
      </w:r>
      <w:r w:rsidR="00D451EA">
        <w:rPr>
          <w:rFonts w:ascii="Times New Roman" w:hAnsi="Times New Roman" w:cs="Times New Roman"/>
        </w:rPr>
        <w:t>-273</w:t>
      </w:r>
    </w:p>
    <w:p w14:paraId="71CA59EB" w14:textId="77777777" w:rsidR="00612067" w:rsidRPr="00455FD8" w:rsidRDefault="00612067" w:rsidP="00172D57">
      <w:pPr>
        <w:pStyle w:val="ListParagraph"/>
        <w:ind w:left="1080"/>
        <w:rPr>
          <w:rFonts w:ascii="Times New Roman" w:hAnsi="Times New Roman" w:cs="Times New Roman"/>
          <w:b/>
          <w:bCs/>
        </w:rPr>
      </w:pPr>
    </w:p>
    <w:p w14:paraId="49DC2A79" w14:textId="56431B84" w:rsidR="00D602EF" w:rsidRPr="00455FD8" w:rsidRDefault="00D602EF" w:rsidP="005D79F8">
      <w:pPr>
        <w:pStyle w:val="ListParagraph"/>
        <w:numPr>
          <w:ilvl w:val="0"/>
          <w:numId w:val="3"/>
        </w:numPr>
        <w:ind w:left="720"/>
        <w:rPr>
          <w:rFonts w:ascii="Times New Roman" w:hAnsi="Times New Roman" w:cs="Times New Roman"/>
          <w:b/>
          <w:bCs/>
        </w:rPr>
      </w:pPr>
      <w:r w:rsidRPr="00455FD8">
        <w:rPr>
          <w:rFonts w:ascii="Times New Roman" w:hAnsi="Times New Roman" w:cs="Times New Roman"/>
          <w:b/>
          <w:bCs/>
        </w:rPr>
        <w:t>Description of Rule</w:t>
      </w:r>
      <w:r w:rsidR="009619CD" w:rsidRPr="00455FD8">
        <w:rPr>
          <w:rFonts w:ascii="Times New Roman" w:hAnsi="Times New Roman" w:cs="Times New Roman"/>
          <w:b/>
          <w:bCs/>
        </w:rPr>
        <w:t xml:space="preserve"> </w:t>
      </w:r>
    </w:p>
    <w:p w14:paraId="77E01FB4" w14:textId="27BA4F1C" w:rsidR="00123F61" w:rsidRPr="002F760C" w:rsidRDefault="00123F61" w:rsidP="00B72DD2">
      <w:pPr>
        <w:autoSpaceDE w:val="0"/>
        <w:autoSpaceDN w:val="0"/>
        <w:adjustRightInd w:val="0"/>
        <w:spacing w:after="0" w:line="240" w:lineRule="auto"/>
        <w:rPr>
          <w:rFonts w:ascii="Times New Roman" w:hAnsi="Times New Roman" w:cs="Times New Roman"/>
        </w:rPr>
      </w:pPr>
      <w:r>
        <w:rPr>
          <w:rFonts w:ascii="Times New Roman" w:hAnsi="Times New Roman" w:cs="Times New Roman"/>
        </w:rPr>
        <w:t>This rule replace</w:t>
      </w:r>
      <w:r w:rsidR="00E9730C">
        <w:rPr>
          <w:rFonts w:ascii="Times New Roman" w:hAnsi="Times New Roman" w:cs="Times New Roman"/>
        </w:rPr>
        <w:t>s</w:t>
      </w:r>
      <w:r>
        <w:rPr>
          <w:rFonts w:ascii="Times New Roman" w:hAnsi="Times New Roman" w:cs="Times New Roman"/>
        </w:rPr>
        <w:t xml:space="preserve"> emergency rules</w:t>
      </w:r>
      <w:r w:rsidR="00E9730C">
        <w:rPr>
          <w:rFonts w:ascii="Times New Roman" w:hAnsi="Times New Roman" w:cs="Times New Roman"/>
        </w:rPr>
        <w:t xml:space="preserve"> found in 105 IAC 17</w:t>
      </w:r>
      <w:r w:rsidR="00F21180" w:rsidRPr="002F760C">
        <w:rPr>
          <w:rFonts w:ascii="Times New Roman" w:hAnsi="Times New Roman" w:cs="Times New Roman"/>
        </w:rPr>
        <w:t xml:space="preserve">. </w:t>
      </w:r>
      <w:r w:rsidR="00BD6926">
        <w:rPr>
          <w:rFonts w:ascii="Times New Roman" w:hAnsi="Times New Roman" w:cs="Times New Roman"/>
        </w:rPr>
        <w:t xml:space="preserve">The rule pertains </w:t>
      </w:r>
      <w:r w:rsidR="00D42060">
        <w:rPr>
          <w:rFonts w:ascii="Times New Roman" w:hAnsi="Times New Roman" w:cs="Times New Roman"/>
        </w:rPr>
        <w:t xml:space="preserve">to </w:t>
      </w:r>
      <w:r w:rsidR="002F760C" w:rsidRPr="002F760C">
        <w:rPr>
          <w:rFonts w:ascii="Times New Roman" w:hAnsi="Times New Roman" w:cs="Times New Roman"/>
        </w:rPr>
        <w:t>the relocation of conforming outdoor advertising signs.</w:t>
      </w:r>
    </w:p>
    <w:p w14:paraId="54C14010" w14:textId="3738AB25" w:rsidR="00B72DD2" w:rsidRPr="00455FD8" w:rsidRDefault="00B72DD2" w:rsidP="00A12EA0">
      <w:pPr>
        <w:autoSpaceDE w:val="0"/>
        <w:autoSpaceDN w:val="0"/>
        <w:adjustRightInd w:val="0"/>
        <w:spacing w:after="0" w:line="240" w:lineRule="auto"/>
        <w:rPr>
          <w:rFonts w:ascii="Times New Roman" w:hAnsi="Times New Roman" w:cs="Times New Roman"/>
        </w:rPr>
      </w:pPr>
    </w:p>
    <w:p w14:paraId="43BF6A9D" w14:textId="77777777" w:rsidR="00C41125" w:rsidRPr="00C41125" w:rsidRDefault="007B4495" w:rsidP="00C41125">
      <w:pPr>
        <w:ind w:left="1440"/>
        <w:rPr>
          <w:rFonts w:ascii="Times New Roman" w:hAnsi="Times New Roman" w:cs="Times New Roman"/>
        </w:rPr>
      </w:pPr>
      <w:r w:rsidRPr="00455FD8">
        <w:rPr>
          <w:rFonts w:ascii="Times New Roman" w:hAnsi="Times New Roman" w:cs="Times New Roman"/>
          <w:b/>
          <w:bCs/>
        </w:rPr>
        <w:t>a.</w:t>
      </w:r>
      <w:r w:rsidR="00A75975" w:rsidRPr="00455FD8">
        <w:rPr>
          <w:rFonts w:ascii="Times New Roman" w:hAnsi="Times New Roman" w:cs="Times New Roman"/>
          <w:b/>
          <w:bCs/>
        </w:rPr>
        <w:t xml:space="preserve"> History </w:t>
      </w:r>
      <w:r w:rsidR="00B64ACD" w:rsidRPr="00455FD8">
        <w:rPr>
          <w:rFonts w:ascii="Times New Roman" w:hAnsi="Times New Roman" w:cs="Times New Roman"/>
          <w:b/>
          <w:bCs/>
        </w:rPr>
        <w:t xml:space="preserve">and Background </w:t>
      </w:r>
      <w:r w:rsidR="0059192F" w:rsidRPr="00455FD8">
        <w:rPr>
          <w:rFonts w:ascii="Times New Roman" w:hAnsi="Times New Roman" w:cs="Times New Roman"/>
          <w:b/>
          <w:bCs/>
        </w:rPr>
        <w:t>of the Rule</w:t>
      </w:r>
      <w:r w:rsidR="00C41125">
        <w:rPr>
          <w:rFonts w:ascii="Times New Roman" w:hAnsi="Times New Roman" w:cs="Times New Roman"/>
          <w:b/>
          <w:bCs/>
        </w:rPr>
        <w:t xml:space="preserve">. </w:t>
      </w:r>
      <w:proofErr w:type="gramStart"/>
      <w:r w:rsidR="00C41125" w:rsidRPr="00C41125">
        <w:rPr>
          <w:rFonts w:ascii="Times New Roman" w:hAnsi="Times New Roman" w:cs="Times New Roman"/>
        </w:rPr>
        <w:t>Pursuant to</w:t>
      </w:r>
      <w:proofErr w:type="gramEnd"/>
      <w:r w:rsidR="00C41125" w:rsidRPr="00C41125">
        <w:rPr>
          <w:rFonts w:ascii="Times New Roman" w:hAnsi="Times New Roman" w:cs="Times New Roman"/>
        </w:rPr>
        <w:t xml:space="preserve"> Indiana Code § 4-22-2-37.2(b), the Indiana Department of Transportation (“INDOT”) requests approval to supplement rules with the interim rulemaking procedures. The proposed interim rule </w:t>
      </w:r>
      <w:proofErr w:type="gramStart"/>
      <w:r w:rsidR="00C41125" w:rsidRPr="00C41125">
        <w:rPr>
          <w:rFonts w:ascii="Times New Roman" w:hAnsi="Times New Roman" w:cs="Times New Roman"/>
        </w:rPr>
        <w:t>is attached</w:t>
      </w:r>
      <w:proofErr w:type="gramEnd"/>
      <w:r w:rsidR="00C41125" w:rsidRPr="00C41125">
        <w:rPr>
          <w:rFonts w:ascii="Times New Roman" w:hAnsi="Times New Roman" w:cs="Times New Roman"/>
        </w:rPr>
        <w:t>.</w:t>
      </w:r>
    </w:p>
    <w:p w14:paraId="2169D0AB" w14:textId="406CA983" w:rsidR="00C41125" w:rsidRPr="00C41125" w:rsidRDefault="00C41125" w:rsidP="00C41125">
      <w:pPr>
        <w:ind w:left="1440"/>
        <w:rPr>
          <w:rFonts w:ascii="Times New Roman" w:hAnsi="Times New Roman" w:cs="Times New Roman"/>
        </w:rPr>
      </w:pPr>
      <w:r w:rsidRPr="00C41125">
        <w:rPr>
          <w:rFonts w:ascii="Times New Roman" w:hAnsi="Times New Roman" w:cs="Times New Roman"/>
        </w:rPr>
        <w:t xml:space="preserve">INDOT proposes to add an interim rule </w:t>
      </w:r>
      <w:proofErr w:type="gramStart"/>
      <w:r w:rsidRPr="00C41125">
        <w:rPr>
          <w:rFonts w:ascii="Times New Roman" w:hAnsi="Times New Roman" w:cs="Times New Roman"/>
        </w:rPr>
        <w:t>regarding</w:t>
      </w:r>
      <w:proofErr w:type="gramEnd"/>
      <w:r w:rsidRPr="00C41125">
        <w:rPr>
          <w:rFonts w:ascii="Times New Roman" w:hAnsi="Times New Roman" w:cs="Times New Roman"/>
        </w:rPr>
        <w:t xml:space="preserve"> the relocation of outdoor advertising signs. INDOT may adopt rules </w:t>
      </w:r>
      <w:proofErr w:type="gramStart"/>
      <w:r w:rsidRPr="00C41125">
        <w:rPr>
          <w:rFonts w:ascii="Times New Roman" w:hAnsi="Times New Roman" w:cs="Times New Roman"/>
        </w:rPr>
        <w:t>pursuant to</w:t>
      </w:r>
      <w:proofErr w:type="gramEnd"/>
      <w:r w:rsidRPr="00C41125">
        <w:rPr>
          <w:rFonts w:ascii="Times New Roman" w:hAnsi="Times New Roman" w:cs="Times New Roman"/>
        </w:rPr>
        <w:t xml:space="preserve"> Indiana Code § </w:t>
      </w:r>
      <w:bookmarkStart w:id="0" w:name="_Hlk170131550"/>
      <w:r w:rsidRPr="00C41125">
        <w:rPr>
          <w:rFonts w:ascii="Times New Roman" w:hAnsi="Times New Roman" w:cs="Times New Roman"/>
        </w:rPr>
        <w:t>8-23-20-25.7 and Indiana Code § 8-23-20.5-6</w:t>
      </w:r>
      <w:bookmarkEnd w:id="0"/>
      <w:r w:rsidRPr="00C41125">
        <w:rPr>
          <w:rFonts w:ascii="Times New Roman" w:hAnsi="Times New Roman" w:cs="Times New Roman"/>
        </w:rPr>
        <w:t>.</w:t>
      </w:r>
    </w:p>
    <w:p w14:paraId="51A1C8DB" w14:textId="2E7D9868" w:rsidR="001A5312" w:rsidRPr="001A5312" w:rsidRDefault="00C41125" w:rsidP="00C41125">
      <w:pPr>
        <w:ind w:left="1440"/>
        <w:rPr>
          <w:rFonts w:ascii="Times New Roman" w:hAnsi="Times New Roman" w:cs="Times New Roman"/>
          <w:color w:val="00B050"/>
        </w:rPr>
      </w:pPr>
      <w:r w:rsidRPr="00C41125">
        <w:rPr>
          <w:rFonts w:ascii="Times New Roman" w:hAnsi="Times New Roman" w:cs="Times New Roman"/>
        </w:rPr>
        <w:t>The outdoor advertising industry requested the clarifications provided in the proposed interim rule.</w:t>
      </w:r>
      <w:r w:rsidR="00F66F69" w:rsidRPr="00F66F69">
        <w:rPr>
          <w:rFonts w:ascii="Times New Roman" w:hAnsi="Times New Roman" w:cs="Times New Roman"/>
          <w:kern w:val="2"/>
          <w:sz w:val="24"/>
          <w:szCs w:val="24"/>
          <w14:ligatures w14:val="standardContextual"/>
        </w:rPr>
        <w:t xml:space="preserve"> </w:t>
      </w:r>
      <w:r w:rsidR="00F66F69" w:rsidRPr="00F66F69">
        <w:rPr>
          <w:rFonts w:ascii="Times New Roman" w:hAnsi="Times New Roman" w:cs="Times New Roman"/>
        </w:rPr>
        <w:t xml:space="preserve">Specifically, the proposed rule clarifies relocation cost support for the outdoor advertising industry. It expands the definition of relocation expenses as well as clarifies the steps the industry must take if </w:t>
      </w:r>
      <w:proofErr w:type="gramStart"/>
      <w:r w:rsidR="00F66F69" w:rsidRPr="00F66F69">
        <w:rPr>
          <w:rFonts w:ascii="Times New Roman" w:hAnsi="Times New Roman" w:cs="Times New Roman"/>
        </w:rPr>
        <w:t>impacted</w:t>
      </w:r>
      <w:proofErr w:type="gramEnd"/>
      <w:r w:rsidR="00F66F69" w:rsidRPr="00F66F69">
        <w:rPr>
          <w:rFonts w:ascii="Times New Roman" w:hAnsi="Times New Roman" w:cs="Times New Roman"/>
        </w:rPr>
        <w:t xml:space="preserve"> by an INDOT project</w:t>
      </w:r>
      <w:r w:rsidR="007C287C">
        <w:rPr>
          <w:rFonts w:ascii="Times New Roman" w:hAnsi="Times New Roman" w:cs="Times New Roman"/>
        </w:rPr>
        <w:t>.</w:t>
      </w:r>
    </w:p>
    <w:p w14:paraId="356D58C6" w14:textId="55425DB7" w:rsidR="001A5312" w:rsidRPr="00D7673F" w:rsidRDefault="00095AC6" w:rsidP="00E92648">
      <w:pPr>
        <w:ind w:left="1440"/>
        <w:rPr>
          <w:rFonts w:ascii="Times New Roman" w:hAnsi="Times New Roman" w:cs="Times New Roman"/>
          <w:color w:val="00B050"/>
        </w:rPr>
      </w:pPr>
      <w:r w:rsidRPr="00455FD8">
        <w:rPr>
          <w:rFonts w:ascii="Times New Roman" w:hAnsi="Times New Roman" w:cs="Times New Roman"/>
          <w:b/>
          <w:bCs/>
        </w:rPr>
        <w:t>b. Scope of the Rule</w:t>
      </w:r>
      <w:r w:rsidR="00BA449B">
        <w:rPr>
          <w:rFonts w:ascii="Times New Roman" w:hAnsi="Times New Roman" w:cs="Times New Roman"/>
          <w:b/>
          <w:bCs/>
        </w:rPr>
        <w:t>.</w:t>
      </w:r>
      <w:r w:rsidRPr="00455FD8">
        <w:rPr>
          <w:rFonts w:ascii="Times New Roman" w:hAnsi="Times New Roman" w:cs="Times New Roman"/>
          <w:b/>
          <w:bCs/>
        </w:rPr>
        <w:t xml:space="preserve"> </w:t>
      </w:r>
      <w:r w:rsidR="00D7673F" w:rsidRPr="00D7673F">
        <w:rPr>
          <w:rFonts w:ascii="Times New Roman" w:hAnsi="Times New Roman" w:cs="Times New Roman"/>
        </w:rPr>
        <w:t xml:space="preserve">The rule augments the Uniform Relocation Assistance and Real Property Acquisition Policies Act of 1970, as amended, at the state level. </w:t>
      </w:r>
    </w:p>
    <w:p w14:paraId="01B3E2C7" w14:textId="0C560143" w:rsidR="00EF7440" w:rsidRPr="00E76091" w:rsidRDefault="00095AC6" w:rsidP="00F26E70">
      <w:pPr>
        <w:ind w:left="1440"/>
        <w:rPr>
          <w:rFonts w:ascii="Times New Roman" w:hAnsi="Times New Roman" w:cs="Times New Roman"/>
          <w:color w:val="00B050"/>
        </w:rPr>
      </w:pPr>
      <w:r w:rsidRPr="00455FD8">
        <w:rPr>
          <w:rFonts w:ascii="Times New Roman" w:hAnsi="Times New Roman" w:cs="Times New Roman"/>
          <w:b/>
          <w:bCs/>
        </w:rPr>
        <w:t>c</w:t>
      </w:r>
      <w:r w:rsidR="001F74A7" w:rsidRPr="00455FD8">
        <w:rPr>
          <w:rFonts w:ascii="Times New Roman" w:hAnsi="Times New Roman" w:cs="Times New Roman"/>
          <w:b/>
          <w:bCs/>
        </w:rPr>
        <w:t>. Statement of Need</w:t>
      </w:r>
      <w:r w:rsidR="007A28E6">
        <w:rPr>
          <w:rFonts w:ascii="Times New Roman" w:hAnsi="Times New Roman" w:cs="Times New Roman"/>
          <w:b/>
          <w:bCs/>
        </w:rPr>
        <w:t xml:space="preserve">. </w:t>
      </w:r>
      <w:r w:rsidR="009258BE" w:rsidRPr="009258BE">
        <w:rPr>
          <w:rFonts w:ascii="Times New Roman" w:hAnsi="Times New Roman" w:cs="Times New Roman"/>
        </w:rPr>
        <w:t xml:space="preserve">The proposed rule benefits the outdoor advertising industry by </w:t>
      </w:r>
      <w:bookmarkStart w:id="1" w:name="_Hlk168035495"/>
      <w:r w:rsidR="009258BE" w:rsidRPr="009258BE">
        <w:rPr>
          <w:rFonts w:ascii="Times New Roman" w:hAnsi="Times New Roman" w:cs="Times New Roman"/>
        </w:rPr>
        <w:t xml:space="preserve">ensuring that procedures will be in place so members of the industry can efficiently seek benefits they may be entitled to receive pursuant to House Enrolled Act (HEA) 1262 (eff. July 1, 2022) when an outdoor advertising sign is </w:t>
      </w:r>
      <w:proofErr w:type="gramStart"/>
      <w:r w:rsidR="009258BE" w:rsidRPr="009258BE">
        <w:rPr>
          <w:rFonts w:ascii="Times New Roman" w:hAnsi="Times New Roman" w:cs="Times New Roman"/>
        </w:rPr>
        <w:t>impacted</w:t>
      </w:r>
      <w:proofErr w:type="gramEnd"/>
      <w:r w:rsidR="009258BE" w:rsidRPr="009258BE">
        <w:rPr>
          <w:rFonts w:ascii="Times New Roman" w:hAnsi="Times New Roman" w:cs="Times New Roman"/>
        </w:rPr>
        <w:t xml:space="preserve"> by a state project</w:t>
      </w:r>
      <w:bookmarkEnd w:id="1"/>
      <w:r w:rsidR="009258BE" w:rsidRPr="009258BE">
        <w:rPr>
          <w:rFonts w:ascii="Times New Roman" w:hAnsi="Times New Roman" w:cs="Times New Roman"/>
        </w:rPr>
        <w:t xml:space="preserve">, while also ensuring that INDOT will not violate the Uniform Relocation Act.  </w:t>
      </w:r>
    </w:p>
    <w:p w14:paraId="3D58B39E" w14:textId="5D0EA56F" w:rsidR="00BD3937" w:rsidRPr="00BD3937" w:rsidRDefault="00095AC6" w:rsidP="00BD3937">
      <w:pPr>
        <w:ind w:left="1440"/>
        <w:rPr>
          <w:rFonts w:ascii="Times New Roman" w:hAnsi="Times New Roman" w:cs="Times New Roman"/>
          <w:color w:val="00B050"/>
        </w:rPr>
      </w:pPr>
      <w:r w:rsidRPr="00455FD8">
        <w:rPr>
          <w:rFonts w:ascii="Times New Roman" w:hAnsi="Times New Roman" w:cs="Times New Roman"/>
          <w:b/>
          <w:bCs/>
        </w:rPr>
        <w:t>d</w:t>
      </w:r>
      <w:r w:rsidR="0036239C" w:rsidRPr="00455FD8">
        <w:rPr>
          <w:rFonts w:ascii="Times New Roman" w:hAnsi="Times New Roman" w:cs="Times New Roman"/>
          <w:b/>
          <w:bCs/>
        </w:rPr>
        <w:t xml:space="preserve">. </w:t>
      </w:r>
      <w:r w:rsidR="00640443" w:rsidRPr="00455FD8">
        <w:rPr>
          <w:rFonts w:ascii="Times New Roman" w:hAnsi="Times New Roman" w:cs="Times New Roman"/>
          <w:b/>
          <w:bCs/>
        </w:rPr>
        <w:t>Statutory A</w:t>
      </w:r>
      <w:r w:rsidR="009B3B63" w:rsidRPr="00455FD8">
        <w:rPr>
          <w:rFonts w:ascii="Times New Roman" w:hAnsi="Times New Roman" w:cs="Times New Roman"/>
          <w:b/>
          <w:bCs/>
        </w:rPr>
        <w:t xml:space="preserve">uthority </w:t>
      </w:r>
      <w:r w:rsidR="007139F0" w:rsidRPr="00455FD8">
        <w:rPr>
          <w:rFonts w:ascii="Times New Roman" w:hAnsi="Times New Roman" w:cs="Times New Roman"/>
          <w:b/>
          <w:bCs/>
        </w:rPr>
        <w:t xml:space="preserve">for the Proposed </w:t>
      </w:r>
      <w:r w:rsidR="00E261AB" w:rsidRPr="00455FD8">
        <w:rPr>
          <w:rFonts w:ascii="Times New Roman" w:hAnsi="Times New Roman" w:cs="Times New Roman"/>
          <w:b/>
          <w:bCs/>
        </w:rPr>
        <w:t>Rule</w:t>
      </w:r>
      <w:r w:rsidR="002645A0">
        <w:rPr>
          <w:rFonts w:ascii="Times New Roman" w:hAnsi="Times New Roman" w:cs="Times New Roman"/>
          <w:b/>
          <w:bCs/>
        </w:rPr>
        <w:t>.</w:t>
      </w:r>
      <w:r w:rsidR="00861499" w:rsidRPr="00455FD8">
        <w:rPr>
          <w:rFonts w:ascii="Times New Roman" w:hAnsi="Times New Roman" w:cs="Times New Roman"/>
          <w:b/>
          <w:bCs/>
        </w:rPr>
        <w:t xml:space="preserve"> </w:t>
      </w:r>
      <w:r w:rsidR="00BD3937" w:rsidRPr="00816C8C">
        <w:rPr>
          <w:rFonts w:ascii="Times New Roman" w:hAnsi="Times New Roman" w:cs="Times New Roman"/>
        </w:rPr>
        <w:t>IC 8-23-20-25.7; IC 8-23-20.5-6</w:t>
      </w:r>
      <w:r w:rsidR="00816C8C">
        <w:rPr>
          <w:rFonts w:ascii="Times New Roman" w:hAnsi="Times New Roman" w:cs="Times New Roman"/>
        </w:rPr>
        <w:t>.</w:t>
      </w:r>
    </w:p>
    <w:p w14:paraId="6A8DF600" w14:textId="09500CB9" w:rsidR="00BD3937" w:rsidRPr="00816C8C" w:rsidRDefault="00241402" w:rsidP="0095100E">
      <w:pPr>
        <w:ind w:left="1440"/>
        <w:rPr>
          <w:rFonts w:ascii="Times New Roman" w:hAnsi="Times New Roman" w:cs="Times New Roman"/>
        </w:rPr>
      </w:pPr>
      <w:r w:rsidRPr="00455FD8">
        <w:rPr>
          <w:rFonts w:ascii="Times New Roman" w:hAnsi="Times New Roman" w:cs="Times New Roman"/>
          <w:b/>
          <w:bCs/>
        </w:rPr>
        <w:t>e. Fees, Fines, and Civil Penalties</w:t>
      </w:r>
      <w:r w:rsidR="00816C8C">
        <w:rPr>
          <w:rFonts w:ascii="Times New Roman" w:hAnsi="Times New Roman" w:cs="Times New Roman"/>
          <w:b/>
          <w:bCs/>
        </w:rPr>
        <w:t>.</w:t>
      </w:r>
      <w:r w:rsidRPr="00455FD8">
        <w:rPr>
          <w:rFonts w:ascii="Times New Roman" w:hAnsi="Times New Roman" w:cs="Times New Roman"/>
          <w:b/>
          <w:bCs/>
        </w:rPr>
        <w:t xml:space="preserve"> </w:t>
      </w:r>
      <w:r w:rsidR="00055306" w:rsidRPr="00816C8C">
        <w:rPr>
          <w:rFonts w:ascii="Times New Roman" w:hAnsi="Times New Roman" w:cs="Times New Roman"/>
        </w:rPr>
        <w:t>The proposed r</w:t>
      </w:r>
      <w:r w:rsidR="00B20CC1" w:rsidRPr="00816C8C">
        <w:rPr>
          <w:rFonts w:ascii="Times New Roman" w:hAnsi="Times New Roman" w:cs="Times New Roman"/>
        </w:rPr>
        <w:t>ule adds zero fees</w:t>
      </w:r>
      <w:r w:rsidR="00D73311" w:rsidRPr="00816C8C">
        <w:rPr>
          <w:rFonts w:ascii="Times New Roman" w:hAnsi="Times New Roman" w:cs="Times New Roman"/>
        </w:rPr>
        <w:t>,</w:t>
      </w:r>
      <w:r w:rsidR="00B20CC1" w:rsidRPr="00816C8C">
        <w:rPr>
          <w:rFonts w:ascii="Times New Roman" w:hAnsi="Times New Roman" w:cs="Times New Roman"/>
        </w:rPr>
        <w:t xml:space="preserve"> fines and civil penalties.</w:t>
      </w:r>
    </w:p>
    <w:p w14:paraId="0F668F63" w14:textId="190E3310" w:rsidR="00D602EF" w:rsidRPr="00455FD8" w:rsidRDefault="001330F8" w:rsidP="00D602EF">
      <w:pPr>
        <w:rPr>
          <w:rFonts w:ascii="Times New Roman" w:hAnsi="Times New Roman" w:cs="Times New Roman"/>
          <w:b/>
          <w:bCs/>
        </w:rPr>
      </w:pPr>
      <w:r w:rsidRPr="00455FD8">
        <w:rPr>
          <w:rFonts w:ascii="Times New Roman" w:hAnsi="Times New Roman" w:cs="Times New Roman"/>
          <w:b/>
          <w:bCs/>
        </w:rPr>
        <w:t xml:space="preserve">II. </w:t>
      </w:r>
      <w:r w:rsidRPr="00455FD8">
        <w:rPr>
          <w:rFonts w:ascii="Times New Roman" w:hAnsi="Times New Roman" w:cs="Times New Roman"/>
          <w:b/>
          <w:bCs/>
        </w:rPr>
        <w:tab/>
      </w:r>
      <w:r w:rsidR="00D602EF" w:rsidRPr="00455FD8">
        <w:rPr>
          <w:rFonts w:ascii="Times New Roman" w:hAnsi="Times New Roman" w:cs="Times New Roman"/>
          <w:b/>
          <w:bCs/>
        </w:rPr>
        <w:t>Fiscal Impact Analysis</w:t>
      </w:r>
      <w:r w:rsidR="009619CD" w:rsidRPr="00455FD8">
        <w:rPr>
          <w:rFonts w:ascii="Times New Roman" w:hAnsi="Times New Roman" w:cs="Times New Roman"/>
          <w:b/>
          <w:bCs/>
        </w:rPr>
        <w:t xml:space="preserve"> </w:t>
      </w:r>
    </w:p>
    <w:p w14:paraId="6EAF50BF" w14:textId="30C01ED2" w:rsidR="00734453" w:rsidRDefault="00734453" w:rsidP="00093012">
      <w:pPr>
        <w:pStyle w:val="ListParagraph"/>
        <w:numPr>
          <w:ilvl w:val="0"/>
          <w:numId w:val="4"/>
        </w:numPr>
        <w:rPr>
          <w:rFonts w:ascii="Times New Roman" w:hAnsi="Times New Roman" w:cs="Times New Roman"/>
          <w:b/>
          <w:bCs/>
        </w:rPr>
      </w:pPr>
      <w:r w:rsidRPr="00093012">
        <w:rPr>
          <w:rFonts w:ascii="Times New Roman" w:hAnsi="Times New Roman" w:cs="Times New Roman"/>
          <w:b/>
          <w:bCs/>
        </w:rPr>
        <w:t>Anticipated Effective Date of the Rule</w:t>
      </w:r>
      <w:r w:rsidR="0012207F">
        <w:rPr>
          <w:rFonts w:ascii="Times New Roman" w:hAnsi="Times New Roman" w:cs="Times New Roman"/>
          <w:b/>
          <w:bCs/>
        </w:rPr>
        <w:t xml:space="preserve">. </w:t>
      </w:r>
      <w:r w:rsidR="0012207F">
        <w:rPr>
          <w:rFonts w:ascii="Times New Roman" w:hAnsi="Times New Roman" w:cs="Times New Roman"/>
        </w:rPr>
        <w:t>October 1, 2024.</w:t>
      </w:r>
      <w:r w:rsidRPr="00093012">
        <w:rPr>
          <w:rFonts w:ascii="Times New Roman" w:hAnsi="Times New Roman" w:cs="Times New Roman"/>
          <w:b/>
          <w:bCs/>
        </w:rPr>
        <w:t xml:space="preserve"> </w:t>
      </w:r>
    </w:p>
    <w:p w14:paraId="44DD8D01" w14:textId="77777777" w:rsidR="0012207F" w:rsidRPr="00093012" w:rsidRDefault="0012207F" w:rsidP="0012207F">
      <w:pPr>
        <w:pStyle w:val="ListParagraph"/>
        <w:ind w:left="1800"/>
        <w:rPr>
          <w:rFonts w:ascii="Times New Roman" w:hAnsi="Times New Roman" w:cs="Times New Roman"/>
          <w:b/>
          <w:bCs/>
        </w:rPr>
      </w:pPr>
    </w:p>
    <w:p w14:paraId="5F614EC0" w14:textId="729335EE" w:rsidR="00492772" w:rsidRPr="00962642" w:rsidRDefault="00734453" w:rsidP="00962642">
      <w:pPr>
        <w:pStyle w:val="ListParagraph"/>
        <w:numPr>
          <w:ilvl w:val="0"/>
          <w:numId w:val="4"/>
        </w:numPr>
        <w:rPr>
          <w:rFonts w:ascii="Times New Roman" w:hAnsi="Times New Roman" w:cs="Times New Roman"/>
        </w:rPr>
      </w:pPr>
      <w:r w:rsidRPr="00962642">
        <w:rPr>
          <w:rFonts w:ascii="Times New Roman" w:hAnsi="Times New Roman" w:cs="Times New Roman"/>
          <w:b/>
          <w:bCs/>
        </w:rPr>
        <w:t>Estimated Fiscal Impact on State and Local Government</w:t>
      </w:r>
      <w:r w:rsidR="002C756B">
        <w:rPr>
          <w:rFonts w:ascii="Times New Roman" w:hAnsi="Times New Roman" w:cs="Times New Roman"/>
          <w:b/>
          <w:bCs/>
        </w:rPr>
        <w:t xml:space="preserve">. </w:t>
      </w:r>
    </w:p>
    <w:p w14:paraId="3FDA0C92" w14:textId="3A1486FA" w:rsidR="00962642" w:rsidRPr="002C756B" w:rsidRDefault="00BD0FCF" w:rsidP="00890B50">
      <w:pPr>
        <w:ind w:left="1440"/>
        <w:rPr>
          <w:rFonts w:ascii="Times New Roman" w:hAnsi="Times New Roman" w:cs="Times New Roman"/>
        </w:rPr>
      </w:pPr>
      <w:r w:rsidRPr="002C756B">
        <w:rPr>
          <w:rFonts w:ascii="Times New Roman" w:hAnsi="Times New Roman" w:cs="Times New Roman"/>
        </w:rPr>
        <w:t xml:space="preserve">The rule itself does not </w:t>
      </w:r>
      <w:proofErr w:type="gramStart"/>
      <w:r w:rsidRPr="002C756B">
        <w:rPr>
          <w:rFonts w:ascii="Times New Roman" w:hAnsi="Times New Roman" w:cs="Times New Roman"/>
        </w:rPr>
        <w:t>impact</w:t>
      </w:r>
      <w:proofErr w:type="gramEnd"/>
      <w:r w:rsidRPr="002C756B">
        <w:rPr>
          <w:rFonts w:ascii="Times New Roman" w:hAnsi="Times New Roman" w:cs="Times New Roman"/>
        </w:rPr>
        <w:t xml:space="preserve"> addi</w:t>
      </w:r>
      <w:r w:rsidR="00E521D1" w:rsidRPr="002C756B">
        <w:rPr>
          <w:rFonts w:ascii="Times New Roman" w:hAnsi="Times New Roman" w:cs="Times New Roman"/>
        </w:rPr>
        <w:t>tional expenditures or revenues</w:t>
      </w:r>
      <w:r w:rsidR="00A572C3" w:rsidRPr="002C756B">
        <w:rPr>
          <w:rFonts w:ascii="Times New Roman" w:hAnsi="Times New Roman" w:cs="Times New Roman"/>
        </w:rPr>
        <w:t>;</w:t>
      </w:r>
      <w:r w:rsidR="00E521D1" w:rsidRPr="002C756B">
        <w:rPr>
          <w:rFonts w:ascii="Times New Roman" w:hAnsi="Times New Roman" w:cs="Times New Roman"/>
        </w:rPr>
        <w:t xml:space="preserve"> rather</w:t>
      </w:r>
      <w:r w:rsidR="00A572C3" w:rsidRPr="002C756B">
        <w:rPr>
          <w:rFonts w:ascii="Times New Roman" w:hAnsi="Times New Roman" w:cs="Times New Roman"/>
        </w:rPr>
        <w:t>, it</w:t>
      </w:r>
      <w:r w:rsidR="00E521D1" w:rsidRPr="002C756B">
        <w:rPr>
          <w:rFonts w:ascii="Times New Roman" w:hAnsi="Times New Roman" w:cs="Times New Roman"/>
        </w:rPr>
        <w:t xml:space="preserve"> clarifies </w:t>
      </w:r>
      <w:r w:rsidR="009C0054" w:rsidRPr="002C756B">
        <w:rPr>
          <w:rFonts w:ascii="Times New Roman" w:hAnsi="Times New Roman" w:cs="Times New Roman"/>
        </w:rPr>
        <w:t>how</w:t>
      </w:r>
      <w:r w:rsidR="00E521D1" w:rsidRPr="002C756B">
        <w:rPr>
          <w:rFonts w:ascii="Times New Roman" w:hAnsi="Times New Roman" w:cs="Times New Roman"/>
        </w:rPr>
        <w:t xml:space="preserve"> relocation payments </w:t>
      </w:r>
      <w:r w:rsidR="000361A4" w:rsidRPr="002C756B">
        <w:rPr>
          <w:rFonts w:ascii="Times New Roman" w:hAnsi="Times New Roman" w:cs="Times New Roman"/>
        </w:rPr>
        <w:t>to the outdoor advertising industry</w:t>
      </w:r>
      <w:r w:rsidR="009C0054" w:rsidRPr="002C756B">
        <w:rPr>
          <w:rFonts w:ascii="Times New Roman" w:hAnsi="Times New Roman" w:cs="Times New Roman"/>
        </w:rPr>
        <w:t xml:space="preserve"> are determined</w:t>
      </w:r>
      <w:r w:rsidR="00A85C16" w:rsidRPr="002C756B">
        <w:rPr>
          <w:rFonts w:ascii="Times New Roman" w:hAnsi="Times New Roman" w:cs="Times New Roman"/>
        </w:rPr>
        <w:t xml:space="preserve"> and the amount of those payments</w:t>
      </w:r>
      <w:r w:rsidR="000361A4" w:rsidRPr="002C756B">
        <w:rPr>
          <w:rFonts w:ascii="Times New Roman" w:hAnsi="Times New Roman" w:cs="Times New Roman"/>
        </w:rPr>
        <w:t>.</w:t>
      </w:r>
    </w:p>
    <w:p w14:paraId="1D87D62C" w14:textId="77777777" w:rsidR="00835973" w:rsidRPr="00835973" w:rsidRDefault="00622948" w:rsidP="00835973">
      <w:pPr>
        <w:pStyle w:val="ListParagraph"/>
        <w:numPr>
          <w:ilvl w:val="0"/>
          <w:numId w:val="4"/>
        </w:numPr>
        <w:spacing w:after="0"/>
        <w:rPr>
          <w:rFonts w:ascii="Times New Roman" w:hAnsi="Times New Roman" w:cs="Times New Roman"/>
          <w:color w:val="00B050"/>
        </w:rPr>
      </w:pPr>
      <w:r w:rsidRPr="000361A4">
        <w:rPr>
          <w:rFonts w:ascii="Times New Roman" w:hAnsi="Times New Roman" w:cs="Times New Roman"/>
          <w:b/>
          <w:bCs/>
        </w:rPr>
        <w:t xml:space="preserve">Sources </w:t>
      </w:r>
      <w:r w:rsidR="00B95C6F" w:rsidRPr="000361A4">
        <w:rPr>
          <w:rFonts w:ascii="Times New Roman" w:hAnsi="Times New Roman" w:cs="Times New Roman"/>
          <w:b/>
          <w:bCs/>
        </w:rPr>
        <w:t>of</w:t>
      </w:r>
      <w:r w:rsidR="002E3445" w:rsidRPr="000361A4">
        <w:rPr>
          <w:rFonts w:ascii="Times New Roman" w:hAnsi="Times New Roman" w:cs="Times New Roman"/>
          <w:b/>
          <w:bCs/>
        </w:rPr>
        <w:t xml:space="preserve"> </w:t>
      </w:r>
      <w:r w:rsidR="009C2028" w:rsidRPr="000361A4">
        <w:rPr>
          <w:rFonts w:ascii="Times New Roman" w:hAnsi="Times New Roman" w:cs="Times New Roman"/>
          <w:b/>
          <w:bCs/>
        </w:rPr>
        <w:t xml:space="preserve">Expenditures </w:t>
      </w:r>
      <w:r w:rsidR="00A10949" w:rsidRPr="000361A4">
        <w:rPr>
          <w:rFonts w:ascii="Times New Roman" w:hAnsi="Times New Roman" w:cs="Times New Roman"/>
          <w:b/>
          <w:bCs/>
        </w:rPr>
        <w:t xml:space="preserve">or Revenues </w:t>
      </w:r>
      <w:r w:rsidR="00E90386" w:rsidRPr="000361A4">
        <w:rPr>
          <w:rFonts w:ascii="Times New Roman" w:hAnsi="Times New Roman" w:cs="Times New Roman"/>
          <w:b/>
          <w:bCs/>
        </w:rPr>
        <w:t>Affected by the Rule</w:t>
      </w:r>
      <w:r w:rsidR="00835973">
        <w:rPr>
          <w:rFonts w:ascii="Times New Roman" w:hAnsi="Times New Roman" w:cs="Times New Roman"/>
          <w:b/>
          <w:bCs/>
        </w:rPr>
        <w:t>.</w:t>
      </w:r>
      <w:r w:rsidR="00796140" w:rsidRPr="000361A4">
        <w:rPr>
          <w:rFonts w:ascii="Times New Roman" w:hAnsi="Times New Roman" w:cs="Times New Roman"/>
          <w:b/>
          <w:bCs/>
        </w:rPr>
        <w:t xml:space="preserve"> </w:t>
      </w:r>
      <w:r w:rsidR="00A85C16">
        <w:rPr>
          <w:rFonts w:ascii="Times New Roman" w:hAnsi="Times New Roman" w:cs="Times New Roman"/>
        </w:rPr>
        <w:t>This rule should have</w:t>
      </w:r>
    </w:p>
    <w:p w14:paraId="7613AC53" w14:textId="6B8D0F10" w:rsidR="000361A4" w:rsidRPr="00835973" w:rsidRDefault="00A85C16" w:rsidP="00835973">
      <w:pPr>
        <w:ind w:left="1440"/>
        <w:rPr>
          <w:rFonts w:ascii="Times New Roman" w:hAnsi="Times New Roman" w:cs="Times New Roman"/>
          <w:color w:val="00B050"/>
        </w:rPr>
      </w:pPr>
      <w:r w:rsidRPr="00835973">
        <w:rPr>
          <w:rFonts w:ascii="Times New Roman" w:hAnsi="Times New Roman" w:cs="Times New Roman"/>
        </w:rPr>
        <w:t>no impact</w:t>
      </w:r>
      <w:r w:rsidR="00934D03" w:rsidRPr="00835973">
        <w:rPr>
          <w:rFonts w:ascii="Times New Roman" w:hAnsi="Times New Roman" w:cs="Times New Roman"/>
        </w:rPr>
        <w:t xml:space="preserve"> on the expenditures or revenues of INDOT.</w:t>
      </w:r>
    </w:p>
    <w:p w14:paraId="233497CA" w14:textId="73C991E4" w:rsidR="00CF4D00" w:rsidRPr="00FA5B11" w:rsidRDefault="00D602EF" w:rsidP="00FA5B11">
      <w:pPr>
        <w:ind w:left="720" w:hanging="720"/>
        <w:rPr>
          <w:rFonts w:ascii="Times New Roman" w:hAnsi="Times New Roman" w:cs="Times New Roman"/>
          <w:b/>
          <w:bCs/>
        </w:rPr>
      </w:pPr>
      <w:r w:rsidRPr="00455FD8">
        <w:rPr>
          <w:rFonts w:ascii="Times New Roman" w:hAnsi="Times New Roman" w:cs="Times New Roman"/>
          <w:b/>
          <w:bCs/>
        </w:rPr>
        <w:t>I</w:t>
      </w:r>
      <w:r w:rsidR="00417810" w:rsidRPr="00455FD8">
        <w:rPr>
          <w:rFonts w:ascii="Times New Roman" w:hAnsi="Times New Roman" w:cs="Times New Roman"/>
          <w:b/>
          <w:bCs/>
        </w:rPr>
        <w:t>II</w:t>
      </w:r>
      <w:r w:rsidRPr="00455FD8">
        <w:rPr>
          <w:rFonts w:ascii="Times New Roman" w:hAnsi="Times New Roman" w:cs="Times New Roman"/>
          <w:b/>
          <w:bCs/>
        </w:rPr>
        <w:t>.</w:t>
      </w:r>
      <w:r w:rsidRPr="00455FD8">
        <w:rPr>
          <w:rFonts w:ascii="Times New Roman" w:hAnsi="Times New Roman" w:cs="Times New Roman"/>
          <w:b/>
          <w:bCs/>
        </w:rPr>
        <w:tab/>
      </w:r>
      <w:proofErr w:type="gramStart"/>
      <w:r w:rsidR="00B07828" w:rsidRPr="00455FD8">
        <w:rPr>
          <w:rFonts w:ascii="Times New Roman" w:hAnsi="Times New Roman" w:cs="Times New Roman"/>
          <w:b/>
          <w:bCs/>
        </w:rPr>
        <w:t>Impacted</w:t>
      </w:r>
      <w:proofErr w:type="gramEnd"/>
      <w:r w:rsidR="00B07828" w:rsidRPr="00455FD8">
        <w:rPr>
          <w:rFonts w:ascii="Times New Roman" w:hAnsi="Times New Roman" w:cs="Times New Roman"/>
          <w:b/>
          <w:bCs/>
        </w:rPr>
        <w:t xml:space="preserve"> Parties</w:t>
      </w:r>
      <w:r w:rsidR="00FA5B11">
        <w:rPr>
          <w:rFonts w:ascii="Times New Roman" w:hAnsi="Times New Roman" w:cs="Times New Roman"/>
          <w:b/>
          <w:bCs/>
        </w:rPr>
        <w:t xml:space="preserve">. </w:t>
      </w:r>
      <w:r w:rsidR="00B70C13" w:rsidRPr="00FA5B11">
        <w:rPr>
          <w:rFonts w:ascii="Times New Roman" w:hAnsi="Times New Roman" w:cs="Times New Roman"/>
        </w:rPr>
        <w:t xml:space="preserve">The impact </w:t>
      </w:r>
      <w:r w:rsidR="00173350" w:rsidRPr="00FA5B11">
        <w:rPr>
          <w:rFonts w:ascii="Times New Roman" w:hAnsi="Times New Roman" w:cs="Times New Roman"/>
        </w:rPr>
        <w:t xml:space="preserve">on the outdoor advertising industry </w:t>
      </w:r>
      <w:r w:rsidR="00D210B7" w:rsidRPr="00FA5B11">
        <w:rPr>
          <w:rFonts w:ascii="Times New Roman" w:hAnsi="Times New Roman" w:cs="Times New Roman"/>
        </w:rPr>
        <w:t xml:space="preserve">should be </w:t>
      </w:r>
      <w:r w:rsidR="00062CB6" w:rsidRPr="00FA5B11">
        <w:rPr>
          <w:rFonts w:ascii="Times New Roman" w:hAnsi="Times New Roman" w:cs="Times New Roman"/>
        </w:rPr>
        <w:t xml:space="preserve">minimal as the rule clarifies rather than changes a procedure.  </w:t>
      </w:r>
      <w:r w:rsidR="00173350" w:rsidRPr="00FA5B11">
        <w:rPr>
          <w:rFonts w:ascii="Times New Roman" w:hAnsi="Times New Roman" w:cs="Times New Roman"/>
        </w:rPr>
        <w:t xml:space="preserve">There should be little to no impact on other parties. </w:t>
      </w:r>
    </w:p>
    <w:p w14:paraId="538DDB49" w14:textId="533B3D97" w:rsidR="00725E40" w:rsidRPr="00F931B3" w:rsidRDefault="00417810" w:rsidP="00F931B3">
      <w:pPr>
        <w:ind w:left="720" w:hanging="720"/>
        <w:rPr>
          <w:rFonts w:ascii="Times New Roman" w:hAnsi="Times New Roman" w:cs="Times New Roman"/>
        </w:rPr>
      </w:pPr>
      <w:r w:rsidRPr="00455FD8">
        <w:rPr>
          <w:rFonts w:ascii="Times New Roman" w:hAnsi="Times New Roman" w:cs="Times New Roman"/>
          <w:b/>
          <w:bCs/>
        </w:rPr>
        <w:lastRenderedPageBreak/>
        <w:t>I</w:t>
      </w:r>
      <w:r w:rsidR="00D56ED8" w:rsidRPr="00455FD8">
        <w:rPr>
          <w:rFonts w:ascii="Times New Roman" w:hAnsi="Times New Roman" w:cs="Times New Roman"/>
          <w:b/>
          <w:bCs/>
        </w:rPr>
        <w:t>V</w:t>
      </w:r>
      <w:r w:rsidR="00BF6FD3" w:rsidRPr="00455FD8">
        <w:rPr>
          <w:rFonts w:ascii="Times New Roman" w:hAnsi="Times New Roman" w:cs="Times New Roman"/>
          <w:b/>
          <w:bCs/>
        </w:rPr>
        <w:t>.</w:t>
      </w:r>
      <w:r w:rsidR="00BF6FD3" w:rsidRPr="00455FD8">
        <w:rPr>
          <w:rFonts w:ascii="Times New Roman" w:hAnsi="Times New Roman" w:cs="Times New Roman"/>
          <w:b/>
          <w:bCs/>
        </w:rPr>
        <w:tab/>
        <w:t>Changes in Proposed Rule</w:t>
      </w:r>
      <w:r w:rsidR="00F931B3">
        <w:rPr>
          <w:rFonts w:ascii="Times New Roman" w:hAnsi="Times New Roman" w:cs="Times New Roman"/>
          <w:b/>
          <w:bCs/>
        </w:rPr>
        <w:t xml:space="preserve">. </w:t>
      </w:r>
      <w:r w:rsidR="00B96ECD" w:rsidRPr="00F931B3">
        <w:rPr>
          <w:rFonts w:ascii="Times New Roman" w:hAnsi="Times New Roman" w:cs="Times New Roman"/>
        </w:rPr>
        <w:t>The proposed rule makes no changes to the emergency rule</w:t>
      </w:r>
      <w:r w:rsidR="003668DF" w:rsidRPr="00F931B3">
        <w:rPr>
          <w:rFonts w:ascii="Times New Roman" w:hAnsi="Times New Roman" w:cs="Times New Roman"/>
        </w:rPr>
        <w:t xml:space="preserve"> that was effective on August 15, 2022</w:t>
      </w:r>
      <w:r w:rsidR="00B96ECD" w:rsidRPr="00F931B3">
        <w:rPr>
          <w:rFonts w:ascii="Times New Roman" w:hAnsi="Times New Roman" w:cs="Times New Roman"/>
        </w:rPr>
        <w:t>.</w:t>
      </w:r>
      <w:r w:rsidR="00876E25" w:rsidRPr="00F931B3">
        <w:rPr>
          <w:rFonts w:ascii="Times New Roman" w:hAnsi="Times New Roman" w:cs="Times New Roman"/>
        </w:rPr>
        <w:t xml:space="preserve"> </w:t>
      </w:r>
    </w:p>
    <w:p w14:paraId="6E2D0D08" w14:textId="03F47089" w:rsidR="00FF30CC" w:rsidRPr="00F931B3" w:rsidRDefault="00876E25" w:rsidP="00BF6FD3">
      <w:pPr>
        <w:ind w:left="720"/>
        <w:rPr>
          <w:rFonts w:ascii="Times New Roman" w:hAnsi="Times New Roman" w:cs="Times New Roman"/>
        </w:rPr>
      </w:pPr>
      <w:r w:rsidRPr="00F931B3">
        <w:rPr>
          <w:rFonts w:ascii="Times New Roman" w:hAnsi="Times New Roman" w:cs="Times New Roman"/>
        </w:rPr>
        <w:t xml:space="preserve">105 IAC 17-1-2 </w:t>
      </w:r>
      <w:r w:rsidR="000806D1" w:rsidRPr="00F931B3">
        <w:rPr>
          <w:rFonts w:ascii="Times New Roman" w:hAnsi="Times New Roman" w:cs="Times New Roman"/>
        </w:rPr>
        <w:t xml:space="preserve">continues to </w:t>
      </w:r>
      <w:r w:rsidRPr="00F931B3">
        <w:rPr>
          <w:rFonts w:ascii="Times New Roman" w:hAnsi="Times New Roman" w:cs="Times New Roman"/>
        </w:rPr>
        <w:t xml:space="preserve">define </w:t>
      </w:r>
      <w:r w:rsidR="001C4416" w:rsidRPr="00F931B3">
        <w:rPr>
          <w:rFonts w:ascii="Times New Roman" w:hAnsi="Times New Roman" w:cs="Times New Roman"/>
        </w:rPr>
        <w:t>eligible moving expense</w:t>
      </w:r>
      <w:r w:rsidR="000806D1" w:rsidRPr="00F931B3">
        <w:rPr>
          <w:rFonts w:ascii="Times New Roman" w:hAnsi="Times New Roman" w:cs="Times New Roman"/>
        </w:rPr>
        <w:t>s</w:t>
      </w:r>
      <w:r w:rsidR="001C4416" w:rsidRPr="00F931B3">
        <w:rPr>
          <w:rFonts w:ascii="Times New Roman" w:hAnsi="Times New Roman" w:cs="Times New Roman"/>
        </w:rPr>
        <w:t xml:space="preserve"> as the actual, reasonable costs </w:t>
      </w:r>
      <w:r w:rsidR="00E45F8F" w:rsidRPr="00F931B3">
        <w:rPr>
          <w:rFonts w:ascii="Times New Roman" w:hAnsi="Times New Roman" w:cs="Times New Roman"/>
        </w:rPr>
        <w:t xml:space="preserve">to </w:t>
      </w:r>
      <w:proofErr w:type="gramStart"/>
      <w:r w:rsidR="00E45F8F" w:rsidRPr="00F931B3">
        <w:rPr>
          <w:rFonts w:ascii="Times New Roman" w:hAnsi="Times New Roman" w:cs="Times New Roman"/>
        </w:rPr>
        <w:t>modify</w:t>
      </w:r>
      <w:proofErr w:type="gramEnd"/>
      <w:r w:rsidR="00E45F8F" w:rsidRPr="00F931B3">
        <w:rPr>
          <w:rFonts w:ascii="Times New Roman" w:hAnsi="Times New Roman" w:cs="Times New Roman"/>
        </w:rPr>
        <w:t xml:space="preserve"> an outdoor advertising sign in order to comply with IC 22-13-2, other state law, local law, or federal law.</w:t>
      </w:r>
    </w:p>
    <w:p w14:paraId="02DB8D5D" w14:textId="0CE41BB2" w:rsidR="00725E40" w:rsidRPr="00F931B3" w:rsidRDefault="00725E40" w:rsidP="00BF6FD3">
      <w:pPr>
        <w:ind w:left="720"/>
        <w:rPr>
          <w:rFonts w:ascii="Times New Roman" w:hAnsi="Times New Roman" w:cs="Times New Roman"/>
        </w:rPr>
      </w:pPr>
      <w:r w:rsidRPr="00F931B3">
        <w:rPr>
          <w:rFonts w:ascii="Times New Roman" w:hAnsi="Times New Roman" w:cs="Times New Roman"/>
        </w:rPr>
        <w:t xml:space="preserve">105 IAC 17-1-3 continues </w:t>
      </w:r>
      <w:r w:rsidR="003668DF" w:rsidRPr="00F931B3">
        <w:rPr>
          <w:rFonts w:ascii="Times New Roman" w:hAnsi="Times New Roman" w:cs="Times New Roman"/>
        </w:rPr>
        <w:t xml:space="preserve">to </w:t>
      </w:r>
      <w:r w:rsidR="00E47C76" w:rsidRPr="00F931B3">
        <w:rPr>
          <w:rFonts w:ascii="Times New Roman" w:hAnsi="Times New Roman" w:cs="Times New Roman"/>
        </w:rPr>
        <w:t xml:space="preserve">require a sign owner to </w:t>
      </w:r>
      <w:r w:rsidR="008055BF" w:rsidRPr="00F931B3">
        <w:rPr>
          <w:rFonts w:ascii="Times New Roman" w:hAnsi="Times New Roman" w:cs="Times New Roman"/>
        </w:rPr>
        <w:t xml:space="preserve">repay to INDOT any duplicative payments made </w:t>
      </w:r>
      <w:r w:rsidR="00EA0589" w:rsidRPr="00F931B3">
        <w:rPr>
          <w:rFonts w:ascii="Times New Roman" w:hAnsi="Times New Roman" w:cs="Times New Roman"/>
        </w:rPr>
        <w:t xml:space="preserve">to the owner </w:t>
      </w:r>
      <w:r w:rsidR="00F95D7A" w:rsidRPr="00F931B3">
        <w:rPr>
          <w:rFonts w:ascii="Times New Roman" w:hAnsi="Times New Roman" w:cs="Times New Roman"/>
        </w:rPr>
        <w:t xml:space="preserve">when the owner has </w:t>
      </w:r>
      <w:r w:rsidR="00F06280" w:rsidRPr="00F931B3">
        <w:rPr>
          <w:rFonts w:ascii="Times New Roman" w:hAnsi="Times New Roman" w:cs="Times New Roman"/>
        </w:rPr>
        <w:t>received compensation under IC 8-23-20-27.</w:t>
      </w:r>
    </w:p>
    <w:p w14:paraId="6F5E2428" w14:textId="279196B2" w:rsidR="00F06280" w:rsidRPr="00F931B3" w:rsidRDefault="00F06280" w:rsidP="00BF6FD3">
      <w:pPr>
        <w:ind w:left="720"/>
        <w:rPr>
          <w:rFonts w:ascii="Times New Roman" w:hAnsi="Times New Roman" w:cs="Times New Roman"/>
        </w:rPr>
      </w:pPr>
      <w:r w:rsidRPr="00F931B3">
        <w:rPr>
          <w:rFonts w:ascii="Times New Roman" w:hAnsi="Times New Roman" w:cs="Times New Roman"/>
        </w:rPr>
        <w:t xml:space="preserve">105 IAC 17-1-4 continues to </w:t>
      </w:r>
      <w:r w:rsidR="00D8629F" w:rsidRPr="00F931B3">
        <w:rPr>
          <w:rFonts w:ascii="Times New Roman" w:hAnsi="Times New Roman" w:cs="Times New Roman"/>
        </w:rPr>
        <w:t xml:space="preserve">provide that a displaced person is entitled to appeal INDOT’s determination of the displaced person’s eligibility for </w:t>
      </w:r>
      <w:proofErr w:type="gramStart"/>
      <w:r w:rsidR="00D8629F" w:rsidRPr="00F931B3">
        <w:rPr>
          <w:rFonts w:ascii="Times New Roman" w:hAnsi="Times New Roman" w:cs="Times New Roman"/>
        </w:rPr>
        <w:t>assistance</w:t>
      </w:r>
      <w:proofErr w:type="gramEnd"/>
      <w:r w:rsidR="00D8629F" w:rsidRPr="00F931B3">
        <w:rPr>
          <w:rFonts w:ascii="Times New Roman" w:hAnsi="Times New Roman" w:cs="Times New Roman"/>
        </w:rPr>
        <w:t>.</w:t>
      </w:r>
    </w:p>
    <w:p w14:paraId="4AE3CDE2" w14:textId="38C8D09D" w:rsidR="00D56ED8" w:rsidRPr="00455FD8" w:rsidRDefault="00D56ED8" w:rsidP="00D56ED8">
      <w:pPr>
        <w:rPr>
          <w:rFonts w:ascii="Times New Roman" w:hAnsi="Times New Roman" w:cs="Times New Roman"/>
          <w:b/>
          <w:bCs/>
        </w:rPr>
      </w:pPr>
      <w:r w:rsidRPr="00455FD8">
        <w:rPr>
          <w:rFonts w:ascii="Times New Roman" w:hAnsi="Times New Roman" w:cs="Times New Roman"/>
          <w:b/>
          <w:bCs/>
        </w:rPr>
        <w:t>V.</w:t>
      </w:r>
      <w:r w:rsidRPr="00455FD8">
        <w:rPr>
          <w:rFonts w:ascii="Times New Roman" w:hAnsi="Times New Roman" w:cs="Times New Roman"/>
          <w:b/>
          <w:bCs/>
        </w:rPr>
        <w:tab/>
        <w:t xml:space="preserve">Benefit Analysis </w:t>
      </w:r>
    </w:p>
    <w:p w14:paraId="0795F7D9" w14:textId="29614948" w:rsidR="009D7253" w:rsidRPr="00455FD8" w:rsidRDefault="00773FBB" w:rsidP="00773FBB">
      <w:pPr>
        <w:ind w:left="1440"/>
        <w:rPr>
          <w:rFonts w:ascii="Times New Roman" w:hAnsi="Times New Roman" w:cs="Times New Roman"/>
        </w:rPr>
      </w:pPr>
      <w:r w:rsidRPr="00455FD8">
        <w:rPr>
          <w:rFonts w:ascii="Times New Roman" w:hAnsi="Times New Roman" w:cs="Times New Roman"/>
          <w:b/>
          <w:bCs/>
        </w:rPr>
        <w:t>a</w:t>
      </w:r>
      <w:r w:rsidR="009D7253" w:rsidRPr="00455FD8">
        <w:rPr>
          <w:rFonts w:ascii="Times New Roman" w:hAnsi="Times New Roman" w:cs="Times New Roman"/>
          <w:b/>
          <w:bCs/>
        </w:rPr>
        <w:t xml:space="preserve">. </w:t>
      </w:r>
      <w:r w:rsidR="00A42D2A" w:rsidRPr="00455FD8">
        <w:rPr>
          <w:rFonts w:ascii="Times New Roman" w:hAnsi="Times New Roman" w:cs="Times New Roman"/>
          <w:b/>
          <w:bCs/>
        </w:rPr>
        <w:t xml:space="preserve">Estimate </w:t>
      </w:r>
      <w:r w:rsidR="0023695D" w:rsidRPr="00455FD8">
        <w:rPr>
          <w:rFonts w:ascii="Times New Roman" w:hAnsi="Times New Roman" w:cs="Times New Roman"/>
          <w:b/>
          <w:bCs/>
        </w:rPr>
        <w:t xml:space="preserve">of Primary </w:t>
      </w:r>
      <w:r w:rsidR="00963BB7" w:rsidRPr="00455FD8">
        <w:rPr>
          <w:rFonts w:ascii="Times New Roman" w:hAnsi="Times New Roman" w:cs="Times New Roman"/>
          <w:b/>
          <w:bCs/>
        </w:rPr>
        <w:t xml:space="preserve">and Direct </w:t>
      </w:r>
      <w:r w:rsidR="00905FAB" w:rsidRPr="00455FD8">
        <w:rPr>
          <w:rFonts w:ascii="Times New Roman" w:hAnsi="Times New Roman" w:cs="Times New Roman"/>
          <w:b/>
          <w:bCs/>
        </w:rPr>
        <w:t>Benefits of the Rule</w:t>
      </w:r>
      <w:r w:rsidR="003539D9">
        <w:rPr>
          <w:rFonts w:ascii="Times New Roman" w:hAnsi="Times New Roman" w:cs="Times New Roman"/>
          <w:b/>
          <w:bCs/>
        </w:rPr>
        <w:t xml:space="preserve">. </w:t>
      </w:r>
      <w:r w:rsidR="007029CA">
        <w:rPr>
          <w:rFonts w:ascii="Times New Roman" w:hAnsi="Times New Roman" w:cs="Times New Roman"/>
        </w:rPr>
        <w:t>A primary and direct</w:t>
      </w:r>
      <w:r w:rsidR="000B06E6">
        <w:rPr>
          <w:rFonts w:ascii="Times New Roman" w:hAnsi="Times New Roman" w:cs="Times New Roman"/>
        </w:rPr>
        <w:t xml:space="preserve"> benefit</w:t>
      </w:r>
      <w:r w:rsidR="007029CA">
        <w:rPr>
          <w:rFonts w:ascii="Times New Roman" w:hAnsi="Times New Roman" w:cs="Times New Roman"/>
        </w:rPr>
        <w:t xml:space="preserve"> </w:t>
      </w:r>
      <w:r w:rsidR="000B06E6">
        <w:rPr>
          <w:rFonts w:ascii="Times New Roman" w:hAnsi="Times New Roman" w:cs="Times New Roman"/>
        </w:rPr>
        <w:t xml:space="preserve">to the outdoor advertising </w:t>
      </w:r>
      <w:r w:rsidR="008E7B4C">
        <w:rPr>
          <w:rFonts w:ascii="Times New Roman" w:hAnsi="Times New Roman" w:cs="Times New Roman"/>
        </w:rPr>
        <w:t>companies is clarity on the determination of relocation payments.</w:t>
      </w:r>
      <w:r w:rsidR="00922A38">
        <w:rPr>
          <w:rFonts w:ascii="Times New Roman" w:hAnsi="Times New Roman" w:cs="Times New Roman"/>
        </w:rPr>
        <w:t xml:space="preserve"> This should </w:t>
      </w:r>
      <w:r w:rsidR="00C05847">
        <w:rPr>
          <w:rFonts w:ascii="Times New Roman" w:hAnsi="Times New Roman" w:cs="Times New Roman"/>
        </w:rPr>
        <w:t>reduce costs for the regulated industry as well as save time for both the industry and INDOT.</w:t>
      </w:r>
    </w:p>
    <w:p w14:paraId="5308D34A" w14:textId="74E3376D" w:rsidR="00905FAB" w:rsidRPr="00455FD8" w:rsidRDefault="00773FBB" w:rsidP="00773FBB">
      <w:pPr>
        <w:ind w:left="1440"/>
        <w:rPr>
          <w:rFonts w:ascii="Times New Roman" w:hAnsi="Times New Roman" w:cs="Times New Roman"/>
        </w:rPr>
      </w:pPr>
      <w:r w:rsidRPr="00455FD8">
        <w:rPr>
          <w:rFonts w:ascii="Times New Roman" w:hAnsi="Times New Roman" w:cs="Times New Roman"/>
          <w:b/>
          <w:bCs/>
        </w:rPr>
        <w:t>b</w:t>
      </w:r>
      <w:r w:rsidR="00905FAB" w:rsidRPr="00455FD8">
        <w:rPr>
          <w:rFonts w:ascii="Times New Roman" w:hAnsi="Times New Roman" w:cs="Times New Roman"/>
          <w:b/>
          <w:bCs/>
        </w:rPr>
        <w:t xml:space="preserve">. </w:t>
      </w:r>
      <w:r w:rsidR="00D16BA4" w:rsidRPr="00455FD8">
        <w:rPr>
          <w:rFonts w:ascii="Times New Roman" w:hAnsi="Times New Roman" w:cs="Times New Roman"/>
          <w:b/>
          <w:bCs/>
        </w:rPr>
        <w:t xml:space="preserve">Estimate of Secondary </w:t>
      </w:r>
      <w:r w:rsidR="00B479E2" w:rsidRPr="00455FD8">
        <w:rPr>
          <w:rFonts w:ascii="Times New Roman" w:hAnsi="Times New Roman" w:cs="Times New Roman"/>
          <w:b/>
          <w:bCs/>
        </w:rPr>
        <w:t xml:space="preserve">or Indirect </w:t>
      </w:r>
      <w:r w:rsidR="007212BB" w:rsidRPr="00455FD8">
        <w:rPr>
          <w:rFonts w:ascii="Times New Roman" w:hAnsi="Times New Roman" w:cs="Times New Roman"/>
          <w:b/>
          <w:bCs/>
        </w:rPr>
        <w:t>Benefits of the Rule</w:t>
      </w:r>
      <w:r w:rsidR="00AD4E8C">
        <w:rPr>
          <w:rFonts w:ascii="Times New Roman" w:hAnsi="Times New Roman" w:cs="Times New Roman"/>
          <w:b/>
          <w:bCs/>
        </w:rPr>
        <w:t>.</w:t>
      </w:r>
      <w:r w:rsidR="00BE0736" w:rsidRPr="00455FD8">
        <w:rPr>
          <w:rFonts w:ascii="Times New Roman" w:hAnsi="Times New Roman" w:cs="Times New Roman"/>
          <w:b/>
          <w:bCs/>
        </w:rPr>
        <w:t xml:space="preserve"> </w:t>
      </w:r>
      <w:r w:rsidR="00D40E46">
        <w:rPr>
          <w:rFonts w:ascii="Times New Roman" w:hAnsi="Times New Roman" w:cs="Times New Roman"/>
        </w:rPr>
        <w:t xml:space="preserve">INDOT has not </w:t>
      </w:r>
      <w:proofErr w:type="gramStart"/>
      <w:r w:rsidR="00D40E46">
        <w:rPr>
          <w:rFonts w:ascii="Times New Roman" w:hAnsi="Times New Roman" w:cs="Times New Roman"/>
        </w:rPr>
        <w:t>identified</w:t>
      </w:r>
      <w:proofErr w:type="gramEnd"/>
      <w:r w:rsidR="00D40E46">
        <w:rPr>
          <w:rFonts w:ascii="Times New Roman" w:hAnsi="Times New Roman" w:cs="Times New Roman"/>
        </w:rPr>
        <w:t xml:space="preserve"> </w:t>
      </w:r>
      <w:r w:rsidR="001A12DE">
        <w:rPr>
          <w:rFonts w:ascii="Times New Roman" w:hAnsi="Times New Roman" w:cs="Times New Roman"/>
        </w:rPr>
        <w:t>secondary or indirect benefits of the proposed rule.</w:t>
      </w:r>
      <w:r w:rsidR="007865A9" w:rsidRPr="00455FD8">
        <w:rPr>
          <w:rFonts w:ascii="Times New Roman" w:hAnsi="Times New Roman" w:cs="Times New Roman"/>
        </w:rPr>
        <w:t xml:space="preserve"> </w:t>
      </w:r>
    </w:p>
    <w:p w14:paraId="11C7225F" w14:textId="1D79DCD3" w:rsidR="00937C26" w:rsidRPr="00937C26" w:rsidRDefault="007E39F8" w:rsidP="00890B50">
      <w:pPr>
        <w:ind w:left="1440"/>
        <w:rPr>
          <w:rFonts w:ascii="Times New Roman" w:hAnsi="Times New Roman" w:cs="Times New Roman"/>
          <w:color w:val="00B050"/>
        </w:rPr>
      </w:pPr>
      <w:r w:rsidRPr="00455FD8">
        <w:rPr>
          <w:rFonts w:ascii="Times New Roman" w:hAnsi="Times New Roman" w:cs="Times New Roman"/>
          <w:b/>
          <w:bCs/>
        </w:rPr>
        <w:t>c. Estimate of Any Cost Savings to Regulated Industries</w:t>
      </w:r>
      <w:r w:rsidR="00AD4E8C">
        <w:rPr>
          <w:rFonts w:ascii="Times New Roman" w:hAnsi="Times New Roman" w:cs="Times New Roman"/>
          <w:b/>
          <w:bCs/>
        </w:rPr>
        <w:t>.</w:t>
      </w:r>
      <w:r w:rsidRPr="00455FD8">
        <w:rPr>
          <w:rFonts w:ascii="Times New Roman" w:hAnsi="Times New Roman" w:cs="Times New Roman"/>
          <w:b/>
          <w:bCs/>
        </w:rPr>
        <w:t xml:space="preserve"> </w:t>
      </w:r>
      <w:r w:rsidR="00003878">
        <w:rPr>
          <w:rFonts w:ascii="Times New Roman" w:hAnsi="Times New Roman" w:cs="Times New Roman"/>
        </w:rPr>
        <w:t xml:space="preserve">The proposed rule will not provide direct cost savings to the regulated industry. </w:t>
      </w:r>
      <w:r w:rsidR="001C02A4">
        <w:rPr>
          <w:rFonts w:ascii="Times New Roman" w:hAnsi="Times New Roman" w:cs="Times New Roman"/>
        </w:rPr>
        <w:t xml:space="preserve">There may be indirect cost savings, however, due to increased transparency and clarification of </w:t>
      </w:r>
      <w:r w:rsidR="000E04ED">
        <w:rPr>
          <w:rFonts w:ascii="Times New Roman" w:hAnsi="Times New Roman" w:cs="Times New Roman"/>
        </w:rPr>
        <w:t>payment eligibility.</w:t>
      </w:r>
    </w:p>
    <w:p w14:paraId="765D3720" w14:textId="0AF7E4BD" w:rsidR="00565713" w:rsidRPr="00455FD8" w:rsidRDefault="00565713" w:rsidP="00565713">
      <w:pPr>
        <w:rPr>
          <w:rFonts w:ascii="Times New Roman" w:hAnsi="Times New Roman" w:cs="Times New Roman"/>
          <w:b/>
          <w:bCs/>
        </w:rPr>
      </w:pPr>
      <w:r w:rsidRPr="00455FD8">
        <w:rPr>
          <w:rFonts w:ascii="Times New Roman" w:hAnsi="Times New Roman" w:cs="Times New Roman"/>
          <w:b/>
          <w:bCs/>
        </w:rPr>
        <w:t>VI.</w:t>
      </w:r>
      <w:r w:rsidRPr="00455FD8">
        <w:rPr>
          <w:rFonts w:ascii="Times New Roman" w:hAnsi="Times New Roman" w:cs="Times New Roman"/>
          <w:b/>
          <w:bCs/>
        </w:rPr>
        <w:tab/>
        <w:t xml:space="preserve">Cost Analysis </w:t>
      </w:r>
    </w:p>
    <w:p w14:paraId="16E5D036" w14:textId="263BA4F6" w:rsidR="00BB1E12" w:rsidRPr="00455FD8" w:rsidRDefault="00400557" w:rsidP="00400557">
      <w:pPr>
        <w:ind w:left="1440"/>
        <w:rPr>
          <w:rFonts w:ascii="Times New Roman" w:hAnsi="Times New Roman" w:cs="Times New Roman"/>
        </w:rPr>
      </w:pPr>
      <w:r w:rsidRPr="00455FD8">
        <w:rPr>
          <w:rFonts w:ascii="Times New Roman" w:hAnsi="Times New Roman" w:cs="Times New Roman"/>
          <w:b/>
          <w:bCs/>
        </w:rPr>
        <w:t>a</w:t>
      </w:r>
      <w:r w:rsidR="00BB1E12" w:rsidRPr="00455FD8">
        <w:rPr>
          <w:rFonts w:ascii="Times New Roman" w:hAnsi="Times New Roman" w:cs="Times New Roman"/>
          <w:b/>
          <w:bCs/>
        </w:rPr>
        <w:t>. Estimate of Compliance Costs for Regulated Entities</w:t>
      </w:r>
      <w:r w:rsidR="00AD4E8C">
        <w:rPr>
          <w:rFonts w:ascii="Times New Roman" w:hAnsi="Times New Roman" w:cs="Times New Roman"/>
          <w:b/>
          <w:bCs/>
        </w:rPr>
        <w:t>.</w:t>
      </w:r>
      <w:r w:rsidR="00BB1E12" w:rsidRPr="00455FD8">
        <w:rPr>
          <w:rFonts w:ascii="Times New Roman" w:hAnsi="Times New Roman" w:cs="Times New Roman"/>
          <w:b/>
          <w:bCs/>
        </w:rPr>
        <w:t xml:space="preserve"> </w:t>
      </w:r>
      <w:r w:rsidR="00140D75">
        <w:rPr>
          <w:rFonts w:ascii="Times New Roman" w:hAnsi="Times New Roman" w:cs="Times New Roman"/>
        </w:rPr>
        <w:t xml:space="preserve">The rule provides clarification on eligibility for compensation. </w:t>
      </w:r>
      <w:r w:rsidR="00291A71">
        <w:rPr>
          <w:rFonts w:ascii="Times New Roman" w:hAnsi="Times New Roman" w:cs="Times New Roman"/>
        </w:rPr>
        <w:t xml:space="preserve">There should be no </w:t>
      </w:r>
      <w:proofErr w:type="gramStart"/>
      <w:r w:rsidR="00291A71">
        <w:rPr>
          <w:rFonts w:ascii="Times New Roman" w:hAnsi="Times New Roman" w:cs="Times New Roman"/>
        </w:rPr>
        <w:t>additional</w:t>
      </w:r>
      <w:proofErr w:type="gramEnd"/>
      <w:r w:rsidR="00291A71">
        <w:rPr>
          <w:rFonts w:ascii="Times New Roman" w:hAnsi="Times New Roman" w:cs="Times New Roman"/>
        </w:rPr>
        <w:t xml:space="preserve"> costs incurred with the adoption of the rule.</w:t>
      </w:r>
      <w:r w:rsidR="00BB1E12" w:rsidRPr="00455FD8">
        <w:rPr>
          <w:rFonts w:ascii="Times New Roman" w:hAnsi="Times New Roman" w:cs="Times New Roman"/>
        </w:rPr>
        <w:t xml:space="preserve"> </w:t>
      </w:r>
    </w:p>
    <w:p w14:paraId="097162E4" w14:textId="26DAB16A" w:rsidR="00BB1E12" w:rsidRPr="00455FD8" w:rsidRDefault="00400557" w:rsidP="00400557">
      <w:pPr>
        <w:ind w:left="1440"/>
        <w:rPr>
          <w:rFonts w:ascii="Times New Roman" w:hAnsi="Times New Roman" w:cs="Times New Roman"/>
        </w:rPr>
      </w:pPr>
      <w:r w:rsidRPr="00455FD8">
        <w:rPr>
          <w:rFonts w:ascii="Times New Roman" w:hAnsi="Times New Roman" w:cs="Times New Roman"/>
          <w:b/>
          <w:bCs/>
        </w:rPr>
        <w:t>b</w:t>
      </w:r>
      <w:r w:rsidR="00BB1E12" w:rsidRPr="00455FD8">
        <w:rPr>
          <w:rFonts w:ascii="Times New Roman" w:hAnsi="Times New Roman" w:cs="Times New Roman"/>
          <w:b/>
          <w:bCs/>
        </w:rPr>
        <w:t xml:space="preserve">. Estimate of Administrative Expenses Imposed by the Rules – </w:t>
      </w:r>
      <w:r w:rsidR="008E4418">
        <w:rPr>
          <w:rFonts w:ascii="Times New Roman" w:hAnsi="Times New Roman" w:cs="Times New Roman"/>
        </w:rPr>
        <w:t xml:space="preserve">There should be </w:t>
      </w:r>
      <w:proofErr w:type="gramStart"/>
      <w:r w:rsidR="008E4418">
        <w:rPr>
          <w:rFonts w:ascii="Times New Roman" w:hAnsi="Times New Roman" w:cs="Times New Roman"/>
        </w:rPr>
        <w:t xml:space="preserve">no </w:t>
      </w:r>
      <w:r w:rsidR="001237C9" w:rsidRPr="00455FD8">
        <w:rPr>
          <w:rFonts w:ascii="Times New Roman" w:hAnsi="Times New Roman" w:cs="Times New Roman"/>
        </w:rPr>
        <w:t xml:space="preserve"> </w:t>
      </w:r>
      <w:r w:rsidR="00BB1E12" w:rsidRPr="00455FD8">
        <w:rPr>
          <w:rFonts w:ascii="Times New Roman" w:hAnsi="Times New Roman" w:cs="Times New Roman"/>
        </w:rPr>
        <w:t>legal</w:t>
      </w:r>
      <w:proofErr w:type="gramEnd"/>
      <w:r w:rsidR="00BB1E12" w:rsidRPr="00455FD8">
        <w:rPr>
          <w:rFonts w:ascii="Times New Roman" w:hAnsi="Times New Roman" w:cs="Times New Roman"/>
        </w:rPr>
        <w:t>, consulting, reporting, accounting</w:t>
      </w:r>
      <w:r w:rsidR="00FD479D">
        <w:rPr>
          <w:rFonts w:ascii="Times New Roman" w:hAnsi="Times New Roman" w:cs="Times New Roman"/>
        </w:rPr>
        <w:t>,</w:t>
      </w:r>
      <w:r w:rsidR="00BB1E12" w:rsidRPr="00455FD8">
        <w:rPr>
          <w:rFonts w:ascii="Times New Roman" w:hAnsi="Times New Roman" w:cs="Times New Roman"/>
        </w:rPr>
        <w:t xml:space="preserve"> or other administrative expenses imposed by the requirements of the rule.  </w:t>
      </w:r>
    </w:p>
    <w:p w14:paraId="16F73BA3" w14:textId="7DABF4CD" w:rsidR="00937C26" w:rsidRPr="00455FD8" w:rsidRDefault="00400557" w:rsidP="00BB1E12">
      <w:pPr>
        <w:ind w:left="1440"/>
        <w:rPr>
          <w:rFonts w:ascii="Times New Roman" w:hAnsi="Times New Roman" w:cs="Times New Roman"/>
        </w:rPr>
      </w:pPr>
      <w:r w:rsidRPr="00455FD8">
        <w:rPr>
          <w:rFonts w:ascii="Times New Roman" w:hAnsi="Times New Roman" w:cs="Times New Roman"/>
          <w:b/>
          <w:bCs/>
        </w:rPr>
        <w:t>c</w:t>
      </w:r>
      <w:r w:rsidR="00BB1E12" w:rsidRPr="00455FD8">
        <w:rPr>
          <w:rFonts w:ascii="Times New Roman" w:hAnsi="Times New Roman" w:cs="Times New Roman"/>
          <w:b/>
          <w:bCs/>
        </w:rPr>
        <w:t>. The fees, fines, and civil penalties analysis required by IC 4-22-2-19.6</w:t>
      </w:r>
      <w:r w:rsidR="0055270C">
        <w:rPr>
          <w:rFonts w:ascii="Times New Roman" w:hAnsi="Times New Roman" w:cs="Times New Roman"/>
          <w:b/>
          <w:bCs/>
        </w:rPr>
        <w:t>.</w:t>
      </w:r>
      <w:r w:rsidR="00BB1E12" w:rsidRPr="00455FD8">
        <w:rPr>
          <w:rFonts w:ascii="Times New Roman" w:hAnsi="Times New Roman" w:cs="Times New Roman"/>
          <w:b/>
          <w:bCs/>
        </w:rPr>
        <w:t xml:space="preserve"> </w:t>
      </w:r>
      <w:r w:rsidR="002149B4" w:rsidRPr="0055270C">
        <w:rPr>
          <w:rFonts w:ascii="Times New Roman" w:hAnsi="Times New Roman" w:cs="Times New Roman"/>
        </w:rPr>
        <w:t xml:space="preserve">The proposed rule does not add or increase fees, fines, or civil penalties. </w:t>
      </w:r>
    </w:p>
    <w:p w14:paraId="0341FC3E" w14:textId="630EE7FF" w:rsidR="0042464F" w:rsidRPr="00455FD8" w:rsidRDefault="0042464F" w:rsidP="0042464F">
      <w:pPr>
        <w:rPr>
          <w:rFonts w:ascii="Times New Roman" w:hAnsi="Times New Roman" w:cs="Times New Roman"/>
          <w:b/>
          <w:bCs/>
        </w:rPr>
      </w:pPr>
      <w:r w:rsidRPr="00455FD8">
        <w:rPr>
          <w:rFonts w:ascii="Times New Roman" w:hAnsi="Times New Roman" w:cs="Times New Roman"/>
          <w:b/>
          <w:bCs/>
        </w:rPr>
        <w:t>VI</w:t>
      </w:r>
      <w:r w:rsidR="00D367A5" w:rsidRPr="00455FD8">
        <w:rPr>
          <w:rFonts w:ascii="Times New Roman" w:hAnsi="Times New Roman" w:cs="Times New Roman"/>
          <w:b/>
          <w:bCs/>
        </w:rPr>
        <w:t>I</w:t>
      </w:r>
      <w:r w:rsidRPr="00455FD8">
        <w:rPr>
          <w:rFonts w:ascii="Times New Roman" w:hAnsi="Times New Roman" w:cs="Times New Roman"/>
          <w:b/>
          <w:bCs/>
        </w:rPr>
        <w:t>.</w:t>
      </w:r>
      <w:r w:rsidRPr="00455FD8">
        <w:rPr>
          <w:rFonts w:ascii="Times New Roman" w:hAnsi="Times New Roman" w:cs="Times New Roman"/>
          <w:b/>
          <w:bCs/>
        </w:rPr>
        <w:tab/>
      </w:r>
      <w:r w:rsidR="00C440D9" w:rsidRPr="00455FD8">
        <w:rPr>
          <w:rFonts w:ascii="Times New Roman" w:hAnsi="Times New Roman" w:cs="Times New Roman"/>
          <w:b/>
          <w:bCs/>
        </w:rPr>
        <w:t>Sources of Information</w:t>
      </w:r>
    </w:p>
    <w:p w14:paraId="20575829" w14:textId="2BA4EADF" w:rsidR="00BB1E12" w:rsidRPr="00455FD8" w:rsidRDefault="00232F71" w:rsidP="00BB1E12">
      <w:pPr>
        <w:ind w:left="1440"/>
        <w:rPr>
          <w:rFonts w:ascii="Times New Roman" w:hAnsi="Times New Roman" w:cs="Times New Roman"/>
        </w:rPr>
      </w:pPr>
      <w:r w:rsidRPr="00455FD8">
        <w:rPr>
          <w:rFonts w:ascii="Times New Roman" w:hAnsi="Times New Roman" w:cs="Times New Roman"/>
          <w:b/>
          <w:bCs/>
        </w:rPr>
        <w:t>a</w:t>
      </w:r>
      <w:r w:rsidR="00BB1E12" w:rsidRPr="00455FD8">
        <w:rPr>
          <w:rFonts w:ascii="Times New Roman" w:hAnsi="Times New Roman" w:cs="Times New Roman"/>
          <w:b/>
          <w:bCs/>
        </w:rPr>
        <w:t>. Independent Verifications or Studies</w:t>
      </w:r>
      <w:r w:rsidR="0055270C">
        <w:rPr>
          <w:rFonts w:ascii="Times New Roman" w:hAnsi="Times New Roman" w:cs="Times New Roman"/>
          <w:b/>
          <w:bCs/>
        </w:rPr>
        <w:t>.</w:t>
      </w:r>
      <w:r w:rsidR="00BB1E12" w:rsidRPr="00455FD8">
        <w:rPr>
          <w:rFonts w:ascii="Times New Roman" w:hAnsi="Times New Roman" w:cs="Times New Roman"/>
          <w:b/>
          <w:bCs/>
        </w:rPr>
        <w:t xml:space="preserve"> </w:t>
      </w:r>
      <w:r w:rsidR="00E54500">
        <w:rPr>
          <w:rFonts w:ascii="Times New Roman" w:hAnsi="Times New Roman" w:cs="Times New Roman"/>
        </w:rPr>
        <w:t>INDOT did not rely upon any studies in the development of a cost-benefit analysis.</w:t>
      </w:r>
    </w:p>
    <w:p w14:paraId="3279667A" w14:textId="46EE5E9F" w:rsidR="00565713" w:rsidRDefault="00232F71" w:rsidP="00232F71">
      <w:pPr>
        <w:ind w:left="1440"/>
        <w:rPr>
          <w:rFonts w:ascii="Times New Roman" w:hAnsi="Times New Roman" w:cs="Times New Roman"/>
        </w:rPr>
      </w:pPr>
      <w:r w:rsidRPr="00455FD8">
        <w:rPr>
          <w:rFonts w:ascii="Times New Roman" w:hAnsi="Times New Roman" w:cs="Times New Roman"/>
          <w:b/>
          <w:bCs/>
        </w:rPr>
        <w:t>b</w:t>
      </w:r>
      <w:r w:rsidR="00BB1E12" w:rsidRPr="00455FD8">
        <w:rPr>
          <w:rFonts w:ascii="Times New Roman" w:hAnsi="Times New Roman" w:cs="Times New Roman"/>
          <w:b/>
          <w:bCs/>
        </w:rPr>
        <w:t>. Sources Relied Upon in Determining and Calculating Costs and Benefits</w:t>
      </w:r>
      <w:r w:rsidR="0055270C">
        <w:rPr>
          <w:rFonts w:ascii="Times New Roman" w:hAnsi="Times New Roman" w:cs="Times New Roman"/>
          <w:b/>
          <w:bCs/>
        </w:rPr>
        <w:t>.</w:t>
      </w:r>
      <w:r w:rsidR="00BB1E12" w:rsidRPr="00455FD8">
        <w:rPr>
          <w:rFonts w:ascii="Times New Roman" w:hAnsi="Times New Roman" w:cs="Times New Roman"/>
          <w:b/>
          <w:bCs/>
        </w:rPr>
        <w:t xml:space="preserve"> </w:t>
      </w:r>
      <w:r w:rsidR="00953C87">
        <w:rPr>
          <w:rFonts w:ascii="Times New Roman" w:hAnsi="Times New Roman" w:cs="Times New Roman"/>
        </w:rPr>
        <w:t>INDOT did not</w:t>
      </w:r>
      <w:r w:rsidR="00BB1E12" w:rsidRPr="00455FD8">
        <w:rPr>
          <w:rFonts w:ascii="Times New Roman" w:hAnsi="Times New Roman" w:cs="Times New Roman"/>
        </w:rPr>
        <w:t xml:space="preserve"> use any outside sources to calculate costs and benefits</w:t>
      </w:r>
      <w:r w:rsidR="0037661B" w:rsidRPr="00455FD8">
        <w:rPr>
          <w:rFonts w:ascii="Times New Roman" w:hAnsi="Times New Roman" w:cs="Times New Roman"/>
        </w:rPr>
        <w:t xml:space="preserve">.  </w:t>
      </w:r>
    </w:p>
    <w:p w14:paraId="1154763B" w14:textId="0068B1B3" w:rsidR="004443A8" w:rsidRPr="00455FD8" w:rsidRDefault="00417810" w:rsidP="00D602EF">
      <w:pPr>
        <w:rPr>
          <w:rFonts w:ascii="Times New Roman" w:hAnsi="Times New Roman" w:cs="Times New Roman"/>
          <w:b/>
          <w:bCs/>
        </w:rPr>
      </w:pPr>
      <w:r w:rsidRPr="00455FD8">
        <w:rPr>
          <w:rFonts w:ascii="Times New Roman" w:hAnsi="Times New Roman" w:cs="Times New Roman"/>
          <w:b/>
          <w:bCs/>
        </w:rPr>
        <w:t>VIII</w:t>
      </w:r>
      <w:r w:rsidR="004443A8" w:rsidRPr="00455FD8">
        <w:rPr>
          <w:rFonts w:ascii="Times New Roman" w:hAnsi="Times New Roman" w:cs="Times New Roman"/>
          <w:b/>
          <w:bCs/>
        </w:rPr>
        <w:t xml:space="preserve">. </w:t>
      </w:r>
      <w:r w:rsidR="004443A8" w:rsidRPr="00455FD8">
        <w:rPr>
          <w:rFonts w:ascii="Times New Roman" w:hAnsi="Times New Roman" w:cs="Times New Roman"/>
          <w:b/>
          <w:bCs/>
        </w:rPr>
        <w:tab/>
        <w:t>Regulatory Analysis</w:t>
      </w:r>
    </w:p>
    <w:p w14:paraId="31633BAF" w14:textId="320334AC" w:rsidR="004443A8" w:rsidRPr="00455FD8" w:rsidRDefault="00F53B3A" w:rsidP="003551CF">
      <w:pPr>
        <w:ind w:left="720"/>
        <w:rPr>
          <w:rFonts w:ascii="Times New Roman" w:hAnsi="Times New Roman" w:cs="Times New Roman"/>
        </w:rPr>
      </w:pPr>
      <w:r>
        <w:rPr>
          <w:rFonts w:ascii="Times New Roman" w:hAnsi="Times New Roman" w:cs="Times New Roman"/>
        </w:rPr>
        <w:t xml:space="preserve">INDOT does not foresee any costs incurred </w:t>
      </w:r>
      <w:r w:rsidR="009F5639">
        <w:rPr>
          <w:rFonts w:ascii="Times New Roman" w:hAnsi="Times New Roman" w:cs="Times New Roman"/>
        </w:rPr>
        <w:t xml:space="preserve">due to the proposed rule. The benefits of clarifying how eligibility payments are </w:t>
      </w:r>
      <w:proofErr w:type="gramStart"/>
      <w:r w:rsidR="009F5639">
        <w:rPr>
          <w:rFonts w:ascii="Times New Roman" w:hAnsi="Times New Roman" w:cs="Times New Roman"/>
        </w:rPr>
        <w:t>determined</w:t>
      </w:r>
      <w:proofErr w:type="gramEnd"/>
      <w:r w:rsidR="009F5639">
        <w:rPr>
          <w:rFonts w:ascii="Times New Roman" w:hAnsi="Times New Roman" w:cs="Times New Roman"/>
        </w:rPr>
        <w:t xml:space="preserve"> would outweigh any costs.</w:t>
      </w:r>
    </w:p>
    <w:p w14:paraId="0367E038" w14:textId="07E39789" w:rsidR="00417810" w:rsidRPr="00455FD8" w:rsidRDefault="00417810" w:rsidP="00417810">
      <w:pPr>
        <w:ind w:left="720"/>
        <w:jc w:val="center"/>
        <w:rPr>
          <w:rFonts w:ascii="Times New Roman" w:hAnsi="Times New Roman" w:cs="Times New Roman"/>
          <w:b/>
          <w:bCs/>
          <w:u w:val="single"/>
        </w:rPr>
      </w:pPr>
      <w:r w:rsidRPr="00455FD8">
        <w:rPr>
          <w:rFonts w:ascii="Times New Roman" w:hAnsi="Times New Roman" w:cs="Times New Roman"/>
          <w:b/>
          <w:bCs/>
          <w:u w:val="single"/>
        </w:rPr>
        <w:t>Additional Information for OMB and SBA Review</w:t>
      </w:r>
    </w:p>
    <w:p w14:paraId="6C54792F" w14:textId="3F4DCD75" w:rsidR="00CB5F29" w:rsidRPr="00CB5F29" w:rsidRDefault="00CB5F29" w:rsidP="00417810">
      <w:pPr>
        <w:ind w:left="720"/>
        <w:rPr>
          <w:rFonts w:ascii="Times New Roman" w:hAnsi="Times New Roman" w:cs="Times New Roman"/>
          <w:color w:val="00B050"/>
        </w:rPr>
      </w:pPr>
    </w:p>
    <w:p w14:paraId="5901F219" w14:textId="62FF4828" w:rsidR="00417810" w:rsidRDefault="00417810" w:rsidP="00417810">
      <w:pPr>
        <w:rPr>
          <w:rFonts w:ascii="Times New Roman" w:hAnsi="Times New Roman" w:cs="Times New Roman"/>
          <w:b/>
          <w:bCs/>
        </w:rPr>
      </w:pPr>
      <w:r w:rsidRPr="00455FD8">
        <w:rPr>
          <w:rFonts w:ascii="Times New Roman" w:hAnsi="Times New Roman" w:cs="Times New Roman"/>
          <w:b/>
          <w:bCs/>
        </w:rPr>
        <w:t>IX.</w:t>
      </w:r>
      <w:r w:rsidRPr="00455FD8">
        <w:rPr>
          <w:rFonts w:ascii="Times New Roman" w:hAnsi="Times New Roman" w:cs="Times New Roman"/>
          <w:b/>
          <w:bCs/>
        </w:rPr>
        <w:tab/>
        <w:t xml:space="preserve">Contact Information of Staff to Answer Substantive Questions </w:t>
      </w:r>
    </w:p>
    <w:p w14:paraId="7E05EC5A" w14:textId="08204E4B" w:rsidR="003116F5" w:rsidRPr="00DC748F" w:rsidRDefault="003116F5" w:rsidP="00890B50">
      <w:pPr>
        <w:spacing w:after="0" w:line="240" w:lineRule="auto"/>
        <w:rPr>
          <w:rFonts w:ascii="Times New Roman" w:hAnsi="Times New Roman" w:cs="Times New Roman"/>
        </w:rPr>
      </w:pPr>
      <w:r>
        <w:rPr>
          <w:rFonts w:ascii="Times New Roman" w:hAnsi="Times New Roman" w:cs="Times New Roman"/>
          <w:b/>
          <w:bCs/>
        </w:rPr>
        <w:tab/>
      </w:r>
      <w:r w:rsidRPr="00DC748F">
        <w:rPr>
          <w:rFonts w:ascii="Times New Roman" w:hAnsi="Times New Roman" w:cs="Times New Roman"/>
        </w:rPr>
        <w:t>W. Thomas Geibel</w:t>
      </w:r>
    </w:p>
    <w:p w14:paraId="551A913C" w14:textId="72E7B22A" w:rsidR="003116F5" w:rsidRPr="00DC748F" w:rsidRDefault="003116F5" w:rsidP="00890B50">
      <w:pPr>
        <w:spacing w:after="0" w:line="240" w:lineRule="auto"/>
        <w:rPr>
          <w:rFonts w:ascii="Times New Roman" w:hAnsi="Times New Roman" w:cs="Times New Roman"/>
        </w:rPr>
      </w:pPr>
      <w:r w:rsidRPr="00DC748F">
        <w:rPr>
          <w:rFonts w:ascii="Times New Roman" w:hAnsi="Times New Roman" w:cs="Times New Roman"/>
        </w:rPr>
        <w:tab/>
      </w:r>
      <w:r w:rsidR="0048779A" w:rsidRPr="00DC748F">
        <w:rPr>
          <w:rFonts w:ascii="Times New Roman" w:hAnsi="Times New Roman" w:cs="Times New Roman"/>
        </w:rPr>
        <w:t>Real Estate Division Director</w:t>
      </w:r>
    </w:p>
    <w:p w14:paraId="106F34D8" w14:textId="40CC2985" w:rsidR="003116F5" w:rsidRPr="00DC748F" w:rsidRDefault="003116F5" w:rsidP="00890B50">
      <w:pPr>
        <w:spacing w:after="0" w:line="240" w:lineRule="auto"/>
        <w:rPr>
          <w:rFonts w:ascii="Times New Roman" w:hAnsi="Times New Roman" w:cs="Times New Roman"/>
        </w:rPr>
      </w:pPr>
      <w:r w:rsidRPr="00DC748F">
        <w:rPr>
          <w:rFonts w:ascii="Times New Roman" w:hAnsi="Times New Roman" w:cs="Times New Roman"/>
        </w:rPr>
        <w:tab/>
        <w:t>Indiana Department of Transportation</w:t>
      </w:r>
    </w:p>
    <w:p w14:paraId="5A4509CE" w14:textId="042FB1B6" w:rsidR="003116F5" w:rsidRPr="00DC748F" w:rsidRDefault="003116F5" w:rsidP="00890B50">
      <w:pPr>
        <w:spacing w:after="0" w:line="240" w:lineRule="auto"/>
        <w:rPr>
          <w:rFonts w:ascii="Times New Roman" w:hAnsi="Times New Roman" w:cs="Times New Roman"/>
        </w:rPr>
      </w:pPr>
      <w:r w:rsidRPr="00DC748F">
        <w:rPr>
          <w:rFonts w:ascii="Times New Roman" w:hAnsi="Times New Roman" w:cs="Times New Roman"/>
        </w:rPr>
        <w:tab/>
        <w:t>100 N. Senate Ave., N758-NE</w:t>
      </w:r>
    </w:p>
    <w:p w14:paraId="494C10AA" w14:textId="0ABB55AC" w:rsidR="003116F5" w:rsidRPr="00DC748F" w:rsidRDefault="003116F5" w:rsidP="00890B50">
      <w:pPr>
        <w:spacing w:after="0" w:line="240" w:lineRule="auto"/>
        <w:rPr>
          <w:rFonts w:ascii="Times New Roman" w:hAnsi="Times New Roman" w:cs="Times New Roman"/>
        </w:rPr>
      </w:pPr>
      <w:r w:rsidRPr="00DC748F">
        <w:rPr>
          <w:rFonts w:ascii="Times New Roman" w:hAnsi="Times New Roman" w:cs="Times New Roman"/>
        </w:rPr>
        <w:tab/>
        <w:t>Indianapolis, IN 46204</w:t>
      </w:r>
    </w:p>
    <w:p w14:paraId="09C9E3E4" w14:textId="0BE243DA" w:rsidR="003116F5" w:rsidRPr="00455FD8" w:rsidRDefault="003116F5" w:rsidP="00890B50">
      <w:pPr>
        <w:spacing w:line="240" w:lineRule="auto"/>
        <w:rPr>
          <w:rFonts w:ascii="Times New Roman" w:hAnsi="Times New Roman" w:cs="Times New Roman"/>
          <w:b/>
          <w:bCs/>
        </w:rPr>
      </w:pPr>
      <w:r w:rsidRPr="00DC748F">
        <w:rPr>
          <w:rFonts w:ascii="Times New Roman" w:hAnsi="Times New Roman" w:cs="Times New Roman"/>
        </w:rPr>
        <w:tab/>
      </w:r>
      <w:hyperlink r:id="rId8" w:history="1">
        <w:r w:rsidRPr="00DC748F">
          <w:rPr>
            <w:rStyle w:val="Hyperlink"/>
            <w:rFonts w:ascii="Times New Roman" w:hAnsi="Times New Roman" w:cs="Times New Roman"/>
          </w:rPr>
          <w:t>WGeibel@indot.in.gov</w:t>
        </w:r>
      </w:hyperlink>
    </w:p>
    <w:p w14:paraId="608D5E85" w14:textId="77777777" w:rsidR="00094AA6" w:rsidRDefault="00D367A5" w:rsidP="007A3CAE">
      <w:pPr>
        <w:ind w:left="720" w:hanging="720"/>
        <w:rPr>
          <w:rFonts w:ascii="Times New Roman" w:hAnsi="Times New Roman" w:cs="Times New Roman"/>
          <w:b/>
          <w:bCs/>
        </w:rPr>
      </w:pPr>
      <w:r w:rsidRPr="00455FD8">
        <w:rPr>
          <w:rFonts w:ascii="Times New Roman" w:hAnsi="Times New Roman" w:cs="Times New Roman"/>
          <w:b/>
          <w:bCs/>
        </w:rPr>
        <w:t>X</w:t>
      </w:r>
      <w:r w:rsidR="00AB2520" w:rsidRPr="00455FD8">
        <w:rPr>
          <w:rFonts w:ascii="Times New Roman" w:hAnsi="Times New Roman" w:cs="Times New Roman"/>
          <w:b/>
          <w:bCs/>
        </w:rPr>
        <w:t>.</w:t>
      </w:r>
      <w:r w:rsidR="00AB2520" w:rsidRPr="00455FD8">
        <w:rPr>
          <w:rFonts w:ascii="Times New Roman" w:hAnsi="Times New Roman" w:cs="Times New Roman"/>
          <w:b/>
          <w:bCs/>
        </w:rPr>
        <w:tab/>
      </w:r>
      <w:r w:rsidR="001E27B1" w:rsidRPr="00455FD8">
        <w:rPr>
          <w:rFonts w:ascii="Times New Roman" w:hAnsi="Times New Roman" w:cs="Times New Roman"/>
          <w:b/>
          <w:bCs/>
        </w:rPr>
        <w:t xml:space="preserve">Redline </w:t>
      </w:r>
      <w:r w:rsidR="001A2C2D" w:rsidRPr="00455FD8">
        <w:rPr>
          <w:rFonts w:ascii="Times New Roman" w:hAnsi="Times New Roman" w:cs="Times New Roman"/>
          <w:b/>
          <w:bCs/>
        </w:rPr>
        <w:t xml:space="preserve">Draft of </w:t>
      </w:r>
      <w:r w:rsidR="001A11F7" w:rsidRPr="00455FD8">
        <w:rPr>
          <w:rFonts w:ascii="Times New Roman" w:hAnsi="Times New Roman" w:cs="Times New Roman"/>
          <w:b/>
          <w:bCs/>
        </w:rPr>
        <w:t>Proposed Rules</w:t>
      </w:r>
      <w:r w:rsidR="00FA1014" w:rsidRPr="00455FD8">
        <w:rPr>
          <w:rFonts w:ascii="Times New Roman" w:hAnsi="Times New Roman" w:cs="Times New Roman"/>
          <w:b/>
          <w:bCs/>
        </w:rPr>
        <w:t xml:space="preserve"> </w:t>
      </w:r>
    </w:p>
    <w:p w14:paraId="136A0280" w14:textId="11CF9B5A" w:rsidR="00D602EF" w:rsidRDefault="009402E6" w:rsidP="00094AA6">
      <w:pPr>
        <w:ind w:left="720"/>
        <w:rPr>
          <w:rFonts w:ascii="Times New Roman" w:hAnsi="Times New Roman" w:cs="Times New Roman"/>
        </w:rPr>
      </w:pPr>
      <w:r>
        <w:rPr>
          <w:rFonts w:ascii="Times New Roman" w:hAnsi="Times New Roman" w:cs="Times New Roman"/>
        </w:rPr>
        <w:t xml:space="preserve">A draft of the proposed rule is </w:t>
      </w:r>
      <w:r w:rsidR="00D80B23">
        <w:rPr>
          <w:rFonts w:ascii="Times New Roman" w:hAnsi="Times New Roman" w:cs="Times New Roman"/>
        </w:rPr>
        <w:t>below</w:t>
      </w:r>
      <w:r>
        <w:rPr>
          <w:rFonts w:ascii="Times New Roman" w:hAnsi="Times New Roman" w:cs="Times New Roman"/>
        </w:rPr>
        <w:t>.</w:t>
      </w:r>
    </w:p>
    <w:p w14:paraId="6BC13EF9" w14:textId="40F6AFCD" w:rsidR="00094AA6" w:rsidRDefault="00094AA6" w:rsidP="00094AA6">
      <w:pPr>
        <w:rPr>
          <w:rFonts w:ascii="Times New Roman" w:hAnsi="Times New Roman" w:cs="Times New Roman"/>
          <w:b/>
          <w:bCs/>
        </w:rPr>
      </w:pPr>
      <w:r w:rsidRPr="00455FD8">
        <w:rPr>
          <w:rFonts w:ascii="Times New Roman" w:hAnsi="Times New Roman" w:cs="Times New Roman"/>
          <w:b/>
          <w:bCs/>
        </w:rPr>
        <w:t>X</w:t>
      </w:r>
      <w:r>
        <w:rPr>
          <w:rFonts w:ascii="Times New Roman" w:hAnsi="Times New Roman" w:cs="Times New Roman"/>
          <w:b/>
          <w:bCs/>
        </w:rPr>
        <w:t>I</w:t>
      </w:r>
      <w:r w:rsidRPr="00455FD8">
        <w:rPr>
          <w:rFonts w:ascii="Times New Roman" w:hAnsi="Times New Roman" w:cs="Times New Roman"/>
          <w:b/>
          <w:bCs/>
        </w:rPr>
        <w:t>.</w:t>
      </w:r>
      <w:r w:rsidRPr="00455FD8">
        <w:rPr>
          <w:rFonts w:ascii="Times New Roman" w:hAnsi="Times New Roman" w:cs="Times New Roman"/>
          <w:b/>
          <w:bCs/>
        </w:rPr>
        <w:tab/>
      </w:r>
      <w:r>
        <w:rPr>
          <w:rFonts w:ascii="Times New Roman" w:hAnsi="Times New Roman" w:cs="Times New Roman"/>
          <w:b/>
          <w:bCs/>
        </w:rPr>
        <w:t>Resubmission Information (if applicable)</w:t>
      </w:r>
    </w:p>
    <w:p w14:paraId="4F1D1E1B" w14:textId="7F9D6423" w:rsidR="00094AA6" w:rsidRPr="00455FD8" w:rsidRDefault="00094AA6" w:rsidP="00094AA6">
      <w:pPr>
        <w:ind w:left="720"/>
        <w:rPr>
          <w:rFonts w:ascii="Times New Roman" w:hAnsi="Times New Roman" w:cs="Times New Roman"/>
        </w:rPr>
      </w:pPr>
    </w:p>
    <w:p w14:paraId="226EB373" w14:textId="77777777" w:rsidR="00653AD8" w:rsidRPr="00653AD8" w:rsidRDefault="00653AD8" w:rsidP="00653AD8">
      <w:pPr>
        <w:rPr>
          <w:rFonts w:ascii="Times New Roman" w:hAnsi="Times New Roman" w:cs="Times New Roman"/>
          <w:b/>
          <w:bCs/>
        </w:rPr>
      </w:pPr>
      <w:r w:rsidRPr="00653AD8">
        <w:rPr>
          <w:rFonts w:ascii="Times New Roman" w:hAnsi="Times New Roman" w:cs="Times New Roman"/>
          <w:b/>
          <w:bCs/>
        </w:rPr>
        <w:t>INTERIM RULE</w:t>
      </w:r>
    </w:p>
    <w:p w14:paraId="0BE711D5" w14:textId="77777777" w:rsidR="00653AD8" w:rsidRPr="00653AD8" w:rsidRDefault="00653AD8" w:rsidP="00653AD8">
      <w:pPr>
        <w:rPr>
          <w:rFonts w:ascii="Times New Roman" w:hAnsi="Times New Roman" w:cs="Times New Roman"/>
          <w:b/>
          <w:bCs/>
        </w:rPr>
      </w:pPr>
    </w:p>
    <w:p w14:paraId="22E048C4" w14:textId="1DB8D063" w:rsidR="001A5759" w:rsidRPr="001A5759" w:rsidRDefault="001A5759" w:rsidP="001A5759">
      <w:pPr>
        <w:rPr>
          <w:rFonts w:ascii="Times New Roman" w:hAnsi="Times New Roman" w:cs="Times New Roman"/>
          <w:b/>
          <w:bCs/>
        </w:rPr>
      </w:pPr>
      <w:r w:rsidRPr="001A5759">
        <w:rPr>
          <w:rFonts w:ascii="Times New Roman" w:hAnsi="Times New Roman" w:cs="Times New Roman"/>
          <w:b/>
          <w:bCs/>
        </w:rPr>
        <w:t xml:space="preserve">SECTION. 1. The purpose of this document is to implement the </w:t>
      </w:r>
      <w:proofErr w:type="gramStart"/>
      <w:r w:rsidRPr="001A5759">
        <w:rPr>
          <w:rFonts w:ascii="Times New Roman" w:hAnsi="Times New Roman" w:cs="Times New Roman"/>
          <w:b/>
          <w:bCs/>
        </w:rPr>
        <w:t>objectives</w:t>
      </w:r>
      <w:proofErr w:type="gramEnd"/>
      <w:r w:rsidRPr="001A5759">
        <w:rPr>
          <w:rFonts w:ascii="Times New Roman" w:hAnsi="Times New Roman" w:cs="Times New Roman"/>
          <w:b/>
          <w:bCs/>
        </w:rPr>
        <w:t xml:space="preserve"> of the Uniform Relocation Assistance and Real Property Acquisition Policies Act of 1970, as amended (42 U.S.C. 4601-4655), IC 8-23-20-25.6, IC 8-23-20-27, and IC 8-23-20.5. The Uniform Relocation Assistance and Real Property Acquisition Policies Act of 1970, as amended, and federal regulations </w:t>
      </w:r>
      <w:proofErr w:type="gramStart"/>
      <w:r w:rsidRPr="001A5759">
        <w:rPr>
          <w:rFonts w:ascii="Times New Roman" w:hAnsi="Times New Roman" w:cs="Times New Roman"/>
          <w:b/>
          <w:bCs/>
        </w:rPr>
        <w:t>promulgated</w:t>
      </w:r>
      <w:proofErr w:type="gramEnd"/>
      <w:r w:rsidRPr="001A5759">
        <w:rPr>
          <w:rFonts w:ascii="Times New Roman" w:hAnsi="Times New Roman" w:cs="Times New Roman"/>
          <w:b/>
          <w:bCs/>
        </w:rPr>
        <w:t xml:space="preserve"> to meet the Uniform Act's objectives, including 49 CFR Part 24, as amended, shall together be referred to as the "Uniform Act". Except as expressly </w:t>
      </w:r>
      <w:proofErr w:type="gramStart"/>
      <w:r w:rsidRPr="001A5759">
        <w:rPr>
          <w:rFonts w:ascii="Times New Roman" w:hAnsi="Times New Roman" w:cs="Times New Roman"/>
          <w:b/>
          <w:bCs/>
        </w:rPr>
        <w:t>enumerated</w:t>
      </w:r>
      <w:proofErr w:type="gramEnd"/>
      <w:r w:rsidRPr="001A5759">
        <w:rPr>
          <w:rFonts w:ascii="Times New Roman" w:hAnsi="Times New Roman" w:cs="Times New Roman"/>
          <w:b/>
          <w:bCs/>
        </w:rPr>
        <w:t xml:space="preserve"> within this document, or as otherwise provided for in Indiana or federal law, the Uniform Act shall apply to owners and displaced persons for the determination of eligibility of relocation payments and the amount of those payments. Definitions in the Uniform Act apply throughout this article. </w:t>
      </w:r>
    </w:p>
    <w:p w14:paraId="69B79BB9" w14:textId="2B55DB11" w:rsidR="001A5759" w:rsidRPr="001A5759" w:rsidRDefault="001A5759" w:rsidP="001A5759">
      <w:pPr>
        <w:rPr>
          <w:rFonts w:ascii="Times New Roman" w:hAnsi="Times New Roman" w:cs="Times New Roman"/>
          <w:b/>
          <w:bCs/>
        </w:rPr>
      </w:pPr>
      <w:r w:rsidRPr="001A5759">
        <w:rPr>
          <w:rFonts w:ascii="Times New Roman" w:hAnsi="Times New Roman" w:cs="Times New Roman"/>
          <w:b/>
          <w:bCs/>
        </w:rPr>
        <w:t xml:space="preserve">SECTION 2. The actual, reasonable costs to </w:t>
      </w:r>
      <w:proofErr w:type="gramStart"/>
      <w:r w:rsidRPr="001A5759">
        <w:rPr>
          <w:rFonts w:ascii="Times New Roman" w:hAnsi="Times New Roman" w:cs="Times New Roman"/>
          <w:b/>
          <w:bCs/>
        </w:rPr>
        <w:t>modify</w:t>
      </w:r>
      <w:proofErr w:type="gramEnd"/>
      <w:r w:rsidRPr="001A5759">
        <w:rPr>
          <w:rFonts w:ascii="Times New Roman" w:hAnsi="Times New Roman" w:cs="Times New Roman"/>
          <w:b/>
          <w:bCs/>
        </w:rPr>
        <w:t xml:space="preserve"> an outdoor advertising sign that are necessary for a sign to comply with IC 22-13-2, other state law, local law, or federal law are eligible moving expenses. The eligible costs for </w:t>
      </w:r>
      <w:proofErr w:type="gramStart"/>
      <w:r w:rsidRPr="001A5759">
        <w:rPr>
          <w:rFonts w:ascii="Times New Roman" w:hAnsi="Times New Roman" w:cs="Times New Roman"/>
          <w:b/>
          <w:bCs/>
        </w:rPr>
        <w:t>modifying</w:t>
      </w:r>
      <w:proofErr w:type="gramEnd"/>
      <w:r w:rsidRPr="001A5759">
        <w:rPr>
          <w:rFonts w:ascii="Times New Roman" w:hAnsi="Times New Roman" w:cs="Times New Roman"/>
          <w:b/>
          <w:bCs/>
        </w:rPr>
        <w:t xml:space="preserve"> a sign structure shall not exceed the cost of a substitute sign structure that complies with IC 22-13-2, minus proceeds from the sale or trade in of the replaced item. This section does not prohibit the displaced person from receiving </w:t>
      </w:r>
      <w:proofErr w:type="gramStart"/>
      <w:r w:rsidRPr="001A5759">
        <w:rPr>
          <w:rFonts w:ascii="Times New Roman" w:hAnsi="Times New Roman" w:cs="Times New Roman"/>
          <w:b/>
          <w:bCs/>
        </w:rPr>
        <w:t>additional</w:t>
      </w:r>
      <w:proofErr w:type="gramEnd"/>
      <w:r w:rsidRPr="001A5759">
        <w:rPr>
          <w:rFonts w:ascii="Times New Roman" w:hAnsi="Times New Roman" w:cs="Times New Roman"/>
          <w:b/>
          <w:bCs/>
        </w:rPr>
        <w:t xml:space="preserve"> applicable moving expenses under the Uniform Act. </w:t>
      </w:r>
    </w:p>
    <w:p w14:paraId="43DDF288" w14:textId="77777777" w:rsidR="001A5759" w:rsidRPr="001A5759" w:rsidRDefault="001A5759" w:rsidP="001A5759">
      <w:pPr>
        <w:rPr>
          <w:rFonts w:ascii="Times New Roman" w:hAnsi="Times New Roman" w:cs="Times New Roman"/>
          <w:b/>
          <w:bCs/>
        </w:rPr>
      </w:pPr>
      <w:r w:rsidRPr="001A5759">
        <w:rPr>
          <w:rFonts w:ascii="Times New Roman" w:hAnsi="Times New Roman" w:cs="Times New Roman"/>
          <w:b/>
          <w:bCs/>
        </w:rPr>
        <w:t>SECTION 3. (a) If a sign owner who has been displaced has not waived their right to pursue compensation under IC 8-23-20-27 in an eminent domain proceeding associated with their sign, but submits a claim with the department for a relocation payment for moving expenses associated with that sign, to receive the relocation payment, the sign owner must affirm in an agreement with the department that the owner will repay to the department:</w:t>
      </w:r>
    </w:p>
    <w:p w14:paraId="34AE1B95" w14:textId="77777777" w:rsidR="001A5759" w:rsidRPr="001A5759" w:rsidRDefault="001A5759" w:rsidP="001A5759">
      <w:pPr>
        <w:rPr>
          <w:rFonts w:ascii="Times New Roman" w:hAnsi="Times New Roman" w:cs="Times New Roman"/>
          <w:b/>
          <w:bCs/>
        </w:rPr>
      </w:pPr>
      <w:r w:rsidRPr="001A5759">
        <w:rPr>
          <w:rFonts w:ascii="Times New Roman" w:hAnsi="Times New Roman" w:cs="Times New Roman"/>
          <w:b/>
          <w:bCs/>
        </w:rPr>
        <w:t>(1) payments made to the owner that are determined to be duplicative based on the Uniform Act; and</w:t>
      </w:r>
    </w:p>
    <w:p w14:paraId="1664E43F" w14:textId="77777777" w:rsidR="001A5759" w:rsidRPr="001A5759" w:rsidRDefault="001A5759" w:rsidP="001A5759">
      <w:pPr>
        <w:rPr>
          <w:rFonts w:ascii="Times New Roman" w:hAnsi="Times New Roman" w:cs="Times New Roman"/>
          <w:b/>
          <w:bCs/>
        </w:rPr>
      </w:pPr>
      <w:r w:rsidRPr="001A5759">
        <w:rPr>
          <w:rFonts w:ascii="Times New Roman" w:hAnsi="Times New Roman" w:cs="Times New Roman"/>
          <w:b/>
          <w:bCs/>
        </w:rPr>
        <w:t xml:space="preserve">(2) payments the owner </w:t>
      </w:r>
      <w:proofErr w:type="gramStart"/>
      <w:r w:rsidRPr="001A5759">
        <w:rPr>
          <w:rFonts w:ascii="Times New Roman" w:hAnsi="Times New Roman" w:cs="Times New Roman"/>
          <w:b/>
          <w:bCs/>
        </w:rPr>
        <w:t>was not entitled</w:t>
      </w:r>
      <w:proofErr w:type="gramEnd"/>
      <w:r w:rsidRPr="001A5759">
        <w:rPr>
          <w:rFonts w:ascii="Times New Roman" w:hAnsi="Times New Roman" w:cs="Times New Roman"/>
          <w:b/>
          <w:bCs/>
        </w:rPr>
        <w:t xml:space="preserve"> to receive because of a later opinion of a court with jurisdiction to enter a judgment on the issue of compensation under IC 8-23-20-27.</w:t>
      </w:r>
    </w:p>
    <w:p w14:paraId="6825C3AC" w14:textId="6E072939" w:rsidR="001A5759" w:rsidRPr="001A5759" w:rsidRDefault="001A5759" w:rsidP="001A5759">
      <w:pPr>
        <w:rPr>
          <w:rFonts w:ascii="Times New Roman" w:hAnsi="Times New Roman" w:cs="Times New Roman"/>
          <w:b/>
          <w:bCs/>
        </w:rPr>
      </w:pPr>
      <w:r w:rsidRPr="001A5759">
        <w:rPr>
          <w:rFonts w:ascii="Times New Roman" w:hAnsi="Times New Roman" w:cs="Times New Roman"/>
          <w:b/>
          <w:bCs/>
        </w:rPr>
        <w:lastRenderedPageBreak/>
        <w:t xml:space="preserve">(b) This agreement shall authorize the department to set off payments owed to it under this section against compensation the department may owe to the displaced person </w:t>
      </w:r>
      <w:proofErr w:type="gramStart"/>
      <w:r w:rsidRPr="001A5759">
        <w:rPr>
          <w:rFonts w:ascii="Times New Roman" w:hAnsi="Times New Roman" w:cs="Times New Roman"/>
          <w:b/>
          <w:bCs/>
        </w:rPr>
        <w:t>pursuant to</w:t>
      </w:r>
      <w:proofErr w:type="gramEnd"/>
      <w:r w:rsidRPr="001A5759">
        <w:rPr>
          <w:rFonts w:ascii="Times New Roman" w:hAnsi="Times New Roman" w:cs="Times New Roman"/>
          <w:b/>
          <w:bCs/>
        </w:rPr>
        <w:t xml:space="preserve"> IC 8-23-20-27. The department may exercise set off rights through the filing of a request with the court with jurisdiction over the eminent domain proceeding. The department </w:t>
      </w:r>
      <w:proofErr w:type="gramStart"/>
      <w:r w:rsidRPr="001A5759">
        <w:rPr>
          <w:rFonts w:ascii="Times New Roman" w:hAnsi="Times New Roman" w:cs="Times New Roman"/>
          <w:b/>
          <w:bCs/>
        </w:rPr>
        <w:t>is not prohibited</w:t>
      </w:r>
      <w:proofErr w:type="gramEnd"/>
      <w:r w:rsidRPr="001A5759">
        <w:rPr>
          <w:rFonts w:ascii="Times New Roman" w:hAnsi="Times New Roman" w:cs="Times New Roman"/>
          <w:b/>
          <w:bCs/>
        </w:rPr>
        <w:t xml:space="preserve"> from using other means to obtain repayment of duplicative payments.</w:t>
      </w:r>
    </w:p>
    <w:p w14:paraId="5A38FD66" w14:textId="3DD7AA29" w:rsidR="001A5759" w:rsidRPr="001A5759" w:rsidRDefault="001A5759" w:rsidP="001A5759">
      <w:pPr>
        <w:rPr>
          <w:rFonts w:ascii="Times New Roman" w:hAnsi="Times New Roman" w:cs="Times New Roman"/>
          <w:b/>
          <w:bCs/>
        </w:rPr>
      </w:pPr>
      <w:r w:rsidRPr="001A5759">
        <w:rPr>
          <w:rFonts w:ascii="Times New Roman" w:hAnsi="Times New Roman" w:cs="Times New Roman"/>
          <w:b/>
          <w:bCs/>
        </w:rPr>
        <w:t xml:space="preserve">SECTION 4. If a displaced person has applied for relocation </w:t>
      </w:r>
      <w:proofErr w:type="gramStart"/>
      <w:r w:rsidRPr="001A5759">
        <w:rPr>
          <w:rFonts w:ascii="Times New Roman" w:hAnsi="Times New Roman" w:cs="Times New Roman"/>
          <w:b/>
          <w:bCs/>
        </w:rPr>
        <w:t>assistance</w:t>
      </w:r>
      <w:proofErr w:type="gramEnd"/>
      <w:r w:rsidRPr="001A5759">
        <w:rPr>
          <w:rFonts w:ascii="Times New Roman" w:hAnsi="Times New Roman" w:cs="Times New Roman"/>
          <w:b/>
          <w:bCs/>
        </w:rPr>
        <w:t xml:space="preserve"> under the Uniform Act or applicable state law, the department shall issue a written notification of its determination, based on the eligibility requirements under the Uniform Act, on the displaced person's eligibility for assistance. A displaced person is entitled to appeal this determination </w:t>
      </w:r>
      <w:proofErr w:type="gramStart"/>
      <w:r w:rsidRPr="001A5759">
        <w:rPr>
          <w:rFonts w:ascii="Times New Roman" w:hAnsi="Times New Roman" w:cs="Times New Roman"/>
          <w:b/>
          <w:bCs/>
        </w:rPr>
        <w:t>pursuant to</w:t>
      </w:r>
      <w:proofErr w:type="gramEnd"/>
      <w:r w:rsidRPr="001A5759">
        <w:rPr>
          <w:rFonts w:ascii="Times New Roman" w:hAnsi="Times New Roman" w:cs="Times New Roman"/>
          <w:b/>
          <w:bCs/>
        </w:rPr>
        <w:t xml:space="preserve"> the procedures outlined in the Uniform Act and IC 4-21.5. </w:t>
      </w:r>
    </w:p>
    <w:p w14:paraId="575E0779" w14:textId="77777777" w:rsidR="001A5759" w:rsidRPr="001A5759" w:rsidRDefault="001A5759" w:rsidP="001A5759">
      <w:pPr>
        <w:rPr>
          <w:rFonts w:ascii="Times New Roman" w:hAnsi="Times New Roman" w:cs="Times New Roman"/>
        </w:rPr>
      </w:pPr>
      <w:r w:rsidRPr="001A5759">
        <w:rPr>
          <w:rFonts w:ascii="Times New Roman" w:hAnsi="Times New Roman" w:cs="Times New Roman"/>
        </w:rPr>
        <w:t>SECTION 5.</w:t>
      </w:r>
      <w:r w:rsidRPr="001A5759">
        <w:rPr>
          <w:rFonts w:ascii="Times New Roman" w:hAnsi="Times New Roman" w:cs="Times New Roman"/>
        </w:rPr>
        <w:tab/>
        <w:t>This document expires 425 days after filing with the Publisher.</w:t>
      </w:r>
    </w:p>
    <w:p w14:paraId="62A565E8" w14:textId="77777777" w:rsidR="00094AA6" w:rsidRPr="00A96DAE" w:rsidRDefault="00094AA6" w:rsidP="00890B50">
      <w:pPr>
        <w:rPr>
          <w:rFonts w:ascii="Times New Roman" w:hAnsi="Times New Roman" w:cs="Times New Roman"/>
          <w:b/>
          <w:bCs/>
        </w:rPr>
      </w:pPr>
    </w:p>
    <w:sectPr w:rsidR="00094AA6" w:rsidRPr="00A96DA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90337D" w14:textId="77777777" w:rsidR="009B6512" w:rsidRDefault="009B6512" w:rsidP="00E4477F">
      <w:pPr>
        <w:spacing w:after="0" w:line="240" w:lineRule="auto"/>
      </w:pPr>
      <w:r>
        <w:separator/>
      </w:r>
    </w:p>
  </w:endnote>
  <w:endnote w:type="continuationSeparator" w:id="0">
    <w:p w14:paraId="31B21EC0" w14:textId="77777777" w:rsidR="009B6512" w:rsidRDefault="009B6512" w:rsidP="00E44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9524040"/>
      <w:docPartObj>
        <w:docPartGallery w:val="Page Numbers (Bottom of Page)"/>
        <w:docPartUnique/>
      </w:docPartObj>
    </w:sdtPr>
    <w:sdtEndPr>
      <w:rPr>
        <w:noProof/>
      </w:rPr>
    </w:sdtEndPr>
    <w:sdtContent>
      <w:p w14:paraId="3DEC4E86" w14:textId="758A40E6" w:rsidR="00E4477F" w:rsidRDefault="00E447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9AB9CB" w14:textId="77777777" w:rsidR="00E4477F" w:rsidRDefault="00E447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EEE622" w14:textId="77777777" w:rsidR="009B6512" w:rsidRDefault="009B6512" w:rsidP="00E4477F">
      <w:pPr>
        <w:spacing w:after="0" w:line="240" w:lineRule="auto"/>
      </w:pPr>
      <w:r>
        <w:separator/>
      </w:r>
    </w:p>
  </w:footnote>
  <w:footnote w:type="continuationSeparator" w:id="0">
    <w:p w14:paraId="462E08C5" w14:textId="77777777" w:rsidR="009B6512" w:rsidRDefault="009B6512" w:rsidP="00E447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673DD9"/>
    <w:multiLevelType w:val="hybridMultilevel"/>
    <w:tmpl w:val="F7F293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EEE1BE3"/>
    <w:multiLevelType w:val="hybridMultilevel"/>
    <w:tmpl w:val="B8E0E6F0"/>
    <w:lvl w:ilvl="0" w:tplc="B00E7D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CA7452"/>
    <w:multiLevelType w:val="hybridMultilevel"/>
    <w:tmpl w:val="F8B02086"/>
    <w:lvl w:ilvl="0" w:tplc="0182340E">
      <w:start w:val="1"/>
      <w:numFmt w:val="lowerLetter"/>
      <w:lvlText w:val="%1."/>
      <w:lvlJc w:val="left"/>
      <w:pPr>
        <w:ind w:left="1800" w:hanging="360"/>
      </w:pPr>
      <w:rPr>
        <w:rFonts w:hint="default"/>
        <w:b/>
        <w:bCs/>
        <w:color w:val="auto"/>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68914103"/>
    <w:multiLevelType w:val="hybridMultilevel"/>
    <w:tmpl w:val="81A29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3362254">
    <w:abstractNumId w:val="0"/>
  </w:num>
  <w:num w:numId="2" w16cid:durableId="1025593755">
    <w:abstractNumId w:val="3"/>
  </w:num>
  <w:num w:numId="3" w16cid:durableId="1662923474">
    <w:abstractNumId w:val="1"/>
  </w:num>
  <w:num w:numId="4" w16cid:durableId="11602655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2EF"/>
    <w:rsid w:val="0000177D"/>
    <w:rsid w:val="000031B9"/>
    <w:rsid w:val="00003878"/>
    <w:rsid w:val="00003C0B"/>
    <w:rsid w:val="00003D5C"/>
    <w:rsid w:val="0000486C"/>
    <w:rsid w:val="000200CD"/>
    <w:rsid w:val="0002619F"/>
    <w:rsid w:val="00027196"/>
    <w:rsid w:val="0003049C"/>
    <w:rsid w:val="00034ED5"/>
    <w:rsid w:val="000361A4"/>
    <w:rsid w:val="00054F40"/>
    <w:rsid w:val="00055306"/>
    <w:rsid w:val="00057B47"/>
    <w:rsid w:val="00057E12"/>
    <w:rsid w:val="00060A44"/>
    <w:rsid w:val="00061948"/>
    <w:rsid w:val="00062CB6"/>
    <w:rsid w:val="0006582E"/>
    <w:rsid w:val="00067689"/>
    <w:rsid w:val="000718A2"/>
    <w:rsid w:val="0007706E"/>
    <w:rsid w:val="000806D1"/>
    <w:rsid w:val="00081D59"/>
    <w:rsid w:val="00082584"/>
    <w:rsid w:val="00087350"/>
    <w:rsid w:val="00091BDA"/>
    <w:rsid w:val="00093012"/>
    <w:rsid w:val="00094AA6"/>
    <w:rsid w:val="00095AC6"/>
    <w:rsid w:val="000B06E6"/>
    <w:rsid w:val="000B3986"/>
    <w:rsid w:val="000B4B9E"/>
    <w:rsid w:val="000C3AEB"/>
    <w:rsid w:val="000D22D2"/>
    <w:rsid w:val="000E04ED"/>
    <w:rsid w:val="000E0DEA"/>
    <w:rsid w:val="000E52C5"/>
    <w:rsid w:val="000F41B6"/>
    <w:rsid w:val="00100683"/>
    <w:rsid w:val="0010507E"/>
    <w:rsid w:val="0012132A"/>
    <w:rsid w:val="0012207F"/>
    <w:rsid w:val="001226CB"/>
    <w:rsid w:val="001234CA"/>
    <w:rsid w:val="001237C9"/>
    <w:rsid w:val="00123F61"/>
    <w:rsid w:val="001252A1"/>
    <w:rsid w:val="001330F8"/>
    <w:rsid w:val="0013510F"/>
    <w:rsid w:val="0014052D"/>
    <w:rsid w:val="00140D75"/>
    <w:rsid w:val="00141C28"/>
    <w:rsid w:val="00157101"/>
    <w:rsid w:val="00157948"/>
    <w:rsid w:val="00160A15"/>
    <w:rsid w:val="00172D57"/>
    <w:rsid w:val="00173350"/>
    <w:rsid w:val="00184B39"/>
    <w:rsid w:val="0018549B"/>
    <w:rsid w:val="00185EC5"/>
    <w:rsid w:val="00192AF5"/>
    <w:rsid w:val="001951E9"/>
    <w:rsid w:val="001A11F7"/>
    <w:rsid w:val="001A12DE"/>
    <w:rsid w:val="001A2C2D"/>
    <w:rsid w:val="001A2C4B"/>
    <w:rsid w:val="001A481B"/>
    <w:rsid w:val="001A5312"/>
    <w:rsid w:val="001A5759"/>
    <w:rsid w:val="001C02A4"/>
    <w:rsid w:val="001C4416"/>
    <w:rsid w:val="001D6169"/>
    <w:rsid w:val="001E27B1"/>
    <w:rsid w:val="001E2EED"/>
    <w:rsid w:val="001F74A7"/>
    <w:rsid w:val="002149B4"/>
    <w:rsid w:val="002235AA"/>
    <w:rsid w:val="00230ECC"/>
    <w:rsid w:val="00232F71"/>
    <w:rsid w:val="0023695D"/>
    <w:rsid w:val="00237466"/>
    <w:rsid w:val="00241402"/>
    <w:rsid w:val="00257C81"/>
    <w:rsid w:val="00257DA5"/>
    <w:rsid w:val="00260942"/>
    <w:rsid w:val="002637C5"/>
    <w:rsid w:val="002645A0"/>
    <w:rsid w:val="00264A3C"/>
    <w:rsid w:val="0027046D"/>
    <w:rsid w:val="00271311"/>
    <w:rsid w:val="00283F54"/>
    <w:rsid w:val="002914BB"/>
    <w:rsid w:val="00291A71"/>
    <w:rsid w:val="00295012"/>
    <w:rsid w:val="002A1309"/>
    <w:rsid w:val="002A706A"/>
    <w:rsid w:val="002A70A6"/>
    <w:rsid w:val="002B1470"/>
    <w:rsid w:val="002B6943"/>
    <w:rsid w:val="002C12E9"/>
    <w:rsid w:val="002C64FD"/>
    <w:rsid w:val="002C756B"/>
    <w:rsid w:val="002D104C"/>
    <w:rsid w:val="002D2C61"/>
    <w:rsid w:val="002E2ACB"/>
    <w:rsid w:val="002E3445"/>
    <w:rsid w:val="002E4849"/>
    <w:rsid w:val="002F2DD9"/>
    <w:rsid w:val="002F760C"/>
    <w:rsid w:val="00310051"/>
    <w:rsid w:val="003116F5"/>
    <w:rsid w:val="00316486"/>
    <w:rsid w:val="0031724D"/>
    <w:rsid w:val="0033000D"/>
    <w:rsid w:val="003539D9"/>
    <w:rsid w:val="003551CF"/>
    <w:rsid w:val="0036239C"/>
    <w:rsid w:val="003668DF"/>
    <w:rsid w:val="0037661B"/>
    <w:rsid w:val="003770CB"/>
    <w:rsid w:val="00377BCB"/>
    <w:rsid w:val="0038213B"/>
    <w:rsid w:val="00386623"/>
    <w:rsid w:val="00392B65"/>
    <w:rsid w:val="0039341A"/>
    <w:rsid w:val="00395B5D"/>
    <w:rsid w:val="00397C20"/>
    <w:rsid w:val="003A4CFC"/>
    <w:rsid w:val="003A7D38"/>
    <w:rsid w:val="003B6576"/>
    <w:rsid w:val="003D1A08"/>
    <w:rsid w:val="003E161A"/>
    <w:rsid w:val="003F14E9"/>
    <w:rsid w:val="003F1B5D"/>
    <w:rsid w:val="003F2F25"/>
    <w:rsid w:val="00400557"/>
    <w:rsid w:val="00401694"/>
    <w:rsid w:val="004028F6"/>
    <w:rsid w:val="00403E70"/>
    <w:rsid w:val="004042E0"/>
    <w:rsid w:val="00404620"/>
    <w:rsid w:val="004046DC"/>
    <w:rsid w:val="00412700"/>
    <w:rsid w:val="004167B6"/>
    <w:rsid w:val="00417810"/>
    <w:rsid w:val="0042464F"/>
    <w:rsid w:val="00430E10"/>
    <w:rsid w:val="00437E95"/>
    <w:rsid w:val="00440C0D"/>
    <w:rsid w:val="00440F58"/>
    <w:rsid w:val="004443A8"/>
    <w:rsid w:val="004446C7"/>
    <w:rsid w:val="00451855"/>
    <w:rsid w:val="00455FD8"/>
    <w:rsid w:val="00470793"/>
    <w:rsid w:val="004849E2"/>
    <w:rsid w:val="0048779A"/>
    <w:rsid w:val="00492772"/>
    <w:rsid w:val="004A2B92"/>
    <w:rsid w:val="004A5C8E"/>
    <w:rsid w:val="004B3056"/>
    <w:rsid w:val="004C3136"/>
    <w:rsid w:val="004C5309"/>
    <w:rsid w:val="004C5925"/>
    <w:rsid w:val="004C5EAF"/>
    <w:rsid w:val="004D0D57"/>
    <w:rsid w:val="004D4BEB"/>
    <w:rsid w:val="004E0DAC"/>
    <w:rsid w:val="004E3C0B"/>
    <w:rsid w:val="004F48B0"/>
    <w:rsid w:val="004F6238"/>
    <w:rsid w:val="00507750"/>
    <w:rsid w:val="00507BBE"/>
    <w:rsid w:val="0052705F"/>
    <w:rsid w:val="005403F2"/>
    <w:rsid w:val="00544D16"/>
    <w:rsid w:val="00545CA0"/>
    <w:rsid w:val="0055270C"/>
    <w:rsid w:val="00554239"/>
    <w:rsid w:val="00560A0A"/>
    <w:rsid w:val="00561888"/>
    <w:rsid w:val="00565713"/>
    <w:rsid w:val="00573652"/>
    <w:rsid w:val="005811AB"/>
    <w:rsid w:val="00581257"/>
    <w:rsid w:val="0059192F"/>
    <w:rsid w:val="005941AE"/>
    <w:rsid w:val="005A654B"/>
    <w:rsid w:val="005B5F42"/>
    <w:rsid w:val="005C7555"/>
    <w:rsid w:val="005D4A4E"/>
    <w:rsid w:val="005D79F8"/>
    <w:rsid w:val="005F7336"/>
    <w:rsid w:val="00600814"/>
    <w:rsid w:val="00612067"/>
    <w:rsid w:val="00615295"/>
    <w:rsid w:val="00622948"/>
    <w:rsid w:val="006230CC"/>
    <w:rsid w:val="00627979"/>
    <w:rsid w:val="0063140F"/>
    <w:rsid w:val="00631D00"/>
    <w:rsid w:val="00635391"/>
    <w:rsid w:val="00640443"/>
    <w:rsid w:val="006423D5"/>
    <w:rsid w:val="00642E35"/>
    <w:rsid w:val="00643A0E"/>
    <w:rsid w:val="006512B2"/>
    <w:rsid w:val="00653AD8"/>
    <w:rsid w:val="0065724D"/>
    <w:rsid w:val="00657FB6"/>
    <w:rsid w:val="00666F0B"/>
    <w:rsid w:val="00670FD3"/>
    <w:rsid w:val="00676949"/>
    <w:rsid w:val="00677127"/>
    <w:rsid w:val="006829BF"/>
    <w:rsid w:val="006855BB"/>
    <w:rsid w:val="00685766"/>
    <w:rsid w:val="00687866"/>
    <w:rsid w:val="00697795"/>
    <w:rsid w:val="006A10AD"/>
    <w:rsid w:val="006B1242"/>
    <w:rsid w:val="006B1F79"/>
    <w:rsid w:val="006B2671"/>
    <w:rsid w:val="006B2C54"/>
    <w:rsid w:val="006B6074"/>
    <w:rsid w:val="006B7CB3"/>
    <w:rsid w:val="006C7C1D"/>
    <w:rsid w:val="006D15CF"/>
    <w:rsid w:val="006D16FA"/>
    <w:rsid w:val="006D4B42"/>
    <w:rsid w:val="006E03CE"/>
    <w:rsid w:val="006F16E6"/>
    <w:rsid w:val="006F1807"/>
    <w:rsid w:val="006F2085"/>
    <w:rsid w:val="006F74DC"/>
    <w:rsid w:val="007029CA"/>
    <w:rsid w:val="00707F5E"/>
    <w:rsid w:val="00710BB4"/>
    <w:rsid w:val="00712C14"/>
    <w:rsid w:val="007139F0"/>
    <w:rsid w:val="007212BB"/>
    <w:rsid w:val="0072185A"/>
    <w:rsid w:val="00722F79"/>
    <w:rsid w:val="00725E40"/>
    <w:rsid w:val="00731723"/>
    <w:rsid w:val="00733696"/>
    <w:rsid w:val="00734453"/>
    <w:rsid w:val="007452EB"/>
    <w:rsid w:val="007456CC"/>
    <w:rsid w:val="007464D1"/>
    <w:rsid w:val="00751265"/>
    <w:rsid w:val="00771653"/>
    <w:rsid w:val="00773FBB"/>
    <w:rsid w:val="007865A9"/>
    <w:rsid w:val="00786AF3"/>
    <w:rsid w:val="00787390"/>
    <w:rsid w:val="00796140"/>
    <w:rsid w:val="007A28E6"/>
    <w:rsid w:val="007A3CAE"/>
    <w:rsid w:val="007B01B0"/>
    <w:rsid w:val="007B0C23"/>
    <w:rsid w:val="007B4495"/>
    <w:rsid w:val="007B7EA1"/>
    <w:rsid w:val="007C2421"/>
    <w:rsid w:val="007C287C"/>
    <w:rsid w:val="007D34C7"/>
    <w:rsid w:val="007E3485"/>
    <w:rsid w:val="007E39F8"/>
    <w:rsid w:val="007F42E2"/>
    <w:rsid w:val="007F68B0"/>
    <w:rsid w:val="00803357"/>
    <w:rsid w:val="008055BF"/>
    <w:rsid w:val="00810632"/>
    <w:rsid w:val="00812263"/>
    <w:rsid w:val="00816C8C"/>
    <w:rsid w:val="00821242"/>
    <w:rsid w:val="00825776"/>
    <w:rsid w:val="00825E64"/>
    <w:rsid w:val="00826026"/>
    <w:rsid w:val="008357E9"/>
    <w:rsid w:val="00835973"/>
    <w:rsid w:val="008367D6"/>
    <w:rsid w:val="0084370A"/>
    <w:rsid w:val="00861499"/>
    <w:rsid w:val="00862D1A"/>
    <w:rsid w:val="00866A7D"/>
    <w:rsid w:val="00870515"/>
    <w:rsid w:val="00871B9A"/>
    <w:rsid w:val="008750A4"/>
    <w:rsid w:val="00876E25"/>
    <w:rsid w:val="00877157"/>
    <w:rsid w:val="00885348"/>
    <w:rsid w:val="008908BB"/>
    <w:rsid w:val="00890B50"/>
    <w:rsid w:val="008911D0"/>
    <w:rsid w:val="0089395F"/>
    <w:rsid w:val="0089447D"/>
    <w:rsid w:val="008B5D03"/>
    <w:rsid w:val="008C23A0"/>
    <w:rsid w:val="008D0375"/>
    <w:rsid w:val="008D0896"/>
    <w:rsid w:val="008D1B66"/>
    <w:rsid w:val="008D2868"/>
    <w:rsid w:val="008E3888"/>
    <w:rsid w:val="008E4418"/>
    <w:rsid w:val="008E7B4C"/>
    <w:rsid w:val="008F29E5"/>
    <w:rsid w:val="008F2FB8"/>
    <w:rsid w:val="008F3098"/>
    <w:rsid w:val="008F3A21"/>
    <w:rsid w:val="0090307A"/>
    <w:rsid w:val="00905FAB"/>
    <w:rsid w:val="00906CCF"/>
    <w:rsid w:val="009207A9"/>
    <w:rsid w:val="00920D77"/>
    <w:rsid w:val="00922A38"/>
    <w:rsid w:val="009258BE"/>
    <w:rsid w:val="00934D03"/>
    <w:rsid w:val="00937C26"/>
    <w:rsid w:val="009402E6"/>
    <w:rsid w:val="00946A4A"/>
    <w:rsid w:val="0095100E"/>
    <w:rsid w:val="00953C87"/>
    <w:rsid w:val="00956A80"/>
    <w:rsid w:val="0095721D"/>
    <w:rsid w:val="009619CD"/>
    <w:rsid w:val="00962642"/>
    <w:rsid w:val="00963BB7"/>
    <w:rsid w:val="00963BE6"/>
    <w:rsid w:val="00977D5E"/>
    <w:rsid w:val="00980C31"/>
    <w:rsid w:val="009865BC"/>
    <w:rsid w:val="00986806"/>
    <w:rsid w:val="00994C74"/>
    <w:rsid w:val="009A028D"/>
    <w:rsid w:val="009A3825"/>
    <w:rsid w:val="009A5623"/>
    <w:rsid w:val="009B3B63"/>
    <w:rsid w:val="009B4DE2"/>
    <w:rsid w:val="009B6512"/>
    <w:rsid w:val="009C0054"/>
    <w:rsid w:val="009C1FBA"/>
    <w:rsid w:val="009C2028"/>
    <w:rsid w:val="009D1F6A"/>
    <w:rsid w:val="009D1FAD"/>
    <w:rsid w:val="009D298B"/>
    <w:rsid w:val="009D616B"/>
    <w:rsid w:val="009D7253"/>
    <w:rsid w:val="009E0F17"/>
    <w:rsid w:val="009F5639"/>
    <w:rsid w:val="00A10949"/>
    <w:rsid w:val="00A12EA0"/>
    <w:rsid w:val="00A42D2A"/>
    <w:rsid w:val="00A57163"/>
    <w:rsid w:val="00A572C3"/>
    <w:rsid w:val="00A5775A"/>
    <w:rsid w:val="00A74AEB"/>
    <w:rsid w:val="00A75308"/>
    <w:rsid w:val="00A75975"/>
    <w:rsid w:val="00A83D8B"/>
    <w:rsid w:val="00A84A63"/>
    <w:rsid w:val="00A85C16"/>
    <w:rsid w:val="00A87356"/>
    <w:rsid w:val="00A94EA1"/>
    <w:rsid w:val="00A96DAE"/>
    <w:rsid w:val="00A97EB7"/>
    <w:rsid w:val="00AA20AB"/>
    <w:rsid w:val="00AB2520"/>
    <w:rsid w:val="00AB5DC1"/>
    <w:rsid w:val="00AB7BDF"/>
    <w:rsid w:val="00AC126F"/>
    <w:rsid w:val="00AC1F59"/>
    <w:rsid w:val="00AD1C8A"/>
    <w:rsid w:val="00AD4E8C"/>
    <w:rsid w:val="00AD7429"/>
    <w:rsid w:val="00AF0704"/>
    <w:rsid w:val="00AF2CE4"/>
    <w:rsid w:val="00AF3813"/>
    <w:rsid w:val="00AF7791"/>
    <w:rsid w:val="00B0187D"/>
    <w:rsid w:val="00B04A9C"/>
    <w:rsid w:val="00B068B0"/>
    <w:rsid w:val="00B06FB7"/>
    <w:rsid w:val="00B07828"/>
    <w:rsid w:val="00B07C79"/>
    <w:rsid w:val="00B07F62"/>
    <w:rsid w:val="00B15683"/>
    <w:rsid w:val="00B20CC1"/>
    <w:rsid w:val="00B20E1B"/>
    <w:rsid w:val="00B2149C"/>
    <w:rsid w:val="00B31902"/>
    <w:rsid w:val="00B43F91"/>
    <w:rsid w:val="00B450ED"/>
    <w:rsid w:val="00B46213"/>
    <w:rsid w:val="00B479E2"/>
    <w:rsid w:val="00B50CAA"/>
    <w:rsid w:val="00B56216"/>
    <w:rsid w:val="00B6324F"/>
    <w:rsid w:val="00B64ACD"/>
    <w:rsid w:val="00B677B6"/>
    <w:rsid w:val="00B70C13"/>
    <w:rsid w:val="00B72329"/>
    <w:rsid w:val="00B72DD2"/>
    <w:rsid w:val="00B73F57"/>
    <w:rsid w:val="00B87F41"/>
    <w:rsid w:val="00B9542B"/>
    <w:rsid w:val="00B95C6F"/>
    <w:rsid w:val="00B96ECD"/>
    <w:rsid w:val="00BA357A"/>
    <w:rsid w:val="00BA449B"/>
    <w:rsid w:val="00BB1E12"/>
    <w:rsid w:val="00BB2A75"/>
    <w:rsid w:val="00BC7F80"/>
    <w:rsid w:val="00BD0FCF"/>
    <w:rsid w:val="00BD2129"/>
    <w:rsid w:val="00BD3937"/>
    <w:rsid w:val="00BD6926"/>
    <w:rsid w:val="00BE0736"/>
    <w:rsid w:val="00BE6A9F"/>
    <w:rsid w:val="00BF06AF"/>
    <w:rsid w:val="00BF68C4"/>
    <w:rsid w:val="00BF69F1"/>
    <w:rsid w:val="00BF6FD3"/>
    <w:rsid w:val="00C00008"/>
    <w:rsid w:val="00C04207"/>
    <w:rsid w:val="00C05847"/>
    <w:rsid w:val="00C16C13"/>
    <w:rsid w:val="00C307AD"/>
    <w:rsid w:val="00C3779F"/>
    <w:rsid w:val="00C37EE7"/>
    <w:rsid w:val="00C41125"/>
    <w:rsid w:val="00C418B7"/>
    <w:rsid w:val="00C440D9"/>
    <w:rsid w:val="00C51BE5"/>
    <w:rsid w:val="00C651AC"/>
    <w:rsid w:val="00C67C70"/>
    <w:rsid w:val="00C86E22"/>
    <w:rsid w:val="00C93E6B"/>
    <w:rsid w:val="00C96839"/>
    <w:rsid w:val="00CA19C7"/>
    <w:rsid w:val="00CA50FD"/>
    <w:rsid w:val="00CB5F29"/>
    <w:rsid w:val="00CB60A9"/>
    <w:rsid w:val="00CC4ACC"/>
    <w:rsid w:val="00CC5B8A"/>
    <w:rsid w:val="00CC7EA9"/>
    <w:rsid w:val="00CE280C"/>
    <w:rsid w:val="00CE2DA5"/>
    <w:rsid w:val="00CF21DD"/>
    <w:rsid w:val="00CF4D00"/>
    <w:rsid w:val="00CF729E"/>
    <w:rsid w:val="00CF72A1"/>
    <w:rsid w:val="00D00C1C"/>
    <w:rsid w:val="00D0133F"/>
    <w:rsid w:val="00D1381A"/>
    <w:rsid w:val="00D16BA4"/>
    <w:rsid w:val="00D210B7"/>
    <w:rsid w:val="00D31851"/>
    <w:rsid w:val="00D367A5"/>
    <w:rsid w:val="00D40E46"/>
    <w:rsid w:val="00D41EDD"/>
    <w:rsid w:val="00D42060"/>
    <w:rsid w:val="00D451EA"/>
    <w:rsid w:val="00D56ED8"/>
    <w:rsid w:val="00D602EF"/>
    <w:rsid w:val="00D61678"/>
    <w:rsid w:val="00D624B4"/>
    <w:rsid w:val="00D72EDB"/>
    <w:rsid w:val="00D73311"/>
    <w:rsid w:val="00D7443A"/>
    <w:rsid w:val="00D75EE9"/>
    <w:rsid w:val="00D7673F"/>
    <w:rsid w:val="00D80B23"/>
    <w:rsid w:val="00D814B5"/>
    <w:rsid w:val="00D8629F"/>
    <w:rsid w:val="00D867A3"/>
    <w:rsid w:val="00D90330"/>
    <w:rsid w:val="00D926F6"/>
    <w:rsid w:val="00DA321F"/>
    <w:rsid w:val="00DA65A6"/>
    <w:rsid w:val="00DA7D1D"/>
    <w:rsid w:val="00DB3A26"/>
    <w:rsid w:val="00DB7911"/>
    <w:rsid w:val="00DC55C1"/>
    <w:rsid w:val="00DC68E3"/>
    <w:rsid w:val="00DC748F"/>
    <w:rsid w:val="00DD434D"/>
    <w:rsid w:val="00DD52B3"/>
    <w:rsid w:val="00DF0A2A"/>
    <w:rsid w:val="00E05756"/>
    <w:rsid w:val="00E06124"/>
    <w:rsid w:val="00E11920"/>
    <w:rsid w:val="00E1304F"/>
    <w:rsid w:val="00E13F06"/>
    <w:rsid w:val="00E16CE1"/>
    <w:rsid w:val="00E20845"/>
    <w:rsid w:val="00E2190D"/>
    <w:rsid w:val="00E2348B"/>
    <w:rsid w:val="00E261AB"/>
    <w:rsid w:val="00E266EE"/>
    <w:rsid w:val="00E270CA"/>
    <w:rsid w:val="00E314D2"/>
    <w:rsid w:val="00E420BB"/>
    <w:rsid w:val="00E4477F"/>
    <w:rsid w:val="00E4541E"/>
    <w:rsid w:val="00E45F8F"/>
    <w:rsid w:val="00E47C76"/>
    <w:rsid w:val="00E521D1"/>
    <w:rsid w:val="00E54500"/>
    <w:rsid w:val="00E5655D"/>
    <w:rsid w:val="00E60C75"/>
    <w:rsid w:val="00E63520"/>
    <w:rsid w:val="00E635DA"/>
    <w:rsid w:val="00E73261"/>
    <w:rsid w:val="00E733EE"/>
    <w:rsid w:val="00E73D0C"/>
    <w:rsid w:val="00E76091"/>
    <w:rsid w:val="00E90386"/>
    <w:rsid w:val="00E9124D"/>
    <w:rsid w:val="00E92648"/>
    <w:rsid w:val="00E9690B"/>
    <w:rsid w:val="00E9730C"/>
    <w:rsid w:val="00E97FA1"/>
    <w:rsid w:val="00EA0589"/>
    <w:rsid w:val="00EB6C3B"/>
    <w:rsid w:val="00EC0ED2"/>
    <w:rsid w:val="00EC1956"/>
    <w:rsid w:val="00EC2F15"/>
    <w:rsid w:val="00ED65B2"/>
    <w:rsid w:val="00EE25E1"/>
    <w:rsid w:val="00EF42BE"/>
    <w:rsid w:val="00EF7440"/>
    <w:rsid w:val="00F06280"/>
    <w:rsid w:val="00F0667C"/>
    <w:rsid w:val="00F06E88"/>
    <w:rsid w:val="00F07A58"/>
    <w:rsid w:val="00F11035"/>
    <w:rsid w:val="00F21180"/>
    <w:rsid w:val="00F22AEA"/>
    <w:rsid w:val="00F25B21"/>
    <w:rsid w:val="00F26E70"/>
    <w:rsid w:val="00F30F08"/>
    <w:rsid w:val="00F37DA0"/>
    <w:rsid w:val="00F464F9"/>
    <w:rsid w:val="00F5190D"/>
    <w:rsid w:val="00F53B3A"/>
    <w:rsid w:val="00F62764"/>
    <w:rsid w:val="00F654B6"/>
    <w:rsid w:val="00F66F69"/>
    <w:rsid w:val="00F82C47"/>
    <w:rsid w:val="00F842EF"/>
    <w:rsid w:val="00F8544D"/>
    <w:rsid w:val="00F91BCA"/>
    <w:rsid w:val="00F9289D"/>
    <w:rsid w:val="00F931B3"/>
    <w:rsid w:val="00F94176"/>
    <w:rsid w:val="00F95D7A"/>
    <w:rsid w:val="00FA1014"/>
    <w:rsid w:val="00FA37AB"/>
    <w:rsid w:val="00FA3B36"/>
    <w:rsid w:val="00FA5B11"/>
    <w:rsid w:val="00FC3182"/>
    <w:rsid w:val="00FC738A"/>
    <w:rsid w:val="00FD479D"/>
    <w:rsid w:val="00FE2E9C"/>
    <w:rsid w:val="00FE50E6"/>
    <w:rsid w:val="00FF3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5C37E"/>
  <w15:chartTrackingRefBased/>
  <w15:docId w15:val="{94E06366-7471-4C03-9A81-9AB8DE13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1F79"/>
    <w:pPr>
      <w:ind w:left="720"/>
      <w:contextualSpacing/>
    </w:pPr>
  </w:style>
  <w:style w:type="character" w:styleId="CommentReference">
    <w:name w:val="annotation reference"/>
    <w:basedOn w:val="DefaultParagraphFont"/>
    <w:uiPriority w:val="99"/>
    <w:semiHidden/>
    <w:unhideWhenUsed/>
    <w:rsid w:val="009865BC"/>
    <w:rPr>
      <w:sz w:val="16"/>
      <w:szCs w:val="16"/>
    </w:rPr>
  </w:style>
  <w:style w:type="paragraph" w:styleId="CommentText">
    <w:name w:val="annotation text"/>
    <w:basedOn w:val="Normal"/>
    <w:link w:val="CommentTextChar"/>
    <w:uiPriority w:val="99"/>
    <w:unhideWhenUsed/>
    <w:rsid w:val="009865BC"/>
    <w:pPr>
      <w:spacing w:line="240" w:lineRule="auto"/>
    </w:pPr>
    <w:rPr>
      <w:sz w:val="20"/>
      <w:szCs w:val="20"/>
    </w:rPr>
  </w:style>
  <w:style w:type="character" w:customStyle="1" w:styleId="CommentTextChar">
    <w:name w:val="Comment Text Char"/>
    <w:basedOn w:val="DefaultParagraphFont"/>
    <w:link w:val="CommentText"/>
    <w:uiPriority w:val="99"/>
    <w:rsid w:val="009865BC"/>
    <w:rPr>
      <w:sz w:val="20"/>
      <w:szCs w:val="20"/>
    </w:rPr>
  </w:style>
  <w:style w:type="paragraph" w:styleId="CommentSubject">
    <w:name w:val="annotation subject"/>
    <w:basedOn w:val="CommentText"/>
    <w:next w:val="CommentText"/>
    <w:link w:val="CommentSubjectChar"/>
    <w:uiPriority w:val="99"/>
    <w:semiHidden/>
    <w:unhideWhenUsed/>
    <w:rsid w:val="009865BC"/>
    <w:rPr>
      <w:b/>
      <w:bCs/>
    </w:rPr>
  </w:style>
  <w:style w:type="character" w:customStyle="1" w:styleId="CommentSubjectChar">
    <w:name w:val="Comment Subject Char"/>
    <w:basedOn w:val="CommentTextChar"/>
    <w:link w:val="CommentSubject"/>
    <w:uiPriority w:val="99"/>
    <w:semiHidden/>
    <w:rsid w:val="009865BC"/>
    <w:rPr>
      <w:b/>
      <w:bCs/>
      <w:sz w:val="20"/>
      <w:szCs w:val="20"/>
    </w:rPr>
  </w:style>
  <w:style w:type="paragraph" w:styleId="Revision">
    <w:name w:val="Revision"/>
    <w:hidden/>
    <w:uiPriority w:val="99"/>
    <w:semiHidden/>
    <w:rsid w:val="00677127"/>
    <w:pPr>
      <w:spacing w:after="0" w:line="240" w:lineRule="auto"/>
    </w:pPr>
  </w:style>
  <w:style w:type="character" w:styleId="Hyperlink">
    <w:name w:val="Hyperlink"/>
    <w:basedOn w:val="DefaultParagraphFont"/>
    <w:uiPriority w:val="99"/>
    <w:unhideWhenUsed/>
    <w:rsid w:val="00E4477F"/>
    <w:rPr>
      <w:color w:val="0563C1" w:themeColor="hyperlink"/>
      <w:u w:val="single"/>
    </w:rPr>
  </w:style>
  <w:style w:type="character" w:styleId="UnresolvedMention">
    <w:name w:val="Unresolved Mention"/>
    <w:basedOn w:val="DefaultParagraphFont"/>
    <w:uiPriority w:val="99"/>
    <w:semiHidden/>
    <w:unhideWhenUsed/>
    <w:rsid w:val="00E4477F"/>
    <w:rPr>
      <w:color w:val="605E5C"/>
      <w:shd w:val="clear" w:color="auto" w:fill="E1DFDD"/>
    </w:rPr>
  </w:style>
  <w:style w:type="paragraph" w:styleId="Header">
    <w:name w:val="header"/>
    <w:basedOn w:val="Normal"/>
    <w:link w:val="HeaderChar"/>
    <w:uiPriority w:val="99"/>
    <w:unhideWhenUsed/>
    <w:rsid w:val="00E44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77F"/>
  </w:style>
  <w:style w:type="paragraph" w:styleId="Footer">
    <w:name w:val="footer"/>
    <w:basedOn w:val="Normal"/>
    <w:link w:val="FooterChar"/>
    <w:uiPriority w:val="99"/>
    <w:unhideWhenUsed/>
    <w:rsid w:val="00E44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Geibel@indot.in.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124BA-00C6-4409-84DD-28FDE3BACF96}">
  <ds:schemaRefs>
    <ds:schemaRef ds:uri="http://schemas.openxmlformats.org/officeDocument/2006/bibliography"/>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182</TotalTime>
  <Pages>4</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Roeder, Kurt</dc:creator>
  <cp:keywords/>
  <dc:description/>
  <cp:lastModifiedBy>Andersen, Kirstie</cp:lastModifiedBy>
  <cp:revision>41</cp:revision>
  <dcterms:created xsi:type="dcterms:W3CDTF">2024-06-28T14:33:00Z</dcterms:created>
  <dcterms:modified xsi:type="dcterms:W3CDTF">2024-08-07T15:10:00Z</dcterms:modified>
</cp:coreProperties>
</file>