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6C7E8" w14:textId="77777777" w:rsidR="00566EAA" w:rsidRPr="00B04989" w:rsidRDefault="00566EAA" w:rsidP="00566EAA">
      <w:pPr>
        <w:tabs>
          <w:tab w:val="center" w:pos="4680"/>
        </w:tabs>
        <w:spacing w:after="0" w:line="240" w:lineRule="auto"/>
        <w:jc w:val="center"/>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 xml:space="preserve">STATE OF </w:t>
      </w:r>
      <w:smartTag w:uri="urn:schemas-microsoft-com:office:smarttags" w:element="State">
        <w:smartTag w:uri="urn:schemas-microsoft-com:office:smarttags" w:element="place">
          <w:r w:rsidRPr="00B04989">
            <w:rPr>
              <w:rFonts w:ascii="Times New Roman" w:eastAsia="Times New Roman" w:hAnsi="Times New Roman" w:cs="Times New Roman"/>
              <w:color w:val="000000"/>
              <w:sz w:val="24"/>
              <w:szCs w:val="24"/>
            </w:rPr>
            <w:t>INDIANA</w:t>
          </w:r>
        </w:smartTag>
      </w:smartTag>
    </w:p>
    <w:p w14:paraId="325FE1A1" w14:textId="77777777" w:rsidR="00566EAA" w:rsidRPr="00B04989" w:rsidRDefault="00566EAA" w:rsidP="00566EAA">
      <w:pPr>
        <w:tabs>
          <w:tab w:val="center" w:pos="4680"/>
        </w:tabs>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ab/>
        <w:t>______________________________________ COURT</w:t>
      </w:r>
    </w:p>
    <w:p w14:paraId="235FA8DE" w14:textId="77777777" w:rsidR="00566EAA" w:rsidRPr="00B04989" w:rsidRDefault="00566EAA" w:rsidP="00566EAA">
      <w:pPr>
        <w:spacing w:after="0" w:line="240" w:lineRule="auto"/>
        <w:rPr>
          <w:rFonts w:ascii="Times New Roman" w:eastAsia="Times New Roman" w:hAnsi="Times New Roman" w:cs="Times New Roman"/>
          <w:color w:val="000000"/>
          <w:sz w:val="24"/>
          <w:szCs w:val="24"/>
        </w:rPr>
      </w:pPr>
    </w:p>
    <w:p w14:paraId="27DE1C26" w14:textId="77777777" w:rsidR="00566EAA" w:rsidRPr="00B04989" w:rsidRDefault="00566EAA" w:rsidP="00566EAA">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In The Matter Of _________________________</w:t>
      </w:r>
    </w:p>
    <w:p w14:paraId="0EEAACEF" w14:textId="77777777" w:rsidR="00566EAA" w:rsidRPr="00B04989" w:rsidRDefault="00566EAA" w:rsidP="00566EAA">
      <w:pPr>
        <w:spacing w:after="0" w:line="240" w:lineRule="auto"/>
        <w:rPr>
          <w:rFonts w:ascii="Times New Roman" w:eastAsia="Times New Roman" w:hAnsi="Times New Roman" w:cs="Times New Roman"/>
          <w:color w:val="000000"/>
          <w:sz w:val="24"/>
          <w:szCs w:val="24"/>
        </w:rPr>
      </w:pPr>
    </w:p>
    <w:p w14:paraId="5BF8F91B" w14:textId="77777777" w:rsidR="00566EAA" w:rsidRPr="00B04989" w:rsidRDefault="00566EAA" w:rsidP="00566EAA">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________________________________________</w:t>
      </w:r>
      <w:r w:rsidRPr="00B04989">
        <w:rPr>
          <w:rFonts w:ascii="Times New Roman" w:eastAsia="Times New Roman" w:hAnsi="Times New Roman" w:cs="Times New Roman"/>
          <w:color w:val="000000"/>
          <w:sz w:val="24"/>
          <w:szCs w:val="24"/>
        </w:rPr>
        <w:tab/>
        <w:t>Case No. _______________________</w:t>
      </w:r>
    </w:p>
    <w:p w14:paraId="7979680E" w14:textId="77777777" w:rsidR="00566EAA" w:rsidRPr="00B04989" w:rsidRDefault="00566EAA" w:rsidP="00566EAA">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A Delinquent Child</w:t>
      </w:r>
    </w:p>
    <w:p w14:paraId="4F7D734C" w14:textId="32328783" w:rsidR="00566EAA" w:rsidRDefault="00566EAA" w:rsidP="00826235">
      <w:pPr>
        <w:pStyle w:val="NormalWeb"/>
        <w:shd w:val="clear" w:color="auto" w:fill="FFFFFF"/>
        <w:spacing w:before="0" w:beforeAutospacing="0" w:after="0" w:afterAutospacing="0"/>
        <w:rPr>
          <w:b/>
          <w:color w:val="333333"/>
          <w:sz w:val="20"/>
          <w:szCs w:val="20"/>
        </w:rPr>
      </w:pPr>
    </w:p>
    <w:p w14:paraId="57857D83" w14:textId="77777777" w:rsidR="00A865DA" w:rsidRDefault="00A865DA" w:rsidP="00826235">
      <w:pPr>
        <w:pStyle w:val="NormalWeb"/>
        <w:shd w:val="clear" w:color="auto" w:fill="FFFFFF"/>
        <w:spacing w:before="0" w:beforeAutospacing="0" w:after="0" w:afterAutospacing="0"/>
        <w:rPr>
          <w:b/>
          <w:color w:val="333333"/>
          <w:sz w:val="20"/>
          <w:szCs w:val="20"/>
        </w:rPr>
      </w:pPr>
    </w:p>
    <w:p w14:paraId="607A6049" w14:textId="77777777" w:rsidR="00566EAA" w:rsidRDefault="00566EAA" w:rsidP="00826235">
      <w:pPr>
        <w:pStyle w:val="NormalWeb"/>
        <w:shd w:val="clear" w:color="auto" w:fill="FFFFFF"/>
        <w:spacing w:before="0" w:beforeAutospacing="0" w:after="0" w:afterAutospacing="0"/>
        <w:rPr>
          <w:b/>
          <w:color w:val="333333"/>
          <w:sz w:val="20"/>
          <w:szCs w:val="20"/>
        </w:rPr>
      </w:pPr>
    </w:p>
    <w:p w14:paraId="0145BD3C" w14:textId="09580C50" w:rsidR="00C965BF" w:rsidRDefault="00C965BF" w:rsidP="00566EAA">
      <w:pPr>
        <w:pStyle w:val="NormalWeb"/>
        <w:shd w:val="clear" w:color="auto" w:fill="FFFFFF"/>
        <w:spacing w:before="0" w:beforeAutospacing="0" w:after="0" w:afterAutospacing="0"/>
        <w:jc w:val="center"/>
        <w:rPr>
          <w:b/>
          <w:color w:val="333333"/>
        </w:rPr>
      </w:pPr>
      <w:r w:rsidRPr="00566EAA">
        <w:rPr>
          <w:b/>
          <w:color w:val="333333"/>
        </w:rPr>
        <w:t xml:space="preserve">ORDER </w:t>
      </w:r>
      <w:r w:rsidR="00585B14">
        <w:rPr>
          <w:b/>
          <w:color w:val="333333"/>
        </w:rPr>
        <w:t>FINDING CHILD INCOMPETENT</w:t>
      </w:r>
    </w:p>
    <w:p w14:paraId="11DCFEAE" w14:textId="3D53C79A" w:rsidR="00FD24AF" w:rsidRPr="00566EAA" w:rsidRDefault="000F323D" w:rsidP="00566EAA">
      <w:pPr>
        <w:pStyle w:val="NormalWeb"/>
        <w:shd w:val="clear" w:color="auto" w:fill="FFFFFF"/>
        <w:spacing w:before="0" w:beforeAutospacing="0" w:after="0" w:afterAutospacing="0"/>
        <w:jc w:val="center"/>
        <w:rPr>
          <w:b/>
          <w:bCs/>
          <w:color w:val="333333"/>
        </w:rPr>
      </w:pPr>
      <w:r>
        <w:rPr>
          <w:b/>
          <w:color w:val="333333"/>
        </w:rPr>
        <w:t>(</w:t>
      </w:r>
      <w:r w:rsidR="00FD24AF">
        <w:rPr>
          <w:b/>
          <w:color w:val="333333"/>
        </w:rPr>
        <w:t>Child will not attain competency</w:t>
      </w:r>
      <w:r>
        <w:rPr>
          <w:b/>
          <w:color w:val="333333"/>
        </w:rPr>
        <w:t>)</w:t>
      </w:r>
    </w:p>
    <w:p w14:paraId="6B79662F" w14:textId="77777777" w:rsidR="00C965BF" w:rsidRDefault="00C965BF" w:rsidP="00826235">
      <w:pPr>
        <w:pStyle w:val="NormalWeb"/>
        <w:shd w:val="clear" w:color="auto" w:fill="FFFFFF"/>
        <w:spacing w:before="0" w:beforeAutospacing="0" w:after="0" w:afterAutospacing="0"/>
        <w:rPr>
          <w:color w:val="333333"/>
          <w:sz w:val="20"/>
          <w:szCs w:val="20"/>
        </w:rPr>
      </w:pPr>
    </w:p>
    <w:p w14:paraId="2B520C8B" w14:textId="60B27C99" w:rsidR="0054318C" w:rsidRDefault="0054318C" w:rsidP="0054318C">
      <w:pPr>
        <w:pStyle w:val="NormalWeb"/>
        <w:shd w:val="clear" w:color="auto" w:fill="FFFFFF"/>
        <w:spacing w:before="0" w:beforeAutospacing="0" w:after="0" w:afterAutospacing="0"/>
        <w:rPr>
          <w:color w:val="333333"/>
        </w:rPr>
      </w:pPr>
      <w:r w:rsidRPr="00566EAA">
        <w:rPr>
          <w:color w:val="333333"/>
        </w:rPr>
        <w:t>This matter has come before the Court for hearing concerning the matter of the competency of the juvenile, and the Court, having received evidence and heard the arguments of counsel, now finds as follows:</w:t>
      </w:r>
    </w:p>
    <w:p w14:paraId="3A62E388" w14:textId="7EBFAC19" w:rsidR="00C973DE" w:rsidRDefault="00C973DE" w:rsidP="0054318C">
      <w:pPr>
        <w:pStyle w:val="NormalWeb"/>
        <w:shd w:val="clear" w:color="auto" w:fill="FFFFFF"/>
        <w:spacing w:before="0" w:beforeAutospacing="0" w:after="0" w:afterAutospacing="0"/>
        <w:rPr>
          <w:color w:val="333333"/>
        </w:rPr>
      </w:pPr>
    </w:p>
    <w:p w14:paraId="1A3A372A" w14:textId="39ACFD6A" w:rsidR="00C973DE" w:rsidRPr="00566EAA" w:rsidRDefault="00C973DE" w:rsidP="00C973DE">
      <w:pPr>
        <w:pStyle w:val="NormalWeb"/>
        <w:rPr>
          <w:color w:val="333333"/>
        </w:rPr>
      </w:pPr>
      <w:r w:rsidRPr="00C973DE">
        <w:rPr>
          <w:color w:val="333333"/>
        </w:rPr>
        <w:t>The child lacks the ability to understand the nature and objectives of the delinquency proceeding pending against the child, and/or the ability to assist in the child’s defense</w:t>
      </w:r>
      <w:r w:rsidR="000D6A75">
        <w:rPr>
          <w:color w:val="333333"/>
        </w:rPr>
        <w:t>.</w:t>
      </w:r>
      <w:r w:rsidRPr="00C973DE">
        <w:rPr>
          <w:color w:val="333333"/>
        </w:rPr>
        <w:t xml:space="preserve"> </w:t>
      </w:r>
    </w:p>
    <w:p w14:paraId="05B7EC11" w14:textId="77777777" w:rsidR="00C965BF" w:rsidRPr="00566EAA" w:rsidRDefault="00C965BF" w:rsidP="00826235">
      <w:pPr>
        <w:pStyle w:val="NormalWeb"/>
        <w:shd w:val="clear" w:color="auto" w:fill="FFFFFF"/>
        <w:spacing w:before="0" w:beforeAutospacing="0" w:after="0" w:afterAutospacing="0"/>
        <w:rPr>
          <w:color w:val="333333"/>
        </w:rPr>
      </w:pPr>
    </w:p>
    <w:p w14:paraId="7BE80B29" w14:textId="5605F779" w:rsidR="00826235" w:rsidRDefault="00826235" w:rsidP="00826235">
      <w:pPr>
        <w:pStyle w:val="NormalWeb"/>
        <w:shd w:val="clear" w:color="auto" w:fill="FFFFFF"/>
        <w:spacing w:before="0" w:beforeAutospacing="0" w:after="0" w:afterAutospacing="0"/>
        <w:rPr>
          <w:color w:val="333333"/>
        </w:rPr>
      </w:pPr>
      <w:r w:rsidRPr="00566EAA">
        <w:rPr>
          <w:color w:val="333333"/>
        </w:rPr>
        <w:t xml:space="preserve">The juvenile is not </w:t>
      </w:r>
      <w:r w:rsidR="0054318C" w:rsidRPr="00566EAA">
        <w:rPr>
          <w:color w:val="333333"/>
        </w:rPr>
        <w:t xml:space="preserve">currently </w:t>
      </w:r>
      <w:r w:rsidRPr="00566EAA">
        <w:rPr>
          <w:color w:val="333333"/>
        </w:rPr>
        <w:t>competent and will not attain competency within</w:t>
      </w:r>
      <w:r w:rsidR="000231EC">
        <w:rPr>
          <w:color w:val="333333"/>
        </w:rPr>
        <w:t xml:space="preserve"> </w:t>
      </w:r>
      <w:r w:rsidR="000231EC" w:rsidRPr="00F52F8D">
        <w:rPr>
          <w:i/>
          <w:iCs/>
          <w:color w:val="333333"/>
        </w:rPr>
        <w:t>(choose one)</w:t>
      </w:r>
      <w:r w:rsidRPr="00566EAA">
        <w:rPr>
          <w:color w:val="333333"/>
        </w:rPr>
        <w:t>:</w:t>
      </w:r>
    </w:p>
    <w:p w14:paraId="3DF3CABA" w14:textId="77777777" w:rsidR="00D53CD2" w:rsidRPr="00566EAA" w:rsidRDefault="00D53CD2" w:rsidP="00826235">
      <w:pPr>
        <w:pStyle w:val="NormalWeb"/>
        <w:shd w:val="clear" w:color="auto" w:fill="FFFFFF"/>
        <w:spacing w:before="0" w:beforeAutospacing="0" w:after="0" w:afterAutospacing="0"/>
        <w:rPr>
          <w:color w:val="333333"/>
        </w:rPr>
      </w:pPr>
    </w:p>
    <w:p w14:paraId="5B74ED79" w14:textId="5D235781" w:rsidR="000231EC" w:rsidRDefault="00E02A1E" w:rsidP="00D53CD2">
      <w:pPr>
        <w:pStyle w:val="NormalWeb"/>
        <w:shd w:val="clear" w:color="auto" w:fill="FFFFFF"/>
        <w:spacing w:before="0" w:beforeAutospacing="0" w:after="0" w:afterAutospacing="0"/>
        <w:ind w:left="2250" w:hanging="810"/>
        <w:rPr>
          <w:color w:val="333333"/>
        </w:rPr>
      </w:pPr>
      <w:r>
        <w:rPr>
          <w:color w:val="333333"/>
        </w:rPr>
        <w:t>[</w:t>
      </w:r>
      <w:r w:rsidR="00D53CD2">
        <w:rPr>
          <w:color w:val="333333"/>
        </w:rPr>
        <w:t xml:space="preserve"> </w:t>
      </w:r>
      <w:r>
        <w:rPr>
          <w:color w:val="333333"/>
        </w:rPr>
        <w:t xml:space="preserve"> ]</w:t>
      </w:r>
      <w:r w:rsidR="00D53CD2">
        <w:rPr>
          <w:color w:val="333333"/>
        </w:rPr>
        <w:tab/>
      </w:r>
      <w:r w:rsidR="00826235" w:rsidRPr="00566EAA">
        <w:rPr>
          <w:color w:val="333333"/>
        </w:rPr>
        <w:t xml:space="preserve">one hundred eighty (180) days (if the child is alleged to have committed an act that would be a felony if committed by an adult); </w:t>
      </w:r>
    </w:p>
    <w:p w14:paraId="10010C93" w14:textId="2D561BCA" w:rsidR="00826235" w:rsidRDefault="00826235" w:rsidP="00D53CD2">
      <w:pPr>
        <w:pStyle w:val="NormalWeb"/>
        <w:shd w:val="clear" w:color="auto" w:fill="FFFFFF"/>
        <w:spacing w:before="0" w:beforeAutospacing="0" w:after="0" w:afterAutospacing="0"/>
        <w:ind w:left="1444"/>
        <w:rPr>
          <w:color w:val="333333"/>
        </w:rPr>
      </w:pPr>
      <w:r w:rsidRPr="00D53CD2">
        <w:rPr>
          <w:i/>
          <w:iCs/>
          <w:color w:val="333333"/>
        </w:rPr>
        <w:t>or</w:t>
      </w:r>
    </w:p>
    <w:p w14:paraId="0612CDED" w14:textId="77777777" w:rsidR="00C6361A" w:rsidRPr="00566EAA" w:rsidRDefault="00C6361A" w:rsidP="00C6361A">
      <w:pPr>
        <w:pStyle w:val="NormalWeb"/>
        <w:shd w:val="clear" w:color="auto" w:fill="FFFFFF"/>
        <w:spacing w:before="0" w:beforeAutospacing="0" w:after="0" w:afterAutospacing="0"/>
        <w:ind w:left="1804"/>
        <w:rPr>
          <w:color w:val="333333"/>
        </w:rPr>
      </w:pPr>
    </w:p>
    <w:p w14:paraId="134C0D71" w14:textId="2EEE8ED0" w:rsidR="00826235" w:rsidRPr="00566EAA" w:rsidRDefault="00F52F8D" w:rsidP="00F52F8D">
      <w:pPr>
        <w:pStyle w:val="NormalWeb"/>
        <w:shd w:val="clear" w:color="auto" w:fill="FFFFFF"/>
        <w:spacing w:before="0" w:beforeAutospacing="0" w:after="0" w:afterAutospacing="0"/>
        <w:ind w:left="2160" w:hanging="720"/>
        <w:rPr>
          <w:color w:val="333333"/>
        </w:rPr>
      </w:pPr>
      <w:r>
        <w:rPr>
          <w:color w:val="333333"/>
        </w:rPr>
        <w:t>[  ]</w:t>
      </w:r>
      <w:r w:rsidR="00826235" w:rsidRPr="00566EAA">
        <w:rPr>
          <w:color w:val="333333"/>
        </w:rPr>
        <w:t xml:space="preserve"> </w:t>
      </w:r>
      <w:r>
        <w:rPr>
          <w:color w:val="333333"/>
        </w:rPr>
        <w:tab/>
      </w:r>
      <w:r w:rsidR="00826235" w:rsidRPr="00566EAA">
        <w:rPr>
          <w:color w:val="333333"/>
        </w:rPr>
        <w:t>ninety (90) days (if the child is alleged to have committed an act that would not be a felony if committed by an adult).</w:t>
      </w:r>
    </w:p>
    <w:p w14:paraId="67AC57B4" w14:textId="77777777" w:rsidR="00826235" w:rsidRPr="00566EAA" w:rsidRDefault="00826235" w:rsidP="00826235">
      <w:pPr>
        <w:pStyle w:val="NormalWeb"/>
        <w:shd w:val="clear" w:color="auto" w:fill="FFFFFF"/>
        <w:spacing w:before="0" w:beforeAutospacing="0" w:after="0" w:afterAutospacing="0"/>
        <w:ind w:left="1440"/>
        <w:rPr>
          <w:color w:val="333333"/>
        </w:rPr>
      </w:pPr>
    </w:p>
    <w:p w14:paraId="59AD824F" w14:textId="77777777" w:rsidR="00826235" w:rsidRPr="00566EAA" w:rsidRDefault="00826235" w:rsidP="00826235">
      <w:pPr>
        <w:pStyle w:val="NormalWeb"/>
        <w:shd w:val="clear" w:color="auto" w:fill="FFFFFF"/>
        <w:spacing w:before="0" w:beforeAutospacing="0" w:after="0" w:afterAutospacing="0"/>
        <w:rPr>
          <w:color w:val="333333"/>
        </w:rPr>
      </w:pPr>
      <w:r w:rsidRPr="00566EAA">
        <w:rPr>
          <w:color w:val="333333"/>
        </w:rPr>
        <w:t>The Court, therefore:</w:t>
      </w:r>
    </w:p>
    <w:p w14:paraId="706CFC72" w14:textId="77777777" w:rsidR="00826235" w:rsidRPr="00566EAA" w:rsidRDefault="00826235" w:rsidP="00826235">
      <w:pPr>
        <w:pStyle w:val="NormalWeb"/>
        <w:shd w:val="clear" w:color="auto" w:fill="FFFFFF"/>
        <w:spacing w:before="0" w:beforeAutospacing="0" w:after="0" w:afterAutospacing="0"/>
        <w:rPr>
          <w:color w:val="333333"/>
        </w:rPr>
      </w:pPr>
    </w:p>
    <w:p w14:paraId="201D82E6" w14:textId="77777777" w:rsidR="00826235" w:rsidRPr="00566EAA" w:rsidRDefault="00826235" w:rsidP="00826235">
      <w:pPr>
        <w:pStyle w:val="NormalWeb"/>
        <w:shd w:val="clear" w:color="auto" w:fill="FFFFFF"/>
        <w:spacing w:before="0" w:beforeAutospacing="0" w:after="0" w:afterAutospacing="0"/>
        <w:rPr>
          <w:color w:val="333333"/>
        </w:rPr>
      </w:pPr>
      <w:r w:rsidRPr="00566EAA">
        <w:rPr>
          <w:color w:val="333333"/>
        </w:rPr>
        <w:tab/>
      </w:r>
      <w:r w:rsidRPr="00566EAA">
        <w:rPr>
          <w:color w:val="333333"/>
        </w:rPr>
        <w:tab/>
        <w:t>[  ]</w:t>
      </w:r>
      <w:r w:rsidRPr="00566EAA">
        <w:rPr>
          <w:color w:val="333333"/>
        </w:rPr>
        <w:tab/>
        <w:t>dismisses the allegations without prejudice.</w:t>
      </w:r>
    </w:p>
    <w:p w14:paraId="2733712C" w14:textId="77777777" w:rsidR="00826235" w:rsidRPr="00566EAA" w:rsidRDefault="00826235" w:rsidP="00826235">
      <w:pPr>
        <w:pStyle w:val="NormalWeb"/>
        <w:shd w:val="clear" w:color="auto" w:fill="FFFFFF"/>
        <w:spacing w:before="0" w:beforeAutospacing="0" w:after="0" w:afterAutospacing="0"/>
        <w:rPr>
          <w:color w:val="333333"/>
        </w:rPr>
      </w:pPr>
    </w:p>
    <w:p w14:paraId="7B8960A0" w14:textId="25CFC269" w:rsidR="00826235" w:rsidRDefault="00826235" w:rsidP="00826235">
      <w:pPr>
        <w:pStyle w:val="NormalWeb"/>
        <w:shd w:val="clear" w:color="auto" w:fill="FFFFFF"/>
        <w:spacing w:before="0" w:beforeAutospacing="0" w:after="0" w:afterAutospacing="0"/>
        <w:ind w:left="1166" w:firstLine="274"/>
        <w:rPr>
          <w:color w:val="333333"/>
        </w:rPr>
      </w:pPr>
      <w:r w:rsidRPr="00566EAA">
        <w:rPr>
          <w:color w:val="333333"/>
        </w:rPr>
        <w:t>[  ]</w:t>
      </w:r>
      <w:r w:rsidRPr="00566EAA">
        <w:rPr>
          <w:color w:val="333333"/>
        </w:rPr>
        <w:tab/>
        <w:t>delays dismissing the allegations for not more than ninety (90) days and:</w:t>
      </w:r>
    </w:p>
    <w:p w14:paraId="2E6201E6" w14:textId="77777777" w:rsidR="00EC7D96" w:rsidRPr="00566EAA" w:rsidRDefault="00EC7D96" w:rsidP="00826235">
      <w:pPr>
        <w:pStyle w:val="NormalWeb"/>
        <w:shd w:val="clear" w:color="auto" w:fill="FFFFFF"/>
        <w:spacing w:before="0" w:beforeAutospacing="0" w:after="0" w:afterAutospacing="0"/>
        <w:ind w:left="1166" w:firstLine="274"/>
        <w:rPr>
          <w:color w:val="333333"/>
        </w:rPr>
      </w:pPr>
    </w:p>
    <w:p w14:paraId="604CCA71" w14:textId="2D2B5D83" w:rsidR="00826235" w:rsidRDefault="00826235" w:rsidP="00EC7D96">
      <w:pPr>
        <w:pStyle w:val="NormalWeb"/>
        <w:shd w:val="clear" w:color="auto" w:fill="FFFFFF"/>
        <w:spacing w:before="0" w:beforeAutospacing="0" w:after="0" w:afterAutospacing="0"/>
        <w:ind w:left="2880" w:hanging="720"/>
        <w:rPr>
          <w:color w:val="333333"/>
        </w:rPr>
      </w:pPr>
      <w:r w:rsidRPr="00566EAA">
        <w:rPr>
          <w:color w:val="333333"/>
        </w:rPr>
        <w:t>[  ]</w:t>
      </w:r>
      <w:r w:rsidRPr="00566EAA">
        <w:rPr>
          <w:color w:val="333333"/>
        </w:rPr>
        <w:tab/>
        <w:t>refers the matter to the department and requests that the department determine whether the child may be a child in need of services; or</w:t>
      </w:r>
    </w:p>
    <w:p w14:paraId="73AF43FA" w14:textId="77777777" w:rsidR="00EC7D96" w:rsidRPr="00566EAA" w:rsidRDefault="00EC7D96" w:rsidP="00826235">
      <w:pPr>
        <w:pStyle w:val="NormalWeb"/>
        <w:shd w:val="clear" w:color="auto" w:fill="FFFFFF"/>
        <w:spacing w:before="0" w:beforeAutospacing="0" w:after="0" w:afterAutospacing="0"/>
        <w:ind w:left="1440" w:firstLine="720"/>
        <w:rPr>
          <w:color w:val="333333"/>
        </w:rPr>
      </w:pPr>
    </w:p>
    <w:p w14:paraId="588F1E4B" w14:textId="583303AB" w:rsidR="00826235" w:rsidRPr="00E0694D" w:rsidRDefault="00826235" w:rsidP="00EC7D96">
      <w:pPr>
        <w:pStyle w:val="NormalWeb"/>
        <w:shd w:val="clear" w:color="auto" w:fill="FFFFFF"/>
        <w:spacing w:before="0" w:beforeAutospacing="0" w:after="0" w:afterAutospacing="0"/>
        <w:ind w:left="2880" w:hanging="720"/>
        <w:rPr>
          <w:i/>
          <w:iCs/>
          <w:color w:val="333333"/>
        </w:rPr>
      </w:pPr>
      <w:r w:rsidRPr="00566EAA">
        <w:rPr>
          <w:color w:val="333333"/>
        </w:rPr>
        <w:t xml:space="preserve">[  ] </w:t>
      </w:r>
      <w:r w:rsidRPr="00566EAA">
        <w:rPr>
          <w:color w:val="333333"/>
        </w:rPr>
        <w:tab/>
        <w:t>orders the following named probation officer, ________________________,  to:</w:t>
      </w:r>
      <w:r w:rsidR="00EC7D96">
        <w:rPr>
          <w:color w:val="333333"/>
        </w:rPr>
        <w:t xml:space="preserve"> </w:t>
      </w:r>
      <w:r w:rsidRPr="00566EAA">
        <w:rPr>
          <w:color w:val="333333"/>
        </w:rPr>
        <w:t>refer the child or the child's family to an entity certified or licensed by the division of mental health and addiction, or the bureau of developmental disabilities services; or</w:t>
      </w:r>
      <w:r w:rsidR="00EC7D96">
        <w:rPr>
          <w:color w:val="333333"/>
        </w:rPr>
        <w:t xml:space="preserve"> </w:t>
      </w:r>
      <w:r w:rsidRPr="00566EAA">
        <w:rPr>
          <w:color w:val="333333"/>
        </w:rPr>
        <w:t xml:space="preserve">otherwise secure services to reduce the potential that the child will engage in behavior that could result in delinquent </w:t>
      </w:r>
      <w:r w:rsidRPr="00566EAA">
        <w:rPr>
          <w:color w:val="333333"/>
        </w:rPr>
        <w:lastRenderedPageBreak/>
        <w:t>child or other criminal charges.</w:t>
      </w:r>
      <w:r w:rsidR="000231EC" w:rsidRPr="00E0694D">
        <w:rPr>
          <w:i/>
          <w:iCs/>
          <w:color w:val="333333"/>
        </w:rPr>
        <w:t xml:space="preserve"> </w:t>
      </w:r>
      <w:r w:rsidR="00E0694D">
        <w:rPr>
          <w:i/>
          <w:iCs/>
          <w:color w:val="333333"/>
        </w:rPr>
        <w:t>(</w:t>
      </w:r>
      <w:r w:rsidR="000231EC" w:rsidRPr="00E0694D">
        <w:rPr>
          <w:i/>
          <w:iCs/>
          <w:color w:val="333333"/>
        </w:rPr>
        <w:t>Note: None of the above entities are required to accept a referral.</w:t>
      </w:r>
      <w:r w:rsidR="00E0694D">
        <w:rPr>
          <w:i/>
          <w:iCs/>
          <w:color w:val="333333"/>
        </w:rPr>
        <w:t>)</w:t>
      </w:r>
    </w:p>
    <w:p w14:paraId="058A0EFF" w14:textId="77777777" w:rsidR="00826235" w:rsidRPr="00566EAA" w:rsidRDefault="00826235" w:rsidP="00826235">
      <w:pPr>
        <w:pStyle w:val="NormalWeb"/>
        <w:shd w:val="clear" w:color="auto" w:fill="FFFFFF"/>
        <w:spacing w:before="0" w:beforeAutospacing="0" w:after="0" w:afterAutospacing="0"/>
        <w:ind w:left="1440"/>
        <w:rPr>
          <w:color w:val="333333"/>
        </w:rPr>
      </w:pPr>
    </w:p>
    <w:p w14:paraId="1C6E07C2" w14:textId="46693D5E" w:rsidR="00826235" w:rsidRDefault="00826235" w:rsidP="00EC7D96">
      <w:pPr>
        <w:pStyle w:val="NormalWeb"/>
        <w:shd w:val="clear" w:color="auto" w:fill="FFFFFF"/>
        <w:spacing w:before="0" w:beforeAutospacing="0" w:after="0" w:afterAutospacing="0"/>
        <w:ind w:left="2880" w:hanging="720"/>
        <w:rPr>
          <w:color w:val="333333"/>
        </w:rPr>
      </w:pPr>
      <w:r w:rsidRPr="00566EAA">
        <w:rPr>
          <w:color w:val="333333"/>
        </w:rPr>
        <w:t>[  ]</w:t>
      </w:r>
      <w:r w:rsidRPr="00566EAA">
        <w:rPr>
          <w:color w:val="333333"/>
        </w:rPr>
        <w:tab/>
        <w:t xml:space="preserve">determines that the preceding two options are not in the best interests of the child, who appears to the court to be mentally ill, and the </w:t>
      </w:r>
      <w:r w:rsidR="0054318C" w:rsidRPr="00566EAA">
        <w:rPr>
          <w:color w:val="333333"/>
        </w:rPr>
        <w:t>C</w:t>
      </w:r>
      <w:r w:rsidRPr="00566EAA">
        <w:rPr>
          <w:color w:val="333333"/>
        </w:rPr>
        <w:t>ourt therefore refers the matter to the court having probate jurisdiction for civil commitment proceedings under </w:t>
      </w:r>
      <w:r w:rsidRPr="00C6361A">
        <w:t>IC 12-26</w:t>
      </w:r>
      <w:r w:rsidRPr="00566EAA">
        <w:rPr>
          <w:color w:val="333333"/>
        </w:rPr>
        <w:t> or to initiate a civil commitment proceeding under </w:t>
      </w:r>
      <w:r w:rsidRPr="00C6361A">
        <w:t>IC 12-26</w:t>
      </w:r>
      <w:r w:rsidRPr="00566EAA">
        <w:rPr>
          <w:color w:val="333333"/>
        </w:rPr>
        <w:t>.  </w:t>
      </w:r>
    </w:p>
    <w:p w14:paraId="4E6412FE" w14:textId="70397DED" w:rsidR="00A865DA" w:rsidRDefault="00A865DA" w:rsidP="0054318C">
      <w:pPr>
        <w:pStyle w:val="NormalWeb"/>
        <w:shd w:val="clear" w:color="auto" w:fill="FFFFFF"/>
        <w:spacing w:before="0" w:beforeAutospacing="0" w:after="0" w:afterAutospacing="0"/>
        <w:ind w:left="1440" w:firstLine="720"/>
        <w:rPr>
          <w:color w:val="333333"/>
        </w:rPr>
      </w:pPr>
    </w:p>
    <w:p w14:paraId="7E555064" w14:textId="77777777" w:rsidR="00A865DA" w:rsidRDefault="00A865DA" w:rsidP="00A865DA">
      <w:pPr>
        <w:pStyle w:val="NormalWeb"/>
        <w:shd w:val="clear" w:color="auto" w:fill="FFFFFF"/>
        <w:spacing w:before="0" w:beforeAutospacing="0" w:after="0" w:afterAutospacing="0"/>
        <w:rPr>
          <w:color w:val="333333"/>
          <w:sz w:val="20"/>
          <w:szCs w:val="20"/>
        </w:rPr>
      </w:pPr>
    </w:p>
    <w:p w14:paraId="29FA129A" w14:textId="77777777" w:rsidR="00A865DA" w:rsidRPr="00F1102C" w:rsidRDefault="00A865DA" w:rsidP="00A865DA">
      <w:pPr>
        <w:spacing w:after="0" w:line="240" w:lineRule="auto"/>
        <w:rPr>
          <w:rFonts w:ascii="Times New Roman" w:eastAsia="Times New Roman" w:hAnsi="Times New Roman" w:cs="Times New Roman"/>
          <w:color w:val="000000"/>
          <w:sz w:val="24"/>
          <w:szCs w:val="24"/>
        </w:rPr>
      </w:pPr>
      <w:r w:rsidRPr="00F1102C">
        <w:rPr>
          <w:rFonts w:ascii="Times New Roman" w:eastAsia="Times New Roman" w:hAnsi="Times New Roman" w:cs="Times New Roman"/>
          <w:color w:val="000000"/>
          <w:sz w:val="24"/>
          <w:szCs w:val="24"/>
        </w:rPr>
        <w:t>So ORDERED ________________________.</w:t>
      </w:r>
    </w:p>
    <w:p w14:paraId="79A86499" w14:textId="77777777" w:rsidR="00A865DA" w:rsidRPr="00F1102C" w:rsidRDefault="00A865DA" w:rsidP="00A865DA">
      <w:pPr>
        <w:spacing w:after="0" w:line="240" w:lineRule="auto"/>
        <w:rPr>
          <w:rFonts w:ascii="Times New Roman" w:eastAsia="Times New Roman" w:hAnsi="Times New Roman" w:cs="Times New Roman"/>
          <w:color w:val="000000"/>
          <w:sz w:val="24"/>
          <w:szCs w:val="24"/>
        </w:rPr>
      </w:pPr>
    </w:p>
    <w:p w14:paraId="4C284CCC" w14:textId="77777777" w:rsidR="00A865DA" w:rsidRPr="00F1102C" w:rsidRDefault="00A865DA" w:rsidP="00A865DA">
      <w:pPr>
        <w:spacing w:after="0" w:line="240" w:lineRule="auto"/>
        <w:rPr>
          <w:rFonts w:ascii="Times New Roman" w:eastAsia="Times New Roman" w:hAnsi="Times New Roman" w:cs="Times New Roman"/>
          <w:color w:val="000000"/>
          <w:sz w:val="24"/>
          <w:szCs w:val="24"/>
        </w:rPr>
      </w:pPr>
    </w:p>
    <w:p w14:paraId="41171AD5" w14:textId="77777777" w:rsidR="00A865DA" w:rsidRPr="00F1102C" w:rsidRDefault="00A865DA" w:rsidP="00A865DA">
      <w:pPr>
        <w:spacing w:after="0" w:line="240" w:lineRule="auto"/>
        <w:ind w:firstLine="2160"/>
        <w:rPr>
          <w:rFonts w:ascii="Times New Roman" w:eastAsia="Times New Roman" w:hAnsi="Times New Roman" w:cs="Times New Roman"/>
          <w:color w:val="000000"/>
          <w:sz w:val="24"/>
          <w:szCs w:val="24"/>
        </w:rPr>
      </w:pPr>
    </w:p>
    <w:p w14:paraId="2E6D265C" w14:textId="77777777" w:rsidR="00A865DA" w:rsidRPr="00F1102C" w:rsidRDefault="00A865DA" w:rsidP="00A865DA">
      <w:pPr>
        <w:spacing w:after="0" w:line="240" w:lineRule="auto"/>
        <w:rPr>
          <w:rFonts w:ascii="Times New Roman" w:eastAsia="Times New Roman" w:hAnsi="Times New Roman" w:cs="Times New Roman"/>
          <w:color w:val="000000"/>
          <w:sz w:val="24"/>
          <w:szCs w:val="24"/>
        </w:rPr>
      </w:pPr>
    </w:p>
    <w:p w14:paraId="2C656E1E" w14:textId="77777777" w:rsidR="00A865DA" w:rsidRPr="00F1102C" w:rsidRDefault="00A865DA" w:rsidP="00A865DA">
      <w:pPr>
        <w:spacing w:after="0" w:line="240" w:lineRule="auto"/>
        <w:ind w:firstLine="4320"/>
        <w:rPr>
          <w:rFonts w:ascii="Times New Roman" w:eastAsia="Times New Roman" w:hAnsi="Times New Roman" w:cs="Times New Roman"/>
          <w:color w:val="000000"/>
          <w:sz w:val="24"/>
          <w:szCs w:val="24"/>
        </w:rPr>
      </w:pPr>
      <w:r w:rsidRPr="00F1102C">
        <w:rPr>
          <w:rFonts w:ascii="Times New Roman" w:eastAsia="Times New Roman" w:hAnsi="Times New Roman" w:cs="Times New Roman"/>
          <w:color w:val="000000"/>
          <w:sz w:val="24"/>
          <w:szCs w:val="24"/>
        </w:rPr>
        <w:t>___________________________________</w:t>
      </w:r>
    </w:p>
    <w:p w14:paraId="4A3E2E71" w14:textId="77777777" w:rsidR="00A865DA" w:rsidRPr="00F1102C" w:rsidRDefault="00A865DA" w:rsidP="00A865DA">
      <w:pPr>
        <w:spacing w:after="0" w:line="240" w:lineRule="auto"/>
        <w:ind w:firstLine="4320"/>
        <w:rPr>
          <w:rFonts w:ascii="Times New Roman" w:eastAsia="Times New Roman" w:hAnsi="Times New Roman" w:cs="Times New Roman"/>
          <w:color w:val="000000"/>
          <w:sz w:val="24"/>
          <w:szCs w:val="24"/>
        </w:rPr>
      </w:pPr>
      <w:r w:rsidRPr="00F1102C">
        <w:rPr>
          <w:rFonts w:ascii="Times New Roman" w:eastAsia="Times New Roman" w:hAnsi="Times New Roman" w:cs="Times New Roman"/>
          <w:color w:val="000000"/>
          <w:sz w:val="24"/>
          <w:szCs w:val="24"/>
        </w:rPr>
        <w:t>Judge</w:t>
      </w:r>
    </w:p>
    <w:p w14:paraId="68A0DD43" w14:textId="77777777" w:rsidR="00A865DA" w:rsidRPr="00566EAA" w:rsidRDefault="00A865DA" w:rsidP="0054318C">
      <w:pPr>
        <w:pStyle w:val="NormalWeb"/>
        <w:shd w:val="clear" w:color="auto" w:fill="FFFFFF"/>
        <w:spacing w:before="0" w:beforeAutospacing="0" w:after="0" w:afterAutospacing="0"/>
        <w:ind w:left="1440" w:firstLine="720"/>
      </w:pPr>
    </w:p>
    <w:p w14:paraId="442C5D04" w14:textId="77777777" w:rsidR="00826235" w:rsidRPr="00566EAA" w:rsidRDefault="00826235" w:rsidP="00826235">
      <w:pPr>
        <w:rPr>
          <w:sz w:val="24"/>
          <w:szCs w:val="24"/>
        </w:rPr>
      </w:pPr>
    </w:p>
    <w:p w14:paraId="74F93D7D" w14:textId="77777777" w:rsidR="00656A60" w:rsidRPr="00566EAA" w:rsidRDefault="00656A60">
      <w:pPr>
        <w:rPr>
          <w:sz w:val="24"/>
          <w:szCs w:val="24"/>
        </w:rPr>
      </w:pPr>
    </w:p>
    <w:sectPr w:rsidR="00656A60" w:rsidRPr="00566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C79F2"/>
    <w:multiLevelType w:val="hybridMultilevel"/>
    <w:tmpl w:val="C6B80A5A"/>
    <w:lvl w:ilvl="0" w:tplc="EA56964E">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num w:numId="1" w16cid:durableId="19531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35"/>
    <w:rsid w:val="000231EC"/>
    <w:rsid w:val="000515AC"/>
    <w:rsid w:val="000B3DE1"/>
    <w:rsid w:val="000D6A75"/>
    <w:rsid w:val="000F323D"/>
    <w:rsid w:val="00145841"/>
    <w:rsid w:val="005357A3"/>
    <w:rsid w:val="0054318C"/>
    <w:rsid w:val="00566EAA"/>
    <w:rsid w:val="00585B14"/>
    <w:rsid w:val="00656A60"/>
    <w:rsid w:val="006F7D4B"/>
    <w:rsid w:val="007610AE"/>
    <w:rsid w:val="00826235"/>
    <w:rsid w:val="00A635ED"/>
    <w:rsid w:val="00A865DA"/>
    <w:rsid w:val="00C6361A"/>
    <w:rsid w:val="00C965BF"/>
    <w:rsid w:val="00C973DE"/>
    <w:rsid w:val="00D53CD2"/>
    <w:rsid w:val="00E02A1E"/>
    <w:rsid w:val="00E0694D"/>
    <w:rsid w:val="00EC7D96"/>
    <w:rsid w:val="00F52F8D"/>
    <w:rsid w:val="00FD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663E12A"/>
  <w15:chartTrackingRefBased/>
  <w15:docId w15:val="{86FEFFA5-9621-44D3-80F8-1A8995F3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23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62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6235"/>
    <w:rPr>
      <w:color w:val="0000FF"/>
      <w:u w:val="single"/>
    </w:rPr>
  </w:style>
  <w:style w:type="paragraph" w:styleId="Revision">
    <w:name w:val="Revision"/>
    <w:hidden/>
    <w:uiPriority w:val="99"/>
    <w:semiHidden/>
    <w:rsid w:val="000231EC"/>
    <w:pPr>
      <w:spacing w:after="0" w:line="240" w:lineRule="auto"/>
    </w:pPr>
  </w:style>
  <w:style w:type="character" w:styleId="CommentReference">
    <w:name w:val="annotation reference"/>
    <w:basedOn w:val="DefaultParagraphFont"/>
    <w:uiPriority w:val="99"/>
    <w:semiHidden/>
    <w:unhideWhenUsed/>
    <w:rsid w:val="007610AE"/>
    <w:rPr>
      <w:sz w:val="16"/>
      <w:szCs w:val="16"/>
    </w:rPr>
  </w:style>
  <w:style w:type="paragraph" w:styleId="CommentText">
    <w:name w:val="annotation text"/>
    <w:basedOn w:val="Normal"/>
    <w:link w:val="CommentTextChar"/>
    <w:uiPriority w:val="99"/>
    <w:unhideWhenUsed/>
    <w:rsid w:val="007610AE"/>
    <w:pPr>
      <w:spacing w:line="240" w:lineRule="auto"/>
    </w:pPr>
    <w:rPr>
      <w:sz w:val="20"/>
      <w:szCs w:val="20"/>
    </w:rPr>
  </w:style>
  <w:style w:type="character" w:customStyle="1" w:styleId="CommentTextChar">
    <w:name w:val="Comment Text Char"/>
    <w:basedOn w:val="DefaultParagraphFont"/>
    <w:link w:val="CommentText"/>
    <w:uiPriority w:val="99"/>
    <w:rsid w:val="007610AE"/>
    <w:rPr>
      <w:sz w:val="20"/>
      <w:szCs w:val="20"/>
    </w:rPr>
  </w:style>
  <w:style w:type="paragraph" w:styleId="CommentSubject">
    <w:name w:val="annotation subject"/>
    <w:basedOn w:val="CommentText"/>
    <w:next w:val="CommentText"/>
    <w:link w:val="CommentSubjectChar"/>
    <w:uiPriority w:val="99"/>
    <w:semiHidden/>
    <w:unhideWhenUsed/>
    <w:rsid w:val="007610AE"/>
    <w:rPr>
      <w:b/>
      <w:bCs/>
    </w:rPr>
  </w:style>
  <w:style w:type="character" w:customStyle="1" w:styleId="CommentSubjectChar">
    <w:name w:val="Comment Subject Char"/>
    <w:basedOn w:val="CommentTextChar"/>
    <w:link w:val="CommentSubject"/>
    <w:uiPriority w:val="99"/>
    <w:semiHidden/>
    <w:rsid w:val="007610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Pappas</dc:creator>
  <cp:keywords/>
  <dc:description/>
  <cp:lastModifiedBy>Pickett, Mindy</cp:lastModifiedBy>
  <cp:revision>17</cp:revision>
  <dcterms:created xsi:type="dcterms:W3CDTF">2022-12-12T14:05:00Z</dcterms:created>
  <dcterms:modified xsi:type="dcterms:W3CDTF">2023-01-26T12:38:00Z</dcterms:modified>
</cp:coreProperties>
</file>