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08665" w14:textId="2B0B80C4" w:rsidR="00276404" w:rsidRPr="00A767D2" w:rsidRDefault="00276404" w:rsidP="00276404">
      <w:pPr>
        <w:pStyle w:val="Default"/>
        <w:jc w:val="center"/>
        <w:rPr>
          <w:rFonts w:ascii="Century Gothic" w:hAnsi="Century Gothic"/>
          <w:sz w:val="22"/>
          <w:szCs w:val="22"/>
        </w:rPr>
      </w:pPr>
      <w:r w:rsidRPr="00A767D2">
        <w:rPr>
          <w:rFonts w:ascii="Century Gothic" w:hAnsi="Century Gothic"/>
          <w:b/>
          <w:bCs/>
          <w:sz w:val="22"/>
          <w:szCs w:val="22"/>
        </w:rPr>
        <w:t xml:space="preserve">Meeting </w:t>
      </w:r>
      <w:r w:rsidR="00D33B34" w:rsidRPr="00A767D2">
        <w:rPr>
          <w:rFonts w:ascii="Century Gothic" w:hAnsi="Century Gothic"/>
          <w:b/>
          <w:bCs/>
          <w:sz w:val="22"/>
          <w:szCs w:val="22"/>
        </w:rPr>
        <w:t>Minutes</w:t>
      </w:r>
    </w:p>
    <w:p w14:paraId="26F0A6DC" w14:textId="77777777" w:rsidR="00276404" w:rsidRPr="00A767D2" w:rsidRDefault="00276404" w:rsidP="00276404">
      <w:pPr>
        <w:pStyle w:val="Default"/>
        <w:jc w:val="center"/>
        <w:rPr>
          <w:rFonts w:ascii="Century Gothic" w:hAnsi="Century Gothic"/>
          <w:sz w:val="22"/>
          <w:szCs w:val="22"/>
        </w:rPr>
      </w:pPr>
      <w:r w:rsidRPr="00A767D2">
        <w:rPr>
          <w:rFonts w:ascii="Century Gothic" w:hAnsi="Century Gothic"/>
          <w:b/>
          <w:bCs/>
          <w:sz w:val="22"/>
          <w:szCs w:val="22"/>
        </w:rPr>
        <w:t>Indiana Native American Indian Affairs Commission (INAIAC)</w:t>
      </w:r>
    </w:p>
    <w:p w14:paraId="793E1B69" w14:textId="2965A017" w:rsidR="00116558" w:rsidRPr="00A767D2" w:rsidRDefault="00172734" w:rsidP="00116558">
      <w:pPr>
        <w:pStyle w:val="Default"/>
        <w:jc w:val="center"/>
        <w:rPr>
          <w:rFonts w:ascii="Century Gothic" w:hAnsi="Century Gothic"/>
          <w:sz w:val="22"/>
          <w:szCs w:val="22"/>
        </w:rPr>
      </w:pPr>
      <w:r>
        <w:rPr>
          <w:rFonts w:ascii="Century Gothic" w:hAnsi="Century Gothic"/>
          <w:sz w:val="22"/>
          <w:szCs w:val="22"/>
        </w:rPr>
        <w:t>June 17</w:t>
      </w:r>
      <w:r w:rsidR="00AA088E" w:rsidRPr="00A767D2">
        <w:rPr>
          <w:rFonts w:ascii="Century Gothic" w:hAnsi="Century Gothic"/>
          <w:sz w:val="22"/>
          <w:szCs w:val="22"/>
        </w:rPr>
        <w:t>, 2020</w:t>
      </w:r>
      <w:r w:rsidR="001800BC" w:rsidRPr="00A767D2">
        <w:rPr>
          <w:rFonts w:ascii="Century Gothic" w:hAnsi="Century Gothic"/>
          <w:sz w:val="22"/>
          <w:szCs w:val="22"/>
        </w:rPr>
        <w:t xml:space="preserve">, </w:t>
      </w:r>
      <w:r w:rsidR="002905C4" w:rsidRPr="00A767D2">
        <w:rPr>
          <w:rFonts w:ascii="Century Gothic" w:hAnsi="Century Gothic"/>
          <w:sz w:val="22"/>
          <w:szCs w:val="22"/>
        </w:rPr>
        <w:t>1</w:t>
      </w:r>
      <w:r w:rsidR="00276404" w:rsidRPr="00A767D2">
        <w:rPr>
          <w:rFonts w:ascii="Century Gothic" w:hAnsi="Century Gothic"/>
          <w:sz w:val="22"/>
          <w:szCs w:val="22"/>
        </w:rPr>
        <w:t>:00</w:t>
      </w:r>
    </w:p>
    <w:p w14:paraId="6A977652" w14:textId="70EEF28F" w:rsidR="00961868" w:rsidRPr="00A767D2" w:rsidRDefault="00172734" w:rsidP="002905C4">
      <w:pPr>
        <w:jc w:val="center"/>
        <w:rPr>
          <w:rFonts w:ascii="Century Gothic" w:hAnsi="Century Gothic" w:cs="Calibri"/>
        </w:rPr>
      </w:pPr>
      <w:r>
        <w:rPr>
          <w:rFonts w:ascii="Century Gothic" w:hAnsi="Century Gothic" w:cs="Calibri"/>
        </w:rPr>
        <w:t>Video/Teleconference call</w:t>
      </w:r>
    </w:p>
    <w:p w14:paraId="4FA306A6" w14:textId="203D48F4" w:rsidR="00FE095F" w:rsidRPr="00A767D2" w:rsidRDefault="00A767D2" w:rsidP="00A767D2">
      <w:pPr>
        <w:tabs>
          <w:tab w:val="left" w:pos="435"/>
          <w:tab w:val="center" w:pos="4680"/>
        </w:tabs>
        <w:rPr>
          <w:rFonts w:ascii="Century Gothic" w:hAnsi="Century Gothic"/>
        </w:rPr>
      </w:pPr>
      <w:r w:rsidRPr="00A767D2">
        <w:rPr>
          <w:rFonts w:ascii="Century Gothic" w:hAnsi="Century Gothic" w:cs="Calibri"/>
        </w:rPr>
        <w:tab/>
      </w:r>
      <w:r w:rsidRPr="00A767D2">
        <w:rPr>
          <w:rFonts w:ascii="Century Gothic" w:hAnsi="Century Gothic" w:cs="Calibri"/>
        </w:rPr>
        <w:tab/>
      </w:r>
      <w:r w:rsidR="00961868" w:rsidRPr="00A767D2">
        <w:rPr>
          <w:rFonts w:ascii="Century Gothic" w:hAnsi="Century Gothic" w:cs="Calibri"/>
        </w:rPr>
        <w:t>Indianapolis, Indiana 46204</w:t>
      </w:r>
    </w:p>
    <w:p w14:paraId="3C42E67F" w14:textId="77777777" w:rsidR="00037EFE" w:rsidRPr="00A767D2" w:rsidRDefault="00037EFE">
      <w:pPr>
        <w:rPr>
          <w:rFonts w:ascii="Century Gothic" w:hAnsi="Century Gothic"/>
        </w:rPr>
      </w:pPr>
    </w:p>
    <w:p w14:paraId="6D9167F5" w14:textId="39C5AF2A" w:rsidR="00AA088E" w:rsidRDefault="00AA088E" w:rsidP="0062633D">
      <w:pPr>
        <w:pStyle w:val="NoSpacing"/>
        <w:rPr>
          <w:rFonts w:ascii="Century Gothic" w:hAnsi="Century Gothic"/>
        </w:rPr>
      </w:pPr>
      <w:r w:rsidRPr="00A767D2">
        <w:rPr>
          <w:rFonts w:ascii="Century Gothic" w:hAnsi="Century Gothic"/>
        </w:rPr>
        <w:t>Call to Order</w:t>
      </w:r>
      <w:r w:rsidR="002905C4" w:rsidRPr="00A767D2">
        <w:rPr>
          <w:rFonts w:ascii="Century Gothic" w:hAnsi="Century Gothic"/>
        </w:rPr>
        <w:t>:</w:t>
      </w:r>
      <w:r w:rsidR="00A767D2">
        <w:rPr>
          <w:rFonts w:ascii="Century Gothic" w:hAnsi="Century Gothic"/>
        </w:rPr>
        <w:t xml:space="preserve"> </w:t>
      </w:r>
      <w:r w:rsidR="00A767D2">
        <w:rPr>
          <w:rFonts w:ascii="Century Gothic" w:hAnsi="Century Gothic"/>
        </w:rPr>
        <w:tab/>
      </w:r>
      <w:r w:rsidR="002905C4" w:rsidRPr="00A767D2">
        <w:rPr>
          <w:rFonts w:ascii="Century Gothic" w:hAnsi="Century Gothic"/>
        </w:rPr>
        <w:t>1</w:t>
      </w:r>
      <w:r w:rsidR="002C79D9">
        <w:rPr>
          <w:rFonts w:ascii="Century Gothic" w:hAnsi="Century Gothic"/>
        </w:rPr>
        <w:t>:05</w:t>
      </w:r>
      <w:r w:rsidR="00B245F0" w:rsidRPr="00A767D2">
        <w:rPr>
          <w:rFonts w:ascii="Century Gothic" w:hAnsi="Century Gothic"/>
        </w:rPr>
        <w:t xml:space="preserve"> PM</w:t>
      </w:r>
      <w:r w:rsidR="002905C4" w:rsidRPr="00A767D2">
        <w:rPr>
          <w:rFonts w:ascii="Century Gothic" w:hAnsi="Century Gothic"/>
        </w:rPr>
        <w:t xml:space="preserve"> – </w:t>
      </w:r>
      <w:r w:rsidR="002A475B">
        <w:rPr>
          <w:rFonts w:ascii="Century Gothic" w:hAnsi="Century Gothic"/>
        </w:rPr>
        <w:t>Vice Chair, Sally Tuttle</w:t>
      </w:r>
    </w:p>
    <w:p w14:paraId="587C75F2" w14:textId="49C2CF13" w:rsidR="002C79D9" w:rsidRPr="00A767D2" w:rsidRDefault="002C79D9" w:rsidP="0062633D">
      <w:pPr>
        <w:pStyle w:val="NoSpacing"/>
        <w:rPr>
          <w:rFonts w:ascii="Century Gothic" w:hAnsi="Century Gothic"/>
        </w:rPr>
      </w:pPr>
      <w:r>
        <w:rPr>
          <w:rFonts w:ascii="Century Gothic" w:hAnsi="Century Gothic"/>
        </w:rPr>
        <w:t>Invocation:</w:t>
      </w:r>
      <w:r>
        <w:rPr>
          <w:rFonts w:ascii="Century Gothic" w:hAnsi="Century Gothic"/>
        </w:rPr>
        <w:tab/>
      </w:r>
      <w:r>
        <w:rPr>
          <w:rFonts w:ascii="Century Gothic" w:hAnsi="Century Gothic"/>
        </w:rPr>
        <w:tab/>
      </w:r>
    </w:p>
    <w:p w14:paraId="7E4E0954" w14:textId="3C2B7B41" w:rsidR="005905DE" w:rsidRPr="00A767D2" w:rsidRDefault="00276404" w:rsidP="0062633D">
      <w:pPr>
        <w:pStyle w:val="NoSpacing"/>
        <w:rPr>
          <w:rFonts w:ascii="Century Gothic" w:hAnsi="Century Gothic"/>
        </w:rPr>
      </w:pPr>
      <w:r w:rsidRPr="00A767D2">
        <w:rPr>
          <w:rFonts w:ascii="Century Gothic" w:hAnsi="Century Gothic"/>
        </w:rPr>
        <w:t>Roll Call</w:t>
      </w:r>
      <w:r w:rsidR="002905C4" w:rsidRPr="00A767D2">
        <w:rPr>
          <w:rFonts w:ascii="Century Gothic" w:hAnsi="Century Gothic"/>
        </w:rPr>
        <w:t>:</w:t>
      </w:r>
      <w:r w:rsidR="00AA088E" w:rsidRPr="00A767D2">
        <w:rPr>
          <w:rFonts w:ascii="Century Gothic" w:hAnsi="Century Gothic"/>
        </w:rPr>
        <w:t xml:space="preserve"> </w:t>
      </w:r>
      <w:r w:rsidR="002905C4" w:rsidRPr="00A767D2">
        <w:rPr>
          <w:rFonts w:ascii="Century Gothic" w:hAnsi="Century Gothic"/>
        </w:rPr>
        <w:tab/>
      </w:r>
      <w:r w:rsidR="00A767D2">
        <w:rPr>
          <w:rFonts w:ascii="Century Gothic" w:hAnsi="Century Gothic"/>
        </w:rPr>
        <w:tab/>
      </w:r>
      <w:r w:rsidR="00AA088E" w:rsidRPr="00A767D2">
        <w:rPr>
          <w:rFonts w:ascii="Century Gothic" w:hAnsi="Century Gothic"/>
        </w:rPr>
        <w:t>Director Lisa Welch</w:t>
      </w:r>
    </w:p>
    <w:p w14:paraId="2621FF88" w14:textId="77777777" w:rsidR="002E1F8C" w:rsidRPr="00A767D2" w:rsidRDefault="002E1F8C" w:rsidP="002905C4">
      <w:pPr>
        <w:pStyle w:val="NoSpacing"/>
        <w:ind w:left="1440" w:hanging="1440"/>
        <w:rPr>
          <w:rFonts w:ascii="Century Gothic" w:hAnsi="Century Gothic"/>
        </w:rPr>
      </w:pPr>
      <w:r w:rsidRPr="00A767D2">
        <w:rPr>
          <w:rFonts w:ascii="Century Gothic" w:hAnsi="Century Gothic"/>
        </w:rPr>
        <w:t xml:space="preserve">Voting Members </w:t>
      </w:r>
      <w:r w:rsidR="00D33B34" w:rsidRPr="00A767D2">
        <w:rPr>
          <w:rFonts w:ascii="Century Gothic" w:hAnsi="Century Gothic"/>
        </w:rPr>
        <w:t>Present</w:t>
      </w:r>
      <w:r w:rsidR="002905C4" w:rsidRPr="00A767D2">
        <w:rPr>
          <w:rFonts w:ascii="Century Gothic" w:hAnsi="Century Gothic"/>
        </w:rPr>
        <w:t xml:space="preserve">: </w:t>
      </w:r>
    </w:p>
    <w:p w14:paraId="0383FBB6" w14:textId="4EF504F1" w:rsidR="00D33B34" w:rsidRPr="00A767D2" w:rsidRDefault="002A475B" w:rsidP="00A767D2">
      <w:pPr>
        <w:pStyle w:val="NoSpacing"/>
        <w:ind w:left="2160"/>
        <w:rPr>
          <w:rFonts w:ascii="Century Gothic" w:hAnsi="Century Gothic"/>
        </w:rPr>
      </w:pPr>
      <w:r>
        <w:rPr>
          <w:rFonts w:ascii="Century Gothic" w:hAnsi="Century Gothic"/>
        </w:rPr>
        <w:t>Felica Ahasteen Bryant</w:t>
      </w:r>
      <w:r w:rsidR="002905C4" w:rsidRPr="00A767D2">
        <w:rPr>
          <w:rFonts w:ascii="Century Gothic" w:hAnsi="Century Gothic"/>
        </w:rPr>
        <w:t xml:space="preserve">, Antoniette Holt, </w:t>
      </w:r>
      <w:r>
        <w:rPr>
          <w:rFonts w:ascii="Century Gothic" w:hAnsi="Century Gothic"/>
        </w:rPr>
        <w:t xml:space="preserve">Anthony Jones, </w:t>
      </w:r>
      <w:r w:rsidR="002905C4" w:rsidRPr="00A767D2">
        <w:rPr>
          <w:rFonts w:ascii="Century Gothic" w:hAnsi="Century Gothic"/>
        </w:rPr>
        <w:t xml:space="preserve">Gabrielle Koenig, David Liebel, Pete Magnant, Dorene Red Cloud, </w:t>
      </w:r>
      <w:r>
        <w:rPr>
          <w:rFonts w:ascii="Century Gothic" w:hAnsi="Century Gothic"/>
        </w:rPr>
        <w:t xml:space="preserve">Sean Tierney, </w:t>
      </w:r>
      <w:r w:rsidR="002905C4" w:rsidRPr="00A767D2">
        <w:rPr>
          <w:rFonts w:ascii="Century Gothic" w:hAnsi="Century Gothic"/>
        </w:rPr>
        <w:t>Vice Chair Sally Tuttle, J. Matthew Walsh</w:t>
      </w:r>
    </w:p>
    <w:p w14:paraId="2E357BB3" w14:textId="4E33D033" w:rsidR="002E1F8C" w:rsidRPr="00A767D2" w:rsidRDefault="002E1F8C" w:rsidP="002E1F8C">
      <w:pPr>
        <w:pStyle w:val="NoSpacing"/>
        <w:rPr>
          <w:rFonts w:ascii="Century Gothic" w:hAnsi="Century Gothic"/>
        </w:rPr>
      </w:pPr>
      <w:r w:rsidRPr="00A767D2">
        <w:rPr>
          <w:rFonts w:ascii="Century Gothic" w:hAnsi="Century Gothic"/>
        </w:rPr>
        <w:t>Voting Members Regrets:</w:t>
      </w:r>
    </w:p>
    <w:p w14:paraId="03E6F439" w14:textId="473683E4" w:rsidR="002E1F8C" w:rsidRPr="00A767D2" w:rsidRDefault="002A475B" w:rsidP="00A767D2">
      <w:pPr>
        <w:pStyle w:val="NoSpacing"/>
        <w:ind w:left="2160"/>
        <w:rPr>
          <w:rFonts w:ascii="Century Gothic" w:hAnsi="Century Gothic"/>
        </w:rPr>
      </w:pPr>
      <w:r>
        <w:rPr>
          <w:rFonts w:ascii="Century Gothic" w:hAnsi="Century Gothic"/>
        </w:rPr>
        <w:t>S</w:t>
      </w:r>
      <w:r w:rsidR="002E1F8C" w:rsidRPr="00A767D2">
        <w:rPr>
          <w:rFonts w:ascii="Century Gothic" w:hAnsi="Century Gothic"/>
        </w:rPr>
        <w:t xml:space="preserve">ecretary Paul Strack (Secretary Strack experience </w:t>
      </w:r>
      <w:r w:rsidR="00A767D2">
        <w:rPr>
          <w:rFonts w:ascii="Century Gothic" w:hAnsi="Century Gothic"/>
        </w:rPr>
        <w:t xml:space="preserve">technical issues which </w:t>
      </w:r>
      <w:r w:rsidR="002E1F8C" w:rsidRPr="00A767D2">
        <w:rPr>
          <w:rFonts w:ascii="Century Gothic" w:hAnsi="Century Gothic"/>
        </w:rPr>
        <w:t>prevented him from joining the virtual meeting space).</w:t>
      </w:r>
    </w:p>
    <w:p w14:paraId="49E2F86B" w14:textId="4AF9867C" w:rsidR="001227C1" w:rsidRPr="00A767D2" w:rsidRDefault="001227C1" w:rsidP="002E1F8C">
      <w:pPr>
        <w:pStyle w:val="NoSpacing"/>
        <w:rPr>
          <w:rFonts w:ascii="Century Gothic" w:hAnsi="Century Gothic"/>
        </w:rPr>
      </w:pPr>
      <w:r w:rsidRPr="00A767D2">
        <w:rPr>
          <w:rFonts w:ascii="Century Gothic" w:hAnsi="Century Gothic"/>
        </w:rPr>
        <w:t>Voting Members Absent:</w:t>
      </w:r>
    </w:p>
    <w:p w14:paraId="7DE811A3" w14:textId="7DA7D28E" w:rsidR="001227C1" w:rsidRPr="00A767D2" w:rsidRDefault="001227C1" w:rsidP="002E1F8C">
      <w:pPr>
        <w:pStyle w:val="NoSpacing"/>
        <w:rPr>
          <w:rFonts w:ascii="Century Gothic" w:hAnsi="Century Gothic"/>
        </w:rPr>
      </w:pPr>
      <w:r w:rsidRPr="00A767D2">
        <w:rPr>
          <w:rFonts w:ascii="Century Gothic" w:hAnsi="Century Gothic"/>
        </w:rPr>
        <w:tab/>
      </w:r>
      <w:r w:rsidRPr="00A767D2">
        <w:rPr>
          <w:rFonts w:ascii="Century Gothic" w:hAnsi="Century Gothic"/>
        </w:rPr>
        <w:tab/>
      </w:r>
      <w:r w:rsidR="00A767D2">
        <w:rPr>
          <w:rFonts w:ascii="Century Gothic" w:hAnsi="Century Gothic"/>
        </w:rPr>
        <w:tab/>
      </w:r>
      <w:r w:rsidR="002A475B">
        <w:rPr>
          <w:rFonts w:ascii="Century Gothic" w:hAnsi="Century Gothic"/>
        </w:rPr>
        <w:t>John Adams, Cam Clarke</w:t>
      </w:r>
    </w:p>
    <w:p w14:paraId="5C5ECFBD" w14:textId="35384E41" w:rsidR="001227C1" w:rsidRPr="00A767D2" w:rsidRDefault="001227C1" w:rsidP="002E1F8C">
      <w:pPr>
        <w:pStyle w:val="NoSpacing"/>
        <w:rPr>
          <w:rFonts w:ascii="Century Gothic" w:hAnsi="Century Gothic"/>
        </w:rPr>
      </w:pPr>
      <w:r w:rsidRPr="00A767D2">
        <w:rPr>
          <w:rFonts w:ascii="Century Gothic" w:hAnsi="Century Gothic"/>
        </w:rPr>
        <w:t>Non</w:t>
      </w:r>
      <w:r w:rsidR="00A767D2" w:rsidRPr="00A767D2">
        <w:rPr>
          <w:rFonts w:ascii="Century Gothic" w:hAnsi="Century Gothic"/>
        </w:rPr>
        <w:t>-Voting Members Present:</w:t>
      </w:r>
    </w:p>
    <w:p w14:paraId="39E8DB78" w14:textId="3B83EBAC" w:rsidR="00A767D2" w:rsidRPr="00A767D2" w:rsidRDefault="00A767D2" w:rsidP="002E1F8C">
      <w:pPr>
        <w:pStyle w:val="NoSpacing"/>
        <w:rPr>
          <w:rFonts w:ascii="Century Gothic" w:hAnsi="Century Gothic"/>
        </w:rPr>
      </w:pPr>
      <w:r w:rsidRPr="00A767D2">
        <w:rPr>
          <w:rFonts w:ascii="Century Gothic" w:hAnsi="Century Gothic"/>
        </w:rPr>
        <w:tab/>
      </w:r>
      <w:r w:rsidRPr="00A767D2">
        <w:rPr>
          <w:rFonts w:ascii="Century Gothic" w:hAnsi="Century Gothic"/>
        </w:rPr>
        <w:tab/>
      </w:r>
      <w:r>
        <w:rPr>
          <w:rFonts w:ascii="Century Gothic" w:hAnsi="Century Gothic"/>
        </w:rPr>
        <w:tab/>
      </w:r>
      <w:r w:rsidR="002A475B">
        <w:rPr>
          <w:rFonts w:ascii="Century Gothic" w:hAnsi="Century Gothic"/>
        </w:rPr>
        <w:t>Senator Greg Walker</w:t>
      </w:r>
    </w:p>
    <w:p w14:paraId="2B6CE214" w14:textId="1EE19A3B" w:rsidR="00A767D2" w:rsidRPr="00A767D2" w:rsidRDefault="00A767D2" w:rsidP="002E1F8C">
      <w:pPr>
        <w:pStyle w:val="NoSpacing"/>
        <w:rPr>
          <w:rFonts w:ascii="Century Gothic" w:hAnsi="Century Gothic"/>
        </w:rPr>
      </w:pPr>
      <w:r w:rsidRPr="00A767D2">
        <w:rPr>
          <w:rFonts w:ascii="Century Gothic" w:hAnsi="Century Gothic"/>
        </w:rPr>
        <w:t>Non-Voting Members Absent:</w:t>
      </w:r>
    </w:p>
    <w:p w14:paraId="312CCDD8" w14:textId="52173C7A" w:rsidR="00A767D2" w:rsidRDefault="00A767D2" w:rsidP="002E1F8C">
      <w:pPr>
        <w:pStyle w:val="NoSpacing"/>
        <w:rPr>
          <w:rFonts w:ascii="Century Gothic" w:hAnsi="Century Gothic"/>
        </w:rPr>
      </w:pPr>
      <w:r w:rsidRPr="00A767D2">
        <w:rPr>
          <w:rFonts w:ascii="Century Gothic" w:hAnsi="Century Gothic"/>
        </w:rPr>
        <w:tab/>
      </w:r>
      <w:r w:rsidRPr="00A767D2">
        <w:rPr>
          <w:rFonts w:ascii="Century Gothic" w:hAnsi="Century Gothic"/>
        </w:rPr>
        <w:tab/>
      </w:r>
      <w:r>
        <w:rPr>
          <w:rFonts w:ascii="Century Gothic" w:hAnsi="Century Gothic"/>
        </w:rPr>
        <w:tab/>
      </w:r>
      <w:r w:rsidRPr="00A767D2">
        <w:rPr>
          <w:rFonts w:ascii="Century Gothic" w:hAnsi="Century Gothic"/>
        </w:rPr>
        <w:t>Representative Daniel Leonard</w:t>
      </w:r>
    </w:p>
    <w:p w14:paraId="6E9437D2" w14:textId="497AD21F" w:rsidR="00EB7579" w:rsidRPr="00A767D2" w:rsidRDefault="00EB7579" w:rsidP="002E1F8C">
      <w:pPr>
        <w:pStyle w:val="NoSpacing"/>
        <w:rPr>
          <w:rFonts w:ascii="Century Gothic" w:hAnsi="Century Gothic"/>
        </w:rPr>
      </w:pPr>
      <w:r>
        <w:rPr>
          <w:rFonts w:ascii="Century Gothic" w:hAnsi="Century Gothic"/>
        </w:rPr>
        <w:t>Guests:</w:t>
      </w:r>
      <w:r>
        <w:rPr>
          <w:rFonts w:ascii="Century Gothic" w:hAnsi="Century Gothic"/>
        </w:rPr>
        <w:tab/>
      </w:r>
      <w:r>
        <w:rPr>
          <w:rFonts w:ascii="Century Gothic" w:hAnsi="Century Gothic"/>
        </w:rPr>
        <w:tab/>
        <w:t>Debra Haza</w:t>
      </w:r>
    </w:p>
    <w:p w14:paraId="5C1E93B1" w14:textId="1C14E2CA" w:rsidR="00B245F0" w:rsidRPr="00A767D2" w:rsidRDefault="00B245F0" w:rsidP="0062633D">
      <w:pPr>
        <w:pStyle w:val="NoSpacing"/>
        <w:rPr>
          <w:rFonts w:ascii="Century Gothic" w:hAnsi="Century Gothic"/>
        </w:rPr>
      </w:pPr>
    </w:p>
    <w:p w14:paraId="10A46DCF" w14:textId="5E99CC30" w:rsidR="002E1F8C" w:rsidRPr="00A767D2" w:rsidRDefault="00B245F0" w:rsidP="0062633D">
      <w:pPr>
        <w:pStyle w:val="NoSpacing"/>
        <w:rPr>
          <w:rFonts w:ascii="Century Gothic" w:hAnsi="Century Gothic"/>
        </w:rPr>
      </w:pPr>
      <w:r w:rsidRPr="00A767D2">
        <w:rPr>
          <w:rFonts w:ascii="Century Gothic" w:hAnsi="Century Gothic"/>
        </w:rPr>
        <w:t xml:space="preserve">A quorum was declared </w:t>
      </w:r>
      <w:r w:rsidR="000B1AA5" w:rsidRPr="00A767D2">
        <w:rPr>
          <w:rFonts w:ascii="Century Gothic" w:hAnsi="Century Gothic"/>
        </w:rPr>
        <w:t>with</w:t>
      </w:r>
      <w:r w:rsidR="002E1F8C" w:rsidRPr="00A767D2">
        <w:rPr>
          <w:rFonts w:ascii="Century Gothic" w:hAnsi="Century Gothic"/>
        </w:rPr>
        <w:t xml:space="preserve"> ten (10)</w:t>
      </w:r>
      <w:r w:rsidRPr="00A767D2">
        <w:rPr>
          <w:rFonts w:ascii="Century Gothic" w:hAnsi="Century Gothic"/>
        </w:rPr>
        <w:t xml:space="preserve"> </w:t>
      </w:r>
      <w:r w:rsidR="002E1F8C" w:rsidRPr="00A767D2">
        <w:rPr>
          <w:rFonts w:ascii="Century Gothic" w:hAnsi="Century Gothic"/>
        </w:rPr>
        <w:t xml:space="preserve">voting </w:t>
      </w:r>
      <w:r w:rsidRPr="00A767D2">
        <w:rPr>
          <w:rFonts w:ascii="Century Gothic" w:hAnsi="Century Gothic"/>
        </w:rPr>
        <w:t xml:space="preserve">members </w:t>
      </w:r>
      <w:r w:rsidR="002E1F8C" w:rsidRPr="00A767D2">
        <w:rPr>
          <w:rFonts w:ascii="Century Gothic" w:hAnsi="Century Gothic"/>
        </w:rPr>
        <w:t>present via video/teleconference in accordance with Executive Order 20-09 issued by Governor Eric J. Holcomb.</w:t>
      </w:r>
    </w:p>
    <w:p w14:paraId="12C8C7F1" w14:textId="77777777" w:rsidR="005B462D" w:rsidRPr="00A767D2" w:rsidRDefault="005B462D" w:rsidP="009F44EF">
      <w:pPr>
        <w:pStyle w:val="NoSpacing"/>
        <w:rPr>
          <w:rFonts w:ascii="Century Gothic" w:hAnsi="Century Gothic"/>
          <w:b/>
        </w:rPr>
      </w:pPr>
    </w:p>
    <w:p w14:paraId="518EE631" w14:textId="2D7D8F84" w:rsidR="002C79D9" w:rsidRDefault="00A767D2" w:rsidP="00AA088E">
      <w:pPr>
        <w:pStyle w:val="NoSpacing"/>
        <w:rPr>
          <w:rFonts w:ascii="Century Gothic" w:hAnsi="Century Gothic"/>
          <w:b/>
        </w:rPr>
      </w:pPr>
      <w:r>
        <w:rPr>
          <w:rFonts w:ascii="Century Gothic" w:hAnsi="Century Gothic"/>
          <w:b/>
        </w:rPr>
        <w:t>Old Business</w:t>
      </w:r>
    </w:p>
    <w:p w14:paraId="319D0B9A" w14:textId="09D0F7A1" w:rsidR="00A767D2" w:rsidRPr="002C79D9" w:rsidRDefault="002C79D9" w:rsidP="00A767D2">
      <w:pPr>
        <w:pStyle w:val="NoSpacing"/>
        <w:numPr>
          <w:ilvl w:val="0"/>
          <w:numId w:val="41"/>
        </w:numPr>
        <w:rPr>
          <w:rFonts w:ascii="Century Gothic" w:hAnsi="Century Gothic"/>
          <w:b/>
        </w:rPr>
      </w:pPr>
      <w:r>
        <w:rPr>
          <w:rFonts w:ascii="Century Gothic" w:hAnsi="Century Gothic"/>
          <w:b/>
        </w:rPr>
        <w:t>Approval of Agenda</w:t>
      </w:r>
      <w:r w:rsidR="00A767D2">
        <w:rPr>
          <w:rFonts w:ascii="Century Gothic" w:hAnsi="Century Gothic"/>
          <w:b/>
        </w:rPr>
        <w:t xml:space="preserve">, </w:t>
      </w:r>
      <w:r w:rsidR="00A767D2">
        <w:rPr>
          <w:rFonts w:ascii="Century Gothic" w:hAnsi="Century Gothic"/>
        </w:rPr>
        <w:t xml:space="preserve">Motion was made and seconded to approve </w:t>
      </w:r>
      <w:r>
        <w:rPr>
          <w:rFonts w:ascii="Century Gothic" w:hAnsi="Century Gothic"/>
        </w:rPr>
        <w:t>the agenda for the 6/17/20 meeting. Agenda</w:t>
      </w:r>
      <w:r w:rsidR="00A767D2">
        <w:rPr>
          <w:rFonts w:ascii="Century Gothic" w:hAnsi="Century Gothic"/>
        </w:rPr>
        <w:t xml:space="preserve"> were unanimously approved via roll call vote.</w:t>
      </w:r>
    </w:p>
    <w:p w14:paraId="7DD76647" w14:textId="30B88DD7" w:rsidR="002C79D9" w:rsidRPr="00A767D2" w:rsidRDefault="002C79D9" w:rsidP="00A767D2">
      <w:pPr>
        <w:pStyle w:val="NoSpacing"/>
        <w:numPr>
          <w:ilvl w:val="0"/>
          <w:numId w:val="41"/>
        </w:numPr>
        <w:rPr>
          <w:rFonts w:ascii="Century Gothic" w:hAnsi="Century Gothic"/>
          <w:b/>
        </w:rPr>
      </w:pPr>
      <w:r>
        <w:rPr>
          <w:rFonts w:ascii="Century Gothic" w:hAnsi="Century Gothic"/>
          <w:b/>
        </w:rPr>
        <w:t xml:space="preserve">Approval of Minutes, </w:t>
      </w:r>
      <w:r>
        <w:rPr>
          <w:rFonts w:ascii="Century Gothic" w:hAnsi="Century Gothic"/>
        </w:rPr>
        <w:t>Request for corrections for the 4/15/20 meeting. No corrections were submitted. Minutes were unanimously approved via roll call vote.</w:t>
      </w:r>
    </w:p>
    <w:p w14:paraId="3C9E3A7A" w14:textId="461D6C0D" w:rsidR="00A767D2" w:rsidRPr="00A767D2" w:rsidRDefault="00A767D2" w:rsidP="00A767D2">
      <w:pPr>
        <w:pStyle w:val="NoSpacing"/>
        <w:numPr>
          <w:ilvl w:val="0"/>
          <w:numId w:val="41"/>
        </w:numPr>
        <w:rPr>
          <w:rFonts w:ascii="Century Gothic" w:hAnsi="Century Gothic"/>
          <w:b/>
        </w:rPr>
      </w:pPr>
      <w:r>
        <w:rPr>
          <w:rFonts w:ascii="Century Gothic" w:hAnsi="Century Gothic"/>
          <w:b/>
        </w:rPr>
        <w:t xml:space="preserve">Approval of Financial Reports, </w:t>
      </w:r>
      <w:r>
        <w:rPr>
          <w:rFonts w:ascii="Century Gothic" w:hAnsi="Century Gothic"/>
        </w:rPr>
        <w:t xml:space="preserve">Motion was made and seconded to approve commission financial reports for </w:t>
      </w:r>
      <w:r w:rsidR="002C79D9">
        <w:rPr>
          <w:rFonts w:ascii="Century Gothic" w:hAnsi="Century Gothic"/>
        </w:rPr>
        <w:t>April 2020</w:t>
      </w:r>
      <w:r>
        <w:rPr>
          <w:rFonts w:ascii="Century Gothic" w:hAnsi="Century Gothic"/>
        </w:rPr>
        <w:t>. Reports were unanimously approved via roll call vote</w:t>
      </w:r>
      <w:r w:rsidR="002C79D9">
        <w:rPr>
          <w:rFonts w:ascii="Century Gothic" w:hAnsi="Century Gothic"/>
        </w:rPr>
        <w:t>.</w:t>
      </w:r>
    </w:p>
    <w:p w14:paraId="6C6E16ED" w14:textId="014084D6" w:rsidR="00A767D2" w:rsidRPr="00A767D2" w:rsidRDefault="00A767D2" w:rsidP="00A767D2">
      <w:pPr>
        <w:pStyle w:val="NoSpacing"/>
        <w:numPr>
          <w:ilvl w:val="0"/>
          <w:numId w:val="41"/>
        </w:numPr>
        <w:rPr>
          <w:rFonts w:ascii="Century Gothic" w:hAnsi="Century Gothic"/>
          <w:b/>
        </w:rPr>
      </w:pPr>
      <w:r>
        <w:rPr>
          <w:rFonts w:ascii="Century Gothic" w:hAnsi="Century Gothic"/>
          <w:b/>
        </w:rPr>
        <w:t xml:space="preserve">Director’s Report, </w:t>
      </w:r>
      <w:r>
        <w:rPr>
          <w:rFonts w:ascii="Century Gothic" w:hAnsi="Century Gothic"/>
        </w:rPr>
        <w:t>Director Lisa Welch submitted the director’s report, updating the commission on changes happening due to the coronavirus pandemic and th</w:t>
      </w:r>
      <w:r w:rsidR="00CA5B92">
        <w:rPr>
          <w:rFonts w:ascii="Century Gothic" w:hAnsi="Century Gothic"/>
        </w:rPr>
        <w:t>e status of ongoing initiatives, including planning for Native American Heritage Month in November, and the CAIRNS Grant program.</w:t>
      </w:r>
    </w:p>
    <w:p w14:paraId="5850CA10" w14:textId="13ACD0FE" w:rsidR="00A767D2" w:rsidRPr="00D34A52" w:rsidRDefault="00CA5B92" w:rsidP="00A767D2">
      <w:pPr>
        <w:pStyle w:val="NoSpacing"/>
        <w:numPr>
          <w:ilvl w:val="0"/>
          <w:numId w:val="41"/>
        </w:numPr>
        <w:rPr>
          <w:rFonts w:ascii="Century Gothic" w:hAnsi="Century Gothic"/>
          <w:b/>
        </w:rPr>
      </w:pPr>
      <w:r>
        <w:rPr>
          <w:rFonts w:ascii="Century Gothic" w:hAnsi="Century Gothic"/>
          <w:b/>
        </w:rPr>
        <w:t>New Castle Correctional Facilities</w:t>
      </w:r>
      <w:r w:rsidR="00D34A52">
        <w:rPr>
          <w:rFonts w:ascii="Century Gothic" w:hAnsi="Century Gothic"/>
          <w:b/>
        </w:rPr>
        <w:t xml:space="preserve">, </w:t>
      </w:r>
      <w:r w:rsidR="00D34A52">
        <w:rPr>
          <w:rFonts w:ascii="Century Gothic" w:hAnsi="Century Gothic"/>
        </w:rPr>
        <w:t xml:space="preserve">Chair Scott Brewer </w:t>
      </w:r>
      <w:r>
        <w:rPr>
          <w:rFonts w:ascii="Century Gothic" w:hAnsi="Century Gothic"/>
        </w:rPr>
        <w:t>was unable to attend the day’s meeting, so this item will be moved to the next meeting’s agenda.</w:t>
      </w:r>
    </w:p>
    <w:p w14:paraId="18B5943F" w14:textId="078E61E9" w:rsidR="00D34A52" w:rsidRPr="00D34A52" w:rsidRDefault="00CA5B92" w:rsidP="00A767D2">
      <w:pPr>
        <w:pStyle w:val="NoSpacing"/>
        <w:numPr>
          <w:ilvl w:val="0"/>
          <w:numId w:val="41"/>
        </w:numPr>
        <w:rPr>
          <w:rFonts w:ascii="Century Gothic" w:hAnsi="Century Gothic"/>
          <w:b/>
        </w:rPr>
      </w:pPr>
      <w:r>
        <w:rPr>
          <w:rFonts w:ascii="Century Gothic" w:hAnsi="Century Gothic"/>
          <w:b/>
        </w:rPr>
        <w:t>Annual Report</w:t>
      </w:r>
      <w:r w:rsidR="00D34A52">
        <w:rPr>
          <w:rFonts w:ascii="Century Gothic" w:hAnsi="Century Gothic"/>
          <w:b/>
        </w:rPr>
        <w:t xml:space="preserve">, </w:t>
      </w:r>
      <w:r>
        <w:rPr>
          <w:rFonts w:ascii="Century Gothic" w:hAnsi="Century Gothic"/>
        </w:rPr>
        <w:t>Requests for feedback were given on the annual report. General feedback included questions about listing student scholarship recipients and adding schools. Commissioner Ahasteen Bryant and Vice Chair Tuttle asked to include a release on the scholarship application and Director Welch would follow up with ICRC Deputy Director on the requested inclusions.</w:t>
      </w:r>
    </w:p>
    <w:p w14:paraId="64CA53A0" w14:textId="77777777" w:rsidR="00D34A52" w:rsidRDefault="00D34A52" w:rsidP="00D34A52">
      <w:pPr>
        <w:pStyle w:val="NoSpacing"/>
        <w:ind w:left="360"/>
        <w:rPr>
          <w:rFonts w:ascii="Century Gothic" w:hAnsi="Century Gothic"/>
          <w:b/>
        </w:rPr>
      </w:pPr>
    </w:p>
    <w:p w14:paraId="1A3B0D71" w14:textId="377BA901" w:rsidR="00B245F0" w:rsidRPr="00A767D2" w:rsidRDefault="009F44EF" w:rsidP="00AA088E">
      <w:pPr>
        <w:pStyle w:val="NoSpacing"/>
        <w:rPr>
          <w:rFonts w:ascii="Century Gothic" w:hAnsi="Century Gothic"/>
          <w:b/>
        </w:rPr>
      </w:pPr>
      <w:r w:rsidRPr="00A767D2">
        <w:rPr>
          <w:rFonts w:ascii="Century Gothic" w:hAnsi="Century Gothic"/>
          <w:b/>
        </w:rPr>
        <w:t>New Business</w:t>
      </w:r>
    </w:p>
    <w:p w14:paraId="4751C3E3" w14:textId="7631F7B7" w:rsidR="006D4716" w:rsidRPr="00860F2C" w:rsidRDefault="00BC232E" w:rsidP="00BC232E">
      <w:pPr>
        <w:pStyle w:val="NoSpacing"/>
        <w:numPr>
          <w:ilvl w:val="0"/>
          <w:numId w:val="40"/>
        </w:numPr>
        <w:rPr>
          <w:rFonts w:ascii="Century Gothic" w:hAnsi="Century Gothic"/>
          <w:b/>
        </w:rPr>
      </w:pPr>
      <w:r>
        <w:rPr>
          <w:rFonts w:ascii="Century Gothic" w:hAnsi="Century Gothic"/>
          <w:b/>
        </w:rPr>
        <w:t>Education Subcommittee</w:t>
      </w:r>
      <w:r w:rsidR="00D34A52">
        <w:rPr>
          <w:rFonts w:ascii="Century Gothic" w:hAnsi="Century Gothic"/>
          <w:b/>
        </w:rPr>
        <w:t xml:space="preserve">, </w:t>
      </w:r>
      <w:r>
        <w:rPr>
          <w:rFonts w:ascii="Century Gothic" w:hAnsi="Century Gothic"/>
        </w:rPr>
        <w:t>Commissioner Ahasteen-Bryant shared that the education subcommittee reviewed the applications for the summer semester and one application for the fall semester. The applications were all recommended for approval by the subcommittee. A motion was made and seconded to approve the applications. The motion carried by unanimous roll call vote.</w:t>
      </w:r>
    </w:p>
    <w:p w14:paraId="4A13F096" w14:textId="21BB5269" w:rsidR="00860F2C" w:rsidRPr="00727483" w:rsidRDefault="00860F2C" w:rsidP="00BC232E">
      <w:pPr>
        <w:pStyle w:val="NoSpacing"/>
        <w:numPr>
          <w:ilvl w:val="0"/>
          <w:numId w:val="40"/>
        </w:numPr>
        <w:rPr>
          <w:rFonts w:ascii="Century Gothic" w:hAnsi="Century Gothic"/>
          <w:b/>
        </w:rPr>
      </w:pPr>
      <w:r>
        <w:rPr>
          <w:rFonts w:ascii="Century Gothic" w:hAnsi="Century Gothic"/>
          <w:b/>
        </w:rPr>
        <w:t xml:space="preserve">Scholarship Application, </w:t>
      </w:r>
      <w:r>
        <w:rPr>
          <w:rFonts w:ascii="Century Gothic" w:hAnsi="Century Gothic"/>
        </w:rPr>
        <w:t>Commissioner Ahasteen-Bryant shared that the application deadline needed to be moved from August 15 to July 15. Director Welch will meet with students once per semester, either in person, but considering current circumstances these meetings could take place by phone or virtually. A motion was made and seconded to approve the change in deadline</w:t>
      </w:r>
      <w:r w:rsidR="00D41913">
        <w:rPr>
          <w:rFonts w:ascii="Century Gothic" w:hAnsi="Century Gothic"/>
        </w:rPr>
        <w:t xml:space="preserve"> and the scholarship applications. Motion carried by unanimous roll call vote.</w:t>
      </w:r>
      <w:r w:rsidR="003159FB">
        <w:rPr>
          <w:rFonts w:ascii="Century Gothic" w:hAnsi="Century Gothic"/>
        </w:rPr>
        <w:t xml:space="preserve"> Additional discussion took place around an additional conference call at the end of July to vote on the scholarship applications.</w:t>
      </w:r>
    </w:p>
    <w:p w14:paraId="7E7D232C" w14:textId="423B9D02" w:rsidR="00727483" w:rsidRPr="00405FBB" w:rsidRDefault="00727483" w:rsidP="00405FBB">
      <w:pPr>
        <w:pStyle w:val="NoSpacing"/>
        <w:numPr>
          <w:ilvl w:val="0"/>
          <w:numId w:val="40"/>
        </w:numPr>
        <w:rPr>
          <w:rFonts w:ascii="Century Gothic" w:hAnsi="Century Gothic"/>
          <w:b/>
        </w:rPr>
      </w:pPr>
      <w:r>
        <w:rPr>
          <w:rFonts w:ascii="Century Gothic" w:hAnsi="Century Gothic"/>
          <w:b/>
        </w:rPr>
        <w:t xml:space="preserve">COVID-19 Response, </w:t>
      </w:r>
      <w:r>
        <w:rPr>
          <w:rFonts w:ascii="Century Gothic" w:hAnsi="Century Gothic"/>
        </w:rPr>
        <w:t>Vice Chair Tuttle provided background information which led to the creation of the Coronavirus American Indian Response Network Support CAIRNS) grant program. Director Welch explained the rationale behind the plan with regard to financial feasibility, justification and need, and what organizations would be eligible for funding.</w:t>
      </w:r>
      <w:r w:rsidR="00187B04">
        <w:rPr>
          <w:rFonts w:ascii="Century Gothic" w:hAnsi="Century Gothic"/>
        </w:rPr>
        <w:t xml:space="preserve"> Vice Chair asked who the approving bodies would be, Director Welch explained they would be the Indiana Department of Administration (IDOA), the State Budget Authority (SBA), and the Office of the Attorney General (IAG). Commissioner Holt asked if the Civil Rights Commission</w:t>
      </w:r>
      <w:r w:rsidR="00B84A2E">
        <w:rPr>
          <w:rFonts w:ascii="Century Gothic" w:hAnsi="Century Gothic"/>
        </w:rPr>
        <w:t xml:space="preserve"> could offer support, and Director Welch indicated that </w:t>
      </w:r>
      <w:r w:rsidR="00405FBB">
        <w:rPr>
          <w:rFonts w:ascii="Century Gothic" w:hAnsi="Century Gothic"/>
        </w:rPr>
        <w:t>this was a possibility.</w:t>
      </w:r>
      <w:r w:rsidR="00405FBB">
        <w:rPr>
          <w:rFonts w:ascii="Century Gothic" w:hAnsi="Century Gothic"/>
          <w:b/>
        </w:rPr>
        <w:t xml:space="preserve"> </w:t>
      </w:r>
      <w:r w:rsidR="00B84A2E" w:rsidRPr="00405FBB">
        <w:rPr>
          <w:rFonts w:ascii="Century Gothic" w:hAnsi="Century Gothic"/>
        </w:rPr>
        <w:t>Vice Chair Tuttle asked if Senator Walker could offer support, and Director Welch added that the Senator Walker has given a letter of support. Senator Walker explained that the State’s concern with the license plate funds and accountability which is why these requirements are needed. Sen. Walker added that there isn’t anything indicated by this initiative that would create an issue, and that he would inquire of the Governor’s office if there can be additional support for expediting this initiative. Because the funds are non-reverting funds, Senator Walker would ask for that support.</w:t>
      </w:r>
      <w:r w:rsidR="000A7D94" w:rsidRPr="00405FBB">
        <w:rPr>
          <w:rFonts w:ascii="Century Gothic" w:hAnsi="Century Gothic"/>
        </w:rPr>
        <w:t xml:space="preserve"> Vice Chair Tuttle was concerned that the crisis may be abating and the INAIAC did not have a program in place. Senator Walker offered that it was probable that the need and the opportunity to offer assistance would extend into the next year, to which Commissioner Ahasteen-Bryant agreed.</w:t>
      </w:r>
      <w:r w:rsidR="002A2AEC" w:rsidRPr="00405FBB">
        <w:rPr>
          <w:rFonts w:ascii="Century Gothic" w:hAnsi="Century Gothic"/>
        </w:rPr>
        <w:t xml:space="preserve"> Commissioner Walsh offered that the </w:t>
      </w:r>
      <w:r w:rsidR="00CD73FE" w:rsidRPr="00405FBB">
        <w:rPr>
          <w:rFonts w:ascii="Century Gothic" w:hAnsi="Century Gothic"/>
        </w:rPr>
        <w:t>I</w:t>
      </w:r>
      <w:r w:rsidR="002A2AEC" w:rsidRPr="00405FBB">
        <w:rPr>
          <w:rFonts w:ascii="Century Gothic" w:hAnsi="Century Gothic"/>
        </w:rPr>
        <w:t>DOE could be of support in the office of Social Emotional Learning.</w:t>
      </w:r>
      <w:r w:rsidR="007E40A3" w:rsidRPr="00405FBB">
        <w:rPr>
          <w:rFonts w:ascii="Century Gothic" w:hAnsi="Century Gothic"/>
        </w:rPr>
        <w:t xml:space="preserve"> Director Welch explained that the issues of health and mental health care were a priority before the pandemic and this</w:t>
      </w:r>
      <w:r w:rsidR="005D151C" w:rsidRPr="00405FBB">
        <w:rPr>
          <w:rFonts w:ascii="Century Gothic" w:hAnsi="Century Gothic"/>
        </w:rPr>
        <w:t xml:space="preserve"> would be a good place of intersection. Vice Chair Tuttle called for a motion to approve the program. Motion was made and seconded, and unanimously approved via roll call vote.</w:t>
      </w:r>
    </w:p>
    <w:p w14:paraId="71BBF3CF" w14:textId="26D4C664" w:rsidR="00EB4F21" w:rsidRDefault="00EB4F21" w:rsidP="00EB4F21">
      <w:pPr>
        <w:pStyle w:val="NoSpacing"/>
        <w:rPr>
          <w:rFonts w:ascii="Century Gothic" w:hAnsi="Century Gothic"/>
          <w:b/>
        </w:rPr>
      </w:pPr>
      <w:r>
        <w:rPr>
          <w:rFonts w:ascii="Century Gothic" w:hAnsi="Century Gothic"/>
          <w:b/>
        </w:rPr>
        <w:t>Discussion</w:t>
      </w:r>
    </w:p>
    <w:p w14:paraId="24E8B05A" w14:textId="27D3D51A" w:rsidR="000B1AA5" w:rsidRPr="00EB4F21" w:rsidRDefault="0022376C" w:rsidP="00EB4F21">
      <w:pPr>
        <w:pStyle w:val="NoSpacing"/>
        <w:numPr>
          <w:ilvl w:val="0"/>
          <w:numId w:val="42"/>
        </w:numPr>
        <w:rPr>
          <w:rFonts w:ascii="Century Gothic" w:hAnsi="Century Gothic"/>
          <w:bCs/>
        </w:rPr>
      </w:pPr>
      <w:r>
        <w:rPr>
          <w:rFonts w:ascii="Century Gothic" w:hAnsi="Century Gothic"/>
          <w:b/>
        </w:rPr>
        <w:t>Minority Health Disparities Task Force</w:t>
      </w:r>
      <w:r w:rsidR="00EB4F21">
        <w:rPr>
          <w:rFonts w:ascii="Century Gothic" w:hAnsi="Century Gothic"/>
          <w:b/>
        </w:rPr>
        <w:t xml:space="preserve">, </w:t>
      </w:r>
      <w:r w:rsidR="00EB4F21">
        <w:rPr>
          <w:rFonts w:ascii="Century Gothic" w:hAnsi="Century Gothic"/>
        </w:rPr>
        <w:t xml:space="preserve">Commissioner Antoniette Holt gave an update on </w:t>
      </w:r>
      <w:r>
        <w:rPr>
          <w:rFonts w:ascii="Century Gothic" w:hAnsi="Century Gothic"/>
        </w:rPr>
        <w:t xml:space="preserve">the task force as a response to the pandemic at the request of the Indiana Black Legislative Caucus. The task force is charged with creating a report on how to improve the COVID-19 response for minority groups, as well as those who are currently incarcerated or in the juvenile justice system. The report </w:t>
      </w:r>
      <w:r>
        <w:rPr>
          <w:rFonts w:ascii="Century Gothic" w:hAnsi="Century Gothic"/>
        </w:rPr>
        <w:lastRenderedPageBreak/>
        <w:t>will be due at the end of June.</w:t>
      </w:r>
      <w:r w:rsidR="00EB4F21">
        <w:rPr>
          <w:rFonts w:ascii="Century Gothic" w:hAnsi="Century Gothic"/>
        </w:rPr>
        <w:t xml:space="preserve"> </w:t>
      </w:r>
      <w:r>
        <w:rPr>
          <w:rFonts w:ascii="Century Gothic" w:hAnsi="Century Gothic"/>
        </w:rPr>
        <w:t>Commissioner Holt explained that the partners came together to fulfill this request with inclusion in mind, and that Commissioner Strack, Vice Chair Tuttle, and Director Welch were participating in groups addressing the needs</w:t>
      </w:r>
      <w:r w:rsidR="007668DC">
        <w:rPr>
          <w:rFonts w:ascii="Century Gothic" w:hAnsi="Century Gothic"/>
        </w:rPr>
        <w:t xml:space="preserve"> of</w:t>
      </w:r>
      <w:r>
        <w:rPr>
          <w:rFonts w:ascii="Century Gothic" w:hAnsi="Century Gothic"/>
        </w:rPr>
        <w:t xml:space="preserve"> </w:t>
      </w:r>
      <w:r w:rsidR="007668DC">
        <w:rPr>
          <w:rFonts w:ascii="Century Gothic" w:hAnsi="Century Gothic"/>
        </w:rPr>
        <w:t xml:space="preserve">specific vulnerable populations which include </w:t>
      </w:r>
      <w:r w:rsidR="00494357">
        <w:rPr>
          <w:rFonts w:ascii="Century Gothic" w:hAnsi="Century Gothic"/>
        </w:rPr>
        <w:t xml:space="preserve">uninsured/underinsured, </w:t>
      </w:r>
      <w:r w:rsidR="007668DC">
        <w:rPr>
          <w:rFonts w:ascii="Century Gothic" w:hAnsi="Century Gothic"/>
        </w:rPr>
        <w:t>immigrant, migrant, and undocumented groups. After the report is submitted, the task force is expected to continue work.</w:t>
      </w:r>
      <w:r w:rsidR="00494357">
        <w:rPr>
          <w:rFonts w:ascii="Century Gothic" w:hAnsi="Century Gothic"/>
        </w:rPr>
        <w:t xml:space="preserve"> Vice Chair Tuttle explained the subgroup participation with Commissioners sitting in on those workgroups.</w:t>
      </w:r>
      <w:r w:rsidR="00AE3F4B">
        <w:rPr>
          <w:rFonts w:ascii="Century Gothic" w:hAnsi="Century Gothic"/>
        </w:rPr>
        <w:t xml:space="preserve"> Director Welch updated the Commission on her participation in the communication and front line worker groups, and how better to share information with a better focus on representation and inclusion, clarifying information regarding contact tracing, technology access, and overcoming barriers.</w:t>
      </w:r>
      <w:r w:rsidR="00405FBB">
        <w:rPr>
          <w:rFonts w:ascii="Century Gothic" w:hAnsi="Century Gothic"/>
        </w:rPr>
        <w:t xml:space="preserve"> Commissioner Walsh asked about the inclusion of LGBTQ+ and homeless populations, and Commissioner Holt said that those groups were being considered in the discussions in the subgroups. Vice Chair Tuttle added that other groups were also included such as the Burmese population.</w:t>
      </w:r>
    </w:p>
    <w:p w14:paraId="011FD22A" w14:textId="3E28710E" w:rsidR="007B79DB" w:rsidRDefault="00405FBB" w:rsidP="0022376C">
      <w:pPr>
        <w:pStyle w:val="NoSpacing"/>
        <w:numPr>
          <w:ilvl w:val="0"/>
          <w:numId w:val="42"/>
        </w:numPr>
        <w:rPr>
          <w:rFonts w:ascii="Century Gothic" w:hAnsi="Century Gothic"/>
          <w:bCs/>
        </w:rPr>
      </w:pPr>
      <w:r>
        <w:rPr>
          <w:rFonts w:ascii="Century Gothic" w:hAnsi="Century Gothic"/>
          <w:b/>
        </w:rPr>
        <w:t>Native American Heritage Month</w:t>
      </w:r>
      <w:r w:rsidR="00EB4F21">
        <w:rPr>
          <w:rFonts w:ascii="Century Gothic" w:hAnsi="Century Gothic"/>
          <w:b/>
        </w:rPr>
        <w:t xml:space="preserve">, </w:t>
      </w:r>
      <w:r>
        <w:rPr>
          <w:rFonts w:ascii="Century Gothic" w:hAnsi="Century Gothic"/>
        </w:rPr>
        <w:t xml:space="preserve">Commissioner Ahasteen-Bryant offered an up date on the discussions regarding November events for Native American Heritage Month. In light of current circumstances, it was not recommended that the events taking place with students at the Indiana State Museum move forward. The event hosting Joy Harjo in partnership with the Eiteljorg Museum that was scheduled for September 2020, has been moved to September 2021. The Veterans celebration in West Lafayette was well received in 2019, but there needed to be a discussion as to how to safely celebrate Veterans. Discussion around specific programs is underway, and bringing </w:t>
      </w:r>
      <w:r w:rsidR="008A57DF">
        <w:rPr>
          <w:rFonts w:ascii="Century Gothic" w:hAnsi="Century Gothic"/>
        </w:rPr>
        <w:t>in speakers for a virtual space, in live events or online town hall forums.</w:t>
      </w:r>
      <w:r w:rsidR="008327B7">
        <w:rPr>
          <w:rFonts w:ascii="Century Gothic" w:hAnsi="Century Gothic"/>
        </w:rPr>
        <w:t xml:space="preserve"> Commissioner Red Cloud offered the idea of town halls on Heritage Month and its history, and the need for ideas on platforms and partners. Commissioner Ahasteen-Bryant asked for the programs happening at the Eiteljorg. Commissioner Red Cloud said the artists in residence would normally go into schools to present, but that was a possibility for a virtual event. Vice Chair Tuttle asked about inviting a Tribal Chief for a forum, or designers, to answer questions, and educators would be able to participate with their students as well as the public.</w:t>
      </w:r>
      <w:r w:rsidR="000A4B7B">
        <w:rPr>
          <w:rFonts w:ascii="Century Gothic" w:hAnsi="Century Gothic"/>
        </w:rPr>
        <w:t xml:space="preserve"> Commissioner Ahasteen-Bryant suggested</w:t>
      </w:r>
      <w:r w:rsidR="0076659D">
        <w:rPr>
          <w:rFonts w:ascii="Century Gothic" w:hAnsi="Century Gothic"/>
        </w:rPr>
        <w:t xml:space="preserve"> the Woodland Sky Dance Company, and the need for culturally competent content for education. Commissioner Walsh brought up the issue of well-intentioned but lacking some activities around education about Native Americans, and perhaps this was an opportunity to bring teachers together and have a facilitated discussion about lessons that are informative and culturally sensitive.</w:t>
      </w:r>
      <w:r w:rsidR="0069778D">
        <w:rPr>
          <w:rFonts w:ascii="Century Gothic" w:hAnsi="Century Gothic"/>
        </w:rPr>
        <w:t xml:space="preserve"> Commissioner Red Cloud added that because lessons may likely continue online, there was an opportunity to provide resources for educators, who often inquire about them at the Eiteljorg.</w:t>
      </w:r>
      <w:r w:rsidR="000806A1">
        <w:rPr>
          <w:rFonts w:ascii="Century Gothic" w:hAnsi="Century Gothic"/>
        </w:rPr>
        <w:t xml:space="preserve"> Commissioner Ahasteen Bryant mentioned using IDOE’s civil rights and ethnic education resource page as a tool to promote, and expressed interest in h</w:t>
      </w:r>
      <w:r w:rsidR="00A31FC1">
        <w:rPr>
          <w:rFonts w:ascii="Century Gothic" w:hAnsi="Century Gothic"/>
        </w:rPr>
        <w:t>olding a session with educators, as well as working with partners at Purdue about scholarship students talking about Halloween stereotypes as potential programs.</w:t>
      </w:r>
    </w:p>
    <w:p w14:paraId="1E5094D7" w14:textId="77777777" w:rsidR="00E20833" w:rsidRDefault="00E20833" w:rsidP="009F44EF">
      <w:pPr>
        <w:pStyle w:val="NoSpacing"/>
        <w:rPr>
          <w:rFonts w:ascii="Century Gothic" w:hAnsi="Century Gothic"/>
          <w:b/>
          <w:bCs/>
        </w:rPr>
      </w:pPr>
    </w:p>
    <w:p w14:paraId="2A98531B" w14:textId="4A9D8344" w:rsidR="00E20833" w:rsidRPr="00E20833" w:rsidRDefault="00E20833" w:rsidP="009F44EF">
      <w:pPr>
        <w:pStyle w:val="NoSpacing"/>
        <w:rPr>
          <w:rFonts w:ascii="Century Gothic" w:hAnsi="Century Gothic"/>
          <w:bCs/>
        </w:rPr>
      </w:pPr>
      <w:r>
        <w:rPr>
          <w:rFonts w:ascii="Century Gothic" w:hAnsi="Century Gothic"/>
          <w:b/>
          <w:bCs/>
        </w:rPr>
        <w:t xml:space="preserve">Public Comment: </w:t>
      </w:r>
      <w:r>
        <w:rPr>
          <w:rFonts w:ascii="Century Gothic" w:hAnsi="Century Gothic"/>
          <w:bCs/>
        </w:rPr>
        <w:t>Debra Haza expressed support for Senator Walker and her frustration that the process to access the grant funding was lengthy, as well as support for funds for gift cards. She suggested the Commission</w:t>
      </w:r>
      <w:r w:rsidR="00A2405C">
        <w:rPr>
          <w:rFonts w:ascii="Century Gothic" w:hAnsi="Century Gothic"/>
          <w:bCs/>
        </w:rPr>
        <w:t xml:space="preserve"> produce a PSA for COVID prevention (hand-washing, masks) and support for moving to virtual programs for students. Diane Hunter offered comment supporting online events and suggested bringing in Tribal representatives to participate. Vice Chair Tuttle suggested she collaborate with the events subcommittee to give input.</w:t>
      </w:r>
    </w:p>
    <w:p w14:paraId="5DA82AA2" w14:textId="77777777" w:rsidR="00E20833" w:rsidRDefault="00E20833" w:rsidP="009F44EF">
      <w:pPr>
        <w:pStyle w:val="NoSpacing"/>
        <w:rPr>
          <w:rFonts w:ascii="Century Gothic" w:hAnsi="Century Gothic"/>
          <w:b/>
          <w:bCs/>
        </w:rPr>
      </w:pPr>
    </w:p>
    <w:p w14:paraId="35F1E0E5" w14:textId="04EF1355" w:rsidR="00C56479" w:rsidRDefault="007B79DB" w:rsidP="009F44EF">
      <w:pPr>
        <w:pStyle w:val="NoSpacing"/>
        <w:rPr>
          <w:rFonts w:ascii="Century Gothic" w:hAnsi="Century Gothic"/>
          <w:b/>
          <w:bCs/>
        </w:rPr>
      </w:pPr>
      <w:r w:rsidRPr="007B79DB">
        <w:rPr>
          <w:rFonts w:ascii="Century Gothic" w:hAnsi="Century Gothic"/>
          <w:b/>
          <w:bCs/>
        </w:rPr>
        <w:t>Announcements</w:t>
      </w:r>
      <w:r w:rsidR="00C56479">
        <w:rPr>
          <w:rFonts w:ascii="Century Gothic" w:hAnsi="Century Gothic"/>
          <w:b/>
          <w:bCs/>
        </w:rPr>
        <w:t xml:space="preserve">: </w:t>
      </w:r>
      <w:r w:rsidR="00C56479">
        <w:rPr>
          <w:rFonts w:ascii="Century Gothic" w:hAnsi="Century Gothic"/>
          <w:bCs/>
        </w:rPr>
        <w:t>Commissioner Ahasteen-Bryant updated that the education subcommittee suggested a research project targeting Indiana educators to better understand how to provide educational resources, and that she could present more about that at the next commission meeting.</w:t>
      </w:r>
      <w:r w:rsidR="00EE2595">
        <w:rPr>
          <w:rFonts w:ascii="Century Gothic" w:hAnsi="Century Gothic"/>
          <w:bCs/>
        </w:rPr>
        <w:t xml:space="preserve"> Director Welch mentioned </w:t>
      </w:r>
      <w:r w:rsidR="00BC2EFC">
        <w:rPr>
          <w:rFonts w:ascii="Century Gothic" w:hAnsi="Century Gothic"/>
          <w:bCs/>
        </w:rPr>
        <w:t>opportunities for online events which would address Ms. Haza’s concern. Ms. Haza added that there could also be an effort to encourage Native Americans to access their local health departments. Commissioner Ahasteen-Bryant discussed the need to develop a land acknowledgment. Director Welch announced congratulations to Vice Chair Tuttle on the upcoming marriage of her grand daughter.</w:t>
      </w:r>
    </w:p>
    <w:p w14:paraId="0DFAE571" w14:textId="77777777" w:rsidR="00FF1439" w:rsidRPr="00A767D2" w:rsidRDefault="00FF1439" w:rsidP="0040378F">
      <w:pPr>
        <w:pStyle w:val="NoSpacing"/>
        <w:rPr>
          <w:rFonts w:ascii="Century Gothic" w:hAnsi="Century Gothic"/>
        </w:rPr>
      </w:pPr>
    </w:p>
    <w:p w14:paraId="6D40E5CE" w14:textId="2AA650F1" w:rsidR="00837A90" w:rsidRPr="00A767D2" w:rsidRDefault="00FF1439" w:rsidP="00FF1439">
      <w:pPr>
        <w:pStyle w:val="NoSpacing"/>
        <w:rPr>
          <w:rFonts w:ascii="Century Gothic" w:hAnsi="Century Gothic"/>
          <w:bCs/>
        </w:rPr>
      </w:pPr>
      <w:r w:rsidRPr="00A767D2">
        <w:rPr>
          <w:rFonts w:ascii="Century Gothic" w:hAnsi="Century Gothic"/>
          <w:b/>
        </w:rPr>
        <w:t>Adjournment</w:t>
      </w:r>
      <w:r w:rsidR="000B1AA5" w:rsidRPr="00A767D2">
        <w:rPr>
          <w:rFonts w:ascii="Century Gothic" w:hAnsi="Century Gothic"/>
          <w:b/>
        </w:rPr>
        <w:t xml:space="preserve"> – </w:t>
      </w:r>
      <w:r w:rsidR="00BC2EFC">
        <w:rPr>
          <w:rFonts w:ascii="Century Gothic" w:hAnsi="Century Gothic"/>
        </w:rPr>
        <w:t>Motion was made and seconded to adjourn. The meeting was adjourned at 2:50 pm</w:t>
      </w:r>
      <w:bookmarkStart w:id="0" w:name="_GoBack"/>
      <w:bookmarkEnd w:id="0"/>
    </w:p>
    <w:sectPr w:rsidR="00837A90" w:rsidRPr="00A767D2" w:rsidSect="003A03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86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DD21A" w14:textId="77777777" w:rsidR="00865121" w:rsidRDefault="00865121" w:rsidP="005055D3">
      <w:r>
        <w:separator/>
      </w:r>
    </w:p>
  </w:endnote>
  <w:endnote w:type="continuationSeparator" w:id="0">
    <w:p w14:paraId="28252658" w14:textId="77777777" w:rsidR="00865121" w:rsidRDefault="00865121" w:rsidP="0050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FB6EC" w14:textId="77777777" w:rsidR="006D4716" w:rsidRDefault="006D4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BE3E" w14:textId="77777777" w:rsidR="005055D3" w:rsidRDefault="005055D3" w:rsidP="00F4557E">
    <w:pPr>
      <w:pStyle w:val="Footer"/>
      <w:jc w:val="center"/>
    </w:pPr>
  </w:p>
  <w:p w14:paraId="2D0313BC" w14:textId="77777777" w:rsidR="005055D3" w:rsidRDefault="005055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523E4" w14:textId="77777777" w:rsidR="006D4716" w:rsidRDefault="006D4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915D5" w14:textId="77777777" w:rsidR="00865121" w:rsidRDefault="00865121" w:rsidP="005055D3">
      <w:r>
        <w:separator/>
      </w:r>
    </w:p>
  </w:footnote>
  <w:footnote w:type="continuationSeparator" w:id="0">
    <w:p w14:paraId="3BB43251" w14:textId="77777777" w:rsidR="00865121" w:rsidRDefault="00865121" w:rsidP="0050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95C0E" w14:textId="77777777" w:rsidR="006D4716" w:rsidRDefault="006D4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BC28A" w14:textId="7B01FBAE" w:rsidR="003A0319" w:rsidRDefault="00BC2EFC" w:rsidP="003A0319">
    <w:pPr>
      <w:pStyle w:val="Header"/>
    </w:pPr>
    <w:sdt>
      <w:sdtPr>
        <w:id w:val="742533707"/>
        <w:docPartObj>
          <w:docPartGallery w:val="Watermarks"/>
          <w:docPartUnique/>
        </w:docPartObj>
      </w:sdtPr>
      <w:sdtEndPr/>
      <w:sdtContent>
        <w:r>
          <w:rPr>
            <w:noProof/>
          </w:rPr>
          <w:pict w14:anchorId="6D7EE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A0319" w:rsidRPr="00F4557E">
      <w:rPr>
        <w:noProof/>
      </w:rPr>
      <w:drawing>
        <wp:anchor distT="0" distB="0" distL="114300" distR="114300" simplePos="0" relativeHeight="251656704" behindDoc="1" locked="0" layoutInCell="1" allowOverlap="1" wp14:anchorId="12F61A2F" wp14:editId="06573E31">
          <wp:simplePos x="0" y="0"/>
          <wp:positionH relativeFrom="column">
            <wp:posOffset>2374703</wp:posOffset>
          </wp:positionH>
          <wp:positionV relativeFrom="paragraph">
            <wp:posOffset>-450850</wp:posOffset>
          </wp:positionV>
          <wp:extent cx="579120" cy="810895"/>
          <wp:effectExtent l="0" t="0" r="0" b="8255"/>
          <wp:wrapThrough wrapText="bothSides">
            <wp:wrapPolygon edited="0">
              <wp:start x="7105" y="0"/>
              <wp:lineTo x="2842" y="0"/>
              <wp:lineTo x="0" y="19283"/>
              <wp:lineTo x="0" y="21312"/>
              <wp:lineTo x="7816" y="21312"/>
              <wp:lineTo x="11368" y="21312"/>
              <wp:lineTo x="20605" y="17760"/>
              <wp:lineTo x="20605" y="0"/>
              <wp:lineTo x="7105" y="0"/>
            </wp:wrapPolygon>
          </wp:wrapThrough>
          <wp:docPr id="9" name="Picture 3" descr="INAIACSta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AIACStateLogo"/>
                  <pic:cNvPicPr>
                    <a:picLocks noChangeAspect="1" noChangeArrowheads="1"/>
                  </pic:cNvPicPr>
                </pic:nvPicPr>
                <pic:blipFill>
                  <a:blip r:embed="rId1" cstate="print"/>
                  <a:srcRect/>
                  <a:stretch>
                    <a:fillRect/>
                  </a:stretch>
                </pic:blipFill>
                <pic:spPr bwMode="auto">
                  <a:xfrm>
                    <a:off x="0" y="0"/>
                    <a:ext cx="579120" cy="810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A0319" w:rsidRPr="00F4557E">
      <w:rPr>
        <w:noProof/>
      </w:rPr>
      <w:drawing>
        <wp:anchor distT="0" distB="0" distL="114300" distR="114300" simplePos="0" relativeHeight="251657728" behindDoc="0" locked="0" layoutInCell="1" allowOverlap="1" wp14:anchorId="5BF98B5B" wp14:editId="0F640CAF">
          <wp:simplePos x="0" y="0"/>
          <wp:positionH relativeFrom="column">
            <wp:posOffset>2929451</wp:posOffset>
          </wp:positionH>
          <wp:positionV relativeFrom="paragraph">
            <wp:posOffset>-399505</wp:posOffset>
          </wp:positionV>
          <wp:extent cx="746760" cy="714375"/>
          <wp:effectExtent l="0" t="0" r="0" b="9525"/>
          <wp:wrapThrough wrapText="bothSides">
            <wp:wrapPolygon edited="0">
              <wp:start x="0" y="0"/>
              <wp:lineTo x="0" y="21312"/>
              <wp:lineTo x="20939" y="21312"/>
              <wp:lineTo x="20939" y="0"/>
              <wp:lineTo x="0" y="0"/>
            </wp:wrapPolygon>
          </wp:wrapThrough>
          <wp:docPr id="10" name="Picture 5" descr="Indiana State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a State Seal.jpg"/>
                  <pic:cNvPicPr/>
                </pic:nvPicPr>
                <pic:blipFill>
                  <a:blip r:embed="rId2"/>
                  <a:stretch>
                    <a:fillRect/>
                  </a:stretch>
                </pic:blipFill>
                <pic:spPr>
                  <a:xfrm>
                    <a:off x="0" y="0"/>
                    <a:ext cx="746760" cy="714375"/>
                  </a:xfrm>
                  <a:prstGeom prst="rect">
                    <a:avLst/>
                  </a:prstGeom>
                </pic:spPr>
              </pic:pic>
            </a:graphicData>
          </a:graphic>
          <wp14:sizeRelH relativeFrom="margin">
            <wp14:pctWidth>0</wp14:pctWidth>
          </wp14:sizeRelH>
          <wp14:sizeRelV relativeFrom="margin">
            <wp14:pctHeight>0</wp14:pctHeight>
          </wp14:sizeRelV>
        </wp:anchor>
      </w:drawing>
    </w:r>
    <w:r w:rsidR="003A031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CBAA" w14:textId="77777777" w:rsidR="006D4716" w:rsidRDefault="006D47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2A36"/>
    <w:multiLevelType w:val="hybridMultilevel"/>
    <w:tmpl w:val="5D6ED7AA"/>
    <w:lvl w:ilvl="0" w:tplc="A68E3882">
      <w:start w:val="9"/>
      <w:numFmt w:val="lowerLetter"/>
      <w:lvlText w:val="%1."/>
      <w:lvlJc w:val="left"/>
      <w:pPr>
        <w:ind w:left="2880" w:hanging="360"/>
      </w:pPr>
      <w:rPr>
        <w:rFonts w:hint="default"/>
        <w:i w:val="0"/>
        <w:u w:val="none"/>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0E713D"/>
    <w:multiLevelType w:val="hybridMultilevel"/>
    <w:tmpl w:val="F2EE2AC2"/>
    <w:lvl w:ilvl="0" w:tplc="765885B8">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645C9"/>
    <w:multiLevelType w:val="hybridMultilevel"/>
    <w:tmpl w:val="0A720C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C121C6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775CC"/>
    <w:multiLevelType w:val="hybridMultilevel"/>
    <w:tmpl w:val="C05AF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5E13"/>
    <w:multiLevelType w:val="hybridMultilevel"/>
    <w:tmpl w:val="B20C048E"/>
    <w:lvl w:ilvl="0" w:tplc="3B56E2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567E16"/>
    <w:multiLevelType w:val="hybridMultilevel"/>
    <w:tmpl w:val="AA5C0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E312B"/>
    <w:multiLevelType w:val="hybridMultilevel"/>
    <w:tmpl w:val="1D1078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A66784"/>
    <w:multiLevelType w:val="hybridMultilevel"/>
    <w:tmpl w:val="98F2ED5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77C6E"/>
    <w:multiLevelType w:val="hybridMultilevel"/>
    <w:tmpl w:val="00AE85D6"/>
    <w:lvl w:ilvl="0" w:tplc="6484B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C5F98"/>
    <w:multiLevelType w:val="hybridMultilevel"/>
    <w:tmpl w:val="943C603C"/>
    <w:lvl w:ilvl="0" w:tplc="765885B8">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F6D"/>
    <w:multiLevelType w:val="hybridMultilevel"/>
    <w:tmpl w:val="4E00D248"/>
    <w:lvl w:ilvl="0" w:tplc="0F6AA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A83B65"/>
    <w:multiLevelType w:val="hybridMultilevel"/>
    <w:tmpl w:val="84E49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46F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E22EE3"/>
    <w:multiLevelType w:val="hybridMultilevel"/>
    <w:tmpl w:val="0BFAED8A"/>
    <w:lvl w:ilvl="0" w:tplc="A22282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655083"/>
    <w:multiLevelType w:val="hybridMultilevel"/>
    <w:tmpl w:val="BD54F6C4"/>
    <w:lvl w:ilvl="0" w:tplc="5910248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83E8CF3C">
      <w:start w:val="1"/>
      <w:numFmt w:val="lowerRoman"/>
      <w:lvlText w:val="%3."/>
      <w:lvlJc w:val="right"/>
      <w:pPr>
        <w:ind w:left="2160" w:hanging="180"/>
      </w:pPr>
      <w:rPr>
        <w:rFonts w:ascii="Calibri" w:eastAsia="Calibri" w:hAnsi="Calibri" w:cs="Times New Roman"/>
        <w:b w:val="0"/>
        <w:i w:val="0"/>
      </w:rPr>
    </w:lvl>
    <w:lvl w:ilvl="3" w:tplc="A8CAC370">
      <w:start w:val="1"/>
      <w:numFmt w:val="decimal"/>
      <w:lvlText w:val="%4."/>
      <w:lvlJc w:val="left"/>
      <w:pPr>
        <w:ind w:left="2880" w:hanging="360"/>
      </w:pPr>
      <w:rPr>
        <w:rFonts w:hint="default"/>
        <w:i w:val="0"/>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C29E5"/>
    <w:multiLevelType w:val="hybridMultilevel"/>
    <w:tmpl w:val="F8684B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34930"/>
    <w:multiLevelType w:val="hybridMultilevel"/>
    <w:tmpl w:val="F906E5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A5A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FDF00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E3B41"/>
    <w:multiLevelType w:val="hybridMultilevel"/>
    <w:tmpl w:val="11E4AE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439A3"/>
    <w:multiLevelType w:val="hybridMultilevel"/>
    <w:tmpl w:val="FEEE8756"/>
    <w:lvl w:ilvl="0" w:tplc="82EE5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D56FD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275D0"/>
    <w:multiLevelType w:val="hybridMultilevel"/>
    <w:tmpl w:val="8CE253C8"/>
    <w:lvl w:ilvl="0" w:tplc="5910248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4A7833F0">
      <w:start w:val="1"/>
      <w:numFmt w:val="lowerRoman"/>
      <w:lvlText w:val="%3."/>
      <w:lvlJc w:val="right"/>
      <w:pPr>
        <w:ind w:left="2160" w:hanging="180"/>
      </w:pPr>
      <w:rPr>
        <w:b w:val="0"/>
        <w:i w:val="0"/>
      </w:rPr>
    </w:lvl>
    <w:lvl w:ilvl="3" w:tplc="A8CAC370">
      <w:start w:val="1"/>
      <w:numFmt w:val="decimal"/>
      <w:lvlText w:val="%4."/>
      <w:lvlJc w:val="left"/>
      <w:pPr>
        <w:ind w:left="2880" w:hanging="360"/>
      </w:pPr>
      <w:rPr>
        <w:rFonts w:hint="default"/>
        <w:i w:val="0"/>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45BB2"/>
    <w:multiLevelType w:val="hybridMultilevel"/>
    <w:tmpl w:val="F42A845E"/>
    <w:lvl w:ilvl="0" w:tplc="3B56E27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E245A8"/>
    <w:multiLevelType w:val="hybridMultilevel"/>
    <w:tmpl w:val="17AED6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B3834"/>
    <w:multiLevelType w:val="multilevel"/>
    <w:tmpl w:val="FF5AB59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7DD35F3"/>
    <w:multiLevelType w:val="hybridMultilevel"/>
    <w:tmpl w:val="39E0A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52BF9"/>
    <w:multiLevelType w:val="hybridMultilevel"/>
    <w:tmpl w:val="4DBCA0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B720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4F4DEB"/>
    <w:multiLevelType w:val="hybridMultilevel"/>
    <w:tmpl w:val="19BCC6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C53EBB"/>
    <w:multiLevelType w:val="hybridMultilevel"/>
    <w:tmpl w:val="D2AE1D38"/>
    <w:lvl w:ilvl="0" w:tplc="26DE9E14">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D6371D"/>
    <w:multiLevelType w:val="hybridMultilevel"/>
    <w:tmpl w:val="EDAEF228"/>
    <w:lvl w:ilvl="0" w:tplc="A79212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42A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B2315"/>
    <w:multiLevelType w:val="hybridMultilevel"/>
    <w:tmpl w:val="181EAAEA"/>
    <w:lvl w:ilvl="0" w:tplc="56B60558">
      <w:start w:val="1"/>
      <w:numFmt w:val="low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C6F41118">
      <w:start w:val="1"/>
      <w:numFmt w:val="lowerLetter"/>
      <w:lvlText w:val="%3."/>
      <w:lvlJc w:val="right"/>
      <w:pPr>
        <w:ind w:left="2520" w:hanging="180"/>
      </w:pPr>
      <w:rPr>
        <w:rFonts w:ascii="Calibri" w:eastAsia="Calibri" w:hAnsi="Calibri"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A82F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37034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5381454"/>
    <w:multiLevelType w:val="hybridMultilevel"/>
    <w:tmpl w:val="498ABE64"/>
    <w:lvl w:ilvl="0" w:tplc="0270E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923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C237066"/>
    <w:multiLevelType w:val="hybridMultilevel"/>
    <w:tmpl w:val="E444B1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B01A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43230B"/>
    <w:multiLevelType w:val="hybridMultilevel"/>
    <w:tmpl w:val="F0045C4E"/>
    <w:lvl w:ilvl="0" w:tplc="E7D8F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AD3337"/>
    <w:multiLevelType w:val="hybridMultilevel"/>
    <w:tmpl w:val="C1B01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537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9"/>
  </w:num>
  <w:num w:numId="3">
    <w:abstractNumId w:val="39"/>
  </w:num>
  <w:num w:numId="4">
    <w:abstractNumId w:val="35"/>
  </w:num>
  <w:num w:numId="5">
    <w:abstractNumId w:val="28"/>
  </w:num>
  <w:num w:numId="6">
    <w:abstractNumId w:val="27"/>
  </w:num>
  <w:num w:numId="7">
    <w:abstractNumId w:val="21"/>
  </w:num>
  <w:num w:numId="8">
    <w:abstractNumId w:val="5"/>
  </w:num>
  <w:num w:numId="9">
    <w:abstractNumId w:val="7"/>
  </w:num>
  <w:num w:numId="10">
    <w:abstractNumId w:val="17"/>
  </w:num>
  <w:num w:numId="11">
    <w:abstractNumId w:val="12"/>
  </w:num>
  <w:num w:numId="12">
    <w:abstractNumId w:val="18"/>
  </w:num>
  <w:num w:numId="13">
    <w:abstractNumId w:val="25"/>
  </w:num>
  <w:num w:numId="14">
    <w:abstractNumId w:val="32"/>
  </w:num>
  <w:num w:numId="15">
    <w:abstractNumId w:val="4"/>
  </w:num>
  <w:num w:numId="16">
    <w:abstractNumId w:val="23"/>
  </w:num>
  <w:num w:numId="17">
    <w:abstractNumId w:val="8"/>
  </w:num>
  <w:num w:numId="18">
    <w:abstractNumId w:val="41"/>
  </w:num>
  <w:num w:numId="19">
    <w:abstractNumId w:val="15"/>
  </w:num>
  <w:num w:numId="20">
    <w:abstractNumId w:val="29"/>
  </w:num>
  <w:num w:numId="21">
    <w:abstractNumId w:val="37"/>
  </w:num>
  <w:num w:numId="22">
    <w:abstractNumId w:val="34"/>
  </w:num>
  <w:num w:numId="23">
    <w:abstractNumId w:val="42"/>
  </w:num>
  <w:num w:numId="24">
    <w:abstractNumId w:val="6"/>
  </w:num>
  <w:num w:numId="25">
    <w:abstractNumId w:val="9"/>
  </w:num>
  <w:num w:numId="26">
    <w:abstractNumId w:val="3"/>
  </w:num>
  <w:num w:numId="27">
    <w:abstractNumId w:val="24"/>
  </w:num>
  <w:num w:numId="28">
    <w:abstractNumId w:val="16"/>
  </w:num>
  <w:num w:numId="29">
    <w:abstractNumId w:val="1"/>
  </w:num>
  <w:num w:numId="30">
    <w:abstractNumId w:val="33"/>
  </w:num>
  <w:num w:numId="31">
    <w:abstractNumId w:val="0"/>
  </w:num>
  <w:num w:numId="32">
    <w:abstractNumId w:val="14"/>
  </w:num>
  <w:num w:numId="33">
    <w:abstractNumId w:val="22"/>
  </w:num>
  <w:num w:numId="34">
    <w:abstractNumId w:val="40"/>
  </w:num>
  <w:num w:numId="35">
    <w:abstractNumId w:val="20"/>
  </w:num>
  <w:num w:numId="36">
    <w:abstractNumId w:val="26"/>
  </w:num>
  <w:num w:numId="37">
    <w:abstractNumId w:val="10"/>
  </w:num>
  <w:num w:numId="38">
    <w:abstractNumId w:val="11"/>
  </w:num>
  <w:num w:numId="39">
    <w:abstractNumId w:val="38"/>
  </w:num>
  <w:num w:numId="40">
    <w:abstractNumId w:val="31"/>
  </w:num>
  <w:num w:numId="41">
    <w:abstractNumId w:val="36"/>
  </w:num>
  <w:num w:numId="42">
    <w:abstractNumId w:val="1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38"/>
    <w:rsid w:val="000106AA"/>
    <w:rsid w:val="00013F1F"/>
    <w:rsid w:val="00023FF0"/>
    <w:rsid w:val="00031775"/>
    <w:rsid w:val="00032993"/>
    <w:rsid w:val="000362BB"/>
    <w:rsid w:val="00037EFE"/>
    <w:rsid w:val="00050F34"/>
    <w:rsid w:val="00057D3D"/>
    <w:rsid w:val="000806A1"/>
    <w:rsid w:val="00084F0F"/>
    <w:rsid w:val="00086218"/>
    <w:rsid w:val="000911B2"/>
    <w:rsid w:val="000A4B7B"/>
    <w:rsid w:val="000A7264"/>
    <w:rsid w:val="000A7D94"/>
    <w:rsid w:val="000B1AA5"/>
    <w:rsid w:val="000B463C"/>
    <w:rsid w:val="000E32A1"/>
    <w:rsid w:val="000F2B01"/>
    <w:rsid w:val="00115933"/>
    <w:rsid w:val="00116558"/>
    <w:rsid w:val="001227C1"/>
    <w:rsid w:val="001278F0"/>
    <w:rsid w:val="0013258F"/>
    <w:rsid w:val="00143E94"/>
    <w:rsid w:val="00147CC0"/>
    <w:rsid w:val="0015212D"/>
    <w:rsid w:val="001530B1"/>
    <w:rsid w:val="001577DE"/>
    <w:rsid w:val="00172734"/>
    <w:rsid w:val="001762F6"/>
    <w:rsid w:val="001800BC"/>
    <w:rsid w:val="00187B04"/>
    <w:rsid w:val="001B1946"/>
    <w:rsid w:val="001C39CF"/>
    <w:rsid w:val="001D6CFB"/>
    <w:rsid w:val="0022376C"/>
    <w:rsid w:val="00225A07"/>
    <w:rsid w:val="00230ACE"/>
    <w:rsid w:val="00232BFD"/>
    <w:rsid w:val="00276404"/>
    <w:rsid w:val="002773A8"/>
    <w:rsid w:val="002905C4"/>
    <w:rsid w:val="00293E59"/>
    <w:rsid w:val="00295D14"/>
    <w:rsid w:val="002A0754"/>
    <w:rsid w:val="002A2AEC"/>
    <w:rsid w:val="002A475B"/>
    <w:rsid w:val="002B3877"/>
    <w:rsid w:val="002C0291"/>
    <w:rsid w:val="002C79D9"/>
    <w:rsid w:val="002D1CAE"/>
    <w:rsid w:val="002E1F8C"/>
    <w:rsid w:val="002E575F"/>
    <w:rsid w:val="0030541E"/>
    <w:rsid w:val="003132DA"/>
    <w:rsid w:val="003159FB"/>
    <w:rsid w:val="0034109E"/>
    <w:rsid w:val="003435B3"/>
    <w:rsid w:val="0036273F"/>
    <w:rsid w:val="00386876"/>
    <w:rsid w:val="00394F0B"/>
    <w:rsid w:val="003953A5"/>
    <w:rsid w:val="003A0319"/>
    <w:rsid w:val="003A1834"/>
    <w:rsid w:val="003A35EF"/>
    <w:rsid w:val="003B109B"/>
    <w:rsid w:val="003B1535"/>
    <w:rsid w:val="003D0E3A"/>
    <w:rsid w:val="003E5EF8"/>
    <w:rsid w:val="0040378F"/>
    <w:rsid w:val="00405FBB"/>
    <w:rsid w:val="0041623C"/>
    <w:rsid w:val="00440BC9"/>
    <w:rsid w:val="00451B1B"/>
    <w:rsid w:val="00461BD7"/>
    <w:rsid w:val="0046206B"/>
    <w:rsid w:val="004739D0"/>
    <w:rsid w:val="00474598"/>
    <w:rsid w:val="00490110"/>
    <w:rsid w:val="00493B98"/>
    <w:rsid w:val="00494357"/>
    <w:rsid w:val="004960F8"/>
    <w:rsid w:val="004A3C80"/>
    <w:rsid w:val="004C0844"/>
    <w:rsid w:val="004C5796"/>
    <w:rsid w:val="004C7558"/>
    <w:rsid w:val="004D1720"/>
    <w:rsid w:val="005055D3"/>
    <w:rsid w:val="00512D1D"/>
    <w:rsid w:val="00513773"/>
    <w:rsid w:val="00516DA5"/>
    <w:rsid w:val="00525105"/>
    <w:rsid w:val="005270BB"/>
    <w:rsid w:val="00530228"/>
    <w:rsid w:val="005331AC"/>
    <w:rsid w:val="0053479B"/>
    <w:rsid w:val="005405B6"/>
    <w:rsid w:val="005634D1"/>
    <w:rsid w:val="00566E84"/>
    <w:rsid w:val="00567EBC"/>
    <w:rsid w:val="0057455A"/>
    <w:rsid w:val="00576D1B"/>
    <w:rsid w:val="00577B29"/>
    <w:rsid w:val="005865A9"/>
    <w:rsid w:val="005905DE"/>
    <w:rsid w:val="005A3072"/>
    <w:rsid w:val="005A3081"/>
    <w:rsid w:val="005B2A65"/>
    <w:rsid w:val="005B462D"/>
    <w:rsid w:val="005B4C55"/>
    <w:rsid w:val="005B74A7"/>
    <w:rsid w:val="005D151C"/>
    <w:rsid w:val="005E3277"/>
    <w:rsid w:val="005E77CA"/>
    <w:rsid w:val="005E79C6"/>
    <w:rsid w:val="0060118A"/>
    <w:rsid w:val="0062276F"/>
    <w:rsid w:val="00623DB9"/>
    <w:rsid w:val="0062633D"/>
    <w:rsid w:val="00632F67"/>
    <w:rsid w:val="00643278"/>
    <w:rsid w:val="0064468E"/>
    <w:rsid w:val="0064761A"/>
    <w:rsid w:val="00650310"/>
    <w:rsid w:val="006509A7"/>
    <w:rsid w:val="00655824"/>
    <w:rsid w:val="00666483"/>
    <w:rsid w:val="0068780E"/>
    <w:rsid w:val="0069778D"/>
    <w:rsid w:val="006A13B9"/>
    <w:rsid w:val="006A460A"/>
    <w:rsid w:val="006B5180"/>
    <w:rsid w:val="006C1848"/>
    <w:rsid w:val="006C6888"/>
    <w:rsid w:val="006D4716"/>
    <w:rsid w:val="006D4CCD"/>
    <w:rsid w:val="006D76E4"/>
    <w:rsid w:val="0070432D"/>
    <w:rsid w:val="007049C3"/>
    <w:rsid w:val="00706C56"/>
    <w:rsid w:val="00717D04"/>
    <w:rsid w:val="0072648F"/>
    <w:rsid w:val="00726A51"/>
    <w:rsid w:val="00727483"/>
    <w:rsid w:val="00733BA1"/>
    <w:rsid w:val="0074731C"/>
    <w:rsid w:val="00747664"/>
    <w:rsid w:val="007538B8"/>
    <w:rsid w:val="00764950"/>
    <w:rsid w:val="0076659D"/>
    <w:rsid w:val="007668DC"/>
    <w:rsid w:val="007707E9"/>
    <w:rsid w:val="00782BA7"/>
    <w:rsid w:val="00793D33"/>
    <w:rsid w:val="007A4E2E"/>
    <w:rsid w:val="007B79DB"/>
    <w:rsid w:val="007E040A"/>
    <w:rsid w:val="007E40A3"/>
    <w:rsid w:val="007E5A5A"/>
    <w:rsid w:val="0081678A"/>
    <w:rsid w:val="00823F98"/>
    <w:rsid w:val="008327B7"/>
    <w:rsid w:val="00837A90"/>
    <w:rsid w:val="0084032A"/>
    <w:rsid w:val="00850095"/>
    <w:rsid w:val="008544D8"/>
    <w:rsid w:val="00860F2C"/>
    <w:rsid w:val="00862B14"/>
    <w:rsid w:val="00865121"/>
    <w:rsid w:val="008950F6"/>
    <w:rsid w:val="008A57DF"/>
    <w:rsid w:val="008B73FC"/>
    <w:rsid w:val="008D13E8"/>
    <w:rsid w:val="008E2E36"/>
    <w:rsid w:val="008E2E81"/>
    <w:rsid w:val="008F0800"/>
    <w:rsid w:val="008F1157"/>
    <w:rsid w:val="008F29E0"/>
    <w:rsid w:val="00923F41"/>
    <w:rsid w:val="0093570A"/>
    <w:rsid w:val="00936D44"/>
    <w:rsid w:val="00956012"/>
    <w:rsid w:val="00960FC4"/>
    <w:rsid w:val="00961868"/>
    <w:rsid w:val="00967EB2"/>
    <w:rsid w:val="009842A2"/>
    <w:rsid w:val="009974DD"/>
    <w:rsid w:val="009A26C9"/>
    <w:rsid w:val="009A52E8"/>
    <w:rsid w:val="009C3D0A"/>
    <w:rsid w:val="009D2183"/>
    <w:rsid w:val="009D28FE"/>
    <w:rsid w:val="009D428A"/>
    <w:rsid w:val="009D6122"/>
    <w:rsid w:val="009E0DC3"/>
    <w:rsid w:val="009E1863"/>
    <w:rsid w:val="009E3F30"/>
    <w:rsid w:val="009F44EF"/>
    <w:rsid w:val="009F6E37"/>
    <w:rsid w:val="00A10754"/>
    <w:rsid w:val="00A11EE1"/>
    <w:rsid w:val="00A12CC5"/>
    <w:rsid w:val="00A1386B"/>
    <w:rsid w:val="00A17E05"/>
    <w:rsid w:val="00A23C98"/>
    <w:rsid w:val="00A2405C"/>
    <w:rsid w:val="00A31FC1"/>
    <w:rsid w:val="00A37D9A"/>
    <w:rsid w:val="00A416CA"/>
    <w:rsid w:val="00A767D2"/>
    <w:rsid w:val="00AA088E"/>
    <w:rsid w:val="00AC1A05"/>
    <w:rsid w:val="00AE3F4B"/>
    <w:rsid w:val="00AE7979"/>
    <w:rsid w:val="00AF4179"/>
    <w:rsid w:val="00B20714"/>
    <w:rsid w:val="00B245F0"/>
    <w:rsid w:val="00B27530"/>
    <w:rsid w:val="00B560E7"/>
    <w:rsid w:val="00B71D53"/>
    <w:rsid w:val="00B7481D"/>
    <w:rsid w:val="00B768A9"/>
    <w:rsid w:val="00B8400A"/>
    <w:rsid w:val="00B84A2E"/>
    <w:rsid w:val="00B9302D"/>
    <w:rsid w:val="00B93756"/>
    <w:rsid w:val="00BB1F63"/>
    <w:rsid w:val="00BB797C"/>
    <w:rsid w:val="00BC1CCB"/>
    <w:rsid w:val="00BC232E"/>
    <w:rsid w:val="00BC2EFC"/>
    <w:rsid w:val="00BC35F7"/>
    <w:rsid w:val="00BE64AC"/>
    <w:rsid w:val="00C07DD1"/>
    <w:rsid w:val="00C11E09"/>
    <w:rsid w:val="00C12F19"/>
    <w:rsid w:val="00C33610"/>
    <w:rsid w:val="00C336B4"/>
    <w:rsid w:val="00C56479"/>
    <w:rsid w:val="00C57E4D"/>
    <w:rsid w:val="00C94E15"/>
    <w:rsid w:val="00CA5B92"/>
    <w:rsid w:val="00CB18EF"/>
    <w:rsid w:val="00CC4694"/>
    <w:rsid w:val="00CC53AC"/>
    <w:rsid w:val="00CC6C4D"/>
    <w:rsid w:val="00CD1E82"/>
    <w:rsid w:val="00CD58DB"/>
    <w:rsid w:val="00CD73FE"/>
    <w:rsid w:val="00CF5643"/>
    <w:rsid w:val="00D0305A"/>
    <w:rsid w:val="00D06646"/>
    <w:rsid w:val="00D073BE"/>
    <w:rsid w:val="00D20BDA"/>
    <w:rsid w:val="00D20EAB"/>
    <w:rsid w:val="00D33B34"/>
    <w:rsid w:val="00D34A52"/>
    <w:rsid w:val="00D41913"/>
    <w:rsid w:val="00D43342"/>
    <w:rsid w:val="00D62D2C"/>
    <w:rsid w:val="00D71632"/>
    <w:rsid w:val="00D735D2"/>
    <w:rsid w:val="00DA7A31"/>
    <w:rsid w:val="00DB43E1"/>
    <w:rsid w:val="00DC7420"/>
    <w:rsid w:val="00DF4B1D"/>
    <w:rsid w:val="00DF6039"/>
    <w:rsid w:val="00E03B4A"/>
    <w:rsid w:val="00E20833"/>
    <w:rsid w:val="00E20C67"/>
    <w:rsid w:val="00E22F62"/>
    <w:rsid w:val="00E32589"/>
    <w:rsid w:val="00E4662C"/>
    <w:rsid w:val="00E55F2D"/>
    <w:rsid w:val="00E71510"/>
    <w:rsid w:val="00E72FE2"/>
    <w:rsid w:val="00E74652"/>
    <w:rsid w:val="00E76238"/>
    <w:rsid w:val="00E8106C"/>
    <w:rsid w:val="00E87C9A"/>
    <w:rsid w:val="00EA3545"/>
    <w:rsid w:val="00EB4EF9"/>
    <w:rsid w:val="00EB4F21"/>
    <w:rsid w:val="00EB5ABE"/>
    <w:rsid w:val="00EB7579"/>
    <w:rsid w:val="00EE09E1"/>
    <w:rsid w:val="00EE2595"/>
    <w:rsid w:val="00EE5659"/>
    <w:rsid w:val="00EF5A56"/>
    <w:rsid w:val="00F01A73"/>
    <w:rsid w:val="00F1644B"/>
    <w:rsid w:val="00F164EB"/>
    <w:rsid w:val="00F2209B"/>
    <w:rsid w:val="00F373AF"/>
    <w:rsid w:val="00F4557E"/>
    <w:rsid w:val="00F514C2"/>
    <w:rsid w:val="00F8102D"/>
    <w:rsid w:val="00F93A75"/>
    <w:rsid w:val="00FA5B59"/>
    <w:rsid w:val="00FB17E0"/>
    <w:rsid w:val="00FB1DEC"/>
    <w:rsid w:val="00FB43E5"/>
    <w:rsid w:val="00FB6FD3"/>
    <w:rsid w:val="00FD29A2"/>
    <w:rsid w:val="00FD48E1"/>
    <w:rsid w:val="00FE095F"/>
    <w:rsid w:val="00FE3226"/>
    <w:rsid w:val="00FF1439"/>
    <w:rsid w:val="00FF4BAC"/>
    <w:rsid w:val="00FF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884C9F8"/>
  <w15:docId w15:val="{2246248D-43D2-43FD-AEE7-4DCD7934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B0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6404"/>
    <w:pPr>
      <w:autoSpaceDE w:val="0"/>
      <w:autoSpaceDN w:val="0"/>
      <w:adjustRightInd w:val="0"/>
    </w:pPr>
    <w:rPr>
      <w:rFonts w:cs="Calibri"/>
      <w:color w:val="000000"/>
      <w:sz w:val="24"/>
      <w:szCs w:val="24"/>
    </w:rPr>
  </w:style>
  <w:style w:type="paragraph" w:styleId="ListParagraph">
    <w:name w:val="List Paragraph"/>
    <w:basedOn w:val="Normal"/>
    <w:uiPriority w:val="34"/>
    <w:qFormat/>
    <w:rsid w:val="00CD58DB"/>
    <w:pPr>
      <w:ind w:left="720"/>
      <w:contextualSpacing/>
    </w:pPr>
  </w:style>
  <w:style w:type="paragraph" w:styleId="Header">
    <w:name w:val="header"/>
    <w:basedOn w:val="Normal"/>
    <w:link w:val="HeaderChar"/>
    <w:uiPriority w:val="99"/>
    <w:unhideWhenUsed/>
    <w:rsid w:val="005055D3"/>
    <w:pPr>
      <w:tabs>
        <w:tab w:val="center" w:pos="4680"/>
        <w:tab w:val="right" w:pos="9360"/>
      </w:tabs>
    </w:pPr>
  </w:style>
  <w:style w:type="character" w:customStyle="1" w:styleId="HeaderChar">
    <w:name w:val="Header Char"/>
    <w:basedOn w:val="DefaultParagraphFont"/>
    <w:link w:val="Header"/>
    <w:uiPriority w:val="99"/>
    <w:rsid w:val="005055D3"/>
    <w:rPr>
      <w:sz w:val="22"/>
      <w:szCs w:val="22"/>
    </w:rPr>
  </w:style>
  <w:style w:type="paragraph" w:styleId="Footer">
    <w:name w:val="footer"/>
    <w:basedOn w:val="Normal"/>
    <w:link w:val="FooterChar"/>
    <w:uiPriority w:val="99"/>
    <w:unhideWhenUsed/>
    <w:rsid w:val="005055D3"/>
    <w:pPr>
      <w:tabs>
        <w:tab w:val="center" w:pos="4680"/>
        <w:tab w:val="right" w:pos="9360"/>
      </w:tabs>
    </w:pPr>
  </w:style>
  <w:style w:type="character" w:customStyle="1" w:styleId="FooterChar">
    <w:name w:val="Footer Char"/>
    <w:basedOn w:val="DefaultParagraphFont"/>
    <w:link w:val="Footer"/>
    <w:uiPriority w:val="99"/>
    <w:rsid w:val="005055D3"/>
    <w:rPr>
      <w:sz w:val="22"/>
      <w:szCs w:val="22"/>
    </w:rPr>
  </w:style>
  <w:style w:type="paragraph" w:styleId="BalloonText">
    <w:name w:val="Balloon Text"/>
    <w:basedOn w:val="Normal"/>
    <w:link w:val="BalloonTextChar"/>
    <w:uiPriority w:val="99"/>
    <w:semiHidden/>
    <w:unhideWhenUsed/>
    <w:rsid w:val="005055D3"/>
    <w:rPr>
      <w:rFonts w:ascii="Tahoma" w:hAnsi="Tahoma" w:cs="Tahoma"/>
      <w:sz w:val="16"/>
      <w:szCs w:val="16"/>
    </w:rPr>
  </w:style>
  <w:style w:type="character" w:customStyle="1" w:styleId="BalloonTextChar">
    <w:name w:val="Balloon Text Char"/>
    <w:basedOn w:val="DefaultParagraphFont"/>
    <w:link w:val="BalloonText"/>
    <w:uiPriority w:val="99"/>
    <w:semiHidden/>
    <w:rsid w:val="005055D3"/>
    <w:rPr>
      <w:rFonts w:ascii="Tahoma" w:hAnsi="Tahoma" w:cs="Tahoma"/>
      <w:sz w:val="16"/>
      <w:szCs w:val="16"/>
    </w:rPr>
  </w:style>
  <w:style w:type="paragraph" w:styleId="NoSpacing">
    <w:name w:val="No Spacing"/>
    <w:uiPriority w:val="1"/>
    <w:qFormat/>
    <w:rsid w:val="00837A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E3C2CE9E6B44D841169A8B44CA1DD" ma:contentTypeVersion="13" ma:contentTypeDescription="Create a new document." ma:contentTypeScope="" ma:versionID="cf7980ca046ddbff0e6b98f9bdc2b5b7">
  <xsd:schema xmlns:xsd="http://www.w3.org/2001/XMLSchema" xmlns:xs="http://www.w3.org/2001/XMLSchema" xmlns:p="http://schemas.microsoft.com/office/2006/metadata/properties" xmlns:ns1="http://schemas.microsoft.com/sharepoint/v3" xmlns:ns3="d6aa5421-b171-41eb-b1ad-f256e10a79de" xmlns:ns4="fd453f15-9b81-47f1-893a-b6b0477344d5" targetNamespace="http://schemas.microsoft.com/office/2006/metadata/properties" ma:root="true" ma:fieldsID="af3e5f9e59a4658df50005d7d60a8a68" ns1:_="" ns3:_="" ns4:_="">
    <xsd:import namespace="http://schemas.microsoft.com/sharepoint/v3"/>
    <xsd:import namespace="d6aa5421-b171-41eb-b1ad-f256e10a79de"/>
    <xsd:import namespace="fd453f15-9b81-47f1-893a-b6b0477344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a5421-b171-41eb-b1ad-f256e10a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53f15-9b81-47f1-893a-b6b0477344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2FC19-3F31-4D89-93CE-898C66733836}">
  <ds:schemaRefs>
    <ds:schemaRef ds:uri="http://purl.org/dc/elements/1.1/"/>
    <ds:schemaRef ds:uri="http://schemas.microsoft.com/office/2006/metadata/properties"/>
    <ds:schemaRef ds:uri="fd453f15-9b81-47f1-893a-b6b0477344d5"/>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d6aa5421-b171-41eb-b1ad-f256e10a79de"/>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96F1FFF9-49DA-49D0-96DA-DC5E367A8BC6}">
  <ds:schemaRefs>
    <ds:schemaRef ds:uri="http://schemas.microsoft.com/sharepoint/v3/contenttype/forms"/>
  </ds:schemaRefs>
</ds:datastoreItem>
</file>

<file path=customXml/itemProps3.xml><?xml version="1.0" encoding="utf-8"?>
<ds:datastoreItem xmlns:ds="http://schemas.openxmlformats.org/officeDocument/2006/customXml" ds:itemID="{EE2A1C73-3F1E-4490-AD6B-78B8A1290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aa5421-b171-41eb-b1ad-f256e10a79de"/>
    <ds:schemaRef ds:uri="fd453f15-9b81-47f1-893a-b6b047734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1D2E9-66E3-4B76-895E-EE0BC45A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ksteiner</dc:creator>
  <cp:lastModifiedBy>Welch, Lisa</cp:lastModifiedBy>
  <cp:revision>28</cp:revision>
  <cp:lastPrinted>2019-10-03T21:02:00Z</cp:lastPrinted>
  <dcterms:created xsi:type="dcterms:W3CDTF">2020-08-18T15:56:00Z</dcterms:created>
  <dcterms:modified xsi:type="dcterms:W3CDTF">2020-08-18T18:28:00Z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0x010100466E3C2CE9E6B44D841169A8B44CA1DD</vt:lpwstr>
  </property>
</Properties>
</file>