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7B39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>Commission on Improving the</w:t>
      </w:r>
    </w:p>
    <w:p w14:paraId="30802CF3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>Status of Children in Indiana</w:t>
      </w:r>
    </w:p>
    <w:p w14:paraId="404927B1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>Child Services Oversight Committee</w:t>
      </w:r>
    </w:p>
    <w:p w14:paraId="51847ABB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>December 20, 2022</w:t>
      </w:r>
    </w:p>
    <w:p w14:paraId="62653212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 xml:space="preserve">1 p.m. </w:t>
      </w:r>
    </w:p>
    <w:p w14:paraId="5F3ECA15" w14:textId="77777777" w:rsidR="000E2A22" w:rsidRDefault="000E2A22" w:rsidP="000E2A22">
      <w:pPr>
        <w:jc w:val="center"/>
        <w:rPr>
          <w:b/>
          <w:bCs/>
        </w:rPr>
      </w:pPr>
      <w:r>
        <w:rPr>
          <w:b/>
          <w:bCs/>
        </w:rPr>
        <w:t xml:space="preserve">Indiana Statehouse, </w:t>
      </w:r>
      <w:proofErr w:type="gramStart"/>
      <w:r>
        <w:rPr>
          <w:b/>
          <w:bCs/>
        </w:rPr>
        <w:t>Ways</w:t>
      </w:r>
      <w:proofErr w:type="gramEnd"/>
      <w:r>
        <w:rPr>
          <w:b/>
          <w:bCs/>
        </w:rPr>
        <w:t xml:space="preserve"> and Means Committee Room 404</w:t>
      </w:r>
    </w:p>
    <w:p w14:paraId="7209F2D3" w14:textId="51E1596F" w:rsidR="00254022" w:rsidRDefault="000E2A2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4D30E206" w14:textId="53DB793E" w:rsidR="000E2A22" w:rsidRDefault="000E2A22" w:rsidP="000E2A22">
      <w:pPr>
        <w:pStyle w:val="ListParagraph"/>
        <w:numPr>
          <w:ilvl w:val="0"/>
          <w:numId w:val="1"/>
        </w:numPr>
      </w:pPr>
      <w:r w:rsidRPr="000E2A22">
        <w:t>Call to order</w:t>
      </w:r>
    </w:p>
    <w:p w14:paraId="25C71C23" w14:textId="57E87CAD" w:rsidR="000E2A22" w:rsidRDefault="000E2A22" w:rsidP="000E2A22">
      <w:pPr>
        <w:pStyle w:val="ListParagraph"/>
        <w:numPr>
          <w:ilvl w:val="0"/>
          <w:numId w:val="1"/>
        </w:numPr>
      </w:pPr>
      <w:r w:rsidRPr="000E2A22">
        <w:t xml:space="preserve">Welcome and </w:t>
      </w:r>
      <w:proofErr w:type="gramStart"/>
      <w:r w:rsidRPr="000E2A22">
        <w:t>introductions</w:t>
      </w:r>
      <w:proofErr w:type="gramEnd"/>
    </w:p>
    <w:p w14:paraId="0D03D636" w14:textId="0C3119D4" w:rsidR="000E2A22" w:rsidRDefault="000E2A22" w:rsidP="000E2A22"/>
    <w:p w14:paraId="7AA9C867" w14:textId="29B7469F" w:rsidR="000E2A22" w:rsidRDefault="000E2A22" w:rsidP="000E2A22">
      <w:pPr>
        <w:rPr>
          <w:b/>
          <w:bCs/>
        </w:rPr>
      </w:pPr>
      <w:r w:rsidRPr="000E2A22">
        <w:rPr>
          <w:b/>
          <w:bCs/>
        </w:rPr>
        <w:t>Department of Child Services</w:t>
      </w:r>
      <w:r>
        <w:rPr>
          <w:b/>
          <w:bCs/>
        </w:rPr>
        <w:t xml:space="preserve"> (DCS)</w:t>
      </w:r>
      <w:r w:rsidRPr="000E2A22">
        <w:rPr>
          <w:b/>
          <w:bCs/>
        </w:rPr>
        <w:t xml:space="preserve"> Director Terry Stigdon Presentation:</w:t>
      </w:r>
    </w:p>
    <w:p w14:paraId="6C191125" w14:textId="6872855A" w:rsidR="000E2A22" w:rsidRPr="000E2A22" w:rsidRDefault="000E2A22" w:rsidP="000E2A22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Director Stigdon outlined operational goals of the organization consisting of people, service, finance, and IT </w:t>
      </w:r>
      <w:proofErr w:type="gramStart"/>
      <w:r>
        <w:t>goals</w:t>
      </w:r>
      <w:proofErr w:type="gramEnd"/>
      <w:r>
        <w:t xml:space="preserve"> </w:t>
      </w:r>
    </w:p>
    <w:p w14:paraId="0C72AF08" w14:textId="09FA72C1" w:rsidR="000E2A22" w:rsidRPr="000E2A22" w:rsidRDefault="000E2A22" w:rsidP="000E2A22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Accomplishments seen within DCS consisting of: </w:t>
      </w:r>
    </w:p>
    <w:p w14:paraId="6811089D" w14:textId="67ACD4E9" w:rsidR="000E2A22" w:rsidRPr="000E2A22" w:rsidRDefault="000E2A22" w:rsidP="000E2A2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Child Safety with fewer children in </w:t>
      </w:r>
      <w:proofErr w:type="gramStart"/>
      <w:r>
        <w:t>care, since</w:t>
      </w:r>
      <w:proofErr w:type="gramEnd"/>
      <w:r>
        <w:t xml:space="preserve"> agency high point (2017) there has been a 54% decrease in residential placements and 45% fewer children in foster care.</w:t>
      </w:r>
    </w:p>
    <w:p w14:paraId="6C70CC87" w14:textId="427C14D5" w:rsidR="000E2A22" w:rsidRPr="000E2A22" w:rsidRDefault="000E2A22" w:rsidP="000E2A2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Approved Prevention plan that allows for access to new IV-E federal funding to support prevention </w:t>
      </w:r>
      <w:proofErr w:type="gramStart"/>
      <w:r>
        <w:t>programing</w:t>
      </w:r>
      <w:proofErr w:type="gramEnd"/>
      <w:r>
        <w:t xml:space="preserve"> </w:t>
      </w:r>
    </w:p>
    <w:p w14:paraId="2D380360" w14:textId="277E764A" w:rsidR="000E2A22" w:rsidRPr="00CE65C6" w:rsidRDefault="000E2A22" w:rsidP="000E2A22">
      <w:pPr>
        <w:pStyle w:val="ListParagraph"/>
        <w:numPr>
          <w:ilvl w:val="1"/>
          <w:numId w:val="2"/>
        </w:numPr>
        <w:rPr>
          <w:b/>
          <w:bCs/>
        </w:rPr>
      </w:pPr>
      <w:r>
        <w:t>Adoption subsidies floor</w:t>
      </w:r>
    </w:p>
    <w:p w14:paraId="398CC8CE" w14:textId="392E7766" w:rsidR="00CE65C6" w:rsidRPr="00CE65C6" w:rsidRDefault="00CE65C6" w:rsidP="000E2A22">
      <w:pPr>
        <w:pStyle w:val="ListParagraph"/>
        <w:numPr>
          <w:ilvl w:val="1"/>
          <w:numId w:val="2"/>
        </w:numPr>
        <w:rPr>
          <w:b/>
          <w:bCs/>
        </w:rPr>
      </w:pPr>
      <w:r>
        <w:t>Improved Transparency</w:t>
      </w:r>
    </w:p>
    <w:p w14:paraId="46A76696" w14:textId="3285F996" w:rsidR="00CE65C6" w:rsidRPr="00CE65C6" w:rsidRDefault="00CE65C6" w:rsidP="000E2A22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Out-of-state background checks </w:t>
      </w:r>
    </w:p>
    <w:p w14:paraId="58C4CC7A" w14:textId="7F91F6F6" w:rsidR="00CE65C6" w:rsidRPr="00CE65C6" w:rsidRDefault="00CE65C6" w:rsidP="00CE65C6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New position has been created dedicated to helping providers with out of state child protective services history </w:t>
      </w:r>
      <w:proofErr w:type="gramStart"/>
      <w:r>
        <w:t>checks</w:t>
      </w:r>
      <w:proofErr w:type="gramEnd"/>
    </w:p>
    <w:p w14:paraId="1DBC3D38" w14:textId="480B3AA0" w:rsidR="00CE65C6" w:rsidRDefault="00CE65C6" w:rsidP="00CE65C6">
      <w:pPr>
        <w:pStyle w:val="ListParagraph"/>
        <w:numPr>
          <w:ilvl w:val="1"/>
          <w:numId w:val="2"/>
        </w:numPr>
      </w:pPr>
      <w:r w:rsidRPr="00CE65C6">
        <w:t>Pre and post guardianship</w:t>
      </w:r>
      <w:r>
        <w:t xml:space="preserve"> adoptive services </w:t>
      </w:r>
    </w:p>
    <w:p w14:paraId="71D4E79C" w14:textId="0C20E3DA" w:rsidR="00CE65C6" w:rsidRDefault="00CE65C6" w:rsidP="00CE65C6">
      <w:pPr>
        <w:pStyle w:val="ListParagraph"/>
        <w:numPr>
          <w:ilvl w:val="2"/>
          <w:numId w:val="2"/>
        </w:numPr>
      </w:pPr>
      <w:r>
        <w:t>Services began July 1</w:t>
      </w:r>
    </w:p>
    <w:p w14:paraId="64D1DC0A" w14:textId="5DAB5778" w:rsidR="00CE65C6" w:rsidRDefault="00CE65C6" w:rsidP="00CE65C6">
      <w:pPr>
        <w:pStyle w:val="ListParagraph"/>
        <w:numPr>
          <w:ilvl w:val="1"/>
          <w:numId w:val="2"/>
        </w:numPr>
      </w:pPr>
      <w:r>
        <w:t xml:space="preserve">Began studies to evaluate service provider </w:t>
      </w:r>
      <w:proofErr w:type="gramStart"/>
      <w:r>
        <w:t>rates</w:t>
      </w:r>
      <w:proofErr w:type="gramEnd"/>
      <w:r>
        <w:t xml:space="preserve"> </w:t>
      </w:r>
    </w:p>
    <w:p w14:paraId="114787F7" w14:textId="36D305E3" w:rsidR="001B4BEF" w:rsidRDefault="001B4BEF" w:rsidP="001B4BEF">
      <w:pPr>
        <w:pStyle w:val="ListParagraph"/>
        <w:numPr>
          <w:ilvl w:val="0"/>
          <w:numId w:val="2"/>
        </w:numPr>
      </w:pPr>
      <w:r>
        <w:t xml:space="preserve">Chief Financial Officer Department of Child Services Aaron Atwell </w:t>
      </w:r>
    </w:p>
    <w:p w14:paraId="5895B55F" w14:textId="1A988B87" w:rsidR="001B4BEF" w:rsidRDefault="001B4BEF" w:rsidP="001B4BEF">
      <w:pPr>
        <w:pStyle w:val="ListParagraph"/>
        <w:numPr>
          <w:ilvl w:val="1"/>
          <w:numId w:val="2"/>
        </w:numPr>
      </w:pPr>
      <w:r>
        <w:t xml:space="preserve">Rate Improvements </w:t>
      </w:r>
    </w:p>
    <w:p w14:paraId="692D6CC4" w14:textId="2E29EA49" w:rsidR="001B4BEF" w:rsidRDefault="001B4BEF" w:rsidP="001B4BEF">
      <w:pPr>
        <w:pStyle w:val="ListParagraph"/>
        <w:numPr>
          <w:ilvl w:val="2"/>
          <w:numId w:val="2"/>
        </w:numPr>
      </w:pPr>
      <w:r>
        <w:t xml:space="preserve">Home and </w:t>
      </w:r>
      <w:proofErr w:type="gramStart"/>
      <w:r>
        <w:t>community based</w:t>
      </w:r>
      <w:proofErr w:type="gramEnd"/>
      <w:r>
        <w:t xml:space="preserve"> rates </w:t>
      </w:r>
    </w:p>
    <w:p w14:paraId="190DD175" w14:textId="48BC6C9B" w:rsidR="001B4BEF" w:rsidRDefault="001B4BEF" w:rsidP="001B4BEF">
      <w:pPr>
        <w:pStyle w:val="ListParagraph"/>
        <w:numPr>
          <w:ilvl w:val="3"/>
          <w:numId w:val="2"/>
        </w:numPr>
      </w:pPr>
      <w:r>
        <w:t xml:space="preserve">Contract with Milliman </w:t>
      </w:r>
    </w:p>
    <w:p w14:paraId="7F9F4A4D" w14:textId="49C4FEB6" w:rsidR="001B4BEF" w:rsidRDefault="001B4BEF" w:rsidP="001B4BEF">
      <w:pPr>
        <w:pStyle w:val="ListParagraph"/>
        <w:numPr>
          <w:ilvl w:val="3"/>
          <w:numId w:val="2"/>
        </w:numPr>
      </w:pPr>
      <w:r>
        <w:t>As impartial third party, Milliman will:</w:t>
      </w:r>
    </w:p>
    <w:p w14:paraId="256C79D0" w14:textId="20F21A96" w:rsidR="001B4BEF" w:rsidRDefault="001B4BEF" w:rsidP="001B4BEF">
      <w:pPr>
        <w:pStyle w:val="ListParagraph"/>
        <w:numPr>
          <w:ilvl w:val="4"/>
          <w:numId w:val="2"/>
        </w:numPr>
      </w:pPr>
      <w:r>
        <w:t xml:space="preserve">Recommend evidence-based </w:t>
      </w:r>
      <w:proofErr w:type="gramStart"/>
      <w:r>
        <w:t>rates</w:t>
      </w:r>
      <w:proofErr w:type="gramEnd"/>
    </w:p>
    <w:p w14:paraId="02F2AC56" w14:textId="70C99576" w:rsidR="001B4BEF" w:rsidRDefault="001B4BEF" w:rsidP="001B4BEF">
      <w:pPr>
        <w:pStyle w:val="ListParagraph"/>
        <w:numPr>
          <w:ilvl w:val="4"/>
          <w:numId w:val="2"/>
        </w:numPr>
      </w:pPr>
      <w:r>
        <w:t xml:space="preserve">Evaluate recent economic </w:t>
      </w:r>
      <w:proofErr w:type="gramStart"/>
      <w:r>
        <w:t>shifts</w:t>
      </w:r>
      <w:proofErr w:type="gramEnd"/>
    </w:p>
    <w:p w14:paraId="0077BB52" w14:textId="5683A144" w:rsidR="001B4BEF" w:rsidRDefault="001B4BEF" w:rsidP="001B4BEF">
      <w:pPr>
        <w:pStyle w:val="ListParagraph"/>
        <w:numPr>
          <w:ilvl w:val="4"/>
          <w:numId w:val="2"/>
        </w:numPr>
      </w:pPr>
      <w:r>
        <w:t xml:space="preserve">Utilize provider </w:t>
      </w:r>
      <w:proofErr w:type="gramStart"/>
      <w:r>
        <w:t>input</w:t>
      </w:r>
      <w:proofErr w:type="gramEnd"/>
      <w:r>
        <w:t xml:space="preserve"> </w:t>
      </w:r>
    </w:p>
    <w:p w14:paraId="12CE83A6" w14:textId="304AEF92" w:rsidR="001B4BEF" w:rsidRDefault="001B4BEF" w:rsidP="001B4BEF">
      <w:pPr>
        <w:pStyle w:val="ListParagraph"/>
        <w:numPr>
          <w:ilvl w:val="1"/>
          <w:numId w:val="2"/>
        </w:numPr>
      </w:pPr>
      <w:r>
        <w:t xml:space="preserve">Rates for licensed child placing agencies (LCPAs) and residential </w:t>
      </w:r>
      <w:proofErr w:type="gramStart"/>
      <w:r>
        <w:t>providers</w:t>
      </w:r>
      <w:proofErr w:type="gramEnd"/>
      <w:r>
        <w:t xml:space="preserve"> </w:t>
      </w:r>
    </w:p>
    <w:p w14:paraId="45D57A66" w14:textId="52876B09" w:rsidR="001B4BEF" w:rsidRDefault="001B4BEF" w:rsidP="001B4BEF">
      <w:pPr>
        <w:pStyle w:val="ListParagraph"/>
        <w:numPr>
          <w:ilvl w:val="2"/>
          <w:numId w:val="2"/>
        </w:numPr>
      </w:pPr>
      <w:r>
        <w:t>Improvements in the 2023 rate bulletin:</w:t>
      </w:r>
    </w:p>
    <w:p w14:paraId="302207B2" w14:textId="5DD55E4A" w:rsidR="001B4BEF" w:rsidRDefault="001B4BEF" w:rsidP="001B4BEF">
      <w:pPr>
        <w:pStyle w:val="ListParagraph"/>
        <w:numPr>
          <w:ilvl w:val="3"/>
          <w:numId w:val="2"/>
        </w:numPr>
      </w:pPr>
      <w:r>
        <w:t xml:space="preserve">Modernizes cost of living adjustment </w:t>
      </w:r>
    </w:p>
    <w:p w14:paraId="5D8F1C6A" w14:textId="7A116F79" w:rsidR="001B4BEF" w:rsidRDefault="001B4BEF" w:rsidP="001B4BEF">
      <w:pPr>
        <w:pStyle w:val="ListParagraph"/>
        <w:numPr>
          <w:ilvl w:val="3"/>
          <w:numId w:val="2"/>
        </w:numPr>
      </w:pPr>
      <w:r>
        <w:t xml:space="preserve">Eliminates penalty for low unit </w:t>
      </w:r>
      <w:proofErr w:type="gramStart"/>
      <w:r>
        <w:t>occupancy</w:t>
      </w:r>
      <w:proofErr w:type="gramEnd"/>
      <w:r>
        <w:t xml:space="preserve"> </w:t>
      </w:r>
    </w:p>
    <w:p w14:paraId="09EE5C83" w14:textId="270947EF" w:rsidR="001B4BEF" w:rsidRDefault="001B4BEF" w:rsidP="001B4BEF">
      <w:pPr>
        <w:pStyle w:val="ListParagraph"/>
        <w:numPr>
          <w:ilvl w:val="3"/>
          <w:numId w:val="2"/>
        </w:numPr>
      </w:pPr>
      <w:r>
        <w:lastRenderedPageBreak/>
        <w:t xml:space="preserve">Established more flexible maximum staffing </w:t>
      </w:r>
      <w:proofErr w:type="gramStart"/>
      <w:r>
        <w:t>requirement</w:t>
      </w:r>
      <w:proofErr w:type="gramEnd"/>
      <w:r>
        <w:t xml:space="preserve"> </w:t>
      </w:r>
    </w:p>
    <w:p w14:paraId="2A197118" w14:textId="1FF50125" w:rsidR="001B4BEF" w:rsidRDefault="001B4BEF" w:rsidP="001B4BEF">
      <w:pPr>
        <w:pStyle w:val="ListParagraph"/>
        <w:numPr>
          <w:ilvl w:val="2"/>
          <w:numId w:val="2"/>
        </w:numPr>
      </w:pPr>
      <w:r>
        <w:t xml:space="preserve">Maximus to recommend long-term solutions to improve rate </w:t>
      </w:r>
      <w:proofErr w:type="gramStart"/>
      <w:r>
        <w:t>processes</w:t>
      </w:r>
      <w:proofErr w:type="gramEnd"/>
      <w:r>
        <w:t xml:space="preserve"> </w:t>
      </w:r>
    </w:p>
    <w:p w14:paraId="1539B818" w14:textId="6EEBDDA3" w:rsidR="001B4BEF" w:rsidRDefault="001B4BEF" w:rsidP="001B4BEF">
      <w:pPr>
        <w:pStyle w:val="ListParagraph"/>
        <w:numPr>
          <w:ilvl w:val="3"/>
          <w:numId w:val="2"/>
        </w:numPr>
      </w:pPr>
      <w:r>
        <w:t xml:space="preserve">Help DCS establish </w:t>
      </w:r>
      <w:proofErr w:type="gramStart"/>
      <w:r>
        <w:t>rates</w:t>
      </w:r>
      <w:proofErr w:type="gramEnd"/>
      <w:r>
        <w:t xml:space="preserve"> </w:t>
      </w:r>
    </w:p>
    <w:p w14:paraId="69A2A16F" w14:textId="2BFBB341" w:rsidR="001B4BEF" w:rsidRDefault="001B4BEF" w:rsidP="001B4BEF">
      <w:pPr>
        <w:pStyle w:val="ListParagraph"/>
        <w:numPr>
          <w:ilvl w:val="3"/>
          <w:numId w:val="2"/>
        </w:numPr>
      </w:pPr>
      <w:r>
        <w:t xml:space="preserve">Helps providers have resources to accept DCS </w:t>
      </w:r>
      <w:proofErr w:type="gramStart"/>
      <w:r>
        <w:t>referrals</w:t>
      </w:r>
      <w:proofErr w:type="gramEnd"/>
    </w:p>
    <w:p w14:paraId="72187C82" w14:textId="4119821E" w:rsidR="001B4BEF" w:rsidRDefault="00074A57" w:rsidP="001B4BEF">
      <w:pPr>
        <w:pStyle w:val="ListParagraph"/>
        <w:numPr>
          <w:ilvl w:val="0"/>
          <w:numId w:val="2"/>
        </w:numPr>
      </w:pPr>
      <w:r>
        <w:t xml:space="preserve">Child abuse hotline maned 24/7 </w:t>
      </w:r>
    </w:p>
    <w:p w14:paraId="0AA183D5" w14:textId="3E55DA6E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Rate of calls hovering between 210K and 240K on track to reach a little over 200K in </w:t>
      </w:r>
      <w:proofErr w:type="gramStart"/>
      <w:r>
        <w:t>2022</w:t>
      </w:r>
      <w:proofErr w:type="gramEnd"/>
    </w:p>
    <w:p w14:paraId="7EA98673" w14:textId="7C0E0741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Assessments open each month, seeing a normal trend of lower calls during the summer with Educators being the number 1 report source. </w:t>
      </w:r>
    </w:p>
    <w:p w14:paraId="41394A2A" w14:textId="3EAFC78E" w:rsidR="00074A57" w:rsidRDefault="00074A57" w:rsidP="00074A57">
      <w:pPr>
        <w:pStyle w:val="ListParagraph"/>
        <w:numPr>
          <w:ilvl w:val="0"/>
          <w:numId w:val="2"/>
        </w:numPr>
      </w:pPr>
      <w:r>
        <w:t xml:space="preserve">Total DCS cases continue to trend </w:t>
      </w:r>
      <w:proofErr w:type="gramStart"/>
      <w:r>
        <w:t>down</w:t>
      </w:r>
      <w:proofErr w:type="gramEnd"/>
      <w:r>
        <w:t xml:space="preserve"> </w:t>
      </w:r>
    </w:p>
    <w:p w14:paraId="78876441" w14:textId="6B9B8492" w:rsidR="00074A57" w:rsidRDefault="00074A57" w:rsidP="00074A57">
      <w:pPr>
        <w:pStyle w:val="ListParagraph"/>
        <w:numPr>
          <w:ilvl w:val="0"/>
          <w:numId w:val="2"/>
        </w:numPr>
      </w:pPr>
      <w:r>
        <w:t xml:space="preserve">Time it takes for a case to remain </w:t>
      </w:r>
      <w:proofErr w:type="gramStart"/>
      <w:r>
        <w:t>open</w:t>
      </w:r>
      <w:proofErr w:type="gramEnd"/>
    </w:p>
    <w:p w14:paraId="4839C5F5" w14:textId="158949D6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CHINS 160 days for case closure </w:t>
      </w:r>
    </w:p>
    <w:p w14:paraId="4EE2560E" w14:textId="6E0D6612" w:rsidR="00074A57" w:rsidRDefault="00074A57" w:rsidP="00074A57">
      <w:pPr>
        <w:pStyle w:val="ListParagraph"/>
        <w:numPr>
          <w:ilvl w:val="2"/>
          <w:numId w:val="2"/>
        </w:numPr>
      </w:pPr>
      <w:r>
        <w:t xml:space="preserve">Down from 220 days </w:t>
      </w:r>
    </w:p>
    <w:p w14:paraId="1311B069" w14:textId="65FFC874" w:rsidR="00074A57" w:rsidRDefault="00074A57" w:rsidP="00074A57">
      <w:pPr>
        <w:pStyle w:val="ListParagraph"/>
        <w:numPr>
          <w:ilvl w:val="0"/>
          <w:numId w:val="2"/>
        </w:numPr>
      </w:pPr>
      <w:r>
        <w:t>Indiana family preservation services have help lead to this decline</w:t>
      </w:r>
    </w:p>
    <w:p w14:paraId="20BA058D" w14:textId="0766DE05" w:rsidR="00074A57" w:rsidRDefault="00074A57" w:rsidP="00074A57">
      <w:pPr>
        <w:pStyle w:val="ListParagraph"/>
        <w:numPr>
          <w:ilvl w:val="0"/>
          <w:numId w:val="2"/>
        </w:numPr>
      </w:pPr>
      <w:r>
        <w:t xml:space="preserve">Children in foster care continues to trend </w:t>
      </w:r>
      <w:proofErr w:type="gramStart"/>
      <w:r>
        <w:t>down</w:t>
      </w:r>
      <w:proofErr w:type="gramEnd"/>
      <w:r>
        <w:t xml:space="preserve"> </w:t>
      </w:r>
    </w:p>
    <w:p w14:paraId="10600E0E" w14:textId="63515A6B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50% of kids in foster care are living with </w:t>
      </w:r>
      <w:proofErr w:type="gramStart"/>
      <w:r>
        <w:t>relatives</w:t>
      </w:r>
      <w:proofErr w:type="gramEnd"/>
      <w:r>
        <w:t xml:space="preserve"> </w:t>
      </w:r>
    </w:p>
    <w:p w14:paraId="43069B9B" w14:textId="6F6F78B9" w:rsidR="00074A57" w:rsidRDefault="00074A57" w:rsidP="00074A57">
      <w:pPr>
        <w:pStyle w:val="ListParagraph"/>
        <w:numPr>
          <w:ilvl w:val="2"/>
          <w:numId w:val="2"/>
        </w:numPr>
      </w:pPr>
      <w:r>
        <w:t xml:space="preserve">Relatives do receive some </w:t>
      </w:r>
      <w:proofErr w:type="gramStart"/>
      <w:r>
        <w:t>support</w:t>
      </w:r>
      <w:proofErr w:type="gramEnd"/>
      <w:r>
        <w:t xml:space="preserve"> </w:t>
      </w:r>
    </w:p>
    <w:p w14:paraId="22774EF0" w14:textId="78DC835D" w:rsidR="00074A57" w:rsidRDefault="00074A57" w:rsidP="00074A57">
      <w:pPr>
        <w:pStyle w:val="ListParagraph"/>
        <w:numPr>
          <w:ilvl w:val="0"/>
          <w:numId w:val="2"/>
        </w:numPr>
      </w:pPr>
      <w:r>
        <w:t>Adoptions</w:t>
      </w:r>
    </w:p>
    <w:p w14:paraId="3444F177" w14:textId="7A472F9A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This past November there was more than 290 adoptions around the state, more than last </w:t>
      </w:r>
      <w:proofErr w:type="gramStart"/>
      <w:r>
        <w:t>year</w:t>
      </w:r>
      <w:proofErr w:type="gramEnd"/>
    </w:p>
    <w:p w14:paraId="17FA3397" w14:textId="0B6458D0" w:rsidR="00074A57" w:rsidRDefault="00074A57" w:rsidP="00074A57">
      <w:pPr>
        <w:pStyle w:val="ListParagraph"/>
        <w:numPr>
          <w:ilvl w:val="0"/>
          <w:numId w:val="2"/>
        </w:numPr>
      </w:pPr>
      <w:r>
        <w:t>Workforce</w:t>
      </w:r>
    </w:p>
    <w:p w14:paraId="23AFD1B8" w14:textId="6B7D0BCC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As of the end of November a little over 200 family case managers short 123 family case managers in training </w:t>
      </w:r>
      <w:proofErr w:type="gramStart"/>
      <w:r>
        <w:t>at the moment</w:t>
      </w:r>
      <w:proofErr w:type="gramEnd"/>
      <w:r>
        <w:t xml:space="preserve"> </w:t>
      </w:r>
    </w:p>
    <w:p w14:paraId="373A91C3" w14:textId="28BFB356" w:rsidR="00074A57" w:rsidRDefault="00074A57" w:rsidP="00074A57">
      <w:pPr>
        <w:pStyle w:val="ListParagraph"/>
        <w:numPr>
          <w:ilvl w:val="1"/>
          <w:numId w:val="2"/>
        </w:numPr>
      </w:pPr>
      <w:r>
        <w:t xml:space="preserve">Workforce issues have impacted all areas within child </w:t>
      </w:r>
      <w:proofErr w:type="gramStart"/>
      <w:r>
        <w:t>welfare</w:t>
      </w:r>
      <w:proofErr w:type="gramEnd"/>
    </w:p>
    <w:p w14:paraId="5C8D9957" w14:textId="6FFE5D2D" w:rsidR="00074A57" w:rsidRDefault="003F18BB" w:rsidP="00074A57">
      <w:pPr>
        <w:pStyle w:val="ListParagraph"/>
        <w:numPr>
          <w:ilvl w:val="1"/>
          <w:numId w:val="2"/>
        </w:numPr>
      </w:pPr>
      <w:r>
        <w:t>Indiana law requires no more family case managers to manage no more than</w:t>
      </w:r>
    </w:p>
    <w:p w14:paraId="0C498A1A" w14:textId="1B77B68D" w:rsidR="003F18BB" w:rsidRDefault="003F18BB" w:rsidP="003F18BB">
      <w:pPr>
        <w:pStyle w:val="ListParagraph"/>
        <w:numPr>
          <w:ilvl w:val="2"/>
          <w:numId w:val="2"/>
        </w:numPr>
      </w:pPr>
      <w:r>
        <w:t xml:space="preserve">12 cases related to initial </w:t>
      </w:r>
      <w:proofErr w:type="gramStart"/>
      <w:r>
        <w:t>assessments</w:t>
      </w:r>
      <w:proofErr w:type="gramEnd"/>
      <w:r>
        <w:t xml:space="preserve"> </w:t>
      </w:r>
    </w:p>
    <w:p w14:paraId="5AA3061B" w14:textId="074BE12E" w:rsidR="003F18BB" w:rsidRDefault="003F18BB" w:rsidP="003F18BB">
      <w:pPr>
        <w:pStyle w:val="ListParagraph"/>
        <w:numPr>
          <w:ilvl w:val="2"/>
          <w:numId w:val="2"/>
        </w:numPr>
      </w:pPr>
      <w:r>
        <w:t xml:space="preserve">12 families </w:t>
      </w:r>
      <w:proofErr w:type="gramStart"/>
      <w:r>
        <w:t>with in</w:t>
      </w:r>
      <w:proofErr w:type="gramEnd"/>
      <w:r>
        <w:t xml:space="preserve"> home services</w:t>
      </w:r>
    </w:p>
    <w:p w14:paraId="050A49CD" w14:textId="2CCF74B4" w:rsidR="003F18BB" w:rsidRDefault="003F18BB" w:rsidP="003F18BB">
      <w:pPr>
        <w:pStyle w:val="ListParagraph"/>
        <w:numPr>
          <w:ilvl w:val="2"/>
          <w:numId w:val="2"/>
        </w:numPr>
      </w:pPr>
      <w:r>
        <w:t xml:space="preserve">13 children monitored in out of home </w:t>
      </w:r>
      <w:proofErr w:type="gramStart"/>
      <w:r>
        <w:t>placements</w:t>
      </w:r>
      <w:proofErr w:type="gramEnd"/>
      <w:r>
        <w:t xml:space="preserve"> </w:t>
      </w:r>
    </w:p>
    <w:p w14:paraId="2DBCE5ED" w14:textId="64591D13" w:rsidR="003F18BB" w:rsidRDefault="003F18BB" w:rsidP="003F18BB">
      <w:pPr>
        <w:pStyle w:val="ListParagraph"/>
        <w:numPr>
          <w:ilvl w:val="1"/>
          <w:numId w:val="2"/>
        </w:numPr>
      </w:pPr>
      <w:r>
        <w:t xml:space="preserve">Statewide staffing met 89% of need as of </w:t>
      </w:r>
      <w:proofErr w:type="gramStart"/>
      <w:r>
        <w:t>6/30/22</w:t>
      </w:r>
      <w:proofErr w:type="gramEnd"/>
    </w:p>
    <w:p w14:paraId="49BD5D16" w14:textId="0C856CBD" w:rsidR="003F18BB" w:rsidRDefault="003F18BB" w:rsidP="003F18BB">
      <w:pPr>
        <w:pStyle w:val="ListParagraph"/>
        <w:numPr>
          <w:ilvl w:val="1"/>
          <w:numId w:val="2"/>
        </w:numPr>
      </w:pPr>
      <w:r>
        <w:t xml:space="preserve">207 additional </w:t>
      </w:r>
      <w:r w:rsidR="001D2B75">
        <w:t xml:space="preserve">FCMs needed to meet 12/12/13 </w:t>
      </w:r>
      <w:proofErr w:type="gramStart"/>
      <w:r w:rsidR="001D2B75">
        <w:t>standard</w:t>
      </w:r>
      <w:proofErr w:type="gramEnd"/>
      <w:r w:rsidR="001D2B75">
        <w:t xml:space="preserve"> </w:t>
      </w:r>
    </w:p>
    <w:p w14:paraId="75A9419C" w14:textId="1D21B9C3" w:rsidR="001D2B75" w:rsidRDefault="001D2B75" w:rsidP="003F18BB">
      <w:pPr>
        <w:pStyle w:val="ListParagraph"/>
        <w:numPr>
          <w:ilvl w:val="1"/>
          <w:numId w:val="2"/>
        </w:numPr>
      </w:pPr>
      <w:r>
        <w:t xml:space="preserve">13 of 19 regions had at least 90% of staff needed to meet the 12/12/13 </w:t>
      </w:r>
      <w:proofErr w:type="gramStart"/>
      <w:r>
        <w:t>standard</w:t>
      </w:r>
      <w:proofErr w:type="gramEnd"/>
    </w:p>
    <w:p w14:paraId="31E04056" w14:textId="18FD9A57" w:rsidR="001D2B75" w:rsidRDefault="001D2B75" w:rsidP="001D2B75">
      <w:pPr>
        <w:pStyle w:val="ListParagraph"/>
        <w:numPr>
          <w:ilvl w:val="0"/>
          <w:numId w:val="2"/>
        </w:numPr>
      </w:pPr>
      <w:r>
        <w:t xml:space="preserve">Challenges </w:t>
      </w:r>
    </w:p>
    <w:p w14:paraId="5416AC75" w14:textId="41A1690D" w:rsidR="001D2B75" w:rsidRDefault="001D2B75" w:rsidP="001D2B75">
      <w:pPr>
        <w:pStyle w:val="ListParagraph"/>
        <w:numPr>
          <w:ilvl w:val="1"/>
          <w:numId w:val="2"/>
        </w:numPr>
      </w:pPr>
      <w:r>
        <w:t>Recruitment and retention of family case managers</w:t>
      </w:r>
    </w:p>
    <w:p w14:paraId="6847E4BF" w14:textId="14DA469B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Access to appropriate treatment for youth with complex needs </w:t>
      </w:r>
    </w:p>
    <w:p w14:paraId="14D3544B" w14:textId="7F0166D2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Supports for unlicensed kinship </w:t>
      </w:r>
      <w:proofErr w:type="gramStart"/>
      <w:r>
        <w:t>caregivers</w:t>
      </w:r>
      <w:proofErr w:type="gramEnd"/>
      <w:r>
        <w:t xml:space="preserve"> </w:t>
      </w:r>
    </w:p>
    <w:p w14:paraId="73D274BB" w14:textId="69F6ABAE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Provider workforce </w:t>
      </w:r>
    </w:p>
    <w:p w14:paraId="372531D1" w14:textId="7420CA3C" w:rsidR="001D2B75" w:rsidRDefault="001D2B75" w:rsidP="001D2B75">
      <w:pPr>
        <w:pStyle w:val="ListParagraph"/>
        <w:numPr>
          <w:ilvl w:val="1"/>
          <w:numId w:val="2"/>
        </w:numPr>
      </w:pPr>
      <w:r>
        <w:t>Recruitment and retention of foster parents</w:t>
      </w:r>
    </w:p>
    <w:p w14:paraId="09CC3AFF" w14:textId="77777777" w:rsidR="001D2B75" w:rsidRDefault="001D2B75" w:rsidP="001D2B75">
      <w:pPr>
        <w:pStyle w:val="ListParagraph"/>
        <w:numPr>
          <w:ilvl w:val="0"/>
          <w:numId w:val="2"/>
        </w:numPr>
      </w:pPr>
      <w:r>
        <w:t xml:space="preserve">Budget Proposal/Changes </w:t>
      </w:r>
    </w:p>
    <w:p w14:paraId="08076D03" w14:textId="77777777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Establish operating margin for nonprofit </w:t>
      </w:r>
      <w:proofErr w:type="gramStart"/>
      <w:r>
        <w:t>providers</w:t>
      </w:r>
      <w:proofErr w:type="gramEnd"/>
    </w:p>
    <w:p w14:paraId="21B5D8DF" w14:textId="625E4E7D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Increase foster care maintenance payment </w:t>
      </w:r>
      <w:proofErr w:type="gramStart"/>
      <w:r>
        <w:t>rate</w:t>
      </w:r>
      <w:proofErr w:type="gramEnd"/>
    </w:p>
    <w:p w14:paraId="28FB5549" w14:textId="64B56F73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 Increase foster care maintenance payment </w:t>
      </w:r>
      <w:proofErr w:type="gramStart"/>
      <w:r>
        <w:t>rate</w:t>
      </w:r>
      <w:proofErr w:type="gramEnd"/>
      <w:r>
        <w:t xml:space="preserve"> </w:t>
      </w:r>
    </w:p>
    <w:p w14:paraId="1F8175E2" w14:textId="68518719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Establish monthly stipend for unlicensed kinship </w:t>
      </w:r>
      <w:proofErr w:type="gramStart"/>
      <w:r>
        <w:t>caregivers</w:t>
      </w:r>
      <w:proofErr w:type="gramEnd"/>
    </w:p>
    <w:p w14:paraId="1AB8B4EF" w14:textId="625CC0A9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Provide ongoing appropriation for Hoosier Families First </w:t>
      </w:r>
      <w:proofErr w:type="gramStart"/>
      <w:r>
        <w:t>changes</w:t>
      </w:r>
      <w:proofErr w:type="gramEnd"/>
      <w:r>
        <w:t xml:space="preserve"> </w:t>
      </w:r>
    </w:p>
    <w:p w14:paraId="1B57F148" w14:textId="66375B38" w:rsidR="001D2B75" w:rsidRDefault="001D2B75" w:rsidP="001D2B75">
      <w:pPr>
        <w:pStyle w:val="ListParagraph"/>
        <w:numPr>
          <w:ilvl w:val="1"/>
          <w:numId w:val="2"/>
        </w:numPr>
      </w:pPr>
      <w:r>
        <w:t xml:space="preserve">Fund internal agency changes and compensation study </w:t>
      </w:r>
    </w:p>
    <w:p w14:paraId="7DBC4C65" w14:textId="77777777" w:rsidR="0032400A" w:rsidRDefault="001D2B75" w:rsidP="0032400A">
      <w:pPr>
        <w:pStyle w:val="ListParagraph"/>
        <w:numPr>
          <w:ilvl w:val="1"/>
          <w:numId w:val="2"/>
        </w:numPr>
      </w:pPr>
      <w:r>
        <w:lastRenderedPageBreak/>
        <w:t xml:space="preserve">Implement home and community-based rate </w:t>
      </w:r>
      <w:proofErr w:type="gramStart"/>
      <w:r>
        <w:t>study</w:t>
      </w:r>
      <w:proofErr w:type="gramEnd"/>
      <w:r>
        <w:t xml:space="preserve"> </w:t>
      </w:r>
    </w:p>
    <w:p w14:paraId="11C6302F" w14:textId="77777777" w:rsidR="0032400A" w:rsidRDefault="0032400A" w:rsidP="0032400A">
      <w:pPr>
        <w:pStyle w:val="ListParagraph"/>
        <w:ind w:left="1800"/>
      </w:pPr>
    </w:p>
    <w:p w14:paraId="22C15A70" w14:textId="05A0E258" w:rsidR="00CE65C6" w:rsidRDefault="0032400A" w:rsidP="0032400A">
      <w:pPr>
        <w:pStyle w:val="ListParagraph"/>
        <w:numPr>
          <w:ilvl w:val="0"/>
          <w:numId w:val="2"/>
        </w:numPr>
      </w:pPr>
      <w:r w:rsidRPr="0032400A">
        <w:t>Director Shoshanna Everhart</w:t>
      </w:r>
      <w:r>
        <w:t xml:space="preserve">, Director of DCS Ombudsman Bureau </w:t>
      </w:r>
    </w:p>
    <w:p w14:paraId="0817F31C" w14:textId="2470466B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Brief overview of the Bureau </w:t>
      </w:r>
    </w:p>
    <w:p w14:paraId="024A40D4" w14:textId="688B9A99" w:rsidR="0032400A" w:rsidRDefault="0032400A" w:rsidP="0032400A">
      <w:pPr>
        <w:pStyle w:val="ListParagraph"/>
        <w:numPr>
          <w:ilvl w:val="1"/>
          <w:numId w:val="2"/>
        </w:numPr>
      </w:pPr>
      <w:r>
        <w:t>Appointed role of director in September of 2020</w:t>
      </w:r>
    </w:p>
    <w:p w14:paraId="4EB6D19F" w14:textId="73766AAF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Has worked in child welfare for over 40 </w:t>
      </w:r>
      <w:proofErr w:type="gramStart"/>
      <w:r>
        <w:t>years</w:t>
      </w:r>
      <w:proofErr w:type="gramEnd"/>
      <w:r>
        <w:t xml:space="preserve"> </w:t>
      </w:r>
    </w:p>
    <w:p w14:paraId="20E7A66D" w14:textId="73EEEB3F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Agency created by </w:t>
      </w:r>
      <w:proofErr w:type="gramStart"/>
      <w:r>
        <w:t>statute</w:t>
      </w:r>
      <w:proofErr w:type="gramEnd"/>
      <w:r>
        <w:t xml:space="preserve"> </w:t>
      </w:r>
    </w:p>
    <w:p w14:paraId="2FC3BF02" w14:textId="6B2AA3CF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Been in operational since </w:t>
      </w:r>
      <w:proofErr w:type="gramStart"/>
      <w:r>
        <w:t>2010</w:t>
      </w:r>
      <w:proofErr w:type="gramEnd"/>
      <w:r>
        <w:t xml:space="preserve"> </w:t>
      </w:r>
    </w:p>
    <w:p w14:paraId="05984A4D" w14:textId="07D38362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Three full-time assistant Ombudsman </w:t>
      </w:r>
    </w:p>
    <w:p w14:paraId="5863F73B" w14:textId="11A496B9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DCS Ombudsman is not apart of DCS, but rather a separate </w:t>
      </w:r>
      <w:proofErr w:type="gramStart"/>
      <w:r>
        <w:t>agency</w:t>
      </w:r>
      <w:proofErr w:type="gramEnd"/>
      <w:r>
        <w:t xml:space="preserve"> </w:t>
      </w:r>
    </w:p>
    <w:p w14:paraId="7237050E" w14:textId="66E0C616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All annual reports are available at </w:t>
      </w:r>
      <w:proofErr w:type="gramStart"/>
      <w:r>
        <w:t>IN.gov</w:t>
      </w:r>
      <w:proofErr w:type="gramEnd"/>
      <w:r>
        <w:t xml:space="preserve"> </w:t>
      </w:r>
    </w:p>
    <w:p w14:paraId="581C1BC6" w14:textId="2C204641" w:rsidR="0032400A" w:rsidRDefault="0032400A" w:rsidP="0032400A">
      <w:pPr>
        <w:pStyle w:val="ListParagraph"/>
        <w:numPr>
          <w:ilvl w:val="0"/>
          <w:numId w:val="2"/>
        </w:numPr>
      </w:pPr>
      <w:r>
        <w:t xml:space="preserve">2021 report highlights </w:t>
      </w:r>
    </w:p>
    <w:p w14:paraId="6D340394" w14:textId="5C6FD76E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Since 202 </w:t>
      </w:r>
      <w:proofErr w:type="gramStart"/>
      <w:r>
        <w:t>bureau</w:t>
      </w:r>
      <w:proofErr w:type="gramEnd"/>
      <w:r>
        <w:t xml:space="preserve"> has added an experienced ombudsman to the staff</w:t>
      </w:r>
    </w:p>
    <w:p w14:paraId="49A86C4E" w14:textId="5DD186ED" w:rsidR="0032400A" w:rsidRDefault="0032400A" w:rsidP="0032400A">
      <w:pPr>
        <w:pStyle w:val="ListParagraph"/>
        <w:numPr>
          <w:ilvl w:val="1"/>
          <w:numId w:val="2"/>
        </w:numPr>
      </w:pPr>
      <w:r>
        <w:t xml:space="preserve">2022 very experienced ombudsman had resigned after completing </w:t>
      </w:r>
      <w:proofErr w:type="gramStart"/>
      <w:r>
        <w:t>MSW</w:t>
      </w:r>
      <w:proofErr w:type="gramEnd"/>
    </w:p>
    <w:p w14:paraId="4A322796" w14:textId="1D79F03C" w:rsidR="002C1A4B" w:rsidRDefault="002C1A4B" w:rsidP="0032400A">
      <w:pPr>
        <w:pStyle w:val="ListParagraph"/>
        <w:numPr>
          <w:ilvl w:val="1"/>
          <w:numId w:val="2"/>
        </w:numPr>
      </w:pPr>
      <w:r>
        <w:t xml:space="preserve">Staff was able to retain good response time even with brief reduction in </w:t>
      </w:r>
      <w:proofErr w:type="gramStart"/>
      <w:r>
        <w:t>staff</w:t>
      </w:r>
      <w:proofErr w:type="gramEnd"/>
    </w:p>
    <w:p w14:paraId="6A01FAF9" w14:textId="21DA055D" w:rsidR="002C1A4B" w:rsidRDefault="002C1A4B" w:rsidP="0032400A">
      <w:pPr>
        <w:pStyle w:val="ListParagraph"/>
        <w:numPr>
          <w:ilvl w:val="1"/>
          <w:numId w:val="2"/>
        </w:numPr>
      </w:pPr>
      <w:r>
        <w:t xml:space="preserve">Continue to work to improve case management </w:t>
      </w:r>
      <w:proofErr w:type="gramStart"/>
      <w:r>
        <w:t>system</w:t>
      </w:r>
      <w:proofErr w:type="gramEnd"/>
      <w:r>
        <w:t xml:space="preserve"> </w:t>
      </w:r>
    </w:p>
    <w:p w14:paraId="440C8006" w14:textId="0D7F794A" w:rsidR="002C1A4B" w:rsidRDefault="002C1A4B" w:rsidP="0032400A">
      <w:pPr>
        <w:pStyle w:val="ListParagraph"/>
        <w:numPr>
          <w:ilvl w:val="1"/>
          <w:numId w:val="2"/>
        </w:numPr>
      </w:pPr>
      <w:r>
        <w:t xml:space="preserve">Completed plan for creating records retention to archive </w:t>
      </w:r>
      <w:proofErr w:type="gramStart"/>
      <w:r>
        <w:t>files</w:t>
      </w:r>
      <w:proofErr w:type="gramEnd"/>
    </w:p>
    <w:p w14:paraId="6E5CC041" w14:textId="03C45BC5" w:rsidR="002C1A4B" w:rsidRDefault="002C1A4B" w:rsidP="0032400A">
      <w:pPr>
        <w:pStyle w:val="ListParagraph"/>
        <w:numPr>
          <w:ilvl w:val="1"/>
          <w:numId w:val="2"/>
        </w:numPr>
      </w:pPr>
      <w:r>
        <w:t xml:space="preserve">Office continues to provide services to constituent through hybrid work schedule utilizing phone calls, zooms, </w:t>
      </w:r>
      <w:proofErr w:type="spellStart"/>
      <w:proofErr w:type="gramStart"/>
      <w:r>
        <w:t>etc</w:t>
      </w:r>
      <w:proofErr w:type="spellEnd"/>
      <w:proofErr w:type="gramEnd"/>
      <w:r>
        <w:t xml:space="preserve"> </w:t>
      </w:r>
    </w:p>
    <w:p w14:paraId="1F01371C" w14:textId="7E19FD2E" w:rsidR="002C1A4B" w:rsidRDefault="002C1A4B" w:rsidP="0032400A">
      <w:pPr>
        <w:pStyle w:val="ListParagraph"/>
        <w:numPr>
          <w:ilvl w:val="1"/>
          <w:numId w:val="2"/>
        </w:numPr>
      </w:pPr>
      <w:r>
        <w:t>Advocate for policy rule and regulation</w:t>
      </w:r>
    </w:p>
    <w:p w14:paraId="4612BD81" w14:textId="1FFE24D9" w:rsidR="002C1A4B" w:rsidRDefault="002C1A4B" w:rsidP="002C1A4B">
      <w:pPr>
        <w:pStyle w:val="ListParagraph"/>
        <w:numPr>
          <w:ilvl w:val="0"/>
          <w:numId w:val="2"/>
        </w:numPr>
      </w:pPr>
      <w:r>
        <w:t xml:space="preserve">Three ways of responding to an inquiry </w:t>
      </w:r>
    </w:p>
    <w:p w14:paraId="73D86362" w14:textId="3AA0D4AC" w:rsidR="002C1A4B" w:rsidRDefault="002C1A4B" w:rsidP="002C1A4B">
      <w:pPr>
        <w:pStyle w:val="ListParagraph"/>
        <w:numPr>
          <w:ilvl w:val="1"/>
          <w:numId w:val="2"/>
        </w:numPr>
      </w:pPr>
      <w:r>
        <w:t>Information and referral</w:t>
      </w:r>
    </w:p>
    <w:p w14:paraId="470BAB37" w14:textId="672FAC65" w:rsidR="002C1A4B" w:rsidRDefault="002C1A4B" w:rsidP="002C1A4B">
      <w:pPr>
        <w:pStyle w:val="ListParagraph"/>
        <w:numPr>
          <w:ilvl w:val="2"/>
          <w:numId w:val="2"/>
        </w:numPr>
      </w:pPr>
      <w:r>
        <w:t xml:space="preserve">Provide education regarding DCS protocol and </w:t>
      </w:r>
      <w:proofErr w:type="gramStart"/>
      <w:r>
        <w:t>procedure</w:t>
      </w:r>
      <w:proofErr w:type="gramEnd"/>
    </w:p>
    <w:p w14:paraId="2AF58917" w14:textId="7798B346" w:rsidR="002C1A4B" w:rsidRDefault="002C1A4B" w:rsidP="002C1A4B">
      <w:pPr>
        <w:pStyle w:val="ListParagraph"/>
        <w:numPr>
          <w:ilvl w:val="1"/>
          <w:numId w:val="2"/>
        </w:numPr>
      </w:pPr>
      <w:r>
        <w:t xml:space="preserve">Assist </w:t>
      </w:r>
    </w:p>
    <w:p w14:paraId="38227426" w14:textId="1D84FFD8" w:rsidR="002C1A4B" w:rsidRDefault="002C1A4B" w:rsidP="002C1A4B">
      <w:pPr>
        <w:pStyle w:val="ListParagraph"/>
        <w:numPr>
          <w:ilvl w:val="2"/>
          <w:numId w:val="2"/>
        </w:numPr>
      </w:pPr>
      <w:r>
        <w:t xml:space="preserve">Office makes a connection between client and managerial staff at the county level to explain </w:t>
      </w:r>
      <w:proofErr w:type="gramStart"/>
      <w:r>
        <w:t>concerns</w:t>
      </w:r>
      <w:proofErr w:type="gramEnd"/>
      <w:r>
        <w:t xml:space="preserve"> </w:t>
      </w:r>
    </w:p>
    <w:p w14:paraId="1257D1C2" w14:textId="0435E73A" w:rsidR="002C1A4B" w:rsidRDefault="002C1A4B" w:rsidP="002C1A4B">
      <w:pPr>
        <w:pStyle w:val="ListParagraph"/>
        <w:numPr>
          <w:ilvl w:val="1"/>
          <w:numId w:val="2"/>
        </w:numPr>
      </w:pPr>
      <w:r>
        <w:t>Formal complaint process</w:t>
      </w:r>
    </w:p>
    <w:p w14:paraId="22F446B5" w14:textId="291C7CD8" w:rsidR="002C1A4B" w:rsidRDefault="002C1A4B" w:rsidP="002C1A4B">
      <w:pPr>
        <w:pStyle w:val="ListParagraph"/>
        <w:numPr>
          <w:ilvl w:val="2"/>
          <w:numId w:val="2"/>
        </w:numPr>
      </w:pPr>
      <w:r>
        <w:t xml:space="preserve">Required to be done in </w:t>
      </w:r>
      <w:proofErr w:type="gramStart"/>
      <w:r>
        <w:t>writing</w:t>
      </w:r>
      <w:proofErr w:type="gramEnd"/>
      <w:r>
        <w:t xml:space="preserve"> </w:t>
      </w:r>
    </w:p>
    <w:p w14:paraId="44EE2FDA" w14:textId="5630BAF9" w:rsidR="002C1A4B" w:rsidRDefault="002C1A4B" w:rsidP="002C1A4B">
      <w:pPr>
        <w:pStyle w:val="ListParagraph"/>
        <w:numPr>
          <w:ilvl w:val="2"/>
          <w:numId w:val="2"/>
        </w:numPr>
      </w:pPr>
      <w:r>
        <w:t xml:space="preserve">Online and physical form available </w:t>
      </w:r>
    </w:p>
    <w:p w14:paraId="2681B5B4" w14:textId="72F5D192" w:rsidR="002C1A4B" w:rsidRDefault="002C1A4B" w:rsidP="002C1A4B">
      <w:pPr>
        <w:pStyle w:val="ListParagraph"/>
        <w:numPr>
          <w:ilvl w:val="0"/>
          <w:numId w:val="2"/>
        </w:numPr>
      </w:pPr>
      <w:r>
        <w:t xml:space="preserve">In 2021 information referral numbers were at 1,345 </w:t>
      </w:r>
      <w:proofErr w:type="gramStart"/>
      <w:r>
        <w:t>increase</w:t>
      </w:r>
      <w:proofErr w:type="gramEnd"/>
      <w:r>
        <w:t xml:space="preserve"> of 147 from previous year </w:t>
      </w:r>
    </w:p>
    <w:p w14:paraId="5B75BFEE" w14:textId="7EF3AF19" w:rsidR="002C1A4B" w:rsidRDefault="002C1A4B" w:rsidP="002C1A4B">
      <w:pPr>
        <w:pStyle w:val="ListParagraph"/>
        <w:numPr>
          <w:ilvl w:val="0"/>
          <w:numId w:val="2"/>
        </w:numPr>
      </w:pPr>
      <w:r>
        <w:t xml:space="preserve">Assists were at 133 down 7 from previous </w:t>
      </w:r>
      <w:proofErr w:type="gramStart"/>
      <w:r>
        <w:t>year</w:t>
      </w:r>
      <w:proofErr w:type="gramEnd"/>
      <w:r>
        <w:t xml:space="preserve"> </w:t>
      </w:r>
    </w:p>
    <w:p w14:paraId="659150EF" w14:textId="515A2D7C" w:rsidR="002C1A4B" w:rsidRDefault="002C1A4B" w:rsidP="002C1A4B">
      <w:pPr>
        <w:pStyle w:val="ListParagraph"/>
        <w:numPr>
          <w:ilvl w:val="1"/>
          <w:numId w:val="2"/>
        </w:numPr>
      </w:pPr>
      <w:r>
        <w:t xml:space="preserve">Process of assist is often most helpful, often a key to mediating and solving issues by connecting individuals for </w:t>
      </w:r>
      <w:proofErr w:type="gramStart"/>
      <w:r>
        <w:t>conversation</w:t>
      </w:r>
      <w:proofErr w:type="gramEnd"/>
      <w:r>
        <w:t xml:space="preserve"> </w:t>
      </w:r>
    </w:p>
    <w:p w14:paraId="0B8FBE00" w14:textId="796C0CF5" w:rsidR="002C1A4B" w:rsidRDefault="00CC3E75" w:rsidP="002C1A4B">
      <w:pPr>
        <w:pStyle w:val="ListParagraph"/>
        <w:numPr>
          <w:ilvl w:val="0"/>
          <w:numId w:val="2"/>
        </w:numPr>
      </w:pPr>
      <w:r>
        <w:t xml:space="preserve">132 cases opened in 2021 with two of them being the more intensive </w:t>
      </w:r>
      <w:proofErr w:type="gramStart"/>
      <w:r>
        <w:t>investigations</w:t>
      </w:r>
      <w:proofErr w:type="gramEnd"/>
    </w:p>
    <w:p w14:paraId="413A1A1A" w14:textId="32C98B04" w:rsidR="00CC3E75" w:rsidRDefault="00CC3E75" w:rsidP="002C1A4B">
      <w:pPr>
        <w:pStyle w:val="ListParagraph"/>
        <w:numPr>
          <w:ilvl w:val="0"/>
          <w:numId w:val="2"/>
        </w:numPr>
      </w:pPr>
      <w:r>
        <w:t xml:space="preserve">Four areas of concern that seem to come up in </w:t>
      </w:r>
      <w:proofErr w:type="gramStart"/>
      <w:r>
        <w:t>complaints</w:t>
      </w:r>
      <w:proofErr w:type="gramEnd"/>
    </w:p>
    <w:p w14:paraId="78E6E986" w14:textId="07866834" w:rsidR="00CC3E75" w:rsidRDefault="00CC3E75" w:rsidP="00CC3E75">
      <w:pPr>
        <w:pStyle w:val="ListParagraph"/>
        <w:numPr>
          <w:ilvl w:val="1"/>
          <w:numId w:val="2"/>
        </w:numPr>
      </w:pPr>
      <w:r>
        <w:t>Case planning</w:t>
      </w:r>
    </w:p>
    <w:p w14:paraId="4A585008" w14:textId="34F6369C" w:rsidR="00CC3E75" w:rsidRDefault="00CC3E75" w:rsidP="00CC3E75">
      <w:pPr>
        <w:pStyle w:val="ListParagraph"/>
        <w:numPr>
          <w:ilvl w:val="1"/>
          <w:numId w:val="2"/>
        </w:numPr>
      </w:pPr>
      <w:r>
        <w:t>Placement of children</w:t>
      </w:r>
    </w:p>
    <w:p w14:paraId="6499DE34" w14:textId="5A3740BD" w:rsidR="00CC3E75" w:rsidRDefault="00CC3E75" w:rsidP="00CC3E75">
      <w:pPr>
        <w:pStyle w:val="ListParagraph"/>
        <w:numPr>
          <w:ilvl w:val="1"/>
          <w:numId w:val="2"/>
        </w:numPr>
      </w:pPr>
      <w:r>
        <w:t>Child safety issues</w:t>
      </w:r>
    </w:p>
    <w:p w14:paraId="14BB7964" w14:textId="530FC564" w:rsidR="00CC3E75" w:rsidRDefault="00CC3E75" w:rsidP="00CC3E75">
      <w:pPr>
        <w:pStyle w:val="ListParagraph"/>
        <w:numPr>
          <w:ilvl w:val="1"/>
          <w:numId w:val="2"/>
        </w:numPr>
      </w:pPr>
      <w:r>
        <w:t xml:space="preserve">Removals </w:t>
      </w:r>
    </w:p>
    <w:p w14:paraId="1F146A17" w14:textId="28917181" w:rsidR="00CC3E75" w:rsidRDefault="00CC3E75" w:rsidP="00CC3E75">
      <w:pPr>
        <w:pStyle w:val="ListParagraph"/>
        <w:numPr>
          <w:ilvl w:val="0"/>
          <w:numId w:val="2"/>
        </w:numPr>
      </w:pPr>
      <w:r>
        <w:t xml:space="preserve">Each completed complaint is given validity </w:t>
      </w:r>
      <w:proofErr w:type="gramStart"/>
      <w:r>
        <w:t>standard</w:t>
      </w:r>
      <w:proofErr w:type="gramEnd"/>
      <w:r>
        <w:t xml:space="preserve"> </w:t>
      </w:r>
    </w:p>
    <w:p w14:paraId="6EBC3375" w14:textId="32528CB4" w:rsidR="00CC3E75" w:rsidRDefault="00CC3E75" w:rsidP="00CC3E75">
      <w:pPr>
        <w:pStyle w:val="ListParagraph"/>
        <w:numPr>
          <w:ilvl w:val="0"/>
          <w:numId w:val="2"/>
        </w:numPr>
      </w:pPr>
      <w:r>
        <w:t xml:space="preserve">Report back to DCS findings with a request for response within 60 days </w:t>
      </w:r>
    </w:p>
    <w:p w14:paraId="23ECAF3B" w14:textId="2D05BCF8" w:rsidR="00CC3E75" w:rsidRDefault="00CC3E75" w:rsidP="00CC3E75">
      <w:pPr>
        <w:pStyle w:val="ListParagraph"/>
        <w:numPr>
          <w:ilvl w:val="0"/>
          <w:numId w:val="2"/>
        </w:numPr>
      </w:pPr>
      <w:r>
        <w:t xml:space="preserve">In 2021 less than 1% of cases had full merit findings </w:t>
      </w:r>
    </w:p>
    <w:p w14:paraId="502F528E" w14:textId="5758D72A" w:rsidR="00CC3E75" w:rsidRDefault="00CC3E75" w:rsidP="00CC3E75">
      <w:pPr>
        <w:pStyle w:val="ListParagraph"/>
        <w:numPr>
          <w:ilvl w:val="0"/>
          <w:numId w:val="2"/>
        </w:numPr>
      </w:pPr>
      <w:r>
        <w:t xml:space="preserve">15% had merit and non-merit </w:t>
      </w:r>
      <w:proofErr w:type="gramStart"/>
      <w:r>
        <w:t>findings</w:t>
      </w:r>
      <w:proofErr w:type="gramEnd"/>
      <w:r>
        <w:t xml:space="preserve"> </w:t>
      </w:r>
    </w:p>
    <w:p w14:paraId="06433C34" w14:textId="3BFC1905" w:rsidR="00CC3E75" w:rsidRDefault="00CC3E75" w:rsidP="00CC3E75">
      <w:pPr>
        <w:pStyle w:val="ListParagraph"/>
        <w:numPr>
          <w:ilvl w:val="0"/>
          <w:numId w:val="2"/>
        </w:numPr>
      </w:pPr>
      <w:r>
        <w:t xml:space="preserve">79% were non-merit </w:t>
      </w:r>
      <w:proofErr w:type="gramStart"/>
      <w:r>
        <w:t>findings</w:t>
      </w:r>
      <w:proofErr w:type="gramEnd"/>
      <w:r>
        <w:t xml:space="preserve"> </w:t>
      </w:r>
    </w:p>
    <w:p w14:paraId="515897E0" w14:textId="076B8554" w:rsidR="00CC3E75" w:rsidRDefault="00CC3E75" w:rsidP="00CC3E75">
      <w:pPr>
        <w:pStyle w:val="ListParagraph"/>
        <w:numPr>
          <w:ilvl w:val="0"/>
          <w:numId w:val="2"/>
        </w:numPr>
      </w:pPr>
      <w:r>
        <w:lastRenderedPageBreak/>
        <w:t xml:space="preserve">13% of cases had other </w:t>
      </w:r>
      <w:proofErr w:type="gramStart"/>
      <w:r>
        <w:t>resolutions</w:t>
      </w:r>
      <w:proofErr w:type="gramEnd"/>
      <w:r>
        <w:t xml:space="preserve"> </w:t>
      </w:r>
    </w:p>
    <w:p w14:paraId="42E69F7D" w14:textId="024CD924" w:rsidR="00CC3E75" w:rsidRDefault="00CC3E75" w:rsidP="00CC3E75">
      <w:pPr>
        <w:pStyle w:val="ListParagraph"/>
        <w:numPr>
          <w:ilvl w:val="0"/>
          <w:numId w:val="2"/>
        </w:numPr>
      </w:pPr>
      <w:r>
        <w:t>Active member of the US ombudsman association participating in on-going training</w:t>
      </w:r>
    </w:p>
    <w:p w14:paraId="218581D3" w14:textId="137467ED" w:rsidR="00CC3E75" w:rsidRDefault="00CC3E75" w:rsidP="00CC3E75">
      <w:r>
        <w:t>T</w:t>
      </w:r>
      <w:r w:rsidR="00E739BD">
        <w:t>a</w:t>
      </w:r>
      <w:r>
        <w:t xml:space="preserve">ra </w:t>
      </w:r>
      <w:proofErr w:type="spellStart"/>
      <w:r>
        <w:t>Rothchford</w:t>
      </w:r>
      <w:proofErr w:type="spellEnd"/>
      <w:r>
        <w:t xml:space="preserve">, on behalf of Rae Feller Staff person at the GAL CASA Office </w:t>
      </w:r>
    </w:p>
    <w:p w14:paraId="3677CF14" w14:textId="70D1B884" w:rsidR="00CC3E75" w:rsidRDefault="00CC3E75" w:rsidP="00CC3E75">
      <w:pPr>
        <w:pStyle w:val="ListParagraph"/>
        <w:numPr>
          <w:ilvl w:val="0"/>
          <w:numId w:val="3"/>
        </w:numPr>
      </w:pPr>
      <w:r>
        <w:t xml:space="preserve">Certified CASA programs in 88 of the 92 counties </w:t>
      </w:r>
    </w:p>
    <w:p w14:paraId="38A0A21B" w14:textId="72A7783D" w:rsidR="00CC3E75" w:rsidRDefault="00CC3E75" w:rsidP="00CC3E75">
      <w:pPr>
        <w:pStyle w:val="ListParagraph"/>
        <w:numPr>
          <w:ilvl w:val="0"/>
          <w:numId w:val="3"/>
        </w:numPr>
      </w:pPr>
      <w:r>
        <w:t xml:space="preserve">Slightly over 4K active volunteers serving 23,290 CHINS cases of those cases 91.6% were served by a CASA </w:t>
      </w:r>
      <w:proofErr w:type="gramStart"/>
      <w:r>
        <w:t>advocate</w:t>
      </w:r>
      <w:proofErr w:type="gramEnd"/>
    </w:p>
    <w:p w14:paraId="1DBCA2AA" w14:textId="7EC609E2" w:rsidR="00F14AE8" w:rsidRDefault="00F14AE8" w:rsidP="00F14AE8">
      <w:r>
        <w:t xml:space="preserve">Senator Jon Ford </w:t>
      </w:r>
    </w:p>
    <w:p w14:paraId="183002F4" w14:textId="713D9AB3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Assigning council to all kids in child welfare system </w:t>
      </w:r>
    </w:p>
    <w:p w14:paraId="510D1AB2" w14:textId="6364A90E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Created independent study committee to research this </w:t>
      </w:r>
      <w:proofErr w:type="gramStart"/>
      <w:r>
        <w:t>matter</w:t>
      </w:r>
      <w:proofErr w:type="gramEnd"/>
      <w:r>
        <w:t xml:space="preserve"> </w:t>
      </w:r>
    </w:p>
    <w:p w14:paraId="27B66ACF" w14:textId="158B8444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Council for </w:t>
      </w:r>
      <w:proofErr w:type="gramStart"/>
      <w:r>
        <w:t>kids</w:t>
      </w:r>
      <w:proofErr w:type="gramEnd"/>
      <w:r>
        <w:t xml:space="preserve"> concept has been around since the mid-60s </w:t>
      </w:r>
    </w:p>
    <w:p w14:paraId="245DD52F" w14:textId="383858EA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7 States without any council for kids and Indiana is one of </w:t>
      </w:r>
      <w:proofErr w:type="gramStart"/>
      <w:r>
        <w:t>them</w:t>
      </w:r>
      <w:proofErr w:type="gramEnd"/>
      <w:r>
        <w:t xml:space="preserve"> </w:t>
      </w:r>
    </w:p>
    <w:p w14:paraId="64B7DD00" w14:textId="313BDD07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Three ways council is </w:t>
      </w:r>
      <w:proofErr w:type="gramStart"/>
      <w:r>
        <w:t>provided</w:t>
      </w:r>
      <w:proofErr w:type="gramEnd"/>
      <w:r>
        <w:t xml:space="preserve"> </w:t>
      </w:r>
    </w:p>
    <w:p w14:paraId="609B18C1" w14:textId="3C7427AA" w:rsidR="00F14AE8" w:rsidRDefault="00F14AE8" w:rsidP="00F14AE8">
      <w:pPr>
        <w:pStyle w:val="ListParagraph"/>
        <w:numPr>
          <w:ilvl w:val="1"/>
          <w:numId w:val="4"/>
        </w:numPr>
      </w:pPr>
      <w:r>
        <w:t xml:space="preserve">Client direct legal representation </w:t>
      </w:r>
    </w:p>
    <w:p w14:paraId="626F6FEA" w14:textId="18FBE8FF" w:rsidR="00F14AE8" w:rsidRDefault="00F14AE8" w:rsidP="00F14AE8">
      <w:pPr>
        <w:pStyle w:val="ListParagraph"/>
        <w:numPr>
          <w:ilvl w:val="1"/>
          <w:numId w:val="4"/>
        </w:numPr>
      </w:pPr>
      <w:r>
        <w:t xml:space="preserve">Best interest representation </w:t>
      </w:r>
    </w:p>
    <w:p w14:paraId="13263962" w14:textId="553DC652" w:rsidR="00F14AE8" w:rsidRDefault="00F14AE8" w:rsidP="00F14AE8">
      <w:pPr>
        <w:pStyle w:val="ListParagraph"/>
        <w:numPr>
          <w:ilvl w:val="1"/>
          <w:numId w:val="4"/>
        </w:numPr>
      </w:pPr>
      <w:r>
        <w:t xml:space="preserve">Varied representation based on </w:t>
      </w:r>
      <w:proofErr w:type="gramStart"/>
      <w:r>
        <w:t>age</w:t>
      </w:r>
      <w:proofErr w:type="gramEnd"/>
      <w:r>
        <w:t xml:space="preserve"> </w:t>
      </w:r>
    </w:p>
    <w:p w14:paraId="3DEE1274" w14:textId="1E1AF977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Youth feels this helps them to be recognized in the </w:t>
      </w:r>
      <w:proofErr w:type="gramStart"/>
      <w:r>
        <w:t>situation</w:t>
      </w:r>
      <w:proofErr w:type="gramEnd"/>
      <w:r>
        <w:t xml:space="preserve"> </w:t>
      </w:r>
    </w:p>
    <w:p w14:paraId="0BE0FE3C" w14:textId="29334704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Expedites time </w:t>
      </w:r>
      <w:proofErr w:type="gramStart"/>
      <w:r>
        <w:t>lines</w:t>
      </w:r>
      <w:proofErr w:type="gramEnd"/>
      <w:r>
        <w:t xml:space="preserve"> </w:t>
      </w:r>
    </w:p>
    <w:p w14:paraId="2F382F4F" w14:textId="33E9ABA8" w:rsidR="00F14AE8" w:rsidRDefault="00F14AE8" w:rsidP="00F14AE8">
      <w:pPr>
        <w:pStyle w:val="ListParagraph"/>
        <w:numPr>
          <w:ilvl w:val="0"/>
          <w:numId w:val="4"/>
        </w:numPr>
      </w:pPr>
      <w:r>
        <w:t xml:space="preserve">Increases rates of kinship placement </w:t>
      </w:r>
    </w:p>
    <w:p w14:paraId="266B27AC" w14:textId="69283EEE" w:rsidR="00F14AE8" w:rsidRDefault="00F14AE8" w:rsidP="00F14AE8"/>
    <w:p w14:paraId="48032739" w14:textId="33F8AACC" w:rsidR="00F14AE8" w:rsidRDefault="00F14AE8" w:rsidP="00F14AE8">
      <w:r>
        <w:t xml:space="preserve">Representative Clere closed the meeting by thanking Julie Whitman for her work on the </w:t>
      </w:r>
      <w:r w:rsidR="00E739BD">
        <w:t>C</w:t>
      </w:r>
      <w:r>
        <w:t xml:space="preserve">ommission. </w:t>
      </w:r>
    </w:p>
    <w:p w14:paraId="5932EF33" w14:textId="46F43441" w:rsidR="00CC3E75" w:rsidRPr="0032400A" w:rsidRDefault="00CC3E75" w:rsidP="00CC3E75">
      <w:r>
        <w:t xml:space="preserve"> </w:t>
      </w:r>
    </w:p>
    <w:p w14:paraId="4C16CCC2" w14:textId="77777777" w:rsidR="000E2A22" w:rsidRPr="000E2A22" w:rsidRDefault="000E2A22" w:rsidP="000E2A22"/>
    <w:sectPr w:rsidR="000E2A22" w:rsidRPr="000E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E47"/>
    <w:multiLevelType w:val="hybridMultilevel"/>
    <w:tmpl w:val="D21C2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1332A"/>
    <w:multiLevelType w:val="hybridMultilevel"/>
    <w:tmpl w:val="390CD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0E50"/>
    <w:multiLevelType w:val="hybridMultilevel"/>
    <w:tmpl w:val="6550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E6FE2"/>
    <w:multiLevelType w:val="hybridMultilevel"/>
    <w:tmpl w:val="0C50A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91701">
    <w:abstractNumId w:val="2"/>
  </w:num>
  <w:num w:numId="2" w16cid:durableId="602230081">
    <w:abstractNumId w:val="0"/>
  </w:num>
  <w:num w:numId="3" w16cid:durableId="449980800">
    <w:abstractNumId w:val="1"/>
  </w:num>
  <w:num w:numId="4" w16cid:durableId="211081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22"/>
    <w:rsid w:val="00074A57"/>
    <w:rsid w:val="000E2A22"/>
    <w:rsid w:val="001B4BEF"/>
    <w:rsid w:val="001D2B75"/>
    <w:rsid w:val="00254022"/>
    <w:rsid w:val="002C1A4B"/>
    <w:rsid w:val="0032400A"/>
    <w:rsid w:val="003F18BB"/>
    <w:rsid w:val="00CC3082"/>
    <w:rsid w:val="00CC3E75"/>
    <w:rsid w:val="00CE65C6"/>
    <w:rsid w:val="00E739BD"/>
    <w:rsid w:val="00F1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4EAC"/>
  <w15:chartTrackingRefBased/>
  <w15:docId w15:val="{516E9290-99F2-4751-BEC5-FA65943A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Wood</dc:creator>
  <cp:keywords/>
  <dc:description/>
  <cp:lastModifiedBy>Cook, Blane</cp:lastModifiedBy>
  <cp:revision>2</cp:revision>
  <dcterms:created xsi:type="dcterms:W3CDTF">2023-03-29T20:03:00Z</dcterms:created>
  <dcterms:modified xsi:type="dcterms:W3CDTF">2023-03-29T20:03:00Z</dcterms:modified>
</cp:coreProperties>
</file>