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FF6B" w14:textId="2A6D052C" w:rsidR="00544010" w:rsidRPr="00AE1C57" w:rsidRDefault="00AE1C57">
      <w:pPr>
        <w:rPr>
          <w:b/>
          <w:bCs/>
          <w:u w:val="single"/>
        </w:rPr>
      </w:pPr>
      <w:r w:rsidRPr="00AE1C57">
        <w:rPr>
          <w:b/>
          <w:bCs/>
          <w:u w:val="single"/>
        </w:rPr>
        <w:t>CHIP Substance Use Disorder and Mental Health</w:t>
      </w:r>
      <w:r w:rsidRPr="00AE1C57">
        <w:rPr>
          <w:b/>
          <w:bCs/>
          <w:u w:val="single"/>
        </w:rPr>
        <w:t xml:space="preserve">: </w:t>
      </w:r>
      <w:proofErr w:type="gramStart"/>
      <w:r w:rsidR="00544010" w:rsidRPr="00AE1C57">
        <w:rPr>
          <w:b/>
          <w:bCs/>
          <w:u w:val="single"/>
        </w:rPr>
        <w:t xml:space="preserve">Minutes </w:t>
      </w:r>
      <w:r w:rsidRPr="00AE1C57">
        <w:rPr>
          <w:b/>
          <w:bCs/>
          <w:u w:val="single"/>
        </w:rPr>
        <w:t xml:space="preserve"> -</w:t>
      </w:r>
      <w:proofErr w:type="gramEnd"/>
      <w:r w:rsidRPr="00AE1C57">
        <w:rPr>
          <w:b/>
          <w:bCs/>
          <w:u w:val="single"/>
        </w:rPr>
        <w:t xml:space="preserve"> </w:t>
      </w:r>
      <w:r w:rsidR="00544010" w:rsidRPr="00AE1C57">
        <w:rPr>
          <w:b/>
          <w:bCs/>
          <w:u w:val="single"/>
        </w:rPr>
        <w:t>September 28,  2022</w:t>
      </w:r>
    </w:p>
    <w:p w14:paraId="400D4282" w14:textId="5323D850" w:rsidR="00544010" w:rsidRDefault="00544010">
      <w:r>
        <w:t xml:space="preserve">Review of information collected from first meeting </w:t>
      </w:r>
    </w:p>
    <w:p w14:paraId="4C2A54F5" w14:textId="77777777" w:rsidR="00544010" w:rsidRPr="00544010" w:rsidRDefault="00544010" w:rsidP="00544010">
      <w:pPr>
        <w:pStyle w:val="ListParagraph"/>
        <w:numPr>
          <w:ilvl w:val="0"/>
          <w:numId w:val="1"/>
        </w:numPr>
      </w:pPr>
      <w:r w:rsidRPr="00544010">
        <w:rPr>
          <w:b/>
          <w:bCs/>
        </w:rPr>
        <w:t>Problem:</w:t>
      </w:r>
      <w:r w:rsidRPr="00544010">
        <w:rPr>
          <w:b/>
          <w:bCs/>
        </w:rPr>
        <w:t xml:space="preserve"> </w:t>
      </w:r>
      <w:r w:rsidRPr="00544010">
        <w:rPr>
          <w:u w:val="single"/>
        </w:rPr>
        <w:t>Resources</w:t>
      </w:r>
      <w:r w:rsidRPr="00544010">
        <w:rPr>
          <w:u w:val="single"/>
        </w:rPr>
        <w:t xml:space="preserve"> and </w:t>
      </w:r>
      <w:r>
        <w:rPr>
          <w:u w:val="single"/>
        </w:rPr>
        <w:t>St</w:t>
      </w:r>
      <w:r w:rsidRPr="00544010">
        <w:rPr>
          <w:u w:val="single"/>
        </w:rPr>
        <w:t>igma</w:t>
      </w:r>
    </w:p>
    <w:p w14:paraId="4C51E4F8" w14:textId="77777777" w:rsidR="00544010" w:rsidRPr="00544010" w:rsidRDefault="00544010" w:rsidP="00544010">
      <w:pPr>
        <w:pStyle w:val="ListParagraph"/>
        <w:numPr>
          <w:ilvl w:val="0"/>
          <w:numId w:val="1"/>
        </w:numPr>
      </w:pPr>
      <w:r w:rsidRPr="00544010">
        <w:rPr>
          <w:b/>
          <w:bCs/>
        </w:rPr>
        <w:t>Initial State:</w:t>
      </w:r>
    </w:p>
    <w:p w14:paraId="5442A8FE" w14:textId="77777777" w:rsidR="00544010" w:rsidRDefault="00544010" w:rsidP="00544010">
      <w:pPr>
        <w:pStyle w:val="ListParagraph"/>
        <w:numPr>
          <w:ilvl w:val="1"/>
          <w:numId w:val="1"/>
        </w:numPr>
      </w:pPr>
      <w:r w:rsidRPr="00544010">
        <w:rPr>
          <w:u w:val="single"/>
        </w:rPr>
        <w:t>Barriers:</w:t>
      </w:r>
      <w:r>
        <w:t xml:space="preserve"> Barriers to care are a main concern in our initial state. Stigma, too few providers, difficulty enrolling in Medicaid and HIP, limited funding for services, and complications navigating the available resources all build barriers to care. </w:t>
      </w:r>
    </w:p>
    <w:p w14:paraId="1479AADF" w14:textId="77777777" w:rsidR="00544010" w:rsidRDefault="00544010" w:rsidP="00544010">
      <w:pPr>
        <w:pStyle w:val="ListParagraph"/>
        <w:numPr>
          <w:ilvl w:val="1"/>
          <w:numId w:val="1"/>
        </w:numPr>
      </w:pPr>
      <w:r>
        <w:rPr>
          <w:u w:val="single"/>
        </w:rPr>
        <w:t>St</w:t>
      </w:r>
      <w:r w:rsidRPr="00544010">
        <w:rPr>
          <w:u w:val="single"/>
        </w:rPr>
        <w:t>ructural barriers:</w:t>
      </w:r>
      <w:r>
        <w:t xml:space="preserve"> Access to treatment, especially long-term </w:t>
      </w:r>
      <w:proofErr w:type="gramStart"/>
      <w:r>
        <w:t>care</w:t>
      </w:r>
      <w:proofErr w:type="gramEnd"/>
      <w:r>
        <w:t xml:space="preserve"> and detox services, are limited unless patients are suicidal or homicidal. </w:t>
      </w:r>
    </w:p>
    <w:p w14:paraId="5E961E2C" w14:textId="37D91596" w:rsidR="00544010" w:rsidRDefault="00544010" w:rsidP="00544010">
      <w:pPr>
        <w:pStyle w:val="ListParagraph"/>
        <w:numPr>
          <w:ilvl w:val="1"/>
          <w:numId w:val="1"/>
        </w:numPr>
      </w:pPr>
      <w:r w:rsidRPr="00544010">
        <w:rPr>
          <w:u w:val="single"/>
        </w:rPr>
        <w:t>Duplicating resources:</w:t>
      </w:r>
      <w:r>
        <w:t xml:space="preserve"> organizations are duplicating resources. </w:t>
      </w:r>
    </w:p>
    <w:p w14:paraId="243AD92F" w14:textId="77777777" w:rsidR="00544010" w:rsidRDefault="00544010" w:rsidP="00544010">
      <w:pPr>
        <w:pStyle w:val="ListParagraph"/>
        <w:numPr>
          <w:ilvl w:val="1"/>
          <w:numId w:val="1"/>
        </w:numPr>
      </w:pPr>
      <w:r w:rsidRPr="00544010">
        <w:rPr>
          <w:u w:val="single"/>
        </w:rPr>
        <w:t>Isolation:</w:t>
      </w:r>
      <w:r>
        <w:t xml:space="preserve"> Substance use has shifted over the years, and many people with SUD isolate. SUD/MH populations</w:t>
      </w:r>
      <w:r w:rsidRPr="00454A3E">
        <w:t xml:space="preserve"> </w:t>
      </w:r>
      <w:r>
        <w:t xml:space="preserve">often lack a sense of community, and therefore basic needs for survival are not being met. </w:t>
      </w:r>
    </w:p>
    <w:p w14:paraId="232E0FB0" w14:textId="77777777" w:rsidR="00544010" w:rsidRDefault="00544010" w:rsidP="00544010">
      <w:pPr>
        <w:pStyle w:val="ListParagraph"/>
        <w:numPr>
          <w:ilvl w:val="1"/>
          <w:numId w:val="1"/>
        </w:numPr>
      </w:pPr>
      <w:r w:rsidRPr="00544010">
        <w:rPr>
          <w:u w:val="single"/>
        </w:rPr>
        <w:t>Housing:</w:t>
      </w:r>
      <w:r>
        <w:t xml:space="preserve"> lack of affordable housing.</w:t>
      </w:r>
    </w:p>
    <w:p w14:paraId="51FBD508" w14:textId="37250B44" w:rsidR="00544010" w:rsidRDefault="00544010" w:rsidP="00544010">
      <w:pPr>
        <w:pStyle w:val="ListParagraph"/>
        <w:numPr>
          <w:ilvl w:val="1"/>
          <w:numId w:val="1"/>
        </w:numPr>
      </w:pPr>
      <w:r w:rsidRPr="00544010">
        <w:rPr>
          <w:u w:val="single"/>
        </w:rPr>
        <w:t>Incarceration:</w:t>
      </w:r>
      <w:r>
        <w:t xml:space="preserve"> high numbers of people incarcerated for SUD/MH.</w:t>
      </w:r>
    </w:p>
    <w:p w14:paraId="39B99910" w14:textId="6D8AB3F0" w:rsidR="00544010" w:rsidRPr="00544010" w:rsidRDefault="00544010" w:rsidP="00544010">
      <w:pPr>
        <w:pStyle w:val="ListParagraph"/>
        <w:numPr>
          <w:ilvl w:val="0"/>
          <w:numId w:val="1"/>
        </w:numPr>
        <w:rPr>
          <w:b/>
          <w:bCs/>
        </w:rPr>
      </w:pPr>
      <w:r w:rsidRPr="00544010">
        <w:rPr>
          <w:b/>
          <w:bCs/>
        </w:rPr>
        <w:t>Ideal State:</w:t>
      </w:r>
    </w:p>
    <w:p w14:paraId="4D698FD4" w14:textId="77777777" w:rsidR="00544010" w:rsidRDefault="00544010" w:rsidP="00544010">
      <w:pPr>
        <w:pStyle w:val="ListParagraph"/>
        <w:numPr>
          <w:ilvl w:val="1"/>
          <w:numId w:val="1"/>
        </w:numPr>
      </w:pPr>
      <w:r w:rsidRPr="00544010">
        <w:rPr>
          <w:u w:val="single"/>
        </w:rPr>
        <w:t>Resources:</w:t>
      </w:r>
      <w:r>
        <w:t xml:space="preserve"> Resources are a main factor in building an ideal state. Providing basic needs to all, including meeting people where they are and providing safe spaces, are necessary to build a community of trust. Services will have increased capacity and collaboration.</w:t>
      </w:r>
    </w:p>
    <w:p w14:paraId="7AAFD991" w14:textId="77777777" w:rsidR="00544010" w:rsidRDefault="00544010" w:rsidP="00544010">
      <w:pPr>
        <w:pStyle w:val="ListParagraph"/>
        <w:numPr>
          <w:ilvl w:val="1"/>
          <w:numId w:val="1"/>
        </w:numPr>
      </w:pPr>
      <w:r w:rsidRPr="00544010">
        <w:rPr>
          <w:u w:val="single"/>
        </w:rPr>
        <w:t>Education:</w:t>
      </w:r>
      <w:r>
        <w:t xml:space="preserve"> The community is aware of available resources with a tool to access information about each organization. Collaboration between SUD/MH services allows patients to find a best fit for their needs and location. </w:t>
      </w:r>
    </w:p>
    <w:p w14:paraId="5B943A03" w14:textId="77777777" w:rsidR="00544010" w:rsidRDefault="00544010" w:rsidP="00544010">
      <w:pPr>
        <w:pStyle w:val="ListParagraph"/>
        <w:numPr>
          <w:ilvl w:val="1"/>
          <w:numId w:val="1"/>
        </w:numPr>
      </w:pPr>
      <w:r w:rsidRPr="00544010">
        <w:rPr>
          <w:u w:val="single"/>
        </w:rPr>
        <w:t>Health Access:</w:t>
      </w:r>
      <w:r>
        <w:t xml:space="preserve"> SUD/MH is known as a true health concern and </w:t>
      </w:r>
      <w:proofErr w:type="gramStart"/>
      <w:r>
        <w:t>sufficient numbers of</w:t>
      </w:r>
      <w:proofErr w:type="gramEnd"/>
      <w:r>
        <w:t xml:space="preserve"> SUD/MH providers are available across southern Indiana. </w:t>
      </w:r>
    </w:p>
    <w:p w14:paraId="483BFC02" w14:textId="77777777" w:rsidR="00544010" w:rsidRDefault="00544010" w:rsidP="00544010">
      <w:pPr>
        <w:pStyle w:val="ListParagraph"/>
        <w:numPr>
          <w:ilvl w:val="1"/>
          <w:numId w:val="1"/>
        </w:numPr>
      </w:pPr>
      <w:r w:rsidRPr="00544010">
        <w:rPr>
          <w:u w:val="single"/>
        </w:rPr>
        <w:t>Stigma:</w:t>
      </w:r>
      <w:r>
        <w:t xml:space="preserve"> Reduced stigma and isolation of people who live with SUD/MH through education and services. </w:t>
      </w:r>
    </w:p>
    <w:p w14:paraId="38C4DDFB" w14:textId="04AEFD67" w:rsidR="00544010" w:rsidRDefault="00544010" w:rsidP="00544010">
      <w:pPr>
        <w:pStyle w:val="ListParagraph"/>
        <w:numPr>
          <w:ilvl w:val="1"/>
          <w:numId w:val="1"/>
        </w:numPr>
      </w:pPr>
      <w:r w:rsidRPr="00544010">
        <w:rPr>
          <w:u w:val="single"/>
        </w:rPr>
        <w:t>Housing:</w:t>
      </w:r>
      <w:r>
        <w:t xml:space="preserve"> Affordable housing is available for people living with SUD/MH. </w:t>
      </w:r>
    </w:p>
    <w:p w14:paraId="475FD0FF" w14:textId="7730F415" w:rsidR="00544010" w:rsidRPr="00544010" w:rsidRDefault="00544010" w:rsidP="00544010">
      <w:pPr>
        <w:pStyle w:val="ListParagraph"/>
        <w:numPr>
          <w:ilvl w:val="0"/>
          <w:numId w:val="1"/>
        </w:numPr>
        <w:rPr>
          <w:b/>
          <w:bCs/>
        </w:rPr>
      </w:pPr>
      <w:r w:rsidRPr="00544010">
        <w:rPr>
          <w:b/>
          <w:bCs/>
        </w:rPr>
        <w:t>Goals:</w:t>
      </w:r>
    </w:p>
    <w:p w14:paraId="4F3A5B17" w14:textId="77777777" w:rsidR="00544010" w:rsidRDefault="00544010" w:rsidP="00544010">
      <w:pPr>
        <w:pStyle w:val="ListParagraph"/>
        <w:numPr>
          <w:ilvl w:val="1"/>
          <w:numId w:val="1"/>
        </w:numPr>
      </w:pPr>
      <w:r w:rsidRPr="00544010">
        <w:rPr>
          <w:u w:val="single"/>
        </w:rPr>
        <w:t>Collaboration:</w:t>
      </w:r>
      <w:r>
        <w:t xml:space="preserve"> Different organizations can be contacted to understand their stakes and programs in SUD/MH services: IU school of medicine and nursing, IU faculty and students, School of Public Health, Monroe County Health Department, Community Corrections Advisory Board, Justice Reinvestment Advisory Council (JRAC) in Monroe </w:t>
      </w:r>
      <w:r w:rsidRPr="00544010">
        <w:t>County, Community Justice Keepers,</w:t>
      </w:r>
      <w:r>
        <w:t xml:space="preserve"> Kim Deckard, people with lived experiences, community champions, residents at the park, etc. </w:t>
      </w:r>
    </w:p>
    <w:p w14:paraId="2FE86703" w14:textId="77777777" w:rsidR="00544010" w:rsidRDefault="00544010" w:rsidP="00544010">
      <w:pPr>
        <w:pStyle w:val="ListParagraph"/>
        <w:numPr>
          <w:ilvl w:val="1"/>
          <w:numId w:val="1"/>
        </w:numPr>
      </w:pPr>
      <w:r w:rsidRPr="00544010">
        <w:rPr>
          <w:u w:val="single"/>
        </w:rPr>
        <w:t>Barriers:</w:t>
      </w:r>
      <w:r>
        <w:t xml:space="preserve"> identify barriers to care, prioritize reviewing and overcoming structural barriers.</w:t>
      </w:r>
    </w:p>
    <w:p w14:paraId="7339CAF8" w14:textId="77777777" w:rsidR="00544010" w:rsidRDefault="00544010" w:rsidP="00544010">
      <w:pPr>
        <w:pStyle w:val="ListParagraph"/>
        <w:numPr>
          <w:ilvl w:val="1"/>
          <w:numId w:val="1"/>
        </w:numPr>
      </w:pPr>
      <w:r w:rsidRPr="00544010">
        <w:rPr>
          <w:u w:val="single"/>
        </w:rPr>
        <w:t>Education:</w:t>
      </w:r>
      <w:r>
        <w:t xml:space="preserve"> provide education to people with lived experiences, family members, friends, community, first responders, and health care workers through various platforms.</w:t>
      </w:r>
    </w:p>
    <w:p w14:paraId="1044B9A7" w14:textId="77777777" w:rsidR="00544010" w:rsidRDefault="00544010" w:rsidP="00544010">
      <w:pPr>
        <w:pStyle w:val="ListParagraph"/>
        <w:numPr>
          <w:ilvl w:val="1"/>
          <w:numId w:val="1"/>
        </w:numPr>
      </w:pPr>
      <w:r w:rsidRPr="00544010">
        <w:rPr>
          <w:u w:val="single"/>
        </w:rPr>
        <w:t>Providers:</w:t>
      </w:r>
      <w:r>
        <w:t xml:space="preserve"> recruitment of behavioral health providers and incentivizing increased insurance options.</w:t>
      </w:r>
    </w:p>
    <w:p w14:paraId="6E3069DF" w14:textId="77777777" w:rsidR="00544010" w:rsidRDefault="00544010" w:rsidP="00544010">
      <w:pPr>
        <w:pStyle w:val="ListParagraph"/>
        <w:numPr>
          <w:ilvl w:val="1"/>
          <w:numId w:val="1"/>
        </w:numPr>
      </w:pPr>
      <w:r w:rsidRPr="00544010">
        <w:rPr>
          <w:u w:val="single"/>
        </w:rPr>
        <w:t>Resources:</w:t>
      </w:r>
      <w:r>
        <w:t xml:space="preserve"> centralized resource system – research available resources. This partners with the collaboration category – reaching out to these organizations/people in addition to researching their information online to create partnerships.</w:t>
      </w:r>
    </w:p>
    <w:p w14:paraId="49E06B26" w14:textId="77777777" w:rsidR="00544010" w:rsidRDefault="00544010" w:rsidP="00544010">
      <w:pPr>
        <w:pStyle w:val="ListParagraph"/>
        <w:numPr>
          <w:ilvl w:val="1"/>
          <w:numId w:val="1"/>
        </w:numPr>
      </w:pPr>
      <w:r w:rsidRPr="00544010">
        <w:rPr>
          <w:u w:val="single"/>
        </w:rPr>
        <w:lastRenderedPageBreak/>
        <w:t>Parks:</w:t>
      </w:r>
      <w:r>
        <w:t xml:space="preserve"> how can we help Parks and Rec?</w:t>
      </w:r>
    </w:p>
    <w:p w14:paraId="2238AB3B" w14:textId="77777777" w:rsidR="00544010" w:rsidRDefault="00544010" w:rsidP="00544010">
      <w:pPr>
        <w:pStyle w:val="ListParagraph"/>
        <w:numPr>
          <w:ilvl w:val="1"/>
          <w:numId w:val="1"/>
        </w:numPr>
      </w:pPr>
      <w:r w:rsidRPr="00544010">
        <w:rPr>
          <w:u w:val="single"/>
        </w:rPr>
        <w:t>Treatment:</w:t>
      </w:r>
      <w:r>
        <w:t xml:space="preserve"> supportive options for relapse, strategies, medication-assisted treatment (MAT), abstinence not preferred.</w:t>
      </w:r>
    </w:p>
    <w:p w14:paraId="3A46A9BA" w14:textId="2F9FD845" w:rsidR="00544010" w:rsidRPr="00307809" w:rsidRDefault="00544010" w:rsidP="00544010">
      <w:pPr>
        <w:pStyle w:val="ListParagraph"/>
        <w:numPr>
          <w:ilvl w:val="1"/>
          <w:numId w:val="1"/>
        </w:numPr>
      </w:pPr>
      <w:r w:rsidRPr="00544010">
        <w:rPr>
          <w:u w:val="single"/>
        </w:rPr>
        <w:t>Our meetings:</w:t>
      </w:r>
      <w:r>
        <w:t xml:space="preserve"> sub-committees and goals for each meeting to </w:t>
      </w:r>
      <w:proofErr w:type="gramStart"/>
      <w:r>
        <w:t>take action</w:t>
      </w:r>
      <w:proofErr w:type="gramEnd"/>
      <w:r>
        <w:t xml:space="preserve"> and make progress. </w:t>
      </w:r>
    </w:p>
    <w:p w14:paraId="212E4444" w14:textId="25FD5343" w:rsidR="00544010" w:rsidRDefault="00544010">
      <w:r>
        <w:t xml:space="preserve">Categorization of the work- see end </w:t>
      </w:r>
      <w:r w:rsidR="001B11B7">
        <w:t>of notes</w:t>
      </w:r>
    </w:p>
    <w:p w14:paraId="2A97F790" w14:textId="0270099C" w:rsidR="00544010" w:rsidRDefault="00544010">
      <w:r>
        <w:t xml:space="preserve">Voted on what work the group will start with: </w:t>
      </w:r>
    </w:p>
    <w:p w14:paraId="1F2D581A" w14:textId="05B06440" w:rsidR="001B11B7" w:rsidRDefault="001B11B7" w:rsidP="001B11B7">
      <w:pPr>
        <w:pStyle w:val="ListParagraph"/>
        <w:numPr>
          <w:ilvl w:val="0"/>
          <w:numId w:val="1"/>
        </w:numPr>
      </w:pPr>
      <w:r>
        <w:t>Decided to start in the box of Knowledge and Control</w:t>
      </w:r>
    </w:p>
    <w:p w14:paraId="5B028BC4" w14:textId="3D46D331" w:rsidR="001B11B7" w:rsidRDefault="001B11B7" w:rsidP="001B11B7">
      <w:pPr>
        <w:pStyle w:val="ListParagraph"/>
        <w:numPr>
          <w:ilvl w:val="0"/>
          <w:numId w:val="1"/>
        </w:numPr>
      </w:pPr>
      <w:r>
        <w:t>Three categories of work</w:t>
      </w:r>
      <w:r w:rsidR="00AE1C57">
        <w:t xml:space="preserve"> identified </w:t>
      </w:r>
    </w:p>
    <w:p w14:paraId="040FC53D" w14:textId="5EE7D7D3" w:rsidR="001B11B7" w:rsidRDefault="001B11B7" w:rsidP="001B11B7">
      <w:pPr>
        <w:pStyle w:val="ListParagraph"/>
        <w:numPr>
          <w:ilvl w:val="1"/>
          <w:numId w:val="1"/>
        </w:numPr>
      </w:pPr>
      <w:r>
        <w:t>Resources</w:t>
      </w:r>
    </w:p>
    <w:p w14:paraId="67D7D2EE" w14:textId="77777777" w:rsidR="001B11B7" w:rsidRPr="001B11B7" w:rsidRDefault="001B11B7" w:rsidP="001B11B7">
      <w:pPr>
        <w:pStyle w:val="ListParagraph"/>
        <w:numPr>
          <w:ilvl w:val="2"/>
          <w:numId w:val="1"/>
        </w:numPr>
        <w:spacing w:before="240"/>
        <w:rPr>
          <w:sz w:val="20"/>
          <w:szCs w:val="20"/>
        </w:rPr>
      </w:pPr>
      <w:r w:rsidRPr="001B11B7">
        <w:rPr>
          <w:sz w:val="20"/>
          <w:szCs w:val="20"/>
        </w:rPr>
        <w:t xml:space="preserve">Adding info to Find Help </w:t>
      </w:r>
    </w:p>
    <w:p w14:paraId="3BDF6792" w14:textId="77777777" w:rsidR="001B11B7" w:rsidRPr="001B11B7" w:rsidRDefault="001B11B7" w:rsidP="001B11B7">
      <w:pPr>
        <w:pStyle w:val="ListParagraph"/>
        <w:numPr>
          <w:ilvl w:val="2"/>
          <w:numId w:val="1"/>
        </w:numPr>
        <w:spacing w:before="240"/>
        <w:rPr>
          <w:sz w:val="20"/>
          <w:szCs w:val="20"/>
        </w:rPr>
      </w:pPr>
      <w:r w:rsidRPr="001B11B7">
        <w:rPr>
          <w:sz w:val="20"/>
          <w:szCs w:val="20"/>
        </w:rPr>
        <w:t>Education about find help on Cerner</w:t>
      </w:r>
    </w:p>
    <w:p w14:paraId="7AE2018E" w14:textId="77777777" w:rsidR="001B11B7" w:rsidRPr="001B11B7" w:rsidRDefault="001B11B7" w:rsidP="001B11B7">
      <w:pPr>
        <w:pStyle w:val="ListParagraph"/>
        <w:numPr>
          <w:ilvl w:val="2"/>
          <w:numId w:val="1"/>
        </w:numPr>
        <w:spacing w:before="240"/>
        <w:rPr>
          <w:sz w:val="20"/>
          <w:szCs w:val="20"/>
        </w:rPr>
      </w:pPr>
      <w:r w:rsidRPr="001B11B7">
        <w:rPr>
          <w:sz w:val="20"/>
          <w:szCs w:val="20"/>
        </w:rPr>
        <w:t>Duplicating resources – updating resource lists</w:t>
      </w:r>
    </w:p>
    <w:p w14:paraId="05448EBA" w14:textId="77777777" w:rsidR="001B11B7" w:rsidRPr="001B11B7" w:rsidRDefault="001B11B7" w:rsidP="001B11B7">
      <w:pPr>
        <w:pStyle w:val="ListParagraph"/>
        <w:numPr>
          <w:ilvl w:val="2"/>
          <w:numId w:val="1"/>
        </w:numPr>
        <w:spacing w:before="240"/>
        <w:rPr>
          <w:sz w:val="20"/>
          <w:szCs w:val="20"/>
        </w:rPr>
      </w:pPr>
      <w:r w:rsidRPr="001B11B7">
        <w:rPr>
          <w:sz w:val="20"/>
          <w:szCs w:val="20"/>
        </w:rPr>
        <w:t>Advertising resources</w:t>
      </w:r>
    </w:p>
    <w:p w14:paraId="51F439E8" w14:textId="1C626189" w:rsidR="001B11B7" w:rsidRPr="001B11B7" w:rsidRDefault="001B11B7" w:rsidP="001B11B7">
      <w:pPr>
        <w:pStyle w:val="ListParagraph"/>
        <w:numPr>
          <w:ilvl w:val="2"/>
          <w:numId w:val="1"/>
        </w:numPr>
        <w:spacing w:before="240"/>
        <w:rPr>
          <w:sz w:val="20"/>
          <w:szCs w:val="20"/>
        </w:rPr>
      </w:pPr>
      <w:r w:rsidRPr="001B11B7">
        <w:rPr>
          <w:sz w:val="20"/>
          <w:szCs w:val="20"/>
        </w:rPr>
        <w:t>Parks &amp; Rec need our help</w:t>
      </w:r>
    </w:p>
    <w:p w14:paraId="215E4CE7" w14:textId="77777777" w:rsidR="001B11B7" w:rsidRPr="00544010" w:rsidRDefault="001B11B7" w:rsidP="001B11B7">
      <w:pPr>
        <w:pStyle w:val="ListParagraph"/>
        <w:numPr>
          <w:ilvl w:val="1"/>
          <w:numId w:val="1"/>
        </w:numPr>
        <w:spacing w:after="0" w:line="240" w:lineRule="auto"/>
        <w:rPr>
          <w:sz w:val="20"/>
          <w:szCs w:val="20"/>
        </w:rPr>
      </w:pPr>
      <w:r w:rsidRPr="00544010">
        <w:rPr>
          <w:sz w:val="20"/>
          <w:szCs w:val="20"/>
        </w:rPr>
        <w:t>Collaboration is needed between groups</w:t>
      </w:r>
    </w:p>
    <w:p w14:paraId="39B908AB"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Treatment centers</w:t>
      </w:r>
    </w:p>
    <w:p w14:paraId="0A8E5E4B"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IU schools - med/nursing/SPH</w:t>
      </w:r>
    </w:p>
    <w:p w14:paraId="12C41261"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Local health departments</w:t>
      </w:r>
    </w:p>
    <w:p w14:paraId="0701D062"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 xml:space="preserve">PWLE </w:t>
      </w:r>
    </w:p>
    <w:p w14:paraId="6BA3FB78"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Community connection groups</w:t>
      </w:r>
    </w:p>
    <w:p w14:paraId="0CF30975"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Mental health services</w:t>
      </w:r>
    </w:p>
    <w:p w14:paraId="62BE7F7B"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 xml:space="preserve">JRAC- Oct. 3 </w:t>
      </w:r>
    </w:p>
    <w:p w14:paraId="412D7171" w14:textId="77777777" w:rsidR="001B11B7" w:rsidRPr="00544010" w:rsidRDefault="001B11B7" w:rsidP="001B11B7">
      <w:pPr>
        <w:pStyle w:val="ListParagraph"/>
        <w:numPr>
          <w:ilvl w:val="2"/>
          <w:numId w:val="1"/>
        </w:numPr>
        <w:spacing w:after="0" w:line="240" w:lineRule="auto"/>
        <w:rPr>
          <w:sz w:val="20"/>
          <w:szCs w:val="20"/>
        </w:rPr>
      </w:pPr>
      <w:r w:rsidRPr="00544010">
        <w:rPr>
          <w:sz w:val="20"/>
          <w:szCs w:val="20"/>
        </w:rPr>
        <w:t>CJRC</w:t>
      </w:r>
    </w:p>
    <w:p w14:paraId="0765DB23" w14:textId="322433C3" w:rsidR="001B11B7" w:rsidRDefault="001B11B7" w:rsidP="001B11B7">
      <w:pPr>
        <w:pStyle w:val="ListParagraph"/>
        <w:numPr>
          <w:ilvl w:val="1"/>
          <w:numId w:val="1"/>
        </w:numPr>
        <w:rPr>
          <w:sz w:val="20"/>
          <w:szCs w:val="20"/>
        </w:rPr>
      </w:pPr>
      <w:r w:rsidRPr="00544010">
        <w:rPr>
          <w:sz w:val="20"/>
          <w:szCs w:val="20"/>
        </w:rPr>
        <w:t>Overdose Fatality Review Committee</w:t>
      </w:r>
    </w:p>
    <w:p w14:paraId="31E2908A" w14:textId="2BEF64BE" w:rsidR="001B11B7" w:rsidRDefault="001B11B7" w:rsidP="001B11B7">
      <w:pPr>
        <w:pStyle w:val="ListParagraph"/>
        <w:numPr>
          <w:ilvl w:val="0"/>
          <w:numId w:val="1"/>
        </w:numPr>
        <w:rPr>
          <w:sz w:val="20"/>
          <w:szCs w:val="20"/>
        </w:rPr>
      </w:pPr>
      <w:r>
        <w:rPr>
          <w:sz w:val="20"/>
          <w:szCs w:val="20"/>
        </w:rPr>
        <w:t xml:space="preserve">Voted after discussion to make three subcommittees for this work.  </w:t>
      </w:r>
    </w:p>
    <w:p w14:paraId="19F8A644" w14:textId="52AF830D" w:rsidR="001B11B7" w:rsidRDefault="001B11B7" w:rsidP="001B11B7">
      <w:pPr>
        <w:pStyle w:val="ListParagraph"/>
        <w:numPr>
          <w:ilvl w:val="1"/>
          <w:numId w:val="1"/>
        </w:numPr>
        <w:rPr>
          <w:sz w:val="20"/>
          <w:szCs w:val="20"/>
        </w:rPr>
      </w:pPr>
      <w:r>
        <w:rPr>
          <w:sz w:val="20"/>
          <w:szCs w:val="20"/>
        </w:rPr>
        <w:t>Resources – Lead will be Marissa Parr-Scott</w:t>
      </w:r>
    </w:p>
    <w:p w14:paraId="2520782C" w14:textId="4DB0769E" w:rsidR="001B11B7" w:rsidRDefault="001B11B7" w:rsidP="001B11B7">
      <w:pPr>
        <w:pStyle w:val="ListParagraph"/>
        <w:numPr>
          <w:ilvl w:val="1"/>
          <w:numId w:val="1"/>
        </w:numPr>
        <w:rPr>
          <w:sz w:val="20"/>
          <w:szCs w:val="20"/>
        </w:rPr>
      </w:pPr>
      <w:r>
        <w:rPr>
          <w:sz w:val="20"/>
          <w:szCs w:val="20"/>
        </w:rPr>
        <w:t>Collaboration – Lead will be Greg May</w:t>
      </w:r>
    </w:p>
    <w:p w14:paraId="05C3592E" w14:textId="4D1F3CBF" w:rsidR="001B11B7" w:rsidRPr="001B11B7" w:rsidRDefault="001B11B7" w:rsidP="001B11B7">
      <w:pPr>
        <w:pStyle w:val="ListParagraph"/>
        <w:numPr>
          <w:ilvl w:val="1"/>
          <w:numId w:val="1"/>
        </w:numPr>
        <w:spacing w:after="0" w:line="240" w:lineRule="auto"/>
        <w:rPr>
          <w:sz w:val="20"/>
          <w:szCs w:val="20"/>
        </w:rPr>
      </w:pPr>
      <w:r>
        <w:rPr>
          <w:sz w:val="20"/>
          <w:szCs w:val="20"/>
        </w:rPr>
        <w:t xml:space="preserve">Overdose Fatality Review – Lead will be Ashley Collins </w:t>
      </w:r>
    </w:p>
    <w:p w14:paraId="480BE491" w14:textId="3E19BD49" w:rsidR="001B11B7" w:rsidRDefault="00AE1C57" w:rsidP="001B11B7">
      <w:r>
        <w:t>Who is missing at the table?</w:t>
      </w:r>
    </w:p>
    <w:p w14:paraId="0C324B9E" w14:textId="4093F78D" w:rsidR="00544010" w:rsidRDefault="00AE1C57" w:rsidP="00AE1C57">
      <w:pPr>
        <w:pStyle w:val="ListParagraph"/>
        <w:numPr>
          <w:ilvl w:val="0"/>
          <w:numId w:val="1"/>
        </w:numPr>
      </w:pPr>
      <w:r>
        <w:t>Amy Meek</w:t>
      </w:r>
      <w:proofErr w:type="gramStart"/>
      <w:r>
        <w:t>-  will</w:t>
      </w:r>
      <w:proofErr w:type="gramEnd"/>
      <w:r>
        <w:t xml:space="preserve"> contact Parks and Recreation, STRIDE, Heading Home and City Fire </w:t>
      </w:r>
    </w:p>
    <w:p w14:paraId="29CFFF8D" w14:textId="06C4E9D3" w:rsidR="00AE1C57" w:rsidRDefault="00AE1C57" w:rsidP="00AE1C57">
      <w:pPr>
        <w:pStyle w:val="ListParagraph"/>
        <w:numPr>
          <w:ilvl w:val="0"/>
          <w:numId w:val="1"/>
        </w:numPr>
      </w:pPr>
      <w:r>
        <w:t xml:space="preserve">Amy </w:t>
      </w:r>
      <w:proofErr w:type="spellStart"/>
      <w:r>
        <w:t>Minix</w:t>
      </w:r>
      <w:proofErr w:type="spellEnd"/>
      <w:r>
        <w:t xml:space="preserve"> – will contact Monroe County Library</w:t>
      </w:r>
    </w:p>
    <w:p w14:paraId="07A0C4A1" w14:textId="2FB02ECB" w:rsidR="00544010" w:rsidRDefault="00AE1C57">
      <w:r>
        <w:t>Meeting Times: It was decided that meetings going forward would be the last Wednesday of the month, 12-1 with a hybrid model of zoom and in person</w:t>
      </w:r>
    </w:p>
    <w:p w14:paraId="14FFEA34" w14:textId="739B618D" w:rsidR="00AE1C57" w:rsidRDefault="00AE1C57">
      <w:r>
        <w:t>Action Items:</w:t>
      </w:r>
    </w:p>
    <w:p w14:paraId="2AFA4FAA" w14:textId="4829E969" w:rsidR="00AE1C57" w:rsidRDefault="00AE1C57" w:rsidP="00AE1C57">
      <w:pPr>
        <w:pStyle w:val="ListParagraph"/>
        <w:numPr>
          <w:ilvl w:val="0"/>
          <w:numId w:val="1"/>
        </w:numPr>
      </w:pPr>
      <w:r>
        <w:t xml:space="preserve">Amy Meek will check into setting up a </w:t>
      </w:r>
      <w:proofErr w:type="gramStart"/>
      <w:r>
        <w:t>teams</w:t>
      </w:r>
      <w:proofErr w:type="gramEnd"/>
      <w:r>
        <w:t xml:space="preserve"> shared drive for documents</w:t>
      </w:r>
    </w:p>
    <w:p w14:paraId="0AEC4CF8" w14:textId="1CA9FBC5" w:rsidR="00AE1C57" w:rsidRDefault="00AE1C57" w:rsidP="00AE1C57">
      <w:pPr>
        <w:pStyle w:val="ListParagraph"/>
        <w:numPr>
          <w:ilvl w:val="0"/>
          <w:numId w:val="1"/>
        </w:numPr>
      </w:pPr>
      <w:r>
        <w:t>Subcommittee leads will take the month to think about how to organize the subcommittees</w:t>
      </w:r>
    </w:p>
    <w:p w14:paraId="402C6558" w14:textId="17A2635E" w:rsidR="00AE1C57" w:rsidRDefault="00AE1C57" w:rsidP="00AE1C57">
      <w:pPr>
        <w:pStyle w:val="ListParagraph"/>
        <w:numPr>
          <w:ilvl w:val="0"/>
          <w:numId w:val="1"/>
        </w:numPr>
      </w:pPr>
      <w:r>
        <w:t xml:space="preserve">Members should consider over this month, what subcommittee they can help on. </w:t>
      </w:r>
    </w:p>
    <w:p w14:paraId="3F069615" w14:textId="1E1E0020" w:rsidR="00544010" w:rsidRDefault="00544010"/>
    <w:p w14:paraId="7FF77CED" w14:textId="271E20BA" w:rsidR="00AE1C57" w:rsidRDefault="00AE1C57">
      <w:r>
        <w:t xml:space="preserve">Meeting Adjourned. </w:t>
      </w:r>
    </w:p>
    <w:p w14:paraId="11EEBF10" w14:textId="0F2487AE" w:rsidR="00544010" w:rsidRDefault="00544010"/>
    <w:tbl>
      <w:tblPr>
        <w:tblStyle w:val="TableGrid"/>
        <w:tblW w:w="7823" w:type="dxa"/>
        <w:tblLook w:val="04A0" w:firstRow="1" w:lastRow="0" w:firstColumn="1" w:lastColumn="0" w:noHBand="0" w:noVBand="1"/>
      </w:tblPr>
      <w:tblGrid>
        <w:gridCol w:w="1324"/>
        <w:gridCol w:w="3176"/>
        <w:gridCol w:w="3323"/>
      </w:tblGrid>
      <w:tr w:rsidR="00544010" w14:paraId="6E6D174A" w14:textId="77777777" w:rsidTr="001B11B7">
        <w:trPr>
          <w:trHeight w:val="292"/>
        </w:trPr>
        <w:tc>
          <w:tcPr>
            <w:tcW w:w="1324" w:type="dxa"/>
          </w:tcPr>
          <w:p w14:paraId="5041A45B" w14:textId="77777777" w:rsidR="00544010" w:rsidRPr="00544010" w:rsidRDefault="00544010" w:rsidP="003A3CD6">
            <w:pPr>
              <w:rPr>
                <w:sz w:val="20"/>
                <w:szCs w:val="20"/>
              </w:rPr>
            </w:pPr>
          </w:p>
        </w:tc>
        <w:tc>
          <w:tcPr>
            <w:tcW w:w="3176" w:type="dxa"/>
          </w:tcPr>
          <w:p w14:paraId="014B17DF" w14:textId="77777777" w:rsidR="00544010" w:rsidRPr="00544010" w:rsidRDefault="00544010" w:rsidP="003A3CD6">
            <w:pPr>
              <w:jc w:val="center"/>
              <w:rPr>
                <w:b/>
                <w:bCs/>
                <w:sz w:val="20"/>
                <w:szCs w:val="20"/>
              </w:rPr>
            </w:pPr>
            <w:r w:rsidRPr="00544010">
              <w:rPr>
                <w:b/>
                <w:bCs/>
                <w:sz w:val="20"/>
                <w:szCs w:val="20"/>
              </w:rPr>
              <w:t>CONTROL</w:t>
            </w:r>
          </w:p>
        </w:tc>
        <w:tc>
          <w:tcPr>
            <w:tcW w:w="3323" w:type="dxa"/>
          </w:tcPr>
          <w:p w14:paraId="38DF6D33" w14:textId="77777777" w:rsidR="00544010" w:rsidRPr="00544010" w:rsidRDefault="00544010" w:rsidP="003A3CD6">
            <w:pPr>
              <w:jc w:val="center"/>
              <w:rPr>
                <w:b/>
                <w:bCs/>
                <w:sz w:val="20"/>
                <w:szCs w:val="20"/>
              </w:rPr>
            </w:pPr>
            <w:r w:rsidRPr="00544010">
              <w:rPr>
                <w:b/>
                <w:bCs/>
                <w:sz w:val="20"/>
                <w:szCs w:val="20"/>
              </w:rPr>
              <w:t>NO CONTROL</w:t>
            </w:r>
          </w:p>
        </w:tc>
      </w:tr>
      <w:tr w:rsidR="00544010" w14:paraId="0ADF7A7C" w14:textId="77777777" w:rsidTr="001B11B7">
        <w:trPr>
          <w:trHeight w:val="2765"/>
        </w:trPr>
        <w:tc>
          <w:tcPr>
            <w:tcW w:w="1324" w:type="dxa"/>
          </w:tcPr>
          <w:p w14:paraId="6A236E69" w14:textId="77777777" w:rsidR="00544010" w:rsidRPr="00544010" w:rsidRDefault="00544010" w:rsidP="003A3CD6">
            <w:pPr>
              <w:jc w:val="center"/>
              <w:rPr>
                <w:b/>
                <w:bCs/>
                <w:sz w:val="20"/>
                <w:szCs w:val="20"/>
              </w:rPr>
            </w:pPr>
          </w:p>
          <w:p w14:paraId="6C4FAE26" w14:textId="77777777" w:rsidR="00544010" w:rsidRPr="00544010" w:rsidRDefault="00544010" w:rsidP="003A3CD6">
            <w:pPr>
              <w:jc w:val="center"/>
              <w:rPr>
                <w:b/>
                <w:bCs/>
                <w:sz w:val="20"/>
                <w:szCs w:val="20"/>
              </w:rPr>
            </w:pPr>
          </w:p>
          <w:p w14:paraId="47D8D93F" w14:textId="77777777" w:rsidR="00544010" w:rsidRPr="00544010" w:rsidRDefault="00544010" w:rsidP="003A3CD6">
            <w:pPr>
              <w:jc w:val="center"/>
              <w:rPr>
                <w:b/>
                <w:bCs/>
                <w:sz w:val="20"/>
                <w:szCs w:val="20"/>
              </w:rPr>
            </w:pPr>
          </w:p>
          <w:p w14:paraId="65132006" w14:textId="77777777" w:rsidR="00544010" w:rsidRPr="00544010" w:rsidRDefault="00544010" w:rsidP="003A3CD6">
            <w:pPr>
              <w:jc w:val="center"/>
              <w:rPr>
                <w:b/>
                <w:bCs/>
                <w:sz w:val="20"/>
                <w:szCs w:val="20"/>
              </w:rPr>
            </w:pPr>
          </w:p>
          <w:p w14:paraId="29C073BA" w14:textId="77777777" w:rsidR="00544010" w:rsidRPr="00544010" w:rsidRDefault="00544010" w:rsidP="003A3CD6">
            <w:pPr>
              <w:jc w:val="center"/>
              <w:rPr>
                <w:b/>
                <w:bCs/>
                <w:sz w:val="20"/>
                <w:szCs w:val="20"/>
              </w:rPr>
            </w:pPr>
            <w:r w:rsidRPr="00544010">
              <w:rPr>
                <w:b/>
                <w:bCs/>
                <w:sz w:val="20"/>
                <w:szCs w:val="20"/>
              </w:rPr>
              <w:t>KNOWLEDGE</w:t>
            </w:r>
          </w:p>
        </w:tc>
        <w:tc>
          <w:tcPr>
            <w:tcW w:w="3176" w:type="dxa"/>
          </w:tcPr>
          <w:p w14:paraId="57246F79" w14:textId="77777777" w:rsidR="00544010" w:rsidRPr="00544010" w:rsidRDefault="00544010" w:rsidP="003A3CD6">
            <w:pPr>
              <w:jc w:val="center"/>
              <w:rPr>
                <w:b/>
                <w:bCs/>
                <w:sz w:val="20"/>
                <w:szCs w:val="20"/>
              </w:rPr>
            </w:pPr>
            <w:r w:rsidRPr="00544010">
              <w:rPr>
                <w:b/>
                <w:bCs/>
                <w:sz w:val="20"/>
                <w:szCs w:val="20"/>
              </w:rPr>
              <w:t>DO IT:</w:t>
            </w:r>
          </w:p>
          <w:p w14:paraId="2BD56B0C" w14:textId="77777777" w:rsidR="00544010" w:rsidRPr="00544010" w:rsidRDefault="00544010" w:rsidP="00544010">
            <w:pPr>
              <w:pStyle w:val="ListParagraph"/>
              <w:numPr>
                <w:ilvl w:val="0"/>
                <w:numId w:val="2"/>
              </w:numPr>
              <w:spacing w:before="240"/>
              <w:rPr>
                <w:sz w:val="20"/>
                <w:szCs w:val="20"/>
                <w:highlight w:val="yellow"/>
              </w:rPr>
            </w:pPr>
            <w:r w:rsidRPr="00544010">
              <w:rPr>
                <w:sz w:val="20"/>
                <w:szCs w:val="20"/>
                <w:highlight w:val="yellow"/>
              </w:rPr>
              <w:t xml:space="preserve">Adding info to Find Help </w:t>
            </w:r>
          </w:p>
          <w:p w14:paraId="35786907" w14:textId="77777777" w:rsidR="00544010" w:rsidRPr="00544010" w:rsidRDefault="00544010" w:rsidP="00544010">
            <w:pPr>
              <w:pStyle w:val="ListParagraph"/>
              <w:numPr>
                <w:ilvl w:val="0"/>
                <w:numId w:val="2"/>
              </w:numPr>
              <w:spacing w:before="240"/>
              <w:rPr>
                <w:sz w:val="20"/>
                <w:szCs w:val="20"/>
                <w:highlight w:val="yellow"/>
              </w:rPr>
            </w:pPr>
            <w:r w:rsidRPr="00544010">
              <w:rPr>
                <w:sz w:val="20"/>
                <w:szCs w:val="20"/>
                <w:highlight w:val="yellow"/>
              </w:rPr>
              <w:t>Education about find help on Cerner</w:t>
            </w:r>
          </w:p>
          <w:p w14:paraId="6761F7D3" w14:textId="77777777" w:rsidR="00544010" w:rsidRPr="00544010" w:rsidRDefault="00544010" w:rsidP="00544010">
            <w:pPr>
              <w:pStyle w:val="ListParagraph"/>
              <w:numPr>
                <w:ilvl w:val="0"/>
                <w:numId w:val="2"/>
              </w:numPr>
              <w:rPr>
                <w:sz w:val="20"/>
                <w:szCs w:val="20"/>
                <w:highlight w:val="yellow"/>
              </w:rPr>
            </w:pPr>
            <w:r w:rsidRPr="00544010">
              <w:rPr>
                <w:sz w:val="20"/>
                <w:szCs w:val="20"/>
                <w:highlight w:val="yellow"/>
              </w:rPr>
              <w:t>Duplicating resources – updating resource lists</w:t>
            </w:r>
          </w:p>
          <w:p w14:paraId="346D4207" w14:textId="77777777" w:rsidR="00544010" w:rsidRPr="00544010" w:rsidRDefault="00544010" w:rsidP="00544010">
            <w:pPr>
              <w:pStyle w:val="ListParagraph"/>
              <w:numPr>
                <w:ilvl w:val="0"/>
                <w:numId w:val="2"/>
              </w:numPr>
              <w:rPr>
                <w:sz w:val="20"/>
                <w:szCs w:val="20"/>
                <w:highlight w:val="yellow"/>
              </w:rPr>
            </w:pPr>
            <w:r w:rsidRPr="00544010">
              <w:rPr>
                <w:sz w:val="20"/>
                <w:szCs w:val="20"/>
                <w:highlight w:val="yellow"/>
              </w:rPr>
              <w:t>Advertising resources</w:t>
            </w:r>
          </w:p>
          <w:p w14:paraId="5E8AE15B" w14:textId="77777777" w:rsidR="00544010" w:rsidRPr="00544010" w:rsidRDefault="00544010" w:rsidP="00544010">
            <w:pPr>
              <w:pStyle w:val="ListParagraph"/>
              <w:numPr>
                <w:ilvl w:val="0"/>
                <w:numId w:val="2"/>
              </w:numPr>
              <w:rPr>
                <w:sz w:val="20"/>
                <w:szCs w:val="20"/>
                <w:highlight w:val="yellow"/>
              </w:rPr>
            </w:pPr>
            <w:r w:rsidRPr="00544010">
              <w:rPr>
                <w:sz w:val="20"/>
                <w:szCs w:val="20"/>
                <w:highlight w:val="yellow"/>
              </w:rPr>
              <w:t>Parks &amp; Rec need our help</w:t>
            </w:r>
          </w:p>
          <w:p w14:paraId="10F43F98" w14:textId="77777777" w:rsidR="00544010" w:rsidRPr="00544010" w:rsidRDefault="00544010" w:rsidP="00544010">
            <w:pPr>
              <w:pStyle w:val="ListParagraph"/>
              <w:numPr>
                <w:ilvl w:val="0"/>
                <w:numId w:val="2"/>
              </w:numPr>
              <w:rPr>
                <w:sz w:val="20"/>
                <w:szCs w:val="20"/>
              </w:rPr>
            </w:pPr>
            <w:r w:rsidRPr="00544010">
              <w:rPr>
                <w:sz w:val="20"/>
                <w:szCs w:val="20"/>
              </w:rPr>
              <w:t>Collaboration is needed between groups</w:t>
            </w:r>
          </w:p>
          <w:p w14:paraId="05387467" w14:textId="77777777" w:rsidR="00544010" w:rsidRPr="00544010" w:rsidRDefault="00544010" w:rsidP="00544010">
            <w:pPr>
              <w:pStyle w:val="ListParagraph"/>
              <w:numPr>
                <w:ilvl w:val="1"/>
                <w:numId w:val="2"/>
              </w:numPr>
              <w:rPr>
                <w:sz w:val="20"/>
                <w:szCs w:val="20"/>
              </w:rPr>
            </w:pPr>
            <w:r w:rsidRPr="00544010">
              <w:rPr>
                <w:sz w:val="20"/>
                <w:szCs w:val="20"/>
              </w:rPr>
              <w:t>Treatment centers</w:t>
            </w:r>
          </w:p>
          <w:p w14:paraId="61D64026" w14:textId="77777777" w:rsidR="00544010" w:rsidRPr="00544010" w:rsidRDefault="00544010" w:rsidP="00544010">
            <w:pPr>
              <w:pStyle w:val="ListParagraph"/>
              <w:numPr>
                <w:ilvl w:val="1"/>
                <w:numId w:val="2"/>
              </w:numPr>
              <w:rPr>
                <w:sz w:val="20"/>
                <w:szCs w:val="20"/>
              </w:rPr>
            </w:pPr>
            <w:r w:rsidRPr="00544010">
              <w:rPr>
                <w:sz w:val="20"/>
                <w:szCs w:val="20"/>
              </w:rPr>
              <w:t>IU schools - med/nursing/SPH</w:t>
            </w:r>
          </w:p>
          <w:p w14:paraId="7367DC80" w14:textId="77777777" w:rsidR="00544010" w:rsidRPr="00544010" w:rsidRDefault="00544010" w:rsidP="00544010">
            <w:pPr>
              <w:pStyle w:val="ListParagraph"/>
              <w:numPr>
                <w:ilvl w:val="1"/>
                <w:numId w:val="2"/>
              </w:numPr>
              <w:rPr>
                <w:sz w:val="20"/>
                <w:szCs w:val="20"/>
              </w:rPr>
            </w:pPr>
            <w:r w:rsidRPr="00544010">
              <w:rPr>
                <w:sz w:val="20"/>
                <w:szCs w:val="20"/>
              </w:rPr>
              <w:t>Local health departments</w:t>
            </w:r>
          </w:p>
          <w:p w14:paraId="72830D83" w14:textId="77777777" w:rsidR="00544010" w:rsidRPr="00544010" w:rsidRDefault="00544010" w:rsidP="00544010">
            <w:pPr>
              <w:pStyle w:val="ListParagraph"/>
              <w:numPr>
                <w:ilvl w:val="1"/>
                <w:numId w:val="2"/>
              </w:numPr>
              <w:rPr>
                <w:sz w:val="20"/>
                <w:szCs w:val="20"/>
              </w:rPr>
            </w:pPr>
            <w:r w:rsidRPr="00544010">
              <w:rPr>
                <w:sz w:val="20"/>
                <w:szCs w:val="20"/>
              </w:rPr>
              <w:t xml:space="preserve">PWLE </w:t>
            </w:r>
          </w:p>
          <w:p w14:paraId="28AA53E7" w14:textId="77777777" w:rsidR="00544010" w:rsidRPr="00544010" w:rsidRDefault="00544010" w:rsidP="00544010">
            <w:pPr>
              <w:pStyle w:val="ListParagraph"/>
              <w:numPr>
                <w:ilvl w:val="1"/>
                <w:numId w:val="2"/>
              </w:numPr>
              <w:rPr>
                <w:sz w:val="20"/>
                <w:szCs w:val="20"/>
              </w:rPr>
            </w:pPr>
            <w:r w:rsidRPr="00544010">
              <w:rPr>
                <w:sz w:val="20"/>
                <w:szCs w:val="20"/>
              </w:rPr>
              <w:t>Community connection groups</w:t>
            </w:r>
          </w:p>
          <w:p w14:paraId="29617B64" w14:textId="77777777" w:rsidR="00544010" w:rsidRPr="00544010" w:rsidRDefault="00544010" w:rsidP="00544010">
            <w:pPr>
              <w:pStyle w:val="ListParagraph"/>
              <w:numPr>
                <w:ilvl w:val="1"/>
                <w:numId w:val="2"/>
              </w:numPr>
              <w:rPr>
                <w:sz w:val="20"/>
                <w:szCs w:val="20"/>
              </w:rPr>
            </w:pPr>
            <w:r w:rsidRPr="00544010">
              <w:rPr>
                <w:sz w:val="20"/>
                <w:szCs w:val="20"/>
              </w:rPr>
              <w:t>Mental health services</w:t>
            </w:r>
          </w:p>
          <w:p w14:paraId="1BC78731" w14:textId="77777777" w:rsidR="00544010" w:rsidRPr="00544010" w:rsidRDefault="00544010" w:rsidP="00544010">
            <w:pPr>
              <w:pStyle w:val="ListParagraph"/>
              <w:numPr>
                <w:ilvl w:val="1"/>
                <w:numId w:val="2"/>
              </w:numPr>
              <w:rPr>
                <w:sz w:val="20"/>
                <w:szCs w:val="20"/>
              </w:rPr>
            </w:pPr>
            <w:r w:rsidRPr="00544010">
              <w:rPr>
                <w:sz w:val="20"/>
                <w:szCs w:val="20"/>
              </w:rPr>
              <w:t xml:space="preserve">JRAC- Oct. 3 </w:t>
            </w:r>
          </w:p>
          <w:p w14:paraId="509A30CD" w14:textId="77777777" w:rsidR="00544010" w:rsidRPr="00544010" w:rsidRDefault="00544010" w:rsidP="00544010">
            <w:pPr>
              <w:pStyle w:val="ListParagraph"/>
              <w:numPr>
                <w:ilvl w:val="1"/>
                <w:numId w:val="2"/>
              </w:numPr>
              <w:rPr>
                <w:sz w:val="20"/>
                <w:szCs w:val="20"/>
              </w:rPr>
            </w:pPr>
            <w:r w:rsidRPr="00544010">
              <w:rPr>
                <w:sz w:val="20"/>
                <w:szCs w:val="20"/>
              </w:rPr>
              <w:t>CJRC</w:t>
            </w:r>
          </w:p>
          <w:p w14:paraId="464F05AF" w14:textId="77777777" w:rsidR="00544010" w:rsidRPr="00544010" w:rsidRDefault="00544010" w:rsidP="00544010">
            <w:pPr>
              <w:pStyle w:val="ListParagraph"/>
              <w:numPr>
                <w:ilvl w:val="0"/>
                <w:numId w:val="2"/>
              </w:numPr>
              <w:rPr>
                <w:sz w:val="20"/>
                <w:szCs w:val="20"/>
              </w:rPr>
            </w:pPr>
            <w:r w:rsidRPr="00544010">
              <w:rPr>
                <w:sz w:val="20"/>
                <w:szCs w:val="20"/>
              </w:rPr>
              <w:t>Overdose Fatality Review Committee</w:t>
            </w:r>
          </w:p>
          <w:p w14:paraId="6099E2EA" w14:textId="77777777" w:rsidR="00544010" w:rsidRPr="00544010" w:rsidRDefault="00544010" w:rsidP="003A3CD6">
            <w:pPr>
              <w:ind w:left="1080"/>
              <w:rPr>
                <w:sz w:val="20"/>
                <w:szCs w:val="20"/>
              </w:rPr>
            </w:pPr>
          </w:p>
        </w:tc>
        <w:tc>
          <w:tcPr>
            <w:tcW w:w="3323" w:type="dxa"/>
          </w:tcPr>
          <w:p w14:paraId="0AA30AC5" w14:textId="77777777" w:rsidR="00544010" w:rsidRPr="00544010" w:rsidRDefault="00544010" w:rsidP="003A3CD6">
            <w:pPr>
              <w:jc w:val="center"/>
              <w:rPr>
                <w:b/>
                <w:bCs/>
                <w:sz w:val="20"/>
                <w:szCs w:val="20"/>
              </w:rPr>
            </w:pPr>
            <w:r w:rsidRPr="00544010">
              <w:rPr>
                <w:b/>
                <w:bCs/>
                <w:sz w:val="20"/>
                <w:szCs w:val="20"/>
              </w:rPr>
              <w:t>INFLUENCE:</w:t>
            </w:r>
          </w:p>
          <w:p w14:paraId="2BE0E04A" w14:textId="77777777" w:rsidR="00544010" w:rsidRPr="00544010" w:rsidRDefault="00544010" w:rsidP="00544010">
            <w:pPr>
              <w:pStyle w:val="ListParagraph"/>
              <w:numPr>
                <w:ilvl w:val="0"/>
                <w:numId w:val="2"/>
              </w:numPr>
              <w:spacing w:before="240"/>
              <w:rPr>
                <w:sz w:val="20"/>
                <w:szCs w:val="20"/>
              </w:rPr>
            </w:pPr>
            <w:r w:rsidRPr="00544010">
              <w:rPr>
                <w:sz w:val="20"/>
                <w:szCs w:val="20"/>
              </w:rPr>
              <w:t xml:space="preserve">Transportation: </w:t>
            </w:r>
            <w:proofErr w:type="spellStart"/>
            <w:r w:rsidRPr="00544010">
              <w:rPr>
                <w:sz w:val="20"/>
                <w:szCs w:val="20"/>
              </w:rPr>
              <w:t>MediCab</w:t>
            </w:r>
            <w:proofErr w:type="spellEnd"/>
            <w:r w:rsidRPr="00544010">
              <w:rPr>
                <w:sz w:val="20"/>
                <w:szCs w:val="20"/>
              </w:rPr>
              <w:t>, Uber, Lyft (partnerships)</w:t>
            </w:r>
          </w:p>
          <w:p w14:paraId="6D093D9D" w14:textId="77777777" w:rsidR="00544010" w:rsidRPr="00544010" w:rsidRDefault="00544010" w:rsidP="00544010">
            <w:pPr>
              <w:pStyle w:val="ListParagraph"/>
              <w:numPr>
                <w:ilvl w:val="0"/>
                <w:numId w:val="2"/>
              </w:numPr>
              <w:rPr>
                <w:sz w:val="20"/>
                <w:szCs w:val="20"/>
              </w:rPr>
            </w:pPr>
            <w:r w:rsidRPr="00544010">
              <w:rPr>
                <w:sz w:val="20"/>
                <w:szCs w:val="20"/>
              </w:rPr>
              <w:t>Stigma (education to health care workers &amp; the public)</w:t>
            </w:r>
          </w:p>
          <w:p w14:paraId="168D9BDC" w14:textId="77777777" w:rsidR="00544010" w:rsidRPr="00544010" w:rsidRDefault="00544010" w:rsidP="00544010">
            <w:pPr>
              <w:pStyle w:val="ListParagraph"/>
              <w:numPr>
                <w:ilvl w:val="0"/>
                <w:numId w:val="2"/>
              </w:numPr>
              <w:rPr>
                <w:sz w:val="20"/>
                <w:szCs w:val="20"/>
              </w:rPr>
            </w:pPr>
            <w:r w:rsidRPr="00544010">
              <w:rPr>
                <w:sz w:val="20"/>
                <w:szCs w:val="20"/>
              </w:rPr>
              <w:t>Isolation (awareness or community groups)</w:t>
            </w:r>
          </w:p>
          <w:p w14:paraId="51A10915" w14:textId="77777777" w:rsidR="00544010" w:rsidRPr="00544010" w:rsidRDefault="00544010" w:rsidP="00544010">
            <w:pPr>
              <w:pStyle w:val="ListParagraph"/>
              <w:numPr>
                <w:ilvl w:val="0"/>
                <w:numId w:val="2"/>
              </w:numPr>
              <w:rPr>
                <w:sz w:val="20"/>
                <w:szCs w:val="20"/>
              </w:rPr>
            </w:pPr>
            <w:r w:rsidRPr="00544010">
              <w:rPr>
                <w:sz w:val="20"/>
                <w:szCs w:val="20"/>
              </w:rPr>
              <w:t>Limited long-term care/detox, MAT, and relapse services (push for services to be created or adjusted)</w:t>
            </w:r>
          </w:p>
          <w:p w14:paraId="29E65361" w14:textId="77777777" w:rsidR="00544010" w:rsidRPr="00544010" w:rsidRDefault="00544010" w:rsidP="00544010">
            <w:pPr>
              <w:pStyle w:val="ListParagraph"/>
              <w:numPr>
                <w:ilvl w:val="0"/>
                <w:numId w:val="2"/>
              </w:numPr>
              <w:rPr>
                <w:sz w:val="20"/>
                <w:szCs w:val="20"/>
              </w:rPr>
            </w:pPr>
            <w:r w:rsidRPr="00544010">
              <w:rPr>
                <w:sz w:val="20"/>
                <w:szCs w:val="20"/>
              </w:rPr>
              <w:t>Affordable housing</w:t>
            </w:r>
          </w:p>
          <w:p w14:paraId="04198789" w14:textId="77777777" w:rsidR="00544010" w:rsidRPr="00544010" w:rsidRDefault="00544010" w:rsidP="00544010">
            <w:pPr>
              <w:pStyle w:val="ListParagraph"/>
              <w:numPr>
                <w:ilvl w:val="0"/>
                <w:numId w:val="2"/>
              </w:numPr>
              <w:rPr>
                <w:sz w:val="20"/>
                <w:szCs w:val="20"/>
              </w:rPr>
            </w:pPr>
            <w:r w:rsidRPr="00544010">
              <w:rPr>
                <w:sz w:val="20"/>
                <w:szCs w:val="20"/>
              </w:rPr>
              <w:t>Incarceration</w:t>
            </w:r>
          </w:p>
          <w:p w14:paraId="62713755" w14:textId="77777777" w:rsidR="00544010" w:rsidRPr="00544010" w:rsidRDefault="00544010" w:rsidP="00544010">
            <w:pPr>
              <w:pStyle w:val="ListParagraph"/>
              <w:numPr>
                <w:ilvl w:val="1"/>
                <w:numId w:val="2"/>
              </w:numPr>
              <w:rPr>
                <w:sz w:val="20"/>
                <w:szCs w:val="20"/>
              </w:rPr>
            </w:pPr>
            <w:r w:rsidRPr="00544010">
              <w:rPr>
                <w:sz w:val="20"/>
                <w:szCs w:val="20"/>
              </w:rPr>
              <w:t>JRAC</w:t>
            </w:r>
          </w:p>
          <w:p w14:paraId="2C64AA4C" w14:textId="77777777" w:rsidR="00544010" w:rsidRPr="00544010" w:rsidRDefault="00544010" w:rsidP="00544010">
            <w:pPr>
              <w:pStyle w:val="ListParagraph"/>
              <w:numPr>
                <w:ilvl w:val="1"/>
                <w:numId w:val="2"/>
              </w:numPr>
              <w:rPr>
                <w:sz w:val="20"/>
                <w:szCs w:val="20"/>
              </w:rPr>
            </w:pPr>
            <w:r w:rsidRPr="00544010">
              <w:rPr>
                <w:sz w:val="20"/>
                <w:szCs w:val="20"/>
              </w:rPr>
              <w:t>Community Corrections Advisory Board</w:t>
            </w:r>
          </w:p>
          <w:p w14:paraId="2CE5E719" w14:textId="77777777" w:rsidR="00544010" w:rsidRPr="00544010" w:rsidRDefault="00544010" w:rsidP="00544010">
            <w:pPr>
              <w:pStyle w:val="ListParagraph"/>
              <w:numPr>
                <w:ilvl w:val="1"/>
                <w:numId w:val="2"/>
              </w:numPr>
              <w:rPr>
                <w:sz w:val="20"/>
                <w:szCs w:val="20"/>
              </w:rPr>
            </w:pPr>
            <w:r w:rsidRPr="00544010">
              <w:rPr>
                <w:sz w:val="20"/>
                <w:szCs w:val="20"/>
              </w:rPr>
              <w:t>Community Justice Keepers</w:t>
            </w:r>
          </w:p>
        </w:tc>
      </w:tr>
      <w:tr w:rsidR="00544010" w14:paraId="4B356C12" w14:textId="77777777" w:rsidTr="001B11B7">
        <w:trPr>
          <w:trHeight w:val="1637"/>
        </w:trPr>
        <w:tc>
          <w:tcPr>
            <w:tcW w:w="1324" w:type="dxa"/>
          </w:tcPr>
          <w:p w14:paraId="3A6A96B4" w14:textId="77777777" w:rsidR="00544010" w:rsidRPr="00544010" w:rsidRDefault="00544010" w:rsidP="003A3CD6">
            <w:pPr>
              <w:rPr>
                <w:b/>
                <w:bCs/>
                <w:sz w:val="20"/>
                <w:szCs w:val="20"/>
              </w:rPr>
            </w:pPr>
          </w:p>
          <w:p w14:paraId="26243EF3" w14:textId="77777777" w:rsidR="00544010" w:rsidRPr="00544010" w:rsidRDefault="00544010" w:rsidP="003A3CD6">
            <w:pPr>
              <w:rPr>
                <w:b/>
                <w:bCs/>
                <w:sz w:val="20"/>
                <w:szCs w:val="20"/>
              </w:rPr>
            </w:pPr>
          </w:p>
          <w:p w14:paraId="578FB5A9" w14:textId="77777777" w:rsidR="00544010" w:rsidRPr="00544010" w:rsidRDefault="00544010" w:rsidP="003A3CD6">
            <w:pPr>
              <w:rPr>
                <w:b/>
                <w:bCs/>
                <w:sz w:val="20"/>
                <w:szCs w:val="20"/>
              </w:rPr>
            </w:pPr>
          </w:p>
          <w:p w14:paraId="3F38F5E0" w14:textId="77777777" w:rsidR="00544010" w:rsidRPr="00544010" w:rsidRDefault="00544010" w:rsidP="003A3CD6">
            <w:pPr>
              <w:rPr>
                <w:b/>
                <w:bCs/>
                <w:sz w:val="20"/>
                <w:szCs w:val="20"/>
              </w:rPr>
            </w:pPr>
          </w:p>
          <w:p w14:paraId="073D7848" w14:textId="77777777" w:rsidR="00544010" w:rsidRPr="00544010" w:rsidRDefault="00544010" w:rsidP="003A3CD6">
            <w:pPr>
              <w:jc w:val="center"/>
              <w:rPr>
                <w:b/>
                <w:bCs/>
                <w:sz w:val="20"/>
                <w:szCs w:val="20"/>
              </w:rPr>
            </w:pPr>
            <w:r w:rsidRPr="00544010">
              <w:rPr>
                <w:b/>
                <w:bCs/>
                <w:sz w:val="20"/>
                <w:szCs w:val="20"/>
              </w:rPr>
              <w:t>NO</w:t>
            </w:r>
          </w:p>
          <w:p w14:paraId="5C3C16D4" w14:textId="77777777" w:rsidR="00544010" w:rsidRPr="00544010" w:rsidRDefault="00544010" w:rsidP="003A3CD6">
            <w:pPr>
              <w:jc w:val="center"/>
              <w:rPr>
                <w:b/>
                <w:bCs/>
                <w:sz w:val="20"/>
                <w:szCs w:val="20"/>
              </w:rPr>
            </w:pPr>
            <w:r w:rsidRPr="00544010">
              <w:rPr>
                <w:b/>
                <w:bCs/>
                <w:sz w:val="20"/>
                <w:szCs w:val="20"/>
              </w:rPr>
              <w:t>KNOWLEDGE</w:t>
            </w:r>
          </w:p>
        </w:tc>
        <w:tc>
          <w:tcPr>
            <w:tcW w:w="3176" w:type="dxa"/>
          </w:tcPr>
          <w:p w14:paraId="0844B775" w14:textId="77777777" w:rsidR="00544010" w:rsidRPr="00544010" w:rsidRDefault="00544010" w:rsidP="003A3CD6">
            <w:pPr>
              <w:jc w:val="center"/>
              <w:rPr>
                <w:b/>
                <w:bCs/>
                <w:sz w:val="20"/>
                <w:szCs w:val="20"/>
              </w:rPr>
            </w:pPr>
            <w:r w:rsidRPr="00544010">
              <w:rPr>
                <w:b/>
                <w:bCs/>
                <w:sz w:val="20"/>
                <w:szCs w:val="20"/>
              </w:rPr>
              <w:t>GET HELP:</w:t>
            </w:r>
          </w:p>
          <w:p w14:paraId="4F3EC152" w14:textId="77777777" w:rsidR="00544010" w:rsidRPr="00544010" w:rsidRDefault="00544010" w:rsidP="003A3CD6">
            <w:pPr>
              <w:jc w:val="center"/>
              <w:rPr>
                <w:b/>
                <w:bCs/>
                <w:sz w:val="20"/>
                <w:szCs w:val="20"/>
              </w:rPr>
            </w:pPr>
          </w:p>
          <w:p w14:paraId="358B3B02" w14:textId="77777777" w:rsidR="00544010" w:rsidRPr="00544010" w:rsidRDefault="00544010" w:rsidP="003A3CD6">
            <w:pPr>
              <w:rPr>
                <w:sz w:val="20"/>
                <w:szCs w:val="20"/>
              </w:rPr>
            </w:pPr>
          </w:p>
        </w:tc>
        <w:tc>
          <w:tcPr>
            <w:tcW w:w="3323" w:type="dxa"/>
          </w:tcPr>
          <w:p w14:paraId="39639BDC" w14:textId="77777777" w:rsidR="00544010" w:rsidRPr="00544010" w:rsidRDefault="00544010" w:rsidP="003A3CD6">
            <w:pPr>
              <w:jc w:val="center"/>
              <w:rPr>
                <w:b/>
                <w:bCs/>
                <w:sz w:val="20"/>
                <w:szCs w:val="20"/>
              </w:rPr>
            </w:pPr>
            <w:r w:rsidRPr="00544010">
              <w:rPr>
                <w:b/>
                <w:bCs/>
                <w:sz w:val="20"/>
                <w:szCs w:val="20"/>
              </w:rPr>
              <w:t>STAY AWAY:</w:t>
            </w:r>
          </w:p>
          <w:p w14:paraId="3D5F227C" w14:textId="77777777" w:rsidR="00544010" w:rsidRPr="00544010" w:rsidRDefault="00544010" w:rsidP="00544010">
            <w:pPr>
              <w:pStyle w:val="ListParagraph"/>
              <w:numPr>
                <w:ilvl w:val="0"/>
                <w:numId w:val="2"/>
              </w:numPr>
              <w:spacing w:before="240"/>
              <w:rPr>
                <w:sz w:val="20"/>
                <w:szCs w:val="20"/>
              </w:rPr>
            </w:pPr>
            <w:r w:rsidRPr="00544010">
              <w:rPr>
                <w:sz w:val="20"/>
                <w:szCs w:val="20"/>
              </w:rPr>
              <w:t>Medicaid/HIP enrollment process changes</w:t>
            </w:r>
          </w:p>
          <w:p w14:paraId="05BAC78B" w14:textId="77777777" w:rsidR="00544010" w:rsidRPr="00544010" w:rsidRDefault="00544010" w:rsidP="00544010">
            <w:pPr>
              <w:pStyle w:val="ListParagraph"/>
              <w:numPr>
                <w:ilvl w:val="0"/>
                <w:numId w:val="2"/>
              </w:numPr>
              <w:rPr>
                <w:sz w:val="20"/>
                <w:szCs w:val="20"/>
              </w:rPr>
            </w:pPr>
            <w:r w:rsidRPr="00544010">
              <w:rPr>
                <w:sz w:val="20"/>
                <w:szCs w:val="20"/>
              </w:rPr>
              <w:t>Provider incentives</w:t>
            </w:r>
          </w:p>
          <w:p w14:paraId="6985C076" w14:textId="77777777" w:rsidR="00544010" w:rsidRPr="00544010" w:rsidRDefault="00544010" w:rsidP="003A3CD6">
            <w:pPr>
              <w:rPr>
                <w:sz w:val="20"/>
                <w:szCs w:val="20"/>
              </w:rPr>
            </w:pPr>
          </w:p>
        </w:tc>
      </w:tr>
    </w:tbl>
    <w:p w14:paraId="0775E0E7" w14:textId="77777777" w:rsidR="00544010" w:rsidRDefault="00544010"/>
    <w:p w14:paraId="36C0119E" w14:textId="77777777" w:rsidR="00544010" w:rsidRDefault="00544010"/>
    <w:sectPr w:rsidR="00544010" w:rsidSect="001B1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A3DC4"/>
    <w:multiLevelType w:val="hybridMultilevel"/>
    <w:tmpl w:val="778CB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B3FE2"/>
    <w:multiLevelType w:val="hybridMultilevel"/>
    <w:tmpl w:val="81A4D238"/>
    <w:lvl w:ilvl="0" w:tplc="BD9C85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773516">
    <w:abstractNumId w:val="1"/>
  </w:num>
  <w:num w:numId="2" w16cid:durableId="213505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10"/>
    <w:rsid w:val="00083F50"/>
    <w:rsid w:val="001B11B7"/>
    <w:rsid w:val="00544010"/>
    <w:rsid w:val="00AE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8C3C"/>
  <w15:chartTrackingRefBased/>
  <w15:docId w15:val="{A27FE7D7-8B57-492C-A517-115343BD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010"/>
    <w:pPr>
      <w:ind w:left="720"/>
      <w:contextualSpacing/>
    </w:pPr>
  </w:style>
  <w:style w:type="table" w:styleId="TableGrid">
    <w:name w:val="Table Grid"/>
    <w:basedOn w:val="TableNormal"/>
    <w:uiPriority w:val="39"/>
    <w:rsid w:val="0054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 Amy J</dc:creator>
  <cp:keywords/>
  <dc:description/>
  <cp:lastModifiedBy>Meek, Amy J</cp:lastModifiedBy>
  <cp:revision>1</cp:revision>
  <dcterms:created xsi:type="dcterms:W3CDTF">2022-10-03T12:56:00Z</dcterms:created>
  <dcterms:modified xsi:type="dcterms:W3CDTF">2022-10-03T13:27:00Z</dcterms:modified>
</cp:coreProperties>
</file>