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4A512" w14:textId="4C7ED4A2" w:rsidR="00936A3E" w:rsidRPr="00F74D24" w:rsidRDefault="00ED62A5" w:rsidP="00F37302">
      <w:pPr>
        <w:spacing w:after="0"/>
        <w:rPr>
          <w:b/>
          <w:bCs/>
        </w:rPr>
      </w:pPr>
      <w:bookmarkStart w:id="0" w:name="_Hlk136873030"/>
      <w:r>
        <w:rPr>
          <w:b/>
          <w:bCs/>
        </w:rPr>
        <w:t>Meeting Minutes</w:t>
      </w:r>
    </w:p>
    <w:p w14:paraId="17B33380" w14:textId="0C6258C1" w:rsidR="002A4C45" w:rsidRPr="00F74D24" w:rsidRDefault="002A4C45" w:rsidP="002A4C45">
      <w:pPr>
        <w:spacing w:after="0"/>
        <w:rPr>
          <w:b/>
          <w:bCs/>
        </w:rPr>
      </w:pPr>
      <w:r>
        <w:rPr>
          <w:b/>
          <w:bCs/>
        </w:rPr>
        <w:t xml:space="preserve">Monroe County </w:t>
      </w:r>
      <w:r w:rsidRPr="00F74D24">
        <w:rPr>
          <w:b/>
          <w:bCs/>
        </w:rPr>
        <w:t>Community Health Improvement Plan</w:t>
      </w:r>
      <w:r>
        <w:rPr>
          <w:b/>
          <w:bCs/>
        </w:rPr>
        <w:t xml:space="preserve"> (CHIP)</w:t>
      </w:r>
    </w:p>
    <w:p w14:paraId="5B1344B3" w14:textId="30D3C50C" w:rsidR="00FA064D" w:rsidRPr="00F74D24" w:rsidRDefault="00FA064D" w:rsidP="00F37302">
      <w:pPr>
        <w:spacing w:after="0"/>
        <w:rPr>
          <w:b/>
          <w:bCs/>
        </w:rPr>
      </w:pPr>
      <w:r w:rsidRPr="00F74D24">
        <w:rPr>
          <w:b/>
          <w:bCs/>
        </w:rPr>
        <w:t xml:space="preserve">Inequity Discrimination and Bias (IDB) </w:t>
      </w:r>
      <w:r w:rsidR="002A4C45">
        <w:rPr>
          <w:b/>
          <w:bCs/>
        </w:rPr>
        <w:t>group</w:t>
      </w:r>
    </w:p>
    <w:p w14:paraId="3058C2C5" w14:textId="3C2D9071" w:rsidR="00FA064D" w:rsidRDefault="00FA064D" w:rsidP="00F37302">
      <w:pPr>
        <w:spacing w:after="0"/>
      </w:pPr>
      <w:r w:rsidRPr="00F74D24">
        <w:rPr>
          <w:b/>
          <w:bCs/>
        </w:rPr>
        <w:t>Date</w:t>
      </w:r>
      <w:r>
        <w:t xml:space="preserve">: </w:t>
      </w:r>
      <w:r w:rsidR="00F37302">
        <w:t>June 12</w:t>
      </w:r>
      <w:r w:rsidR="00F37302" w:rsidRPr="00F37302">
        <w:rPr>
          <w:vertAlign w:val="superscript"/>
        </w:rPr>
        <w:t>th</w:t>
      </w:r>
      <w:r w:rsidR="00F37302">
        <w:t xml:space="preserve"> </w:t>
      </w:r>
    </w:p>
    <w:p w14:paraId="33005D6D" w14:textId="6A87602A" w:rsidR="00F37302" w:rsidRDefault="00F37302" w:rsidP="00F37302">
      <w:pPr>
        <w:spacing w:after="0"/>
      </w:pPr>
      <w:r w:rsidRPr="00F74D24">
        <w:rPr>
          <w:b/>
          <w:bCs/>
        </w:rPr>
        <w:t>Time</w:t>
      </w:r>
      <w:r w:rsidR="00F74D24">
        <w:rPr>
          <w:b/>
          <w:bCs/>
        </w:rPr>
        <w:t>:</w:t>
      </w:r>
      <w:r>
        <w:t xml:space="preserve"> 11-12 </w:t>
      </w:r>
    </w:p>
    <w:p w14:paraId="17FE8FE7" w14:textId="3B7F64D3" w:rsidR="00F37302" w:rsidRDefault="00F37302" w:rsidP="00F37302">
      <w:pPr>
        <w:spacing w:after="0"/>
      </w:pPr>
      <w:r w:rsidRPr="00F74D24">
        <w:rPr>
          <w:b/>
          <w:bCs/>
        </w:rPr>
        <w:t>Location</w:t>
      </w:r>
      <w:r>
        <w:t>: Zoom only</w:t>
      </w:r>
    </w:p>
    <w:p w14:paraId="74A26426" w14:textId="0A25433F" w:rsidR="002D6543" w:rsidRDefault="00FC103B" w:rsidP="00F37302">
      <w:pPr>
        <w:spacing w:after="0"/>
      </w:pPr>
      <w:r w:rsidRPr="007E4B71">
        <w:rPr>
          <w:b/>
          <w:bCs/>
        </w:rPr>
        <w:t>Facilitator</w:t>
      </w:r>
      <w:r>
        <w:t xml:space="preserve">: Rebecca Nunley </w:t>
      </w:r>
    </w:p>
    <w:p w14:paraId="34D71232" w14:textId="4A1BD2DE" w:rsidR="00FC103B" w:rsidRDefault="007E4B71" w:rsidP="00F37302">
      <w:pPr>
        <w:spacing w:after="0"/>
      </w:pPr>
      <w:r w:rsidRPr="007E4B71">
        <w:rPr>
          <w:b/>
          <w:bCs/>
        </w:rPr>
        <w:t>Notes</w:t>
      </w:r>
      <w:r>
        <w:t xml:space="preserve">: </w:t>
      </w:r>
      <w:r w:rsidR="00FC103B">
        <w:t>Melanie Vehslage</w:t>
      </w:r>
    </w:p>
    <w:p w14:paraId="47F7F251" w14:textId="77777777" w:rsidR="00FC103B" w:rsidRDefault="00FC103B" w:rsidP="00F37302">
      <w:pPr>
        <w:spacing w:after="0"/>
      </w:pPr>
    </w:p>
    <w:p w14:paraId="39FE0EF6" w14:textId="2FF461F9" w:rsidR="00FC103B" w:rsidRDefault="002D6543" w:rsidP="00F37302">
      <w:pPr>
        <w:spacing w:after="0"/>
      </w:pPr>
      <w:r w:rsidRPr="002A4C45">
        <w:rPr>
          <w:b/>
          <w:bCs/>
        </w:rPr>
        <w:t>Attendees</w:t>
      </w:r>
      <w:r w:rsidR="00FC103B">
        <w:t xml:space="preserve">: Melanie Vehslage – </w:t>
      </w:r>
      <w:r w:rsidR="007E4B71">
        <w:t xml:space="preserve">Senior Community Health Specialist, </w:t>
      </w:r>
      <w:r w:rsidR="00FC103B">
        <w:t>Monroe County Health Departme</w:t>
      </w:r>
      <w:r w:rsidR="007E4B71">
        <w:t>nt</w:t>
      </w:r>
      <w:r w:rsidR="002A4C45">
        <w:t>;</w:t>
      </w:r>
      <w:r w:rsidR="00FC103B">
        <w:t xml:space="preserve"> Kamala Brown- Sparks</w:t>
      </w:r>
      <w:r w:rsidR="007E4B71">
        <w:t xml:space="preserve"> – CAPS Commission</w:t>
      </w:r>
      <w:r w:rsidR="002A4C45">
        <w:t>;</w:t>
      </w:r>
      <w:r w:rsidR="007E4B71">
        <w:t xml:space="preserve"> </w:t>
      </w:r>
      <w:r w:rsidR="00FC103B">
        <w:t xml:space="preserve"> Eric Howe – Anthem</w:t>
      </w:r>
      <w:r w:rsidR="007E4B71">
        <w:t xml:space="preserve"> Medicaid</w:t>
      </w:r>
      <w:r w:rsidR="002A4C45">
        <w:t>;</w:t>
      </w:r>
      <w:r w:rsidR="00FC103B">
        <w:t xml:space="preserve"> Steve Coover – </w:t>
      </w:r>
      <w:r w:rsidR="007E4B71">
        <w:t>Deputy Chief Risk Reduction</w:t>
      </w:r>
      <w:r w:rsidR="002A4C45">
        <w:t>,</w:t>
      </w:r>
      <w:r w:rsidR="007E4B71">
        <w:t xml:space="preserve"> </w:t>
      </w:r>
      <w:r w:rsidR="00FC103B">
        <w:t>Monroe Fire Protection District</w:t>
      </w:r>
      <w:r w:rsidR="002A4C45">
        <w:t>;</w:t>
      </w:r>
      <w:r w:rsidR="00FC103B">
        <w:t xml:space="preserve"> Hannah Lencheck – </w:t>
      </w:r>
      <w:r w:rsidR="007E4B71">
        <w:t>Youth Services Bureau (YSB) and Building a Thriving Compassionate Community (</w:t>
      </w:r>
      <w:r w:rsidR="00FC103B">
        <w:t>BTCC</w:t>
      </w:r>
      <w:r w:rsidR="007E4B71">
        <w:t>)</w:t>
      </w:r>
      <w:r w:rsidR="002A4C45">
        <w:t>;</w:t>
      </w:r>
      <w:r w:rsidR="00FC103B">
        <w:t xml:space="preserve"> Rebecca Nunley</w:t>
      </w:r>
      <w:r w:rsidR="002A4C45">
        <w:t xml:space="preserve"> –Community Health Associate, IU Health;</w:t>
      </w:r>
      <w:r w:rsidR="00FC103B">
        <w:t xml:space="preserve"> Mike Holbrook – Hoosier Hills Food Bank , Shelby Drake –</w:t>
      </w:r>
      <w:r w:rsidR="002A4C45">
        <w:t xml:space="preserve"> </w:t>
      </w:r>
      <w:r w:rsidR="007E4B71">
        <w:t>Health and Wellness Coordinator</w:t>
      </w:r>
      <w:r w:rsidR="00FC103B">
        <w:t>,</w:t>
      </w:r>
      <w:r w:rsidR="002A4C45">
        <w:t xml:space="preserve"> City of Bloomington;</w:t>
      </w:r>
      <w:r w:rsidR="00FC103B">
        <w:t xml:space="preserve"> Tonda Radewan</w:t>
      </w:r>
      <w:r w:rsidR="002A4C45">
        <w:t xml:space="preserve"> – Housing and Eviction Prevention Project;</w:t>
      </w:r>
      <w:r w:rsidR="00FC103B">
        <w:t xml:space="preserve"> Nick Philbeck – CJAM/BTCC, Nichelle Was</w:t>
      </w:r>
      <w:r w:rsidR="002A4C45">
        <w:t>h</w:t>
      </w:r>
    </w:p>
    <w:p w14:paraId="740D8E26" w14:textId="77777777" w:rsidR="000018AC" w:rsidRDefault="000018AC" w:rsidP="00F37302">
      <w:pPr>
        <w:spacing w:after="0"/>
      </w:pPr>
    </w:p>
    <w:p w14:paraId="493FCC2A" w14:textId="1A02D7B0" w:rsidR="000018AC" w:rsidRDefault="005528AF" w:rsidP="005528AF">
      <w:pPr>
        <w:pStyle w:val="ListParagraph"/>
        <w:numPr>
          <w:ilvl w:val="0"/>
          <w:numId w:val="1"/>
        </w:numPr>
        <w:spacing w:after="0"/>
      </w:pPr>
      <w:r>
        <w:t>Welcome/Introduction</w:t>
      </w:r>
      <w:r w:rsidR="00F74D24">
        <w:t xml:space="preserve"> and u</w:t>
      </w:r>
      <w:r w:rsidR="002C76CB">
        <w:t>pdates</w:t>
      </w:r>
      <w:r w:rsidR="00F74D24">
        <w:t xml:space="preserve"> or things to </w:t>
      </w:r>
      <w:proofErr w:type="gramStart"/>
      <w:r w:rsidR="00F74D24">
        <w:t>share</w:t>
      </w:r>
      <w:proofErr w:type="gramEnd"/>
      <w:r w:rsidR="002C76CB">
        <w:t xml:space="preserve"> </w:t>
      </w:r>
    </w:p>
    <w:p w14:paraId="0E4FCADD" w14:textId="09925117" w:rsidR="00FC103B" w:rsidRDefault="00FC103B" w:rsidP="00FC103B">
      <w:pPr>
        <w:pStyle w:val="ListParagraph"/>
        <w:numPr>
          <w:ilvl w:val="1"/>
          <w:numId w:val="1"/>
        </w:numPr>
        <w:spacing w:after="0"/>
      </w:pPr>
      <w:r>
        <w:t xml:space="preserve">Tonda: Human Rights Commission </w:t>
      </w:r>
      <w:r w:rsidR="0088408A">
        <w:t>(HRC) for</w:t>
      </w:r>
      <w:r>
        <w:t xml:space="preserve"> Bloomington and </w:t>
      </w:r>
      <w:r w:rsidR="002A4C45">
        <w:t>Monroe</w:t>
      </w:r>
      <w:r>
        <w:t xml:space="preserve"> County have merged into</w:t>
      </w:r>
      <w:r w:rsidR="0088408A">
        <w:t xml:space="preserve"> a</w:t>
      </w:r>
      <w:r>
        <w:t xml:space="preserve"> joint commission </w:t>
      </w:r>
      <w:r w:rsidR="0088408A">
        <w:t>(</w:t>
      </w:r>
      <w:hyperlink r:id="rId5" w:history="1">
        <w:r w:rsidR="0088408A" w:rsidRPr="0088408A">
          <w:rPr>
            <w:rStyle w:val="Hyperlink"/>
          </w:rPr>
          <w:t>see site</w:t>
        </w:r>
      </w:hyperlink>
      <w:r w:rsidR="0088408A">
        <w:t xml:space="preserve"> and attachments)</w:t>
      </w:r>
    </w:p>
    <w:p w14:paraId="0531E045" w14:textId="77777777" w:rsidR="002B2CEA" w:rsidRDefault="00FC103B" w:rsidP="002B2CEA">
      <w:pPr>
        <w:pStyle w:val="ListParagraph"/>
        <w:numPr>
          <w:ilvl w:val="2"/>
          <w:numId w:val="1"/>
        </w:numPr>
        <w:spacing w:after="0"/>
      </w:pPr>
      <w:r>
        <w:t>Applications are open and anyone even still on commission will have to re-</w:t>
      </w:r>
      <w:proofErr w:type="gramStart"/>
      <w:r>
        <w:t>apply</w:t>
      </w:r>
      <w:proofErr w:type="gramEnd"/>
    </w:p>
    <w:p w14:paraId="639972C5" w14:textId="77777777" w:rsidR="002B2CEA" w:rsidRDefault="00FC103B" w:rsidP="002B2CEA">
      <w:pPr>
        <w:pStyle w:val="ListParagraph"/>
        <w:numPr>
          <w:ilvl w:val="2"/>
          <w:numId w:val="1"/>
        </w:numPr>
        <w:spacing w:after="0"/>
      </w:pPr>
      <w:r>
        <w:t xml:space="preserve">Will be a lot more activity from HRC and hopefully we can have someone come and speak to this group if that would be of interest. </w:t>
      </w:r>
    </w:p>
    <w:p w14:paraId="4766E9AB" w14:textId="77777777" w:rsidR="00E87FEE" w:rsidRDefault="002B2CEA" w:rsidP="00E87FEE">
      <w:pPr>
        <w:pStyle w:val="ListParagraph"/>
        <w:numPr>
          <w:ilvl w:val="1"/>
          <w:numId w:val="1"/>
        </w:numPr>
        <w:spacing w:after="0"/>
      </w:pPr>
      <w:r>
        <w:t>Melanie</w:t>
      </w:r>
      <w:r w:rsidR="00E87FEE">
        <w:t xml:space="preserve">: </w:t>
      </w:r>
    </w:p>
    <w:p w14:paraId="753EAEF8" w14:textId="09AEA0F4" w:rsidR="00E87FEE" w:rsidRDefault="00E87FEE" w:rsidP="00E87FEE">
      <w:pPr>
        <w:pStyle w:val="ListParagraph"/>
        <w:numPr>
          <w:ilvl w:val="2"/>
          <w:numId w:val="1"/>
        </w:numPr>
        <w:spacing w:after="0"/>
      </w:pPr>
      <w:r>
        <w:t>Attended a training for Quality Improvement for Public Health Professionals last week. There were a number of resources</w:t>
      </w:r>
      <w:r w:rsidR="0088408A">
        <w:t>/tools</w:t>
      </w:r>
      <w:r>
        <w:t xml:space="preserve"> related to improving health equity, measuring policy successes etc. </w:t>
      </w:r>
      <w:r w:rsidR="0088408A">
        <w:t xml:space="preserve">if anyone is </w:t>
      </w:r>
      <w:proofErr w:type="gramStart"/>
      <w:r w:rsidR="0088408A">
        <w:t>interested</w:t>
      </w:r>
      <w:proofErr w:type="gramEnd"/>
    </w:p>
    <w:p w14:paraId="405D0CF8" w14:textId="6D526ECF" w:rsidR="002B2CEA" w:rsidRDefault="00E87FEE" w:rsidP="00E87FEE">
      <w:pPr>
        <w:pStyle w:val="ListParagraph"/>
        <w:numPr>
          <w:ilvl w:val="3"/>
          <w:numId w:val="1"/>
        </w:numPr>
        <w:spacing w:after="0"/>
      </w:pPr>
      <w:hyperlink r:id="rId6" w:history="1">
        <w:r w:rsidRPr="007C1BD6">
          <w:rPr>
            <w:rStyle w:val="Hyperlink"/>
          </w:rPr>
          <w:t>https://rise.articulate.com/share/NGro9A5l7XQFgaOxLnPz3f_iIimgCC6M#/\</w:t>
        </w:r>
      </w:hyperlink>
    </w:p>
    <w:p w14:paraId="74B05023" w14:textId="6B487934" w:rsidR="002B2CEA" w:rsidRDefault="00E87FEE" w:rsidP="00E87FEE">
      <w:pPr>
        <w:pStyle w:val="ListParagraph"/>
        <w:numPr>
          <w:ilvl w:val="3"/>
          <w:numId w:val="1"/>
        </w:numPr>
        <w:spacing w:after="0"/>
      </w:pPr>
      <w:hyperlink r:id="rId7" w:history="1">
        <w:r w:rsidRPr="007C1BD6">
          <w:rPr>
            <w:rStyle w:val="Hyperlink"/>
          </w:rPr>
          <w:t>https://buildinghealthequity.com/</w:t>
        </w:r>
      </w:hyperlink>
      <w:r w:rsidR="002B2CEA">
        <w:t xml:space="preserve"> </w:t>
      </w:r>
    </w:p>
    <w:p w14:paraId="2DE8DA37" w14:textId="74CC97E7" w:rsidR="002B2CEA" w:rsidRDefault="00E87FEE" w:rsidP="00E87FEE">
      <w:pPr>
        <w:pStyle w:val="ListParagraph"/>
        <w:numPr>
          <w:ilvl w:val="3"/>
          <w:numId w:val="1"/>
        </w:numPr>
        <w:spacing w:after="0"/>
      </w:pPr>
      <w:hyperlink r:id="rId8" w:history="1">
        <w:r w:rsidRPr="007C1BD6">
          <w:rPr>
            <w:rStyle w:val="Hyperlink"/>
          </w:rPr>
          <w:t>http://www.rootsofhealthinequity.org/</w:t>
        </w:r>
      </w:hyperlink>
      <w:r w:rsidR="002B2CEA">
        <w:t xml:space="preserve"> </w:t>
      </w:r>
    </w:p>
    <w:p w14:paraId="25574B8C" w14:textId="5003531F" w:rsidR="002B2CEA" w:rsidRDefault="00E87FEE" w:rsidP="00E87FEE">
      <w:pPr>
        <w:pStyle w:val="ListParagraph"/>
        <w:numPr>
          <w:ilvl w:val="3"/>
          <w:numId w:val="1"/>
        </w:numPr>
        <w:spacing w:after="0"/>
      </w:pPr>
      <w:hyperlink r:id="rId9" w:history="1">
        <w:r w:rsidRPr="007C1BD6">
          <w:rPr>
            <w:rStyle w:val="Hyperlink"/>
          </w:rPr>
          <w:t>https://www.learningforjustice.org/sites/default/files/general/speak_up_handbook.pdf</w:t>
        </w:r>
      </w:hyperlink>
      <w:r w:rsidR="002B2CEA">
        <w:t xml:space="preserve"> </w:t>
      </w:r>
    </w:p>
    <w:p w14:paraId="26253324" w14:textId="07968E12" w:rsidR="002B2CEA" w:rsidRDefault="00E87FEE" w:rsidP="00E87FEE">
      <w:pPr>
        <w:pStyle w:val="ListParagraph"/>
        <w:numPr>
          <w:ilvl w:val="2"/>
          <w:numId w:val="1"/>
        </w:numPr>
        <w:spacing w:after="0"/>
      </w:pPr>
      <w:r>
        <w:t>Of note</w:t>
      </w:r>
      <w:hyperlink r:id="rId10" w:history="1">
        <w:r w:rsidRPr="00E87FEE">
          <w:rPr>
            <w:rStyle w:val="Hyperlink"/>
          </w:rPr>
          <w:t xml:space="preserve">: </w:t>
        </w:r>
        <w:r w:rsidR="002B2CEA" w:rsidRPr="00E87FEE">
          <w:rPr>
            <w:rStyle w:val="Hyperlink"/>
          </w:rPr>
          <w:t>Justice Fiscal Advisory Committee</w:t>
        </w:r>
      </w:hyperlink>
      <w:r w:rsidR="002B2CEA">
        <w:t xml:space="preserve"> </w:t>
      </w:r>
      <w:r>
        <w:t>(</w:t>
      </w:r>
      <w:r w:rsidR="002B2CEA">
        <w:t>JFAC</w:t>
      </w:r>
      <w:r>
        <w:t xml:space="preserve">) was recently created after the pause with the </w:t>
      </w:r>
      <w:hyperlink r:id="rId11" w:history="1">
        <w:r w:rsidRPr="00E87FEE">
          <w:rPr>
            <w:rStyle w:val="Hyperlink"/>
          </w:rPr>
          <w:t>Community Justice Response Committee</w:t>
        </w:r>
      </w:hyperlink>
      <w:r>
        <w:t xml:space="preserve"> </w:t>
      </w:r>
      <w:hyperlink r:id="rId12" w:history="1">
        <w:r w:rsidRPr="007C1BD6">
          <w:rPr>
            <w:rStyle w:val="Hyperlink"/>
          </w:rPr>
          <w:t>https://bsquarebulletin.com/2023/06/03/june-5-monroe-countys-new-justice-finance-advisory-committee-set-to-meet/</w:t>
        </w:r>
      </w:hyperlink>
      <w:r w:rsidR="002B2CEA">
        <w:t xml:space="preserve"> </w:t>
      </w:r>
      <w:r>
        <w:t>. At the inaugural</w:t>
      </w:r>
      <w:r w:rsidR="002B2CEA">
        <w:t xml:space="preserve"> meeting </w:t>
      </w:r>
      <w:r>
        <w:t xml:space="preserve">held 6.5.23 </w:t>
      </w:r>
      <w:r w:rsidR="002B2CEA">
        <w:t>around the 40 minute mark</w:t>
      </w:r>
      <w:r>
        <w:t xml:space="preserve"> (</w:t>
      </w:r>
      <w:hyperlink r:id="rId13" w:history="1">
        <w:r w:rsidRPr="00E87FEE">
          <w:rPr>
            <w:rStyle w:val="Hyperlink"/>
          </w:rPr>
          <w:t>linked here on CATS</w:t>
        </w:r>
      </w:hyperlink>
      <w:r>
        <w:t>)</w:t>
      </w:r>
      <w:r w:rsidR="002B2CEA">
        <w:t xml:space="preserve"> </w:t>
      </w:r>
      <w:r>
        <w:t xml:space="preserve">they began </w:t>
      </w:r>
      <w:r w:rsidR="002B2CEA">
        <w:t>a draft calendar outline where DEI is listed</w:t>
      </w:r>
      <w:r>
        <w:t xml:space="preserve"> as a component of the discussion</w:t>
      </w:r>
      <w:r w:rsidR="002B2CEA">
        <w:t xml:space="preserve"> late July/early August </w:t>
      </w:r>
      <w:r>
        <w:t xml:space="preserve">which may be interesting or something to pay attention to for this group. </w:t>
      </w:r>
    </w:p>
    <w:p w14:paraId="20B166E0" w14:textId="25D5424B" w:rsidR="00F128CE" w:rsidRDefault="005528AF" w:rsidP="00F128CE">
      <w:pPr>
        <w:pStyle w:val="ListParagraph"/>
        <w:numPr>
          <w:ilvl w:val="0"/>
          <w:numId w:val="1"/>
        </w:numPr>
        <w:spacing w:after="0"/>
      </w:pPr>
      <w:r>
        <w:t xml:space="preserve">Review </w:t>
      </w:r>
      <w:hyperlink r:id="rId14" w:history="1">
        <w:r w:rsidR="00D814BC" w:rsidRPr="00D47E56">
          <w:rPr>
            <w:rStyle w:val="Hyperlink"/>
          </w:rPr>
          <w:t>Timeline</w:t>
        </w:r>
      </w:hyperlink>
      <w:r w:rsidR="00F128CE">
        <w:rPr>
          <w:rStyle w:val="Hyperlink"/>
        </w:rPr>
        <w:t xml:space="preserve"> </w:t>
      </w:r>
    </w:p>
    <w:p w14:paraId="508A4501" w14:textId="77777777" w:rsidR="004E7CB8" w:rsidRDefault="004E7CB8" w:rsidP="00F128CE">
      <w:pPr>
        <w:pStyle w:val="ListParagraph"/>
        <w:numPr>
          <w:ilvl w:val="1"/>
          <w:numId w:val="1"/>
        </w:numPr>
        <w:spacing w:after="0"/>
      </w:pPr>
      <w:r>
        <w:t>Objective: Expand access/use of FindHelp.org by 12.31.23</w:t>
      </w:r>
    </w:p>
    <w:p w14:paraId="66EA32C1" w14:textId="241D426E" w:rsidR="00F128CE" w:rsidRDefault="00E87FEE" w:rsidP="004E7CB8">
      <w:pPr>
        <w:pStyle w:val="ListParagraph"/>
        <w:numPr>
          <w:ilvl w:val="2"/>
          <w:numId w:val="1"/>
        </w:numPr>
        <w:spacing w:after="0"/>
      </w:pPr>
      <w:r>
        <w:t>Many accomplishments</w:t>
      </w:r>
      <w:r w:rsidR="004E7CB8">
        <w:t xml:space="preserve"> related to this objective (agencies/groups IDB members represent, getting feedback on using Find Help, experimenting with sending referrals etc.</w:t>
      </w:r>
    </w:p>
    <w:p w14:paraId="1919F6F1" w14:textId="77777777" w:rsidR="004E7CB8" w:rsidRDefault="00F128CE" w:rsidP="004E7CB8">
      <w:pPr>
        <w:pStyle w:val="ListParagraph"/>
        <w:numPr>
          <w:ilvl w:val="2"/>
          <w:numId w:val="1"/>
        </w:numPr>
        <w:spacing w:after="0"/>
      </w:pPr>
      <w:r>
        <w:t>Reviewing most searched for</w:t>
      </w:r>
      <w:r w:rsidR="004E7CB8">
        <w:t>/engaged with</w:t>
      </w:r>
      <w:r>
        <w:t xml:space="preserve"> programs </w:t>
      </w:r>
      <w:proofErr w:type="gramStart"/>
      <w:r>
        <w:t>continu</w:t>
      </w:r>
      <w:r w:rsidR="004E7CB8">
        <w:t>es</w:t>
      </w:r>
      <w:proofErr w:type="gramEnd"/>
    </w:p>
    <w:p w14:paraId="2C8C0B47" w14:textId="77777777" w:rsidR="004E7CB8" w:rsidRDefault="00F128CE" w:rsidP="004E7CB8">
      <w:pPr>
        <w:pStyle w:val="ListParagraph"/>
        <w:numPr>
          <w:ilvl w:val="3"/>
          <w:numId w:val="1"/>
        </w:numPr>
        <w:spacing w:after="0"/>
      </w:pPr>
      <w:r>
        <w:lastRenderedPageBreak/>
        <w:t xml:space="preserve">Rebecca looked in late </w:t>
      </w:r>
      <w:r w:rsidR="004E7CB8">
        <w:t>M</w:t>
      </w:r>
      <w:r>
        <w:t>ay and were at 175 claimed programs out of 434, at a 40% claim rate</w:t>
      </w:r>
      <w:r w:rsidR="004E7CB8">
        <w:t xml:space="preserve"> (up from 151 of 441 programs claimed when the timeline was drafted)</w:t>
      </w:r>
    </w:p>
    <w:p w14:paraId="78D9B123" w14:textId="5AF257A9" w:rsidR="00F128CE" w:rsidRDefault="004E7CB8" w:rsidP="004E7CB8">
      <w:pPr>
        <w:pStyle w:val="ListParagraph"/>
        <w:numPr>
          <w:ilvl w:val="3"/>
          <w:numId w:val="1"/>
        </w:numPr>
        <w:spacing w:after="0"/>
      </w:pPr>
      <w:r>
        <w:t>We can’t claim direct causation vs correlation</w:t>
      </w:r>
      <w:r w:rsidR="00F128CE">
        <w:t xml:space="preserve"> but certainly </w:t>
      </w:r>
      <w:r>
        <w:t xml:space="preserve">our efforts </w:t>
      </w:r>
      <w:r w:rsidR="00F128CE">
        <w:t xml:space="preserve">made </w:t>
      </w:r>
      <w:r>
        <w:t>have contributed to progress in this area.</w:t>
      </w:r>
      <w:r w:rsidR="00F128CE">
        <w:t xml:space="preserve"> </w:t>
      </w:r>
    </w:p>
    <w:p w14:paraId="6A9600E1" w14:textId="1AC78661" w:rsidR="004E7CB8" w:rsidRDefault="004E7CB8" w:rsidP="00F128CE">
      <w:pPr>
        <w:pStyle w:val="ListParagraph"/>
        <w:numPr>
          <w:ilvl w:val="2"/>
          <w:numId w:val="1"/>
        </w:numPr>
        <w:spacing w:after="0"/>
      </w:pPr>
      <w:r w:rsidRPr="0088408A">
        <w:rPr>
          <w:color w:val="FF0000"/>
        </w:rPr>
        <w:t>To Do</w:t>
      </w:r>
      <w:r>
        <w:t xml:space="preserve">: Rebecca/Aubrey </w:t>
      </w:r>
      <w:r w:rsidR="00F128CE">
        <w:t>update the large</w:t>
      </w:r>
      <w:r w:rsidR="0088408A">
        <w:t>r combined</w:t>
      </w:r>
      <w:r w:rsidR="00F128CE">
        <w:t xml:space="preserve"> list quarterly</w:t>
      </w:r>
      <w:r>
        <w:t xml:space="preserve"> on ongoing </w:t>
      </w:r>
      <w:proofErr w:type="gramStart"/>
      <w:r>
        <w:t>basis</w:t>
      </w:r>
      <w:proofErr w:type="gramEnd"/>
    </w:p>
    <w:p w14:paraId="612DB872" w14:textId="46A6B7E7" w:rsidR="00F128CE" w:rsidRDefault="004E7CB8" w:rsidP="004E7CB8">
      <w:pPr>
        <w:pStyle w:val="ListParagraph"/>
        <w:numPr>
          <w:ilvl w:val="3"/>
          <w:numId w:val="1"/>
        </w:numPr>
        <w:spacing w:after="0"/>
      </w:pPr>
      <w:r>
        <w:t>Will not plan to have as</w:t>
      </w:r>
      <w:r w:rsidR="00F128CE">
        <w:t xml:space="preserve"> much of an emphasis of it </w:t>
      </w:r>
      <w:r w:rsidR="00AC56D1">
        <w:t>in each meeting</w:t>
      </w:r>
      <w:r>
        <w:t xml:space="preserve"> with the upcoming September training and development of discrimination resources tool.</w:t>
      </w:r>
    </w:p>
    <w:p w14:paraId="55ADA567" w14:textId="75AE5C75" w:rsidR="004E7CB8" w:rsidRDefault="004E7CB8" w:rsidP="00F128CE">
      <w:pPr>
        <w:pStyle w:val="ListParagraph"/>
        <w:numPr>
          <w:ilvl w:val="1"/>
          <w:numId w:val="1"/>
        </w:numPr>
        <w:spacing w:after="0"/>
      </w:pPr>
      <w:r>
        <w:t xml:space="preserve">Objective: Increase Capacity of community </w:t>
      </w:r>
      <w:r w:rsidR="000A6B1A">
        <w:t>organizations</w:t>
      </w:r>
      <w:r>
        <w:t xml:space="preserve"> to address inequity, discrimination, and bias at a structural level by 12/31/24</w:t>
      </w:r>
    </w:p>
    <w:p w14:paraId="414A5C83" w14:textId="40F9B8CF" w:rsidR="00F128CE" w:rsidRDefault="00AC56D1" w:rsidP="004E7CB8">
      <w:pPr>
        <w:pStyle w:val="ListParagraph"/>
        <w:numPr>
          <w:ilvl w:val="2"/>
          <w:numId w:val="1"/>
        </w:numPr>
        <w:spacing w:after="0"/>
      </w:pPr>
      <w:r>
        <w:t>Progress happening with the training resources</w:t>
      </w:r>
      <w:r w:rsidR="004E7CB8">
        <w:t xml:space="preserve"> – September Implicit Bias 101 </w:t>
      </w:r>
      <w:proofErr w:type="gramStart"/>
      <w:r w:rsidR="004E7CB8">
        <w:t>scheduled</w:t>
      </w:r>
      <w:proofErr w:type="gramEnd"/>
    </w:p>
    <w:p w14:paraId="02CB2B0E" w14:textId="5D4181A6" w:rsidR="00AC56D1" w:rsidRDefault="00AC56D1" w:rsidP="004E7CB8">
      <w:pPr>
        <w:pStyle w:val="ListParagraph"/>
        <w:numPr>
          <w:ilvl w:val="2"/>
          <w:numId w:val="1"/>
        </w:numPr>
        <w:spacing w:after="0"/>
      </w:pPr>
      <w:r>
        <w:t xml:space="preserve">We are in the middle of a list of resources for folks experiencing </w:t>
      </w:r>
      <w:proofErr w:type="gramStart"/>
      <w:r>
        <w:t>discrimination</w:t>
      </w:r>
      <w:proofErr w:type="gramEnd"/>
    </w:p>
    <w:p w14:paraId="204A48C9" w14:textId="0CE0AB84" w:rsidR="00AC56D1" w:rsidRDefault="00AC56D1" w:rsidP="00F128CE">
      <w:pPr>
        <w:pStyle w:val="ListParagraph"/>
        <w:numPr>
          <w:ilvl w:val="1"/>
          <w:numId w:val="1"/>
        </w:numPr>
        <w:spacing w:after="0"/>
      </w:pPr>
      <w:r>
        <w:t xml:space="preserve">Several potential future goals </w:t>
      </w:r>
      <w:r w:rsidR="000A6B1A">
        <w:t>from previous meetings</w:t>
      </w:r>
    </w:p>
    <w:p w14:paraId="573046E0" w14:textId="645E5777" w:rsidR="000A6B1A" w:rsidRDefault="000A6B1A" w:rsidP="000A6B1A">
      <w:pPr>
        <w:pStyle w:val="ListParagraph"/>
        <w:numPr>
          <w:ilvl w:val="2"/>
          <w:numId w:val="1"/>
        </w:numPr>
        <w:spacing w:after="0"/>
      </w:pPr>
      <w:r>
        <w:t>Post-Implicit Bias training work on a level 102 toolkit</w:t>
      </w:r>
    </w:p>
    <w:p w14:paraId="62B86C79" w14:textId="5245D386" w:rsidR="000A6B1A" w:rsidRDefault="000A6B1A" w:rsidP="000A6B1A">
      <w:pPr>
        <w:pStyle w:val="ListParagraph"/>
        <w:numPr>
          <w:ilvl w:val="2"/>
          <w:numId w:val="1"/>
        </w:numPr>
        <w:spacing w:after="0"/>
      </w:pPr>
      <w:r>
        <w:t>Survey tool for orgs or consumers regarding unintended biases, discrimination in of service delivery</w:t>
      </w:r>
    </w:p>
    <w:p w14:paraId="275A8154" w14:textId="714C9476" w:rsidR="00AC56D1" w:rsidRDefault="00AC56D1" w:rsidP="00F128CE">
      <w:pPr>
        <w:pStyle w:val="ListParagraph"/>
        <w:numPr>
          <w:ilvl w:val="1"/>
          <w:numId w:val="1"/>
        </w:numPr>
        <w:spacing w:after="0"/>
      </w:pPr>
      <w:r>
        <w:t>Feedback</w:t>
      </w:r>
      <w:r w:rsidR="000A6B1A">
        <w:t xml:space="preserve"> or thoughts on progress towards these goals?</w:t>
      </w:r>
    </w:p>
    <w:p w14:paraId="6664CD32" w14:textId="0549C0DB" w:rsidR="00AC56D1" w:rsidRDefault="00AC56D1" w:rsidP="0088408A">
      <w:pPr>
        <w:pStyle w:val="ListParagraph"/>
        <w:numPr>
          <w:ilvl w:val="2"/>
          <w:numId w:val="1"/>
        </w:numPr>
        <w:spacing w:after="0"/>
      </w:pPr>
      <w:r>
        <w:t xml:space="preserve">Would like to have CAPS to take the training as they develop a new commission and could also be trainers in the future. </w:t>
      </w:r>
    </w:p>
    <w:p w14:paraId="17C92741" w14:textId="7D06D3F0" w:rsidR="0088408A" w:rsidRDefault="0088408A" w:rsidP="0088408A">
      <w:pPr>
        <w:pStyle w:val="ListParagraph"/>
        <w:numPr>
          <w:ilvl w:val="2"/>
          <w:numId w:val="1"/>
        </w:numPr>
        <w:spacing w:after="0"/>
      </w:pPr>
      <w:r>
        <w:t xml:space="preserve">No other feedback </w:t>
      </w:r>
      <w:proofErr w:type="gramStart"/>
      <w:r>
        <w:t>noted</w:t>
      </w:r>
      <w:proofErr w:type="gramEnd"/>
    </w:p>
    <w:p w14:paraId="30799BD2" w14:textId="015CF9DD" w:rsidR="005528AF" w:rsidRDefault="005528AF" w:rsidP="005528AF">
      <w:pPr>
        <w:pStyle w:val="ListParagraph"/>
        <w:numPr>
          <w:ilvl w:val="0"/>
          <w:numId w:val="1"/>
        </w:numPr>
        <w:spacing w:after="0"/>
      </w:pPr>
      <w:r>
        <w:t>Implicit Bias Training</w:t>
      </w:r>
    </w:p>
    <w:p w14:paraId="77376019" w14:textId="08540A5C" w:rsidR="005528AF" w:rsidRDefault="00577805" w:rsidP="005528AF">
      <w:pPr>
        <w:pStyle w:val="ListParagraph"/>
        <w:numPr>
          <w:ilvl w:val="1"/>
          <w:numId w:val="1"/>
        </w:numPr>
        <w:spacing w:after="0"/>
      </w:pPr>
      <w:r>
        <w:t>Identify key asks and a</w:t>
      </w:r>
      <w:r w:rsidR="005528AF">
        <w:t>ssign personal invites</w:t>
      </w:r>
      <w:r w:rsidR="00281C62">
        <w:t>.</w:t>
      </w:r>
      <w:r>
        <w:t xml:space="preserve"> </w:t>
      </w:r>
    </w:p>
    <w:p w14:paraId="24400603" w14:textId="05FF610A" w:rsidR="00281C62" w:rsidRDefault="00281C62" w:rsidP="00281C62">
      <w:pPr>
        <w:pStyle w:val="ListParagraph"/>
        <w:numPr>
          <w:ilvl w:val="2"/>
          <w:numId w:val="1"/>
        </w:numPr>
        <w:spacing w:after="0"/>
      </w:pPr>
      <w:r>
        <w:t xml:space="preserve">Use same Google Form link that IDB used last meeting (Mel has updated the language for non IDB group members) </w:t>
      </w:r>
      <w:hyperlink r:id="rId15" w:history="1">
        <w:r w:rsidRPr="007C1BD6">
          <w:rPr>
            <w:rStyle w:val="Hyperlink"/>
          </w:rPr>
          <w:t>https://forms.gle/pNhMDn3y67TLMFy77</w:t>
        </w:r>
      </w:hyperlink>
      <w:r>
        <w:t xml:space="preserve"> </w:t>
      </w:r>
    </w:p>
    <w:p w14:paraId="334FABD5" w14:textId="28254EBF" w:rsidR="00AC56D1" w:rsidRDefault="00AC56D1" w:rsidP="00AC56D1">
      <w:pPr>
        <w:pStyle w:val="ListParagraph"/>
        <w:numPr>
          <w:ilvl w:val="2"/>
          <w:numId w:val="1"/>
        </w:numPr>
        <w:spacing w:after="0"/>
      </w:pPr>
      <w:r>
        <w:t>Tonda</w:t>
      </w:r>
      <w:r w:rsidR="00281C62">
        <w:t xml:space="preserve">: send to with </w:t>
      </w:r>
      <w:r>
        <w:t xml:space="preserve">HRC </w:t>
      </w:r>
      <w:proofErr w:type="gramStart"/>
      <w:r>
        <w:t>members</w:t>
      </w:r>
      <w:proofErr w:type="gramEnd"/>
      <w:r>
        <w:t xml:space="preserve"> </w:t>
      </w:r>
    </w:p>
    <w:p w14:paraId="5CEED436" w14:textId="59B4E5F5" w:rsidR="00AC56D1" w:rsidRDefault="00281C62" w:rsidP="00AC56D1">
      <w:pPr>
        <w:pStyle w:val="ListParagraph"/>
        <w:numPr>
          <w:ilvl w:val="2"/>
          <w:numId w:val="1"/>
        </w:numPr>
        <w:spacing w:after="0"/>
      </w:pPr>
      <w:r>
        <w:t xml:space="preserve">Kamala: send to fellow </w:t>
      </w:r>
      <w:r w:rsidR="00AC56D1">
        <w:t>CAPS</w:t>
      </w:r>
      <w:r>
        <w:t xml:space="preserve"> Commission members</w:t>
      </w:r>
    </w:p>
    <w:p w14:paraId="1C8C6BEC" w14:textId="77777777" w:rsidR="00281C62" w:rsidRDefault="00281C62" w:rsidP="003165EC">
      <w:pPr>
        <w:pStyle w:val="ListParagraph"/>
        <w:numPr>
          <w:ilvl w:val="2"/>
          <w:numId w:val="1"/>
        </w:numPr>
        <w:spacing w:after="0"/>
      </w:pPr>
      <w:r>
        <w:t xml:space="preserve">Mel: </w:t>
      </w:r>
      <w:r w:rsidR="003165EC">
        <w:t xml:space="preserve">send to </w:t>
      </w:r>
      <w:proofErr w:type="gramStart"/>
      <w:r w:rsidR="003165EC">
        <w:t>SUMH</w:t>
      </w:r>
      <w:proofErr w:type="gramEnd"/>
    </w:p>
    <w:p w14:paraId="7B2698B8" w14:textId="13833CF0" w:rsidR="003165EC" w:rsidRDefault="003165EC" w:rsidP="003165EC">
      <w:pPr>
        <w:pStyle w:val="ListParagraph"/>
        <w:numPr>
          <w:ilvl w:val="2"/>
          <w:numId w:val="1"/>
        </w:numPr>
        <w:spacing w:after="0"/>
      </w:pPr>
      <w:r>
        <w:t>Mel</w:t>
      </w:r>
      <w:r w:rsidR="00281C62">
        <w:t>: send to</w:t>
      </w:r>
      <w:r>
        <w:t xml:space="preserve"> Annie</w:t>
      </w:r>
      <w:r w:rsidR="00281C62">
        <w:t>/Stephanie</w:t>
      </w:r>
      <w:r>
        <w:t xml:space="preserve"> before </w:t>
      </w:r>
      <w:r w:rsidR="00281C62">
        <w:t xml:space="preserve">next PNHSS CHIP </w:t>
      </w:r>
      <w:proofErr w:type="gramStart"/>
      <w:r w:rsidR="00281C62">
        <w:t>group</w:t>
      </w:r>
      <w:proofErr w:type="gramEnd"/>
    </w:p>
    <w:p w14:paraId="2E8DFA0A" w14:textId="7D24A069" w:rsidR="007F1E04" w:rsidRDefault="00436FA7" w:rsidP="005528AF">
      <w:pPr>
        <w:pStyle w:val="ListParagraph"/>
        <w:numPr>
          <w:ilvl w:val="1"/>
          <w:numId w:val="1"/>
        </w:numPr>
        <w:spacing w:after="0"/>
      </w:pPr>
      <w:r>
        <w:t>See ‘blurb’ for training</w:t>
      </w:r>
      <w:r w:rsidR="00F74D24">
        <w:t xml:space="preserve"> description</w:t>
      </w:r>
      <w:r>
        <w:t xml:space="preserve"> at bottom of agenda, or online at </w:t>
      </w:r>
      <w:hyperlink r:id="rId16" w:history="1">
        <w:r w:rsidRPr="007C1BD6">
          <w:rPr>
            <w:rStyle w:val="Hyperlink"/>
          </w:rPr>
          <w:t>https://www.btccbloomington.org/training</w:t>
        </w:r>
      </w:hyperlink>
      <w:r>
        <w:t xml:space="preserve"> </w:t>
      </w:r>
    </w:p>
    <w:p w14:paraId="6BFB148C" w14:textId="18525859" w:rsidR="005528AF" w:rsidRDefault="00D814BC" w:rsidP="005528AF">
      <w:pPr>
        <w:pStyle w:val="ListParagraph"/>
        <w:numPr>
          <w:ilvl w:val="1"/>
          <w:numId w:val="1"/>
        </w:numPr>
        <w:spacing w:after="0"/>
      </w:pPr>
      <w:r>
        <w:t xml:space="preserve">Melanie will send Outlook invite to all </w:t>
      </w:r>
      <w:r w:rsidR="007F1E04">
        <w:t>existing registrants</w:t>
      </w:r>
      <w:r w:rsidR="00F74D24">
        <w:t xml:space="preserve"> </w:t>
      </w:r>
      <w:r w:rsidR="00281C62">
        <w:t xml:space="preserve">when we hit 20 </w:t>
      </w:r>
      <w:proofErr w:type="gramStart"/>
      <w:r w:rsidR="00281C62">
        <w:t>registrants</w:t>
      </w:r>
      <w:proofErr w:type="gramEnd"/>
    </w:p>
    <w:p w14:paraId="13E4F2F3" w14:textId="69376A89" w:rsidR="00436FA7" w:rsidRDefault="00436FA7" w:rsidP="00436FA7">
      <w:pPr>
        <w:pStyle w:val="ListParagraph"/>
        <w:numPr>
          <w:ilvl w:val="2"/>
          <w:numId w:val="1"/>
        </w:numPr>
        <w:spacing w:after="0"/>
      </w:pPr>
      <w:r>
        <w:t>Need listing of total participants 1 month prior to training</w:t>
      </w:r>
      <w:r w:rsidR="00F74D24">
        <w:t xml:space="preserve"> </w:t>
      </w:r>
    </w:p>
    <w:p w14:paraId="089C5042" w14:textId="1DC70ACF" w:rsidR="00F74D24" w:rsidRDefault="00F74D24" w:rsidP="00436FA7">
      <w:pPr>
        <w:pStyle w:val="ListParagraph"/>
        <w:numPr>
          <w:ilvl w:val="2"/>
          <w:numId w:val="1"/>
        </w:numPr>
        <w:spacing w:after="0"/>
      </w:pPr>
      <w:r>
        <w:t xml:space="preserve">Materials targeted to training group will be sent ahead of training </w:t>
      </w:r>
      <w:proofErr w:type="gramStart"/>
      <w:r>
        <w:t>date</w:t>
      </w:r>
      <w:proofErr w:type="gramEnd"/>
      <w:r>
        <w:t xml:space="preserve"> </w:t>
      </w:r>
    </w:p>
    <w:p w14:paraId="24181AFE" w14:textId="63912414" w:rsidR="005528AF" w:rsidRDefault="007F1E04" w:rsidP="005528AF">
      <w:pPr>
        <w:pStyle w:val="ListParagraph"/>
        <w:numPr>
          <w:ilvl w:val="1"/>
          <w:numId w:val="1"/>
        </w:numPr>
        <w:spacing w:after="0"/>
      </w:pPr>
      <w:r>
        <w:t xml:space="preserve">Importantly, do we need snacks, </w:t>
      </w:r>
      <w:r w:rsidR="00436FA7">
        <w:t xml:space="preserve">water, </w:t>
      </w:r>
      <w:r>
        <w:t>coffee</w:t>
      </w:r>
      <w:r w:rsidR="00436FA7">
        <w:t xml:space="preserve">, </w:t>
      </w:r>
      <w:proofErr w:type="gramStart"/>
      <w:r w:rsidR="00436FA7">
        <w:t>pen</w:t>
      </w:r>
      <w:proofErr w:type="gramEnd"/>
      <w:r w:rsidR="00436FA7">
        <w:t xml:space="preserve"> and paper</w:t>
      </w:r>
      <w:r w:rsidR="00F74D24">
        <w:t xml:space="preserve"> and who will bring them?</w:t>
      </w:r>
    </w:p>
    <w:p w14:paraId="17C69267" w14:textId="71AF01C6" w:rsidR="003165EC" w:rsidRDefault="003165EC" w:rsidP="003165EC">
      <w:pPr>
        <w:pStyle w:val="ListParagraph"/>
        <w:numPr>
          <w:ilvl w:val="2"/>
          <w:numId w:val="1"/>
        </w:numPr>
        <w:spacing w:after="0"/>
      </w:pPr>
      <w:r>
        <w:t>If you</w:t>
      </w:r>
      <w:r w:rsidR="00281C62">
        <w:t xml:space="preserve">/your agency </w:t>
      </w:r>
      <w:r w:rsidR="009408E2">
        <w:t xml:space="preserve">is able/interested in providing some snacks/fidgets etc. you are welcome to bring those </w:t>
      </w:r>
      <w:r w:rsidR="0088408A">
        <w:t xml:space="preserve">to share </w:t>
      </w:r>
      <w:r w:rsidR="0088408A">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88408A">
        <w:t xml:space="preserve"> </w:t>
      </w:r>
    </w:p>
    <w:p w14:paraId="14887ADE" w14:textId="221A68B6" w:rsidR="00436FA7" w:rsidRDefault="00ED62A5" w:rsidP="00436FA7">
      <w:pPr>
        <w:pStyle w:val="ListParagraph"/>
        <w:numPr>
          <w:ilvl w:val="0"/>
          <w:numId w:val="1"/>
        </w:numPr>
        <w:spacing w:after="0"/>
      </w:pPr>
      <w:hyperlink r:id="rId17" w:history="1">
        <w:r w:rsidR="00436FA7" w:rsidRPr="00F74D24">
          <w:rPr>
            <w:rStyle w:val="Hyperlink"/>
          </w:rPr>
          <w:t xml:space="preserve">Discrimination Resources </w:t>
        </w:r>
        <w:r w:rsidR="00F74D24" w:rsidRPr="00F74D24">
          <w:rPr>
            <w:rStyle w:val="Hyperlink"/>
          </w:rPr>
          <w:t>Tab</w:t>
        </w:r>
      </w:hyperlink>
    </w:p>
    <w:p w14:paraId="52DE5B6F" w14:textId="58279D24" w:rsidR="00436FA7" w:rsidRDefault="00436FA7" w:rsidP="00436FA7">
      <w:pPr>
        <w:pStyle w:val="ListParagraph"/>
        <w:numPr>
          <w:ilvl w:val="1"/>
          <w:numId w:val="1"/>
        </w:numPr>
        <w:spacing w:after="0"/>
      </w:pPr>
      <w:r>
        <w:t>More than 50% of resources</w:t>
      </w:r>
      <w:r w:rsidR="0088408A">
        <w:t xml:space="preserve"> on our list</w:t>
      </w:r>
      <w:r>
        <w:t xml:space="preserve"> were not on Find Help – identify which ones should be suggested</w:t>
      </w:r>
      <w:r w:rsidR="0088408A">
        <w:t xml:space="preserve"> to FindHelp</w:t>
      </w:r>
      <w:r>
        <w:t>?</w:t>
      </w:r>
    </w:p>
    <w:p w14:paraId="35E3E486" w14:textId="2718DB0A" w:rsidR="003165EC" w:rsidRDefault="009408E2" w:rsidP="00436FA7">
      <w:pPr>
        <w:pStyle w:val="ListParagraph"/>
        <w:numPr>
          <w:ilvl w:val="1"/>
          <w:numId w:val="1"/>
        </w:numPr>
        <w:spacing w:after="0"/>
      </w:pPr>
      <w:r>
        <w:t xml:space="preserve">Question of whether some programs do not want to be listed on a site of resources </w:t>
      </w:r>
      <w:r w:rsidR="003165EC">
        <w:t xml:space="preserve">that are nationwide </w:t>
      </w:r>
      <w:r>
        <w:t>to avoid having</w:t>
      </w:r>
      <w:r w:rsidR="003165EC">
        <w:t xml:space="preserve"> people from outside of </w:t>
      </w:r>
      <w:r>
        <w:t>Monroe looking for resources?</w:t>
      </w:r>
      <w:r w:rsidR="003165EC">
        <w:t xml:space="preserve"> Could that be why some other groups are not wanted to be on the website? </w:t>
      </w:r>
    </w:p>
    <w:p w14:paraId="21746258" w14:textId="2B752B9B" w:rsidR="003165EC" w:rsidRDefault="009408E2" w:rsidP="003165EC">
      <w:pPr>
        <w:pStyle w:val="ListParagraph"/>
        <w:numPr>
          <w:ilvl w:val="2"/>
          <w:numId w:val="1"/>
        </w:numPr>
        <w:spacing w:after="0"/>
      </w:pPr>
      <w:r>
        <w:t>The way the website should filter is based on what zip code the provider serves (</w:t>
      </w:r>
      <w:proofErr w:type="gramStart"/>
      <w:r>
        <w:t>ie</w:t>
      </w:r>
      <w:proofErr w:type="gramEnd"/>
      <w:r>
        <w:t xml:space="preserve"> if it’s a nationwide program it might pop up regardless of the zip code it’s </w:t>
      </w:r>
      <w:r>
        <w:lastRenderedPageBreak/>
        <w:t>being searched</w:t>
      </w:r>
      <w:r w:rsidR="0088408A">
        <w:t xml:space="preserve"> because it technically serves anyone regardless of zip code</w:t>
      </w:r>
      <w:r>
        <w:t xml:space="preserve">, but any program </w:t>
      </w:r>
      <w:r w:rsidR="0088408A">
        <w:t xml:space="preserve">serving </w:t>
      </w:r>
      <w:r w:rsidR="0088408A">
        <w:t xml:space="preserve">only </w:t>
      </w:r>
      <w:r w:rsidR="0088408A">
        <w:t xml:space="preserve">Monroe County </w:t>
      </w:r>
      <w:r>
        <w:t xml:space="preserve">should just pop up in searches related to zip codes of Monroe County. </w:t>
      </w:r>
    </w:p>
    <w:p w14:paraId="05FAE57C" w14:textId="741DCE79" w:rsidR="003165EC" w:rsidRDefault="003165EC" w:rsidP="00396F88">
      <w:pPr>
        <w:pStyle w:val="ListParagraph"/>
        <w:numPr>
          <w:ilvl w:val="2"/>
          <w:numId w:val="1"/>
        </w:numPr>
        <w:spacing w:after="0"/>
      </w:pPr>
      <w:r>
        <w:t xml:space="preserve">GSNAP program </w:t>
      </w:r>
      <w:r w:rsidR="009408E2">
        <w:t>has experienced</w:t>
      </w:r>
      <w:r>
        <w:t xml:space="preserve"> some </w:t>
      </w:r>
      <w:r w:rsidR="009408E2">
        <w:t xml:space="preserve">(non FindHelp) </w:t>
      </w:r>
      <w:r>
        <w:t xml:space="preserve">glitches </w:t>
      </w:r>
      <w:r w:rsidR="009408E2">
        <w:t>related to</w:t>
      </w:r>
      <w:r>
        <w:t xml:space="preserve"> geographic location </w:t>
      </w:r>
      <w:r w:rsidR="009408E2">
        <w:t>and</w:t>
      </w:r>
      <w:r>
        <w:t xml:space="preserve"> IP address </w:t>
      </w:r>
      <w:r w:rsidR="009408E2">
        <w:t>of the searcher that are targeted</w:t>
      </w:r>
      <w:r w:rsidR="00396F88">
        <w:t xml:space="preserve"> based on geolocation</w:t>
      </w:r>
      <w:r w:rsidR="0088408A">
        <w:t xml:space="preserve"> which could be a fator here</w:t>
      </w:r>
      <w:r w:rsidR="00396F88">
        <w:t xml:space="preserve">. </w:t>
      </w:r>
    </w:p>
    <w:p w14:paraId="66236B4B" w14:textId="302DE870" w:rsidR="00396F88" w:rsidRDefault="009408E2" w:rsidP="00396F88">
      <w:pPr>
        <w:pStyle w:val="ListParagraph"/>
        <w:numPr>
          <w:ilvl w:val="2"/>
          <w:numId w:val="1"/>
        </w:numPr>
        <w:spacing w:after="0"/>
      </w:pPr>
      <w:r>
        <w:t>Presumably if the program is claimed it can be updated by the owning agency to be most accurate with the service area listed.</w:t>
      </w:r>
    </w:p>
    <w:p w14:paraId="686A8F68" w14:textId="5D309059" w:rsidR="00396F88" w:rsidRDefault="009408E2" w:rsidP="00396F88">
      <w:pPr>
        <w:pStyle w:val="ListParagraph"/>
        <w:numPr>
          <w:ilvl w:val="2"/>
          <w:numId w:val="1"/>
        </w:numPr>
        <w:spacing w:after="0"/>
      </w:pPr>
      <w:r>
        <w:t xml:space="preserve">Feel free to update/edit the Google doc </w:t>
      </w:r>
      <w:proofErr w:type="gramStart"/>
      <w:r>
        <w:t>directly</w:t>
      </w:r>
      <w:proofErr w:type="gramEnd"/>
      <w:r>
        <w:t xml:space="preserve"> </w:t>
      </w:r>
    </w:p>
    <w:p w14:paraId="0994C34A" w14:textId="1D988607" w:rsidR="00396F88" w:rsidRDefault="00396F88" w:rsidP="00436FA7">
      <w:pPr>
        <w:pStyle w:val="ListParagraph"/>
        <w:numPr>
          <w:ilvl w:val="1"/>
          <w:numId w:val="1"/>
        </w:numPr>
        <w:spacing w:after="0"/>
      </w:pPr>
      <w:r>
        <w:t xml:space="preserve">Some of the things </w:t>
      </w:r>
      <w:r w:rsidR="009408E2">
        <w:t xml:space="preserve">on this list </w:t>
      </w:r>
      <w:r>
        <w:t>are just resources</w:t>
      </w:r>
      <w:r w:rsidR="009408E2">
        <w:t xml:space="preserve"> like pamphlets</w:t>
      </w:r>
      <w:r>
        <w:t xml:space="preserve"> or materials for something that is offered versus a program itself. </w:t>
      </w:r>
      <w:r w:rsidR="009408E2">
        <w:t xml:space="preserve">Could keep separate list of those that wouldn’t fit on </w:t>
      </w:r>
      <w:proofErr w:type="gramStart"/>
      <w:r w:rsidR="009408E2">
        <w:t>findhelp</w:t>
      </w:r>
      <w:proofErr w:type="gramEnd"/>
      <w:r>
        <w:t xml:space="preserve"> </w:t>
      </w:r>
    </w:p>
    <w:p w14:paraId="1CEE8E8B" w14:textId="3686DAB7" w:rsidR="00396F88" w:rsidRDefault="009408E2" w:rsidP="00436FA7">
      <w:pPr>
        <w:pStyle w:val="ListParagraph"/>
        <w:numPr>
          <w:ilvl w:val="1"/>
          <w:numId w:val="1"/>
        </w:numPr>
        <w:spacing w:after="0"/>
      </w:pPr>
      <w:r>
        <w:t xml:space="preserve">Discussed what counts a social service versus a government commission or workgroup. </w:t>
      </w:r>
    </w:p>
    <w:p w14:paraId="2BC0013B" w14:textId="3FF74277" w:rsidR="003638CB" w:rsidRDefault="00396F88" w:rsidP="009408E2">
      <w:pPr>
        <w:pStyle w:val="ListParagraph"/>
        <w:numPr>
          <w:ilvl w:val="2"/>
          <w:numId w:val="1"/>
        </w:numPr>
        <w:spacing w:after="0"/>
      </w:pPr>
      <w:r>
        <w:t xml:space="preserve"> </w:t>
      </w:r>
      <w:r w:rsidR="009408E2">
        <w:t xml:space="preserve">Examples: </w:t>
      </w:r>
      <w:r>
        <w:t xml:space="preserve">CAPS </w:t>
      </w:r>
      <w:r w:rsidR="009408E2">
        <w:t>Commission, Human Rights Commission resources</w:t>
      </w:r>
      <w:r w:rsidR="0088408A">
        <w:t xml:space="preserve"> – </w:t>
      </w:r>
      <w:r w:rsidR="00907EAE">
        <w:t>do they offer</w:t>
      </w:r>
      <w:r w:rsidR="0088408A">
        <w:t xml:space="preserve"> free/</w:t>
      </w:r>
      <w:proofErr w:type="gramStart"/>
      <w:r w:rsidR="0088408A">
        <w:t>low cost</w:t>
      </w:r>
      <w:proofErr w:type="gramEnd"/>
      <w:r w:rsidR="0088408A">
        <w:t xml:space="preserve"> program</w:t>
      </w:r>
      <w:r w:rsidR="00907EAE">
        <w:t xml:space="preserve">s or are they considered only a governing body? </w:t>
      </w:r>
    </w:p>
    <w:p w14:paraId="2A1E7F54" w14:textId="77777777" w:rsidR="00AE625D" w:rsidRDefault="003638CB" w:rsidP="00396F88">
      <w:pPr>
        <w:pStyle w:val="ListParagraph"/>
        <w:numPr>
          <w:ilvl w:val="2"/>
          <w:numId w:val="1"/>
        </w:numPr>
        <w:spacing w:after="0"/>
      </w:pPr>
      <w:r>
        <w:t xml:space="preserve">To Do: someone to reach out to Find Help to ask for clarification about what the role is of the orgs that are </w:t>
      </w:r>
      <w:proofErr w:type="gramStart"/>
      <w:r>
        <w:t>listed</w:t>
      </w:r>
      <w:proofErr w:type="gramEnd"/>
    </w:p>
    <w:p w14:paraId="3590A1F4" w14:textId="4D72002F" w:rsidR="003638CB" w:rsidRDefault="00AE625D" w:rsidP="00396F88">
      <w:pPr>
        <w:pStyle w:val="ListParagraph"/>
        <w:numPr>
          <w:ilvl w:val="2"/>
          <w:numId w:val="1"/>
        </w:numPr>
        <w:spacing w:after="0"/>
      </w:pPr>
      <w:r>
        <w:t>To Do: someone</w:t>
      </w:r>
      <w:r w:rsidR="003638CB">
        <w:t xml:space="preserve"> to confirm that no one locally is going to show up nationally </w:t>
      </w:r>
      <w:r>
        <w:t>if listed on FindHelp for service area Monroe County</w:t>
      </w:r>
    </w:p>
    <w:p w14:paraId="2C93A26B" w14:textId="6BDC8DCD" w:rsidR="003638CB" w:rsidRDefault="003638CB" w:rsidP="00396F88">
      <w:pPr>
        <w:pStyle w:val="ListParagraph"/>
        <w:numPr>
          <w:ilvl w:val="2"/>
          <w:numId w:val="1"/>
        </w:numPr>
        <w:spacing w:after="0"/>
      </w:pPr>
      <w:r>
        <w:t>Note that there needs to be a better filter</w:t>
      </w:r>
      <w:r w:rsidR="009408E2">
        <w:t xml:space="preserve"> (when searching ‘eviction prevention’ totally non-related prevention programs pop up</w:t>
      </w:r>
      <w:r w:rsidR="00AE625D">
        <w:t>)</w:t>
      </w:r>
    </w:p>
    <w:p w14:paraId="3766816C" w14:textId="5FF9B4AA" w:rsidR="00436FA7" w:rsidRDefault="00436FA7" w:rsidP="00436FA7">
      <w:pPr>
        <w:pStyle w:val="ListParagraph"/>
        <w:numPr>
          <w:ilvl w:val="1"/>
          <w:numId w:val="1"/>
        </w:numPr>
        <w:spacing w:after="0"/>
      </w:pPr>
      <w:r>
        <w:t xml:space="preserve">What do we do with the list now? </w:t>
      </w:r>
    </w:p>
    <w:p w14:paraId="457BACFA" w14:textId="43959A58" w:rsidR="00396F88" w:rsidRDefault="009408E2" w:rsidP="00396F88">
      <w:pPr>
        <w:pStyle w:val="ListParagraph"/>
        <w:numPr>
          <w:ilvl w:val="2"/>
          <w:numId w:val="1"/>
        </w:numPr>
        <w:spacing w:after="0"/>
      </w:pPr>
      <w:r>
        <w:t xml:space="preserve">Tabled for next </w:t>
      </w:r>
      <w:proofErr w:type="gramStart"/>
      <w:r>
        <w:t>time</w:t>
      </w:r>
      <w:proofErr w:type="gramEnd"/>
    </w:p>
    <w:p w14:paraId="727FECBD" w14:textId="77777777" w:rsidR="00436FA7" w:rsidRDefault="00436FA7" w:rsidP="00436FA7">
      <w:pPr>
        <w:pStyle w:val="ListParagraph"/>
        <w:numPr>
          <w:ilvl w:val="1"/>
          <w:numId w:val="1"/>
        </w:numPr>
        <w:spacing w:after="0"/>
      </w:pPr>
      <w:r>
        <w:t>Feedback + assign homework</w:t>
      </w:r>
    </w:p>
    <w:p w14:paraId="5B1B0FC8" w14:textId="5A76F6B9" w:rsidR="0001069E" w:rsidRDefault="0001069E" w:rsidP="00B16A2A">
      <w:pPr>
        <w:pStyle w:val="ListParagraph"/>
        <w:numPr>
          <w:ilvl w:val="0"/>
          <w:numId w:val="1"/>
        </w:numPr>
        <w:spacing w:after="0"/>
      </w:pPr>
      <w:r>
        <w:t xml:space="preserve">Workshop </w:t>
      </w:r>
      <w:r w:rsidR="007F1E04">
        <w:t>Find Help</w:t>
      </w:r>
    </w:p>
    <w:p w14:paraId="395E8551" w14:textId="1D43388D" w:rsidR="007F1E04" w:rsidRDefault="009408E2" w:rsidP="007F1E04">
      <w:pPr>
        <w:pStyle w:val="ListParagraph"/>
        <w:numPr>
          <w:ilvl w:val="1"/>
          <w:numId w:val="1"/>
        </w:numPr>
        <w:spacing w:after="0"/>
      </w:pPr>
      <w:r>
        <w:t xml:space="preserve">Tabled for next time/work </w:t>
      </w:r>
      <w:proofErr w:type="gramStart"/>
      <w:r>
        <w:t>in between</w:t>
      </w:r>
      <w:proofErr w:type="gramEnd"/>
    </w:p>
    <w:p w14:paraId="04D77AC2" w14:textId="2C6BC534" w:rsidR="00F74D24" w:rsidRDefault="00F74D24" w:rsidP="00F74D24">
      <w:pPr>
        <w:pStyle w:val="ListParagraph"/>
        <w:numPr>
          <w:ilvl w:val="0"/>
          <w:numId w:val="1"/>
        </w:numPr>
        <w:spacing w:after="0"/>
      </w:pPr>
      <w:r>
        <w:t>Next Meeting</w:t>
      </w:r>
    </w:p>
    <w:p w14:paraId="692CB0DC" w14:textId="21FCE3FA" w:rsidR="00F74D24" w:rsidRDefault="00F74D24" w:rsidP="00F74D24">
      <w:pPr>
        <w:pStyle w:val="ListParagraph"/>
        <w:numPr>
          <w:ilvl w:val="1"/>
          <w:numId w:val="1"/>
        </w:numPr>
        <w:spacing w:after="0"/>
      </w:pPr>
      <w:r>
        <w:t>No meeting in July</w:t>
      </w:r>
    </w:p>
    <w:p w14:paraId="6143C4BB" w14:textId="36DD46C6" w:rsidR="00BA2036" w:rsidRDefault="00F74D24" w:rsidP="00F37302">
      <w:pPr>
        <w:pStyle w:val="ListParagraph"/>
        <w:numPr>
          <w:ilvl w:val="1"/>
          <w:numId w:val="1"/>
        </w:numPr>
        <w:spacing w:after="0"/>
      </w:pPr>
      <w:r>
        <w:t>Monday August 14</w:t>
      </w:r>
      <w:r w:rsidRPr="00F74D24">
        <w:rPr>
          <w:vertAlign w:val="superscript"/>
        </w:rPr>
        <w:t>th</w:t>
      </w:r>
      <w:r>
        <w:t xml:space="preserve"> – zoom </w:t>
      </w:r>
      <w:proofErr w:type="gramStart"/>
      <w:r>
        <w:t>only</w:t>
      </w:r>
      <w:bookmarkEnd w:id="0"/>
      <w:proofErr w:type="gramEnd"/>
    </w:p>
    <w:p w14:paraId="249435DF" w14:textId="6F490961" w:rsidR="00396F88" w:rsidRPr="00907EAE" w:rsidRDefault="00396F88" w:rsidP="00396F88">
      <w:pPr>
        <w:pStyle w:val="ListParagraph"/>
        <w:numPr>
          <w:ilvl w:val="0"/>
          <w:numId w:val="1"/>
        </w:numPr>
        <w:spacing w:after="0"/>
        <w:rPr>
          <w:color w:val="FF0000"/>
        </w:rPr>
      </w:pPr>
      <w:r w:rsidRPr="00907EAE">
        <w:rPr>
          <w:color w:val="FF0000"/>
        </w:rPr>
        <w:t>To Dos</w:t>
      </w:r>
    </w:p>
    <w:p w14:paraId="02A41219" w14:textId="791F4701" w:rsidR="00396F88" w:rsidRDefault="00907EAE" w:rsidP="00396F88">
      <w:pPr>
        <w:pStyle w:val="ListParagraph"/>
        <w:numPr>
          <w:ilvl w:val="1"/>
          <w:numId w:val="1"/>
        </w:numPr>
        <w:spacing w:after="0"/>
      </w:pPr>
      <w:r>
        <w:t>All may s</w:t>
      </w:r>
      <w:r w:rsidR="00396F88">
        <w:t>end invitation using th</w:t>
      </w:r>
      <w:r w:rsidR="00AE625D">
        <w:t xml:space="preserve">e same link (updated language) Google Form </w:t>
      </w:r>
      <w:hyperlink r:id="rId18" w:history="1">
        <w:r w:rsidR="00AE625D" w:rsidRPr="007C1BD6">
          <w:rPr>
            <w:rStyle w:val="Hyperlink"/>
          </w:rPr>
          <w:t>https://forms.gle/UTGNP2Gp8axxdEah7</w:t>
        </w:r>
      </w:hyperlink>
      <w:r w:rsidR="00AE625D">
        <w:t xml:space="preserve"> to relevant persons to invite to Implicit Bias Training in September</w:t>
      </w:r>
    </w:p>
    <w:p w14:paraId="49F08A3F" w14:textId="6D8D96BC" w:rsidR="003638CB" w:rsidRDefault="003638CB" w:rsidP="00396F88">
      <w:pPr>
        <w:pStyle w:val="ListParagraph"/>
        <w:numPr>
          <w:ilvl w:val="1"/>
          <w:numId w:val="1"/>
        </w:numPr>
        <w:spacing w:after="0"/>
      </w:pPr>
      <w:r>
        <w:t>Invite HRC lead</w:t>
      </w:r>
      <w:r w:rsidR="00AE625D">
        <w:t xml:space="preserve"> to August meeting, if not available </w:t>
      </w:r>
      <w:r>
        <w:t>August</w:t>
      </w:r>
      <w:r w:rsidR="00AE625D">
        <w:t xml:space="preserve">, will offer </w:t>
      </w:r>
      <w:r>
        <w:t xml:space="preserve">September </w:t>
      </w:r>
      <w:proofErr w:type="gramStart"/>
      <w:r>
        <w:t>meeting</w:t>
      </w:r>
      <w:proofErr w:type="gramEnd"/>
      <w:r>
        <w:t xml:space="preserve"> </w:t>
      </w:r>
    </w:p>
    <w:p w14:paraId="5829C37F" w14:textId="77777777" w:rsidR="00BA2036" w:rsidRDefault="00BA2036" w:rsidP="00F37302">
      <w:pPr>
        <w:spacing w:after="0"/>
        <w:rPr>
          <w:rStyle w:val="ui-provider"/>
        </w:rPr>
      </w:pPr>
    </w:p>
    <w:p w14:paraId="3FB3F50A" w14:textId="7A35B6D5" w:rsidR="00BA2036" w:rsidRDefault="00F74D24" w:rsidP="00F37302">
      <w:pPr>
        <w:spacing w:after="0"/>
        <w:rPr>
          <w:rStyle w:val="ui-provider"/>
        </w:rPr>
      </w:pPr>
      <w:r>
        <w:rPr>
          <w:rStyle w:val="ui-provider"/>
        </w:rPr>
        <w:t xml:space="preserve">Implicit Bias Training </w:t>
      </w:r>
      <w:r w:rsidR="00436FA7">
        <w:rPr>
          <w:rStyle w:val="ui-provider"/>
        </w:rPr>
        <w:t>Blurb:</w:t>
      </w:r>
    </w:p>
    <w:p w14:paraId="03F65376" w14:textId="77777777" w:rsidR="00436FA7" w:rsidRDefault="00436FA7" w:rsidP="00F37302">
      <w:pPr>
        <w:spacing w:after="0"/>
        <w:rPr>
          <w:rStyle w:val="ui-provider"/>
        </w:rPr>
      </w:pPr>
    </w:p>
    <w:p w14:paraId="5BD08D7C" w14:textId="77777777" w:rsidR="00436FA7" w:rsidRDefault="00BA2036" w:rsidP="00F37302">
      <w:pPr>
        <w:spacing w:after="0"/>
        <w:rPr>
          <w:rStyle w:val="ui-provider"/>
        </w:rPr>
      </w:pPr>
      <w:bookmarkStart w:id="1" w:name="_Hlk137465335"/>
      <w:r>
        <w:rPr>
          <w:rStyle w:val="ui-provider"/>
        </w:rPr>
        <w:t xml:space="preserve">Policies are developed, codified, and enacted by individuals and are therefore influenced by individual biases. When biases are enforced through organizational level policies and </w:t>
      </w:r>
      <w:proofErr w:type="gramStart"/>
      <w:r>
        <w:rPr>
          <w:rStyle w:val="ui-provider"/>
        </w:rPr>
        <w:t>practices</w:t>
      </w:r>
      <w:proofErr w:type="gramEnd"/>
      <w:r>
        <w:rPr>
          <w:rStyle w:val="ui-provider"/>
        </w:rPr>
        <w:t xml:space="preserve"> they can appear normal and intractable, and the impacts ripple out, creating disparities and harm for our community members, coworkers, employees or clients. </w:t>
      </w:r>
    </w:p>
    <w:p w14:paraId="65A53484" w14:textId="77777777" w:rsidR="00436FA7" w:rsidRDefault="00436FA7" w:rsidP="00F37302">
      <w:pPr>
        <w:spacing w:after="0"/>
        <w:rPr>
          <w:rStyle w:val="ui-provider"/>
        </w:rPr>
      </w:pPr>
    </w:p>
    <w:p w14:paraId="07E32BE1" w14:textId="0ECADB02" w:rsidR="00F37302" w:rsidRDefault="00BA2036" w:rsidP="00F37302">
      <w:pPr>
        <w:spacing w:after="0"/>
        <w:rPr>
          <w:rStyle w:val="ui-provider"/>
        </w:rPr>
      </w:pPr>
      <w:r>
        <w:rPr>
          <w:rStyle w:val="ui-provider"/>
        </w:rPr>
        <w:t>Our introductory-level training on implicit bias is focused on the organizational level because environments inform and reinforce our behaviors - and when we have the power and responsibility to make changes.  This introductory session will define implicit bias, explore how it operates within individuals and organizations, and identify tools to mitigate it.</w:t>
      </w:r>
    </w:p>
    <w:bookmarkEnd w:id="1"/>
    <w:p w14:paraId="1A74AA34" w14:textId="4DEA85F2" w:rsidR="003638CB" w:rsidRDefault="003638CB" w:rsidP="003638CB">
      <w:pPr>
        <w:spacing w:after="0"/>
      </w:pPr>
    </w:p>
    <w:sectPr w:rsidR="003638CB" w:rsidSect="00F74D24">
      <w:pgSz w:w="12240" w:h="15840"/>
      <w:pgMar w:top="99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C78A9"/>
    <w:multiLevelType w:val="hybridMultilevel"/>
    <w:tmpl w:val="7476500E"/>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 w15:restartNumberingAfterBreak="0">
    <w:nsid w:val="6BA61E52"/>
    <w:multiLevelType w:val="hybridMultilevel"/>
    <w:tmpl w:val="9FC847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821443">
    <w:abstractNumId w:val="1"/>
  </w:num>
  <w:num w:numId="2" w16cid:durableId="1036085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64D"/>
    <w:rsid w:val="000018AC"/>
    <w:rsid w:val="00003066"/>
    <w:rsid w:val="0001069E"/>
    <w:rsid w:val="000A6B1A"/>
    <w:rsid w:val="00100DF5"/>
    <w:rsid w:val="0016405D"/>
    <w:rsid w:val="001E6138"/>
    <w:rsid w:val="00281C62"/>
    <w:rsid w:val="002A4C45"/>
    <w:rsid w:val="002B2CEA"/>
    <w:rsid w:val="002C76CB"/>
    <w:rsid w:val="002D6543"/>
    <w:rsid w:val="003165EC"/>
    <w:rsid w:val="003638CB"/>
    <w:rsid w:val="00396F88"/>
    <w:rsid w:val="00436FA7"/>
    <w:rsid w:val="00486921"/>
    <w:rsid w:val="004E7CB8"/>
    <w:rsid w:val="005528AF"/>
    <w:rsid w:val="00577805"/>
    <w:rsid w:val="007D3724"/>
    <w:rsid w:val="007E4B71"/>
    <w:rsid w:val="007F1E04"/>
    <w:rsid w:val="0088408A"/>
    <w:rsid w:val="00907EAE"/>
    <w:rsid w:val="00936A3E"/>
    <w:rsid w:val="009408E2"/>
    <w:rsid w:val="00AC56D1"/>
    <w:rsid w:val="00AE625D"/>
    <w:rsid w:val="00B16A2A"/>
    <w:rsid w:val="00BA2036"/>
    <w:rsid w:val="00D814BC"/>
    <w:rsid w:val="00E87FEE"/>
    <w:rsid w:val="00ED62A5"/>
    <w:rsid w:val="00F128CE"/>
    <w:rsid w:val="00F37302"/>
    <w:rsid w:val="00F74D24"/>
    <w:rsid w:val="00FA064D"/>
    <w:rsid w:val="00FC10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FAE9"/>
  <w15:chartTrackingRefBased/>
  <w15:docId w15:val="{64A7F934-85F4-49D7-9049-3772A195D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28AF"/>
    <w:pPr>
      <w:ind w:left="720"/>
      <w:contextualSpacing/>
    </w:pPr>
  </w:style>
  <w:style w:type="character" w:styleId="Hyperlink">
    <w:name w:val="Hyperlink"/>
    <w:basedOn w:val="DefaultParagraphFont"/>
    <w:uiPriority w:val="99"/>
    <w:unhideWhenUsed/>
    <w:rsid w:val="00D814BC"/>
    <w:rPr>
      <w:color w:val="0563C1" w:themeColor="hyperlink"/>
      <w:u w:val="single"/>
    </w:rPr>
  </w:style>
  <w:style w:type="character" w:customStyle="1" w:styleId="ui-provider">
    <w:name w:val="ui-provider"/>
    <w:basedOn w:val="DefaultParagraphFont"/>
    <w:rsid w:val="00BA2036"/>
  </w:style>
  <w:style w:type="character" w:styleId="FollowedHyperlink">
    <w:name w:val="FollowedHyperlink"/>
    <w:basedOn w:val="DefaultParagraphFont"/>
    <w:uiPriority w:val="99"/>
    <w:semiHidden/>
    <w:unhideWhenUsed/>
    <w:rsid w:val="00BA2036"/>
    <w:rPr>
      <w:color w:val="954F72" w:themeColor="followedHyperlink"/>
      <w:u w:val="single"/>
    </w:rPr>
  </w:style>
  <w:style w:type="character" w:styleId="UnresolvedMention">
    <w:name w:val="Unresolved Mention"/>
    <w:basedOn w:val="DefaultParagraphFont"/>
    <w:uiPriority w:val="99"/>
    <w:semiHidden/>
    <w:unhideWhenUsed/>
    <w:rsid w:val="00436F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otsofhealthinequity.org/" TargetMode="External"/><Relationship Id="rId13" Type="http://schemas.openxmlformats.org/officeDocument/2006/relationships/hyperlink" Target="https://catstv.net/m.php?q=12477&amp;t=2331" TargetMode="External"/><Relationship Id="rId18" Type="http://schemas.openxmlformats.org/officeDocument/2006/relationships/hyperlink" Target="https://forms.gle/UTGNP2Gp8axxdEah7" TargetMode="External"/><Relationship Id="rId3" Type="http://schemas.openxmlformats.org/officeDocument/2006/relationships/settings" Target="settings.xml"/><Relationship Id="rId7" Type="http://schemas.openxmlformats.org/officeDocument/2006/relationships/hyperlink" Target="https://buildinghealthequity.com/" TargetMode="External"/><Relationship Id="rId12" Type="http://schemas.openxmlformats.org/officeDocument/2006/relationships/hyperlink" Target="https://bsquarebulletin.com/2023/06/03/june-5-monroe-countys-new-justice-finance-advisory-committee-set-to-meet/" TargetMode="External"/><Relationship Id="rId17" Type="http://schemas.openxmlformats.org/officeDocument/2006/relationships/hyperlink" Target="https://docs.google.com/spreadsheets/d/1tgi0aIfasWXFD2meuzp44M1GyC7pSJXPb0RZtO0nixs/edit?usp=sharing" TargetMode="External"/><Relationship Id="rId2" Type="http://schemas.openxmlformats.org/officeDocument/2006/relationships/styles" Target="styles.xml"/><Relationship Id="rId16" Type="http://schemas.openxmlformats.org/officeDocument/2006/relationships/hyperlink" Target="https://www.btccbloomington.org/train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ise.articulate.com/share/NGro9A5l7XQFgaOxLnPz3f_iIimgCC6M#/\" TargetMode="External"/><Relationship Id="rId11" Type="http://schemas.openxmlformats.org/officeDocument/2006/relationships/hyperlink" Target="https://www.co.monroe.in.us/department/board.php?structureid=178" TargetMode="External"/><Relationship Id="rId5" Type="http://schemas.openxmlformats.org/officeDocument/2006/relationships/hyperlink" Target="https://bloomington.in.gov/boards/human-rights" TargetMode="External"/><Relationship Id="rId15" Type="http://schemas.openxmlformats.org/officeDocument/2006/relationships/hyperlink" Target="https://forms.gle/pNhMDn3y67TLMFy77" TargetMode="External"/><Relationship Id="rId10" Type="http://schemas.openxmlformats.org/officeDocument/2006/relationships/hyperlink" Target="https://www.co.monroe.in.us/egov/apps/document/center.egov?view=item&amp;id=1586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arningforjustice.org/sites/default/files/general/speak_up_handbook.pdf" TargetMode="External"/><Relationship Id="rId14" Type="http://schemas.openxmlformats.org/officeDocument/2006/relationships/hyperlink" Target="https://docs.google.com/document/d/1zh8DPgIs9TIqznaAsHgMqVYdS5S4t-z6/edit?usp=sharing&amp;ouid=104921433098158791415&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3</Pages>
  <Words>1333</Words>
  <Characters>7603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Vehslage</dc:creator>
  <cp:keywords/>
  <dc:description/>
  <cp:lastModifiedBy>Melanie Vehslage</cp:lastModifiedBy>
  <cp:revision>6</cp:revision>
  <dcterms:created xsi:type="dcterms:W3CDTF">2023-06-12T14:58:00Z</dcterms:created>
  <dcterms:modified xsi:type="dcterms:W3CDTF">2023-06-13T15:51:00Z</dcterms:modified>
</cp:coreProperties>
</file>