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E9A63" w14:textId="1150BD4A" w:rsidR="004941A2" w:rsidRPr="00423CE6" w:rsidRDefault="00D77ED2" w:rsidP="004941A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Monroe County </w:t>
      </w:r>
      <w:r w:rsidR="004941A2"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Community Health Improvement Plan (CHIP)</w:t>
      </w:r>
      <w:r w:rsidR="004941A2"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5D858D7F" w14:textId="77777777" w:rsidR="004941A2" w:rsidRPr="00423CE6" w:rsidRDefault="004941A2" w:rsidP="004941A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Inequity Discrimination and Bias Workgroup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6792308E" w14:textId="4176B6F7" w:rsidR="004941A2" w:rsidRPr="00423CE6" w:rsidRDefault="00423CE6" w:rsidP="004941A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Date/time</w:t>
      </w:r>
      <w:r>
        <w:rPr>
          <w:rStyle w:val="normaltextrun"/>
          <w:rFonts w:asciiTheme="minorHAnsi" w:hAnsiTheme="minorHAnsi" w:cstheme="minorHAnsi"/>
          <w:sz w:val="24"/>
          <w:szCs w:val="24"/>
        </w:rPr>
        <w:t xml:space="preserve">: </w:t>
      </w:r>
      <w:r w:rsidR="004941A2" w:rsidRPr="00423CE6">
        <w:rPr>
          <w:rStyle w:val="normaltextrun"/>
          <w:rFonts w:asciiTheme="minorHAnsi" w:hAnsiTheme="minorHAnsi" w:cstheme="minorHAnsi"/>
          <w:sz w:val="24"/>
          <w:szCs w:val="24"/>
        </w:rPr>
        <w:t>April 13th, 2023, 11 am - noon</w:t>
      </w:r>
      <w:r w:rsidR="004941A2"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6E5D953E" w14:textId="0A0EBBB4" w:rsidR="004941A2" w:rsidRDefault="00423CE6" w:rsidP="004941A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Location</w:t>
      </w:r>
      <w:r>
        <w:rPr>
          <w:rStyle w:val="normaltextrun"/>
          <w:rFonts w:asciiTheme="minorHAnsi" w:hAnsiTheme="minorHAnsi" w:cstheme="minorHAnsi"/>
          <w:sz w:val="24"/>
          <w:szCs w:val="24"/>
        </w:rPr>
        <w:t xml:space="preserve">: </w:t>
      </w:r>
      <w:r w:rsidR="004941A2" w:rsidRPr="00423CE6">
        <w:rPr>
          <w:rStyle w:val="normaltextrun"/>
          <w:rFonts w:asciiTheme="minorHAnsi" w:hAnsiTheme="minorHAnsi" w:cstheme="minorHAnsi"/>
          <w:sz w:val="24"/>
          <w:szCs w:val="24"/>
        </w:rPr>
        <w:t>Monroe County Public Library room 2A and Zoom</w:t>
      </w:r>
      <w:r w:rsidR="004941A2"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219FA79E" w14:textId="6F123C38" w:rsidR="00423CE6" w:rsidRDefault="00423CE6" w:rsidP="004941A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b/>
          <w:bCs/>
          <w:sz w:val="24"/>
          <w:szCs w:val="24"/>
        </w:rPr>
        <w:t>Facilitator</w:t>
      </w:r>
      <w:r>
        <w:rPr>
          <w:rFonts w:asciiTheme="minorHAnsi" w:hAnsiTheme="minorHAnsi" w:cstheme="minorHAnsi"/>
          <w:sz w:val="24"/>
          <w:szCs w:val="24"/>
        </w:rPr>
        <w:t>: Rebecca Nunley</w:t>
      </w:r>
    </w:p>
    <w:p w14:paraId="299D24B6" w14:textId="0A72F601" w:rsidR="00423CE6" w:rsidRPr="00423CE6" w:rsidRDefault="00423CE6" w:rsidP="004941A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b/>
          <w:bCs/>
          <w:sz w:val="24"/>
          <w:szCs w:val="24"/>
        </w:rPr>
        <w:t>Notes</w:t>
      </w:r>
      <w:r>
        <w:rPr>
          <w:rFonts w:asciiTheme="minorHAnsi" w:hAnsiTheme="minorHAnsi" w:cstheme="minorHAnsi"/>
          <w:sz w:val="24"/>
          <w:szCs w:val="24"/>
        </w:rPr>
        <w:t>: Melanie Vehslage</w:t>
      </w:r>
    </w:p>
    <w:p w14:paraId="17336DAD" w14:textId="77777777" w:rsidR="004941A2" w:rsidRPr="00423CE6" w:rsidRDefault="004941A2" w:rsidP="004941A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4E7CDDD1" w14:textId="7CFEA835" w:rsidR="004941A2" w:rsidRPr="00423CE6" w:rsidRDefault="005E2D25" w:rsidP="004941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In person: 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Melanie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D77ED2">
        <w:rPr>
          <w:rStyle w:val="normaltextrun"/>
          <w:rFonts w:asciiTheme="minorHAnsi" w:hAnsiTheme="minorHAnsi" w:cstheme="minorHAnsi"/>
          <w:sz w:val="24"/>
          <w:szCs w:val="24"/>
        </w:rPr>
        <w:t>Vehslage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>– Monroe County Health Department (MCHD)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, Rebecca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Nunley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– IU Health 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>Bloomington;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Avery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Thomas - MCHD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, Steven Coover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– Monroe Fire Protection District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, Nick </w:t>
      </w:r>
      <w:proofErr w:type="spellStart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Philbe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>ck</w:t>
      </w:r>
      <w:proofErr w:type="spellEnd"/>
      <w:r w:rsid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– CJAM and BTCC</w:t>
      </w:r>
    </w:p>
    <w:p w14:paraId="0F0F5F33" w14:textId="5CC27C24" w:rsidR="005E2D25" w:rsidRPr="00423CE6" w:rsidRDefault="005E2D25" w:rsidP="004941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Online: 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Marlee Case 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>–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>Youth Services Bureau (YSB)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Lasaundra</w:t>
      </w:r>
      <w:proofErr w:type="spellEnd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McCoy 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>– Social Worker at Bloomington Police Department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, Liz </w:t>
      </w:r>
      <w:proofErr w:type="spellStart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Stauth</w:t>
      </w:r>
      <w:proofErr w:type="spellEnd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– Anthem Medicaid, </w:t>
      </w:r>
      <w:proofErr w:type="spellStart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Tonda</w:t>
      </w:r>
      <w:proofErr w:type="spellEnd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Radewan</w:t>
      </w:r>
      <w:proofErr w:type="spellEnd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– 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>Housing and Eviction Prevention Project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and Bloomington Human Rights Comm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>ission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, Lori Kelley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- MCHD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, Hannah </w:t>
      </w:r>
      <w:proofErr w:type="spellStart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Lencheck</w:t>
      </w:r>
      <w:proofErr w:type="spellEnd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– BTCC/YSB</w:t>
      </w:r>
    </w:p>
    <w:p w14:paraId="3C908071" w14:textId="77777777" w:rsidR="004941A2" w:rsidRPr="00423CE6" w:rsidRDefault="004941A2" w:rsidP="004941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</w:p>
    <w:p w14:paraId="2B034CF5" w14:textId="2756809B" w:rsidR="004941A2" w:rsidRPr="00423CE6" w:rsidRDefault="004941A2" w:rsidP="004941A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Agenda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38AC14F1" w14:textId="77777777" w:rsidR="004941A2" w:rsidRPr="00423CE6" w:rsidRDefault="004941A2" w:rsidP="004941A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Welcome/Introductions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- Rebecca (5 min)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167B49AE" w14:textId="77777777" w:rsidR="004941A2" w:rsidRPr="00423CE6" w:rsidRDefault="004941A2" w:rsidP="004941A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Review/summary of previous meetings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– Rebecca (5 min)</w:t>
      </w:r>
    </w:p>
    <w:p w14:paraId="35894759" w14:textId="78A96B03" w:rsidR="004941A2" w:rsidRPr="00423CE6" w:rsidRDefault="004941A2" w:rsidP="004941A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proofErr w:type="spellStart"/>
      <w:r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FindHelp</w:t>
      </w:r>
      <w:proofErr w:type="spellEnd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– Rebecca (10 min)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6E82EB22" w14:textId="482A0397" w:rsidR="004941A2" w:rsidRPr="00423CE6" w:rsidRDefault="004941A2" w:rsidP="004941A2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Set goal for percentage increase of claimed programs on Helping Bloomington Monroe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0ED885DC" w14:textId="6F299681" w:rsidR="005E2D25" w:rsidRPr="00423CE6" w:rsidRDefault="009112B1" w:rsidP="005E2D25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Currently have 25% claimed on </w:t>
      </w:r>
      <w:proofErr w:type="spellStart"/>
      <w:r w:rsidRPr="00423CE6">
        <w:rPr>
          <w:rStyle w:val="eop"/>
          <w:rFonts w:asciiTheme="minorHAnsi" w:hAnsiTheme="minorHAnsi" w:cstheme="minorHAnsi"/>
          <w:sz w:val="24"/>
          <w:szCs w:val="24"/>
        </w:rPr>
        <w:t>FindHelp</w:t>
      </w:r>
      <w:proofErr w:type="spellEnd"/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– local programs we have 34% claim rate in Monroe County </w:t>
      </w:r>
    </w:p>
    <w:p w14:paraId="2A69F9E7" w14:textId="6FB37205" w:rsidR="009112B1" w:rsidRPr="00423CE6" w:rsidRDefault="009112B1" w:rsidP="009112B1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10% would be adding 16 programs to be claimed (this will be our goal to be done by December 31</w:t>
      </w:r>
      <w:r w:rsidR="00896A76" w:rsidRPr="00423CE6">
        <w:rPr>
          <w:rStyle w:val="eop"/>
          <w:rFonts w:asciiTheme="minorHAnsi" w:hAnsiTheme="minorHAnsi" w:cstheme="minorHAnsi"/>
          <w:sz w:val="24"/>
          <w:szCs w:val="24"/>
        </w:rPr>
        <w:t>,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2024)</w:t>
      </w:r>
    </w:p>
    <w:p w14:paraId="491E50FB" w14:textId="2BD3D9BD" w:rsidR="009112B1" w:rsidRPr="00423CE6" w:rsidRDefault="009112B1" w:rsidP="005E2D25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Some folks have worked to add </w:t>
      </w:r>
      <w:r w:rsidR="00896A76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to the timeline </w:t>
      </w:r>
      <w:proofErr w:type="gramStart"/>
      <w:r w:rsidR="00896A76" w:rsidRPr="00423CE6">
        <w:rPr>
          <w:rStyle w:val="eop"/>
          <w:rFonts w:asciiTheme="minorHAnsi" w:hAnsiTheme="minorHAnsi" w:cstheme="minorHAnsi"/>
          <w:sz w:val="24"/>
          <w:szCs w:val="24"/>
        </w:rPr>
        <w:t>already</w:t>
      </w:r>
      <w:proofErr w:type="gramEnd"/>
    </w:p>
    <w:p w14:paraId="24BB8D48" w14:textId="70FDFC5A" w:rsidR="009112B1" w:rsidRPr="00423CE6" w:rsidRDefault="009112B1" w:rsidP="005E2D25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Reach out to Rebecca if there is a snag on getting folks claimed to ensure folk</w:t>
      </w:r>
      <w:r w:rsidR="00896A76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s 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have support on the </w:t>
      </w:r>
      <w:proofErr w:type="gramStart"/>
      <w:r w:rsidRPr="00423CE6">
        <w:rPr>
          <w:rStyle w:val="eop"/>
          <w:rFonts w:asciiTheme="minorHAnsi" w:hAnsiTheme="minorHAnsi" w:cstheme="minorHAnsi"/>
          <w:sz w:val="24"/>
          <w:szCs w:val="24"/>
        </w:rPr>
        <w:t>platform</w:t>
      </w:r>
      <w:proofErr w:type="gramEnd"/>
    </w:p>
    <w:p w14:paraId="2F837455" w14:textId="77777777" w:rsidR="004941A2" w:rsidRPr="00423CE6" w:rsidRDefault="004941A2" w:rsidP="004941A2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Check progress/how to continue momentum?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6112B9D1" w14:textId="33ABDA3C" w:rsidR="004941A2" w:rsidRPr="00423CE6" w:rsidRDefault="004941A2" w:rsidP="004941A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Implicit Bias</w:t>
      </w:r>
      <w:r w:rsid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23CE6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training</w:t>
      </w:r>
      <w:r w:rsidR="00423CE6">
        <w:rPr>
          <w:rStyle w:val="eop"/>
          <w:rFonts w:asciiTheme="minorHAnsi" w:hAnsiTheme="minorHAnsi" w:cstheme="minorHAnsi"/>
          <w:b/>
          <w:bCs/>
          <w:sz w:val="24"/>
          <w:szCs w:val="24"/>
        </w:rPr>
        <w:t>/toolkit</w:t>
      </w:r>
    </w:p>
    <w:p w14:paraId="266F7812" w14:textId="62A67DA7" w:rsidR="004941A2" w:rsidRPr="00423CE6" w:rsidRDefault="004941A2" w:rsidP="004941A2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Survey types/examples and discussion - Nick (25 min)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282F648F" w14:textId="1CF89BFB" w:rsidR="009112B1" w:rsidRPr="00423CE6" w:rsidRDefault="009112B1" w:rsidP="009112B1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See shared folder </w:t>
      </w:r>
      <w:r w:rsidR="00896A76" w:rsidRPr="00423CE6">
        <w:rPr>
          <w:rStyle w:val="eop"/>
          <w:rFonts w:asciiTheme="minorHAnsi" w:hAnsiTheme="minorHAnsi" w:cstheme="minorHAnsi"/>
          <w:sz w:val="24"/>
          <w:szCs w:val="24"/>
        </w:rPr>
        <w:t>from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BTCC</w:t>
      </w:r>
      <w:r w:rsidR="00FA358B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</w:t>
      </w:r>
      <w:hyperlink r:id="rId5" w:history="1">
        <w:r w:rsidR="00FA358B" w:rsidRPr="00423CE6">
          <w:rPr>
            <w:rStyle w:val="Hyperlink"/>
            <w:rFonts w:asciiTheme="minorHAnsi" w:hAnsiTheme="minorHAnsi" w:cstheme="minorHAnsi"/>
            <w:sz w:val="24"/>
            <w:szCs w:val="24"/>
          </w:rPr>
          <w:t>https://drive.google.com/drive/folders/1fsym-FlYOGTprV7Qe0y39u4jfxzW0D42?usp=share_link</w:t>
        </w:r>
      </w:hyperlink>
      <w:r w:rsidR="00FA358B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</w:t>
      </w:r>
    </w:p>
    <w:p w14:paraId="7DD2D7BA" w14:textId="77777777" w:rsidR="001C374A" w:rsidRPr="00423CE6" w:rsidRDefault="009112B1" w:rsidP="009112B1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What kind of project do we want to </w:t>
      </w:r>
      <w:proofErr w:type="gramStart"/>
      <w:r w:rsidRPr="00423CE6">
        <w:rPr>
          <w:rStyle w:val="eop"/>
          <w:rFonts w:asciiTheme="minorHAnsi" w:hAnsiTheme="minorHAnsi" w:cstheme="minorHAnsi"/>
          <w:sz w:val="24"/>
          <w:szCs w:val="24"/>
        </w:rPr>
        <w:t>undertake</w:t>
      </w:r>
      <w:proofErr w:type="gramEnd"/>
    </w:p>
    <w:p w14:paraId="4F6A3051" w14:textId="1FC7E117" w:rsidR="009112B1" w:rsidRPr="00423CE6" w:rsidRDefault="009112B1" w:rsidP="001C374A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Sample DEIA Tools and Resources is helpful in terms of where different tools fall, whether we are assessing trainings, versus individuals versus programming/policy</w:t>
      </w:r>
      <w:r w:rsidR="001C374A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all of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which are two very different </w:t>
      </w:r>
      <w:proofErr w:type="gramStart"/>
      <w:r w:rsidRPr="00423CE6">
        <w:rPr>
          <w:rStyle w:val="eop"/>
          <w:rFonts w:asciiTheme="minorHAnsi" w:hAnsiTheme="minorHAnsi" w:cstheme="minorHAnsi"/>
          <w:sz w:val="24"/>
          <w:szCs w:val="24"/>
        </w:rPr>
        <w:t>things</w:t>
      </w:r>
      <w:proofErr w:type="gramEnd"/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</w:t>
      </w:r>
    </w:p>
    <w:p w14:paraId="707EE61F" w14:textId="77777777" w:rsidR="001C374A" w:rsidRPr="00423CE6" w:rsidRDefault="009112B1" w:rsidP="001C374A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Implicit bias primer covers individual a little</w:t>
      </w:r>
    </w:p>
    <w:p w14:paraId="4789F488" w14:textId="4F4F278D" w:rsidR="009112B1" w:rsidRPr="00423CE6" w:rsidRDefault="001C374A" w:rsidP="001C374A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D</w:t>
      </w:r>
      <w:r w:rsidR="009112B1" w:rsidRPr="00423CE6">
        <w:rPr>
          <w:rStyle w:val="eop"/>
          <w:rFonts w:asciiTheme="minorHAnsi" w:hAnsiTheme="minorHAnsi" w:cstheme="minorHAnsi"/>
          <w:sz w:val="24"/>
          <w:szCs w:val="24"/>
        </w:rPr>
        <w:t>ifferent organizations have different goals (individual to systemic)</w:t>
      </w:r>
    </w:p>
    <w:p w14:paraId="7AA9BC00" w14:textId="3AF62992" w:rsidR="001C374A" w:rsidRPr="00423CE6" w:rsidRDefault="009112B1" w:rsidP="001C374A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Activities/prompts </w:t>
      </w:r>
      <w:r w:rsidR="001C374A" w:rsidRPr="00423CE6">
        <w:rPr>
          <w:rStyle w:val="eop"/>
          <w:rFonts w:asciiTheme="minorHAnsi" w:hAnsiTheme="minorHAnsi" w:cstheme="minorHAnsi"/>
          <w:sz w:val="24"/>
          <w:szCs w:val="24"/>
        </w:rPr>
        <w:t>can be supportive in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building </w:t>
      </w:r>
      <w:proofErr w:type="gramStart"/>
      <w:r w:rsidRPr="00423CE6">
        <w:rPr>
          <w:rStyle w:val="eop"/>
          <w:rFonts w:asciiTheme="minorHAnsi" w:hAnsiTheme="minorHAnsi" w:cstheme="minorHAnsi"/>
          <w:sz w:val="24"/>
          <w:szCs w:val="24"/>
        </w:rPr>
        <w:t>culture</w:t>
      </w:r>
      <w:proofErr w:type="gramEnd"/>
      <w:r w:rsidR="001C374A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</w:t>
      </w:r>
    </w:p>
    <w:p w14:paraId="210D0A97" w14:textId="68071F7D" w:rsidR="009112B1" w:rsidRPr="00423CE6" w:rsidRDefault="001C374A" w:rsidP="001C374A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lastRenderedPageBreak/>
        <w:t xml:space="preserve">How do we communicate about the second set of how to describe to others and understand training options </w:t>
      </w:r>
    </w:p>
    <w:p w14:paraId="0AA59AE4" w14:textId="63B1AF5E" w:rsidR="009112B1" w:rsidRPr="00423CE6" w:rsidRDefault="001C374A" w:rsidP="009112B1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Assessment? </w:t>
      </w:r>
      <w:r w:rsidR="009112B1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If looking at an assessment – how </w:t>
      </w:r>
      <w:proofErr w:type="gramStart"/>
      <w:r w:rsidR="009112B1" w:rsidRPr="00423CE6">
        <w:rPr>
          <w:rStyle w:val="eop"/>
          <w:rFonts w:asciiTheme="minorHAnsi" w:hAnsiTheme="minorHAnsi" w:cstheme="minorHAnsi"/>
          <w:sz w:val="24"/>
          <w:szCs w:val="24"/>
        </w:rPr>
        <w:t>do</w:t>
      </w:r>
      <w:proofErr w:type="gramEnd"/>
      <w:r w:rsidR="009112B1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we address each individual component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?</w:t>
      </w:r>
    </w:p>
    <w:p w14:paraId="17B0A39A" w14:textId="77777777" w:rsidR="00423CE6" w:rsidRDefault="000A0718" w:rsidP="009112B1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Educating providers</w:t>
      </w:r>
      <w:r w:rsidR="001C374A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? </w:t>
      </w:r>
    </w:p>
    <w:p w14:paraId="266A2114" w14:textId="2C2161C6" w:rsidR="000A0718" w:rsidRPr="00423CE6" w:rsidRDefault="001C374A" w:rsidP="00423CE6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Could look like f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ocus on your knowledge about the 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concepts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as 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they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appl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y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to your work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and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how are coalitions </w:t>
      </w:r>
      <w:proofErr w:type="gramStart"/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>fostered</w:t>
      </w:r>
      <w:proofErr w:type="gramEnd"/>
    </w:p>
    <w:p w14:paraId="66F7D808" w14:textId="77777777" w:rsidR="00423CE6" w:rsidRDefault="000A0718" w:rsidP="009112B1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Changing organizational practic</w:t>
      </w:r>
      <w:r w:rsidR="001C374A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e? </w:t>
      </w:r>
    </w:p>
    <w:p w14:paraId="40D0C509" w14:textId="6E810709" w:rsidR="000A0718" w:rsidRPr="00423CE6" w:rsidRDefault="001C374A" w:rsidP="00423CE6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There are l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>ots of resources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linked above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that can also be </w:t>
      </w:r>
      <w:proofErr w:type="gramStart"/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>adapted</w:t>
      </w:r>
      <w:proofErr w:type="gramEnd"/>
    </w:p>
    <w:p w14:paraId="496FD2DA" w14:textId="3C49EE76" w:rsidR="000A0718" w:rsidRPr="00423CE6" w:rsidRDefault="001C374A" w:rsidP="009112B1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Policy </w:t>
      </w:r>
      <w:proofErr w:type="gramStart"/>
      <w:r w:rsidRPr="00423CE6">
        <w:rPr>
          <w:rStyle w:val="eop"/>
          <w:rFonts w:asciiTheme="minorHAnsi" w:hAnsiTheme="minorHAnsi" w:cstheme="minorHAnsi"/>
          <w:sz w:val="24"/>
          <w:szCs w:val="24"/>
        </w:rPr>
        <w:t>change</w:t>
      </w:r>
      <w:proofErr w:type="gramEnd"/>
      <w:r w:rsidRPr="00423CE6">
        <w:rPr>
          <w:rStyle w:val="eop"/>
          <w:rFonts w:asciiTheme="minorHAnsi" w:hAnsiTheme="minorHAnsi" w:cstheme="minorHAnsi"/>
          <w:sz w:val="24"/>
          <w:szCs w:val="24"/>
        </w:rPr>
        <w:t>? A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re we able to help people talk about things in a way that 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would influence policy? </w:t>
      </w:r>
    </w:p>
    <w:p w14:paraId="1967DE8C" w14:textId="5F6157A6" w:rsidR="000A0718" w:rsidRPr="00423CE6" w:rsidRDefault="000A0718" w:rsidP="009112B1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b/>
          <w:bCs/>
          <w:sz w:val="24"/>
          <w:szCs w:val="24"/>
        </w:rPr>
        <w:t xml:space="preserve">Any thoughts or questions? </w:t>
      </w:r>
    </w:p>
    <w:p w14:paraId="2429830D" w14:textId="08A573C7" w:rsidR="000A0718" w:rsidRPr="00423CE6" w:rsidRDefault="001C374A" w:rsidP="000A0718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W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>hat tools are lacking the most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in the community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? </w:t>
      </w:r>
    </w:p>
    <w:p w14:paraId="7493C7B2" w14:textId="4EB5C936" w:rsidR="001C374A" w:rsidRPr="00423CE6" w:rsidRDefault="00EC458C" w:rsidP="000A0718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Might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want something that’s ready to go </w:t>
      </w:r>
      <w:r w:rsidR="001C374A" w:rsidRPr="00423CE6">
        <w:rPr>
          <w:rStyle w:val="eop"/>
          <w:rFonts w:asciiTheme="minorHAnsi" w:hAnsiTheme="minorHAnsi" w:cstheme="minorHAnsi"/>
          <w:sz w:val="24"/>
          <w:szCs w:val="24"/>
        </w:rPr>
        <w:t>that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is good enough for the purposes</w:t>
      </w:r>
      <w:r w:rsidR="001C374A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identified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. </w:t>
      </w:r>
    </w:p>
    <w:p w14:paraId="4E995B1C" w14:textId="7F4426DC" w:rsidR="000A0718" w:rsidRPr="00423CE6" w:rsidRDefault="000A0718" w:rsidP="000A0718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CJAM </w:t>
      </w:r>
      <w:r w:rsidR="001C374A" w:rsidRPr="00423CE6">
        <w:rPr>
          <w:rStyle w:val="eop"/>
          <w:rFonts w:asciiTheme="minorHAnsi" w:hAnsiTheme="minorHAnsi" w:cstheme="minorHAnsi"/>
          <w:sz w:val="24"/>
          <w:szCs w:val="24"/>
        </w:rPr>
        <w:t>worked on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accountability </w:t>
      </w:r>
      <w:proofErr w:type="gramStart"/>
      <w:r w:rsidRPr="00423CE6">
        <w:rPr>
          <w:rStyle w:val="eop"/>
          <w:rFonts w:asciiTheme="minorHAnsi" w:hAnsiTheme="minorHAnsi" w:cstheme="minorHAnsi"/>
          <w:sz w:val="24"/>
          <w:szCs w:val="24"/>
        </w:rPr>
        <w:t>principles</w:t>
      </w:r>
      <w:proofErr w:type="gramEnd"/>
    </w:p>
    <w:p w14:paraId="586515E3" w14:textId="1053CD8B" w:rsidR="000A0718" w:rsidRPr="00423CE6" w:rsidRDefault="000A0718" w:rsidP="001C374A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b/>
          <w:bCs/>
          <w:sz w:val="24"/>
          <w:szCs w:val="24"/>
        </w:rPr>
        <w:t xml:space="preserve">Take the temp of the room </w:t>
      </w:r>
      <w:r w:rsidR="00423CE6">
        <w:rPr>
          <w:rStyle w:val="eop"/>
          <w:rFonts w:asciiTheme="minorHAnsi" w:hAnsiTheme="minorHAnsi" w:cstheme="minorHAnsi"/>
          <w:b/>
          <w:bCs/>
          <w:sz w:val="24"/>
          <w:szCs w:val="24"/>
        </w:rPr>
        <w:t xml:space="preserve">on moving forward on this as a project </w:t>
      </w:r>
      <w:r w:rsidRPr="00423CE6">
        <w:rPr>
          <w:rStyle w:val="eop"/>
          <w:rFonts w:asciiTheme="minorHAnsi" w:hAnsiTheme="minorHAnsi" w:cstheme="minorHAnsi"/>
          <w:b/>
          <w:bCs/>
          <w:sz w:val="24"/>
          <w:szCs w:val="24"/>
        </w:rPr>
        <w:t xml:space="preserve">– yes/no? </w:t>
      </w:r>
    </w:p>
    <w:p w14:paraId="081DF155" w14:textId="392C0109" w:rsidR="000A0718" w:rsidRPr="00423CE6" w:rsidRDefault="001C374A" w:rsidP="001C374A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I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>nteres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t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in being able to connect the end user or the person who is experiencing the inequity a resource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as well as</w:t>
      </w:r>
      <w:r w:rsidR="00423CE6">
        <w:rPr>
          <w:rStyle w:val="eop"/>
          <w:rFonts w:asciiTheme="minorHAnsi" w:hAnsiTheme="minorHAnsi" w:cstheme="minorHAnsi"/>
          <w:sz w:val="24"/>
          <w:szCs w:val="24"/>
        </w:rPr>
        <w:t xml:space="preserve"> from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a provider lens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. </w:t>
      </w:r>
    </w:p>
    <w:p w14:paraId="57B96E2B" w14:textId="0DD34168" w:rsidR="000A0718" w:rsidRPr="00423CE6" w:rsidRDefault="001C374A" w:rsidP="001C374A">
      <w:pPr>
        <w:pStyle w:val="paragraph"/>
        <w:numPr>
          <w:ilvl w:val="4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Compile</w:t>
      </w:r>
      <w:r w:rsidR="000A0718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resources </w:t>
      </w:r>
      <w:r w:rsidR="00FA358B" w:rsidRPr="00423CE6">
        <w:rPr>
          <w:rStyle w:val="eop"/>
          <w:rFonts w:asciiTheme="minorHAnsi" w:hAnsiTheme="minorHAnsi" w:cstheme="minorHAnsi"/>
          <w:sz w:val="24"/>
          <w:szCs w:val="24"/>
        </w:rPr>
        <w:t>for folks experiencing discrimination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?</w:t>
      </w:r>
    </w:p>
    <w:p w14:paraId="0287F50F" w14:textId="7C7564DB" w:rsidR="00FA358B" w:rsidRPr="00423CE6" w:rsidRDefault="001C374A" w:rsidP="001C374A">
      <w:pPr>
        <w:pStyle w:val="paragraph"/>
        <w:numPr>
          <w:ilvl w:val="5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For example, one c</w:t>
      </w:r>
      <w:r w:rsidR="00FA358B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an file a complaint with FHEO or a complaint with HRC and then facilitate discussion from there, 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but what are other resources to guide in complaint filing?</w:t>
      </w:r>
      <w:r w:rsidR="00FA358B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</w:t>
      </w:r>
    </w:p>
    <w:p w14:paraId="02067732" w14:textId="71A23467" w:rsidR="00FA358B" w:rsidRPr="00423CE6" w:rsidRDefault="00FA358B" w:rsidP="00FA358B">
      <w:pPr>
        <w:pStyle w:val="paragraph"/>
        <w:numPr>
          <w:ilvl w:val="5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sz w:val="24"/>
          <w:szCs w:val="24"/>
        </w:rPr>
        <w:t xml:space="preserve">If you felt being </w:t>
      </w:r>
      <w:r w:rsidR="001C374A" w:rsidRPr="00423CE6">
        <w:rPr>
          <w:rFonts w:asciiTheme="minorHAnsi" w:hAnsiTheme="minorHAnsi" w:cstheme="minorHAnsi"/>
          <w:sz w:val="24"/>
          <w:szCs w:val="24"/>
        </w:rPr>
        <w:t>discriminated</w:t>
      </w:r>
      <w:r w:rsidRPr="00423CE6">
        <w:rPr>
          <w:rFonts w:asciiTheme="minorHAnsi" w:hAnsiTheme="minorHAnsi" w:cstheme="minorHAnsi"/>
          <w:sz w:val="24"/>
          <w:szCs w:val="24"/>
        </w:rPr>
        <w:t xml:space="preserve"> related to housing and because you didn’t have sufficient </w:t>
      </w:r>
      <w:r w:rsidR="00EC458C" w:rsidRPr="00423CE6">
        <w:rPr>
          <w:rFonts w:asciiTheme="minorHAnsi" w:hAnsiTheme="minorHAnsi" w:cstheme="minorHAnsi"/>
          <w:sz w:val="24"/>
          <w:szCs w:val="24"/>
        </w:rPr>
        <w:t>documentation,</w:t>
      </w:r>
      <w:r w:rsidRPr="00423CE6">
        <w:rPr>
          <w:rFonts w:asciiTheme="minorHAnsi" w:hAnsiTheme="minorHAnsi" w:cstheme="minorHAnsi"/>
          <w:sz w:val="24"/>
          <w:szCs w:val="24"/>
        </w:rPr>
        <w:t xml:space="preserve"> what other documentation do you have? </w:t>
      </w:r>
    </w:p>
    <w:p w14:paraId="1F15BCFD" w14:textId="3ECE05ED" w:rsidR="00FA358B" w:rsidRPr="00423CE6" w:rsidRDefault="00FA358B" w:rsidP="00FA358B">
      <w:pPr>
        <w:pStyle w:val="paragraph"/>
        <w:numPr>
          <w:ilvl w:val="5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sz w:val="24"/>
          <w:szCs w:val="24"/>
        </w:rPr>
        <w:t>Step by step guide rather than a list of resources</w:t>
      </w:r>
    </w:p>
    <w:p w14:paraId="4CA73407" w14:textId="7471F3A3" w:rsidR="00FA358B" w:rsidRPr="00423CE6" w:rsidRDefault="00FA358B" w:rsidP="001C374A">
      <w:pPr>
        <w:pStyle w:val="paragraph"/>
        <w:numPr>
          <w:ilvl w:val="5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sz w:val="24"/>
          <w:szCs w:val="24"/>
        </w:rPr>
        <w:t>Not necessarily a navigator, but more of a how</w:t>
      </w:r>
      <w:r w:rsidR="001C374A" w:rsidRPr="00423CE6">
        <w:rPr>
          <w:rFonts w:asciiTheme="minorHAnsi" w:hAnsiTheme="minorHAnsi" w:cstheme="minorHAnsi"/>
          <w:sz w:val="24"/>
          <w:szCs w:val="24"/>
        </w:rPr>
        <w:t>-</w:t>
      </w:r>
      <w:r w:rsidRPr="00423CE6">
        <w:rPr>
          <w:rFonts w:asciiTheme="minorHAnsi" w:hAnsiTheme="minorHAnsi" w:cstheme="minorHAnsi"/>
          <w:sz w:val="24"/>
          <w:szCs w:val="24"/>
        </w:rPr>
        <w:t xml:space="preserve">to </w:t>
      </w:r>
    </w:p>
    <w:p w14:paraId="4F1353AC" w14:textId="06522E77" w:rsidR="00A703A0" w:rsidRDefault="001C374A" w:rsidP="00A703A0">
      <w:pPr>
        <w:pStyle w:val="paragraph"/>
        <w:numPr>
          <w:ilvl w:val="4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sz w:val="24"/>
          <w:szCs w:val="24"/>
        </w:rPr>
        <w:t xml:space="preserve">This </w:t>
      </w:r>
      <w:r w:rsidR="00EC458C" w:rsidRPr="00423CE6">
        <w:rPr>
          <w:rFonts w:asciiTheme="minorHAnsi" w:hAnsiTheme="minorHAnsi" w:cstheme="minorHAnsi"/>
          <w:sz w:val="24"/>
          <w:szCs w:val="24"/>
        </w:rPr>
        <w:t>k</w:t>
      </w:r>
      <w:r w:rsidR="00FA358B" w:rsidRPr="00423CE6">
        <w:rPr>
          <w:rFonts w:asciiTheme="minorHAnsi" w:hAnsiTheme="minorHAnsi" w:cstheme="minorHAnsi"/>
          <w:sz w:val="24"/>
          <w:szCs w:val="24"/>
        </w:rPr>
        <w:t xml:space="preserve">ind of brings together the projects – need to know what resources are available and how to move people in the </w:t>
      </w:r>
      <w:proofErr w:type="gramStart"/>
      <w:r w:rsidR="00FA358B" w:rsidRPr="00423CE6">
        <w:rPr>
          <w:rFonts w:asciiTheme="minorHAnsi" w:hAnsiTheme="minorHAnsi" w:cstheme="minorHAnsi"/>
          <w:sz w:val="24"/>
          <w:szCs w:val="24"/>
        </w:rPr>
        <w:t>moment</w:t>
      </w:r>
      <w:proofErr w:type="gramEnd"/>
      <w:r w:rsidR="00FA358B" w:rsidRPr="00423CE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0F4428C" w14:textId="77777777" w:rsidR="00423CE6" w:rsidRPr="00423CE6" w:rsidRDefault="00423CE6" w:rsidP="00423CE6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sz w:val="24"/>
          <w:szCs w:val="24"/>
        </w:rPr>
        <w:t xml:space="preserve">What are the ways that a person can address those issues? </w:t>
      </w:r>
    </w:p>
    <w:p w14:paraId="19CD3844" w14:textId="2625FCA0" w:rsidR="00423CE6" w:rsidRPr="00423CE6" w:rsidRDefault="00423CE6" w:rsidP="00423CE6">
      <w:pPr>
        <w:pStyle w:val="paragraph"/>
        <w:numPr>
          <w:ilvl w:val="4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color w:val="FF0000"/>
          <w:sz w:val="24"/>
          <w:szCs w:val="24"/>
        </w:rPr>
        <w:t xml:space="preserve">To do: </w:t>
      </w:r>
      <w:r w:rsidRPr="00423CE6">
        <w:rPr>
          <w:rFonts w:asciiTheme="minorHAnsi" w:hAnsiTheme="minorHAnsi" w:cstheme="minorHAnsi"/>
          <w:sz w:val="24"/>
          <w:szCs w:val="24"/>
        </w:rPr>
        <w:t xml:space="preserve">Everyone take one resource and add it to the spreadsheet and how to address the </w:t>
      </w:r>
      <w:proofErr w:type="gramStart"/>
      <w:r w:rsidRPr="00423CE6">
        <w:rPr>
          <w:rFonts w:asciiTheme="minorHAnsi" w:hAnsiTheme="minorHAnsi" w:cstheme="minorHAnsi"/>
          <w:sz w:val="24"/>
          <w:szCs w:val="24"/>
        </w:rPr>
        <w:t>complaint</w:t>
      </w:r>
      <w:proofErr w:type="gramEnd"/>
    </w:p>
    <w:p w14:paraId="4F6BDA3D" w14:textId="4796E219" w:rsidR="00A703A0" w:rsidRPr="00423CE6" w:rsidRDefault="00A703A0" w:rsidP="00A703A0">
      <w:pPr>
        <w:pStyle w:val="paragraph"/>
        <w:numPr>
          <w:ilvl w:val="4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sz w:val="24"/>
          <w:szCs w:val="24"/>
        </w:rPr>
        <w:t>Is there a way to document challenges with accessing resources in Finding HBM</w:t>
      </w:r>
      <w:r w:rsidR="00EC458C" w:rsidRPr="00423CE6">
        <w:rPr>
          <w:rFonts w:asciiTheme="minorHAnsi" w:hAnsiTheme="minorHAnsi" w:cstheme="minorHAnsi"/>
          <w:sz w:val="24"/>
          <w:szCs w:val="24"/>
        </w:rPr>
        <w:t xml:space="preserve"> as well?</w:t>
      </w:r>
      <w:r w:rsidRPr="00423C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DF398A" w14:textId="77777777" w:rsidR="00423CE6" w:rsidRDefault="00A703A0" w:rsidP="00423CE6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sz w:val="24"/>
          <w:szCs w:val="24"/>
        </w:rPr>
        <w:t xml:space="preserve">Develop tools to help 102 </w:t>
      </w:r>
      <w:r w:rsidR="00423CE6">
        <w:rPr>
          <w:rFonts w:asciiTheme="minorHAnsi" w:hAnsiTheme="minorHAnsi" w:cstheme="minorHAnsi"/>
          <w:sz w:val="24"/>
          <w:szCs w:val="24"/>
        </w:rPr>
        <w:t xml:space="preserve">level after IDB group members trained, those interested trained as trainers, and then can work on </w:t>
      </w:r>
      <w:r w:rsidR="00423CE6">
        <w:rPr>
          <w:rFonts w:asciiTheme="minorHAnsi" w:hAnsiTheme="minorHAnsi" w:cstheme="minorHAnsi"/>
          <w:sz w:val="24"/>
          <w:szCs w:val="24"/>
        </w:rPr>
        <w:lastRenderedPageBreak/>
        <w:t xml:space="preserve">participating in enhancing 102 level cohort for orgs already </w:t>
      </w:r>
      <w:proofErr w:type="gramStart"/>
      <w:r w:rsidR="00423CE6">
        <w:rPr>
          <w:rFonts w:asciiTheme="minorHAnsi" w:hAnsiTheme="minorHAnsi" w:cstheme="minorHAnsi"/>
          <w:sz w:val="24"/>
          <w:szCs w:val="24"/>
        </w:rPr>
        <w:t>trained</w:t>
      </w:r>
      <w:proofErr w:type="gramEnd"/>
      <w:r w:rsidR="00423C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163F78" w14:textId="7E8B47FE" w:rsidR="00A703A0" w:rsidRPr="00423CE6" w:rsidRDefault="00423CE6" w:rsidP="00423CE6">
      <w:pPr>
        <w:pStyle w:val="paragraph"/>
        <w:numPr>
          <w:ilvl w:val="4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sz w:val="24"/>
          <w:szCs w:val="24"/>
        </w:rPr>
        <w:t xml:space="preserve">FYI: Organizations who have already taken </w:t>
      </w:r>
      <w:hyperlink r:id="rId6" w:history="1">
        <w:r w:rsidRPr="00423CE6">
          <w:rPr>
            <w:rStyle w:val="Hyperlink"/>
            <w:rFonts w:asciiTheme="minorHAnsi" w:hAnsiTheme="minorHAnsi" w:cstheme="minorHAnsi"/>
            <w:sz w:val="24"/>
            <w:szCs w:val="24"/>
          </w:rPr>
          <w:t>Primary Prevention</w:t>
        </w:r>
      </w:hyperlink>
      <w:r w:rsidRPr="00423CE6">
        <w:rPr>
          <w:rFonts w:asciiTheme="minorHAnsi" w:hAnsiTheme="minorHAnsi" w:cstheme="minorHAnsi"/>
          <w:sz w:val="24"/>
          <w:szCs w:val="24"/>
        </w:rPr>
        <w:t xml:space="preserve"> training with BTCC</w:t>
      </w:r>
    </w:p>
    <w:p w14:paraId="1D5E08A8" w14:textId="72831402" w:rsidR="004941A2" w:rsidRPr="00423CE6" w:rsidRDefault="004941A2" w:rsidP="004941A2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Explore implicit bias training for the CHIP </w:t>
      </w:r>
      <w:proofErr w:type="gramStart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group  -</w:t>
      </w:r>
      <w:proofErr w:type="gramEnd"/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Nick (10 min)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29A373C9" w14:textId="40F9D2CC" w:rsidR="00A703A0" w:rsidRPr="00423CE6" w:rsidRDefault="00A703A0" w:rsidP="00A703A0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Are there folks that would be interested </w:t>
      </w:r>
      <w:r w:rsidR="007401EF" w:rsidRPr="00423CE6">
        <w:rPr>
          <w:rStyle w:val="eop"/>
          <w:rFonts w:asciiTheme="minorHAnsi" w:hAnsiTheme="minorHAnsi" w:cstheme="minorHAnsi"/>
          <w:sz w:val="24"/>
          <w:szCs w:val="24"/>
        </w:rPr>
        <w:t>in</w:t>
      </w:r>
      <w:r w:rsidR="00423CE6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becoming trained</w:t>
      </w:r>
      <w:r w:rsidR="007401EF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? Could split it </w:t>
      </w:r>
      <w:r w:rsidR="00423CE6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between existing IDB meetings </w:t>
      </w:r>
      <w:r w:rsidR="007401EF" w:rsidRPr="00423CE6">
        <w:rPr>
          <w:rStyle w:val="eop"/>
          <w:rFonts w:asciiTheme="minorHAnsi" w:hAnsiTheme="minorHAnsi" w:cstheme="minorHAnsi"/>
          <w:sz w:val="24"/>
          <w:szCs w:val="24"/>
        </w:rPr>
        <w:t>or could</w:t>
      </w:r>
      <w:r w:rsidR="00423CE6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do all at once and</w:t>
      </w:r>
      <w:r w:rsidR="007401EF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open it up to others</w:t>
      </w:r>
      <w:r w:rsidR="00423CE6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in the community</w:t>
      </w:r>
      <w:r w:rsidR="007401EF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? </w:t>
      </w:r>
    </w:p>
    <w:p w14:paraId="0D88C7F0" w14:textId="727A45D7" w:rsidR="007401EF" w:rsidRPr="00423CE6" w:rsidRDefault="00C41A1F" w:rsidP="00423CE6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Folks in the room w</w:t>
      </w:r>
      <w:r w:rsidR="007401EF" w:rsidRPr="00423CE6">
        <w:rPr>
          <w:rStyle w:val="eop"/>
          <w:rFonts w:asciiTheme="minorHAnsi" w:hAnsiTheme="minorHAnsi" w:cstheme="minorHAnsi"/>
          <w:sz w:val="24"/>
          <w:szCs w:val="24"/>
        </w:rPr>
        <w:t>ould prefer to do all in one session. 20-30 would be max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23CE6">
        <w:rPr>
          <w:rStyle w:val="eop"/>
          <w:rFonts w:asciiTheme="minorHAnsi" w:hAnsiTheme="minorHAnsi" w:cstheme="minorHAnsi"/>
          <w:sz w:val="24"/>
          <w:szCs w:val="24"/>
        </w:rPr>
        <w:t>number</w:t>
      </w:r>
      <w:proofErr w:type="gramEnd"/>
    </w:p>
    <w:p w14:paraId="6FA6D704" w14:textId="2359A0E8" w:rsidR="007401EF" w:rsidRPr="00423CE6" w:rsidRDefault="007401EF" w:rsidP="00423CE6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eop"/>
          <w:rFonts w:asciiTheme="minorHAnsi" w:hAnsiTheme="minorHAnsi" w:cstheme="minorHAnsi"/>
          <w:sz w:val="24"/>
          <w:szCs w:val="24"/>
        </w:rPr>
        <w:t>Could be good to collaborate with some of the orgs that di</w:t>
      </w:r>
      <w:r w:rsidR="00423CE6" w:rsidRPr="00423CE6">
        <w:rPr>
          <w:rStyle w:val="eop"/>
          <w:rFonts w:asciiTheme="minorHAnsi" w:hAnsiTheme="minorHAnsi" w:cstheme="minorHAnsi"/>
          <w:sz w:val="24"/>
          <w:szCs w:val="24"/>
        </w:rPr>
        <w:t>d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the candidate forums – if we are keeping it at </w:t>
      </w:r>
      <w:proofErr w:type="spellStart"/>
      <w:r w:rsidRPr="00423CE6">
        <w:rPr>
          <w:rStyle w:val="eop"/>
          <w:rFonts w:asciiTheme="minorHAnsi" w:hAnsiTheme="minorHAnsi" w:cstheme="minorHAnsi"/>
          <w:sz w:val="24"/>
          <w:szCs w:val="24"/>
        </w:rPr>
        <w:t>MoCo</w:t>
      </w:r>
      <w:proofErr w:type="spellEnd"/>
      <w:r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should reach out to Ellet</w:t>
      </w:r>
      <w:r w:rsidR="00200A78">
        <w:rPr>
          <w:rStyle w:val="eop"/>
          <w:rFonts w:asciiTheme="minorHAnsi" w:hAnsiTheme="minorHAnsi" w:cstheme="minorHAnsi"/>
          <w:sz w:val="24"/>
          <w:szCs w:val="24"/>
        </w:rPr>
        <w:t>t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sville as there are more housing developments where there will be more challenges with discrimination</w:t>
      </w:r>
      <w:r w:rsidR="00423CE6" w:rsidRPr="00423CE6">
        <w:rPr>
          <w:rStyle w:val="eop"/>
          <w:rFonts w:asciiTheme="minorHAnsi" w:hAnsiTheme="minorHAnsi" w:cstheme="minorHAnsi"/>
          <w:sz w:val="24"/>
          <w:szCs w:val="24"/>
        </w:rPr>
        <w:t xml:space="preserve"> as well. </w:t>
      </w:r>
    </w:p>
    <w:p w14:paraId="12DB4596" w14:textId="455FBDAC" w:rsidR="00423CE6" w:rsidRPr="00423CE6" w:rsidRDefault="00C41A1F" w:rsidP="00423CE6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23CE6">
        <w:rPr>
          <w:rFonts w:asciiTheme="minorHAnsi" w:hAnsiTheme="minorHAnsi" w:cstheme="minorHAnsi"/>
          <w:sz w:val="24"/>
          <w:szCs w:val="24"/>
        </w:rPr>
        <w:t>Early f</w:t>
      </w:r>
      <w:r w:rsidR="007401EF" w:rsidRPr="00423CE6">
        <w:rPr>
          <w:rFonts w:asciiTheme="minorHAnsi" w:hAnsiTheme="minorHAnsi" w:cstheme="minorHAnsi"/>
          <w:sz w:val="24"/>
          <w:szCs w:val="24"/>
        </w:rPr>
        <w:t xml:space="preserve">all as </w:t>
      </w:r>
      <w:r w:rsidR="00423CE6" w:rsidRPr="00423CE6">
        <w:rPr>
          <w:rFonts w:asciiTheme="minorHAnsi" w:hAnsiTheme="minorHAnsi" w:cstheme="minorHAnsi"/>
          <w:sz w:val="24"/>
          <w:szCs w:val="24"/>
        </w:rPr>
        <w:t xml:space="preserve">suggested time for hosting the </w:t>
      </w:r>
      <w:proofErr w:type="gramStart"/>
      <w:r w:rsidR="00423CE6" w:rsidRPr="00423CE6">
        <w:rPr>
          <w:rFonts w:asciiTheme="minorHAnsi" w:hAnsiTheme="minorHAnsi" w:cstheme="minorHAnsi"/>
          <w:sz w:val="24"/>
          <w:szCs w:val="24"/>
        </w:rPr>
        <w:t>event</w:t>
      </w:r>
      <w:proofErr w:type="gramEnd"/>
    </w:p>
    <w:p w14:paraId="3B7EDEC3" w14:textId="34DC5C9A" w:rsidR="004941A2" w:rsidRDefault="004941A2" w:rsidP="004941A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Next</w:t>
      </w:r>
      <w:r w:rsidR="00423CE6"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IDB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 meeting: May 8 at 11 am, MCPL and </w:t>
      </w:r>
      <w:r w:rsidR="00423CE6">
        <w:rPr>
          <w:rStyle w:val="normaltextrun"/>
          <w:rFonts w:asciiTheme="minorHAnsi" w:hAnsiTheme="minorHAnsi" w:cstheme="minorHAnsi"/>
          <w:sz w:val="24"/>
          <w:szCs w:val="24"/>
        </w:rPr>
        <w:t xml:space="preserve">via </w:t>
      </w:r>
      <w:r w:rsidRPr="00423CE6">
        <w:rPr>
          <w:rStyle w:val="normaltextrun"/>
          <w:rFonts w:asciiTheme="minorHAnsi" w:hAnsiTheme="minorHAnsi" w:cstheme="minorHAnsi"/>
          <w:sz w:val="24"/>
          <w:szCs w:val="24"/>
        </w:rPr>
        <w:t>Zoom</w:t>
      </w:r>
      <w:r w:rsidRPr="00423CE6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04D958BD" w14:textId="7F79ACDB" w:rsidR="00423CE6" w:rsidRPr="00423CE6" w:rsidRDefault="00423CE6" w:rsidP="00423CE6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Style w:val="eop"/>
          <w:rFonts w:asciiTheme="minorHAnsi" w:hAnsiTheme="minorHAnsi" w:cstheme="minorHAnsi"/>
          <w:sz w:val="24"/>
          <w:szCs w:val="24"/>
        </w:rPr>
        <w:t xml:space="preserve">Please bring feedback and thoughts on how to move these projects forward using SMART goals and </w:t>
      </w:r>
      <w:hyperlink r:id="rId7" w:history="1">
        <w:r w:rsidRPr="00423CE6">
          <w:rPr>
            <w:rStyle w:val="Hyperlink"/>
            <w:rFonts w:asciiTheme="minorHAnsi" w:hAnsiTheme="minorHAnsi" w:cstheme="minorHAnsi"/>
            <w:sz w:val="24"/>
            <w:szCs w:val="24"/>
          </w:rPr>
          <w:t>the IDB timeline</w:t>
        </w:r>
      </w:hyperlink>
    </w:p>
    <w:p w14:paraId="0D34AE7E" w14:textId="77777777" w:rsidR="004941A2" w:rsidRPr="00423CE6" w:rsidRDefault="004941A2" w:rsidP="004941A2">
      <w:pPr>
        <w:rPr>
          <w:rFonts w:asciiTheme="minorHAnsi" w:hAnsiTheme="minorHAnsi" w:cstheme="minorHAnsi"/>
          <w:sz w:val="24"/>
          <w:szCs w:val="24"/>
        </w:rPr>
      </w:pPr>
    </w:p>
    <w:p w14:paraId="1210412F" w14:textId="77777777" w:rsidR="00936A3E" w:rsidRPr="00423CE6" w:rsidRDefault="00936A3E">
      <w:pPr>
        <w:rPr>
          <w:rFonts w:asciiTheme="minorHAnsi" w:hAnsiTheme="minorHAnsi" w:cstheme="minorHAnsi"/>
          <w:sz w:val="24"/>
          <w:szCs w:val="24"/>
        </w:rPr>
      </w:pPr>
    </w:p>
    <w:sectPr w:rsidR="00936A3E" w:rsidRPr="00423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1B6E"/>
    <w:multiLevelType w:val="multilevel"/>
    <w:tmpl w:val="05969E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18580E0F"/>
    <w:multiLevelType w:val="hybridMultilevel"/>
    <w:tmpl w:val="F364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B7E6B"/>
    <w:multiLevelType w:val="multilevel"/>
    <w:tmpl w:val="4AA4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513168"/>
    <w:multiLevelType w:val="multilevel"/>
    <w:tmpl w:val="28A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497CDE"/>
    <w:multiLevelType w:val="multilevel"/>
    <w:tmpl w:val="2CC49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599C7328"/>
    <w:multiLevelType w:val="multilevel"/>
    <w:tmpl w:val="4412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A34381"/>
    <w:multiLevelType w:val="multilevel"/>
    <w:tmpl w:val="EB12A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1680699187">
    <w:abstractNumId w:val="2"/>
  </w:num>
  <w:num w:numId="2" w16cid:durableId="1800763165">
    <w:abstractNumId w:val="4"/>
  </w:num>
  <w:num w:numId="3" w16cid:durableId="1694765323">
    <w:abstractNumId w:val="6"/>
  </w:num>
  <w:num w:numId="4" w16cid:durableId="865100380">
    <w:abstractNumId w:val="3"/>
  </w:num>
  <w:num w:numId="5" w16cid:durableId="1092506278">
    <w:abstractNumId w:val="0"/>
  </w:num>
  <w:num w:numId="6" w16cid:durableId="1564560408">
    <w:abstractNumId w:val="5"/>
  </w:num>
  <w:num w:numId="7" w16cid:durableId="9433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08"/>
    <w:rsid w:val="000A0718"/>
    <w:rsid w:val="0016405D"/>
    <w:rsid w:val="001C374A"/>
    <w:rsid w:val="00200A78"/>
    <w:rsid w:val="00423CE6"/>
    <w:rsid w:val="004941A2"/>
    <w:rsid w:val="005E2D25"/>
    <w:rsid w:val="007401EF"/>
    <w:rsid w:val="0076311B"/>
    <w:rsid w:val="00896A76"/>
    <w:rsid w:val="009112B1"/>
    <w:rsid w:val="00936A3E"/>
    <w:rsid w:val="00A10E08"/>
    <w:rsid w:val="00A703A0"/>
    <w:rsid w:val="00C41A1F"/>
    <w:rsid w:val="00D77ED2"/>
    <w:rsid w:val="00EC458C"/>
    <w:rsid w:val="00FA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EE04"/>
  <w15:chartTrackingRefBased/>
  <w15:docId w15:val="{600D0B5E-B284-40A3-95DB-6A9DDEE8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1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1A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41A2"/>
  </w:style>
  <w:style w:type="character" w:customStyle="1" w:styleId="eop">
    <w:name w:val="eop"/>
    <w:basedOn w:val="DefaultParagraphFont"/>
    <w:rsid w:val="004941A2"/>
  </w:style>
  <w:style w:type="character" w:styleId="Hyperlink">
    <w:name w:val="Hyperlink"/>
    <w:basedOn w:val="DefaultParagraphFont"/>
    <w:uiPriority w:val="99"/>
    <w:unhideWhenUsed/>
    <w:rsid w:val="00FA3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zh8DPgIs9TIqznaAsHgMqVYdS5S4t-z6/edit?usp=sharing&amp;ouid=104921433098158791415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2gYheGtjHvkEg0Jm68_Ywxt6thB6FpIy/edit?usp=sharing&amp;ouid=104921433098158791415&amp;rtpof=true&amp;sd=true" TargetMode="External"/><Relationship Id="rId5" Type="http://schemas.openxmlformats.org/officeDocument/2006/relationships/hyperlink" Target="https://drive.google.com/drive/folders/1fsym-FlYOGTprV7Qe0y39u4jfxzW0D42?usp=share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4</cp:revision>
  <dcterms:created xsi:type="dcterms:W3CDTF">2023-04-18T14:43:00Z</dcterms:created>
  <dcterms:modified xsi:type="dcterms:W3CDTF">2023-05-02T18:06:00Z</dcterms:modified>
</cp:coreProperties>
</file>