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2BA5A317" w:rsidR="00F95275" w:rsidRDefault="00A11345" w:rsidP="1725ECEA">
      <w:pPr>
        <w:jc w:val="center"/>
        <w:rPr>
          <w:b/>
          <w:bCs/>
        </w:rPr>
      </w:pPr>
      <w:r>
        <w:rPr>
          <w:b/>
          <w:bCs/>
        </w:rPr>
        <w:t>February 23</w:t>
      </w:r>
      <w:r w:rsidR="00401154" w:rsidRPr="1725ECEA">
        <w:rPr>
          <w:b/>
          <w:bCs/>
        </w:rPr>
        <w:t>,</w:t>
      </w:r>
      <w:r w:rsidR="00F95275" w:rsidRPr="1725ECEA">
        <w:rPr>
          <w:b/>
          <w:bCs/>
        </w:rPr>
        <w:t xml:space="preserve"> 202</w:t>
      </w:r>
      <w:r w:rsidR="008903B6">
        <w:rPr>
          <w:b/>
          <w:bCs/>
        </w:rPr>
        <w:t>6</w:t>
      </w:r>
    </w:p>
    <w:p w14:paraId="61297642" w14:textId="77777777" w:rsidR="00F95275" w:rsidRDefault="00F95275" w:rsidP="00F95275">
      <w:pPr>
        <w:jc w:val="center"/>
        <w:rPr>
          <w:b/>
        </w:rPr>
      </w:pPr>
    </w:p>
    <w:p w14:paraId="2E746676" w14:textId="3AC27222" w:rsidR="004667F5" w:rsidRPr="00B1267B" w:rsidRDefault="00B1267B" w:rsidP="00B1267B">
      <w:pPr>
        <w:jc w:val="center"/>
        <w:rPr>
          <w:b/>
        </w:rPr>
      </w:pPr>
      <w:r w:rsidRPr="1725ECEA">
        <w:rPr>
          <w:b/>
          <w:bCs/>
        </w:rPr>
        <w:t xml:space="preserve">Marshall County </w:t>
      </w:r>
      <w:r w:rsidR="00A11345">
        <w:rPr>
          <w:b/>
          <w:bCs/>
        </w:rPr>
        <w:t xml:space="preserve">Issues </w:t>
      </w:r>
      <w:r w:rsidR="00401154" w:rsidRPr="1725ECEA">
        <w:rPr>
          <w:b/>
          <w:bCs/>
        </w:rPr>
        <w:t>Travel Advisory</w:t>
      </w:r>
    </w:p>
    <w:p w14:paraId="28652ECD" w14:textId="0F5046F4" w:rsidR="1725ECEA" w:rsidRDefault="1725ECEA" w:rsidP="1725ECEA">
      <w:pPr>
        <w:jc w:val="center"/>
        <w:rPr>
          <w:b/>
          <w:bCs/>
        </w:rPr>
      </w:pPr>
    </w:p>
    <w:p w14:paraId="1ACCFB67" w14:textId="211BC8BB" w:rsidR="1725ECEA" w:rsidRDefault="00A11345" w:rsidP="1725ECEA">
      <w:pPr>
        <w:pStyle w:val="NormalWeb"/>
      </w:pPr>
      <w:r>
        <w:t>Due to concerns from drifting snow, Marshall County will be going under a Travel Advisory effective immediately.</w:t>
      </w:r>
    </w:p>
    <w:p w14:paraId="3DE9E9E9" w14:textId="5C8E4CCC" w:rsidR="00A11345" w:rsidRDefault="00A11345" w:rsidP="008D550B">
      <w:pPr>
        <w:pStyle w:val="NormalWeb"/>
      </w:pPr>
      <w:r>
        <w:t>While the recent lake effect event only dropped a few inches of snow, wind gusts up to 30 mph have created drifting conditions across the county. This has hindered plowing efforts by the Marshall County Highway Department on rural county roads. Please be careful while driving, especially in</w:t>
      </w:r>
      <w:r w:rsidR="00EA06E2">
        <w:t xml:space="preserve"> open</w:t>
      </w:r>
      <w:r>
        <w:t xml:space="preserve"> areas that are prone to drifting.</w:t>
      </w:r>
    </w:p>
    <w:p w14:paraId="19FDADAC" w14:textId="41F061EF" w:rsidR="008D550B" w:rsidRDefault="008D550B" w:rsidP="008D550B">
      <w:pPr>
        <w:pStyle w:val="NormalWeb"/>
      </w:pPr>
      <w:r>
        <w:t xml:space="preserve">A Travel Advisory is the lowest level of local travel restrictions. It means that routine travel or activities may be restricted in areas because of hazardous situations, and individuals should use caution or avoid those areas. Travel advisories are signified with yellow on </w:t>
      </w:r>
      <w:hyperlink r:id="rId8">
        <w:r w:rsidRPr="1725ECEA">
          <w:rPr>
            <w:rStyle w:val="Hyperlink"/>
          </w:rPr>
          <w:t>statewide travel status maps</w:t>
        </w:r>
      </w:hyperlink>
      <w:r>
        <w:t>.</w:t>
      </w:r>
    </w:p>
    <w:p w14:paraId="3C630E8E" w14:textId="232626B3" w:rsidR="008D550B" w:rsidRDefault="008D550B" w:rsidP="008D550B">
      <w:pPr>
        <w:pStyle w:val="NormalWeb"/>
      </w:pPr>
      <w:r>
        <w:t>Thank you to Marshall County’s plow drivers</w:t>
      </w:r>
      <w:r w:rsidR="00CB2E29">
        <w:t xml:space="preserve"> and first responders </w:t>
      </w:r>
      <w:r>
        <w:t>who have worked hard to ensure the public’s safety during this event.</w:t>
      </w:r>
    </w:p>
    <w:p w14:paraId="4ED0BD3A" w14:textId="20797629" w:rsidR="1725ECEA" w:rsidRPr="002C24E2" w:rsidRDefault="00401154" w:rsidP="1725ECEA">
      <w:pPr>
        <w:pStyle w:val="NormalWeb"/>
        <w:rPr>
          <w:rFonts w:ascii="Arial" w:hAnsi="Arial" w:cs="Arial"/>
          <w:color w:val="42474A"/>
          <w:sz w:val="26"/>
          <w:szCs w:val="26"/>
        </w:rPr>
      </w:pPr>
      <w:r>
        <w:t>Stay tuned to local media and the Marshall County EMA for future updates</w:t>
      </w:r>
      <w:r w:rsidR="00556AD4">
        <w:t xml:space="preserve"> – including an eventual return to normal travel status</w:t>
      </w:r>
      <w:r>
        <w:t>.</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15EC" w14:textId="77777777" w:rsidR="00DF2030" w:rsidRDefault="00DF2030">
      <w:r>
        <w:separator/>
      </w:r>
    </w:p>
  </w:endnote>
  <w:endnote w:type="continuationSeparator" w:id="0">
    <w:p w14:paraId="2FD4B57D" w14:textId="77777777" w:rsidR="00DF2030" w:rsidRDefault="00DF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AE98" w14:textId="77777777" w:rsidR="00DF2030" w:rsidRDefault="00DF2030">
      <w:r>
        <w:separator/>
      </w:r>
    </w:p>
  </w:footnote>
  <w:footnote w:type="continuationSeparator" w:id="0">
    <w:p w14:paraId="75514A11" w14:textId="77777777" w:rsidR="00DF2030" w:rsidRDefault="00DF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354BF"/>
    <w:rsid w:val="00043444"/>
    <w:rsid w:val="000729DC"/>
    <w:rsid w:val="00076862"/>
    <w:rsid w:val="000F5D65"/>
    <w:rsid w:val="00110497"/>
    <w:rsid w:val="00144D63"/>
    <w:rsid w:val="00166450"/>
    <w:rsid w:val="00245C04"/>
    <w:rsid w:val="00256217"/>
    <w:rsid w:val="0026406C"/>
    <w:rsid w:val="00280AC1"/>
    <w:rsid w:val="002C24E2"/>
    <w:rsid w:val="00311732"/>
    <w:rsid w:val="00320F48"/>
    <w:rsid w:val="00326F14"/>
    <w:rsid w:val="00327DB8"/>
    <w:rsid w:val="003530E5"/>
    <w:rsid w:val="003769B9"/>
    <w:rsid w:val="00380E02"/>
    <w:rsid w:val="00383F3A"/>
    <w:rsid w:val="003B280D"/>
    <w:rsid w:val="003D618D"/>
    <w:rsid w:val="003E3C8F"/>
    <w:rsid w:val="003E75A7"/>
    <w:rsid w:val="003F5ECF"/>
    <w:rsid w:val="00401154"/>
    <w:rsid w:val="00423963"/>
    <w:rsid w:val="0043580E"/>
    <w:rsid w:val="00455FF6"/>
    <w:rsid w:val="00456A5C"/>
    <w:rsid w:val="004667F5"/>
    <w:rsid w:val="00493082"/>
    <w:rsid w:val="004D13F9"/>
    <w:rsid w:val="004E31CE"/>
    <w:rsid w:val="00520C63"/>
    <w:rsid w:val="00556AD4"/>
    <w:rsid w:val="00573564"/>
    <w:rsid w:val="00600B11"/>
    <w:rsid w:val="0061300E"/>
    <w:rsid w:val="006134C0"/>
    <w:rsid w:val="006B7A5A"/>
    <w:rsid w:val="006E0EE8"/>
    <w:rsid w:val="00716215"/>
    <w:rsid w:val="007E6F2F"/>
    <w:rsid w:val="008063EB"/>
    <w:rsid w:val="008304D3"/>
    <w:rsid w:val="00845562"/>
    <w:rsid w:val="008903B6"/>
    <w:rsid w:val="008918FC"/>
    <w:rsid w:val="008D550B"/>
    <w:rsid w:val="00965D0D"/>
    <w:rsid w:val="009868C4"/>
    <w:rsid w:val="009872B5"/>
    <w:rsid w:val="00997DA3"/>
    <w:rsid w:val="009A3AB7"/>
    <w:rsid w:val="009B0347"/>
    <w:rsid w:val="009C467F"/>
    <w:rsid w:val="00A11345"/>
    <w:rsid w:val="00A14FEC"/>
    <w:rsid w:val="00A21B27"/>
    <w:rsid w:val="00A5490F"/>
    <w:rsid w:val="00A7567B"/>
    <w:rsid w:val="00AF67BE"/>
    <w:rsid w:val="00B108DC"/>
    <w:rsid w:val="00B1267B"/>
    <w:rsid w:val="00B31005"/>
    <w:rsid w:val="00B50E48"/>
    <w:rsid w:val="00BA3DD1"/>
    <w:rsid w:val="00BB59ED"/>
    <w:rsid w:val="00C41B0A"/>
    <w:rsid w:val="00C94649"/>
    <w:rsid w:val="00C975CD"/>
    <w:rsid w:val="00CB2E29"/>
    <w:rsid w:val="00CD74D7"/>
    <w:rsid w:val="00D23017"/>
    <w:rsid w:val="00D972C1"/>
    <w:rsid w:val="00DA28EB"/>
    <w:rsid w:val="00DB2F7C"/>
    <w:rsid w:val="00DE7240"/>
    <w:rsid w:val="00DF2030"/>
    <w:rsid w:val="00E1441C"/>
    <w:rsid w:val="00E230C1"/>
    <w:rsid w:val="00E2316F"/>
    <w:rsid w:val="00E62B6E"/>
    <w:rsid w:val="00EA06E2"/>
    <w:rsid w:val="00ED2AE4"/>
    <w:rsid w:val="00EE33E2"/>
    <w:rsid w:val="00EF70A6"/>
    <w:rsid w:val="00F903C0"/>
    <w:rsid w:val="00F93F98"/>
    <w:rsid w:val="00F9527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hs/travel-advisory-ma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26</cp:revision>
  <dcterms:created xsi:type="dcterms:W3CDTF">2025-11-11T15:51:00Z</dcterms:created>
  <dcterms:modified xsi:type="dcterms:W3CDTF">2026-02-23T21:42:00Z</dcterms:modified>
</cp:coreProperties>
</file>