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A2B1A" w14:textId="0D7B9129" w:rsidR="00C875D6" w:rsidRDefault="00CE1C5E" w:rsidP="00C875D6">
      <w:pPr>
        <w:jc w:val="center"/>
        <w:rPr>
          <w:rFonts w:asciiTheme="minorHAnsi" w:hAnsiTheme="minorHAnsi"/>
          <w:b/>
          <w:i/>
          <w:sz w:val="28"/>
          <w:szCs w:val="28"/>
        </w:rPr>
      </w:pPr>
      <w:r w:rsidRPr="008042DA">
        <w:rPr>
          <w:rFonts w:asciiTheme="minorHAnsi" w:hAnsiTheme="minorHAnsi"/>
          <w:b/>
          <w:sz w:val="32"/>
          <w:szCs w:val="32"/>
        </w:rPr>
        <w:t>REQUEST FOR PROPOSAL</w:t>
      </w:r>
      <w:r w:rsidR="00314347" w:rsidRPr="008042DA">
        <w:rPr>
          <w:rFonts w:asciiTheme="minorHAnsi" w:hAnsiTheme="minorHAnsi"/>
          <w:b/>
          <w:sz w:val="32"/>
          <w:szCs w:val="32"/>
        </w:rPr>
        <w:t>S</w:t>
      </w:r>
      <w:r w:rsidR="00E12FF3" w:rsidRPr="00E221EF">
        <w:rPr>
          <w:rFonts w:asciiTheme="minorHAnsi" w:hAnsiTheme="minorHAnsi"/>
          <w:b/>
          <w:i/>
          <w:sz w:val="40"/>
          <w:szCs w:val="40"/>
        </w:rPr>
        <w:br/>
      </w:r>
      <w:r w:rsidR="00D92E1B">
        <w:rPr>
          <w:rFonts w:asciiTheme="minorHAnsi" w:hAnsiTheme="minorHAnsi"/>
          <w:b/>
          <w:sz w:val="28"/>
          <w:szCs w:val="28"/>
        </w:rPr>
        <w:t>Direct Marketing</w:t>
      </w:r>
      <w:r w:rsidR="007F4A3E">
        <w:rPr>
          <w:rFonts w:asciiTheme="minorHAnsi" w:hAnsiTheme="minorHAnsi"/>
          <w:b/>
          <w:sz w:val="28"/>
          <w:szCs w:val="28"/>
        </w:rPr>
        <w:t xml:space="preserve"> &amp; Media Strategy</w:t>
      </w:r>
    </w:p>
    <w:p w14:paraId="0E843F1E" w14:textId="77777777" w:rsidR="00C875D6" w:rsidRPr="008042DA" w:rsidRDefault="00D92E1B" w:rsidP="00C875D6">
      <w:pPr>
        <w:pStyle w:val="Header"/>
        <w:spacing w:after="0"/>
        <w:jc w:val="center"/>
        <w:rPr>
          <w:b/>
        </w:rPr>
      </w:pPr>
      <w:r w:rsidRPr="008042DA">
        <w:rPr>
          <w:b/>
        </w:rPr>
        <w:t>July 20</w:t>
      </w:r>
      <w:r w:rsidR="00C875D6" w:rsidRPr="008042DA">
        <w:rPr>
          <w:b/>
        </w:rPr>
        <w:t>, 201</w:t>
      </w:r>
      <w:r w:rsidR="00F31773" w:rsidRPr="008042DA">
        <w:rPr>
          <w:b/>
        </w:rPr>
        <w:t>5</w:t>
      </w:r>
    </w:p>
    <w:p w14:paraId="0276297F" w14:textId="09FFC9DC" w:rsidR="00C875D6" w:rsidRPr="008042DA" w:rsidRDefault="00C875D6" w:rsidP="00C875D6">
      <w:pPr>
        <w:pStyle w:val="ListParagraph"/>
        <w:numPr>
          <w:ilvl w:val="0"/>
          <w:numId w:val="10"/>
        </w:numPr>
        <w:spacing w:after="0"/>
        <w:ind w:left="0"/>
        <w:rPr>
          <w:b/>
        </w:rPr>
      </w:pPr>
      <w:r w:rsidRPr="008042DA">
        <w:rPr>
          <w:b/>
        </w:rPr>
        <w:t>Purpose</w:t>
      </w:r>
      <w:r w:rsidRPr="008042DA">
        <w:rPr>
          <w:b/>
        </w:rPr>
        <w:br/>
      </w:r>
      <w:proofErr w:type="gramStart"/>
      <w:r w:rsidRPr="008042DA">
        <w:t>To</w:t>
      </w:r>
      <w:proofErr w:type="gramEnd"/>
      <w:r w:rsidRPr="008042DA">
        <w:t xml:space="preserve"> </w:t>
      </w:r>
      <w:r w:rsidR="00A55536" w:rsidRPr="008042DA">
        <w:t xml:space="preserve">provide direct marketing, customer service and data analysis </w:t>
      </w:r>
      <w:r w:rsidR="00D92E1B" w:rsidRPr="008042DA">
        <w:t xml:space="preserve">services for Indiana’s Return and Complete </w:t>
      </w:r>
      <w:r w:rsidR="00A55536" w:rsidRPr="008042DA">
        <w:t>initiative</w:t>
      </w:r>
      <w:r w:rsidR="00F825AC" w:rsidRPr="008042DA">
        <w:t xml:space="preserve">. </w:t>
      </w:r>
    </w:p>
    <w:p w14:paraId="0A22A2D4" w14:textId="77777777" w:rsidR="00C875D6" w:rsidRPr="008042DA" w:rsidRDefault="00C875D6" w:rsidP="00C875D6">
      <w:pPr>
        <w:pStyle w:val="ListParagraph"/>
        <w:spacing w:after="0"/>
        <w:ind w:left="0"/>
        <w:rPr>
          <w:b/>
        </w:rPr>
      </w:pPr>
    </w:p>
    <w:p w14:paraId="2B8E0D94" w14:textId="77777777" w:rsidR="00DB20F0" w:rsidRDefault="00CE1C5E" w:rsidP="00DB20F0">
      <w:pPr>
        <w:pStyle w:val="ListParagraph"/>
        <w:numPr>
          <w:ilvl w:val="0"/>
          <w:numId w:val="10"/>
        </w:numPr>
        <w:spacing w:after="0"/>
        <w:ind w:left="0"/>
        <w:rPr>
          <w:b/>
        </w:rPr>
      </w:pPr>
      <w:r w:rsidRPr="008042DA">
        <w:rPr>
          <w:b/>
        </w:rPr>
        <w:t>Background</w:t>
      </w:r>
    </w:p>
    <w:p w14:paraId="426473F9" w14:textId="77777777" w:rsidR="00DB20F0" w:rsidRDefault="00DB20F0" w:rsidP="00DB20F0">
      <w:pPr>
        <w:pStyle w:val="ListParagraph"/>
        <w:spacing w:after="0"/>
        <w:ind w:left="0"/>
        <w:rPr>
          <w:b/>
        </w:rPr>
      </w:pPr>
      <w:r w:rsidRPr="008042DA">
        <w:t>The Indiana Commission for Higher Education (CHE) is a 14-member public body created in 1971 to define the missions of Indiana's colleges and universities, plan and coordinate the state's postsecondary education system, and ensure that Indiana's higher education system is aligned to meet the needs of students and the state. </w:t>
      </w:r>
    </w:p>
    <w:p w14:paraId="07274D34" w14:textId="77777777" w:rsidR="00DB20F0" w:rsidRDefault="00DB20F0" w:rsidP="00DB20F0">
      <w:pPr>
        <w:pStyle w:val="ListParagraph"/>
        <w:spacing w:after="0"/>
        <w:ind w:left="0"/>
        <w:rPr>
          <w:b/>
        </w:rPr>
      </w:pPr>
    </w:p>
    <w:p w14:paraId="082DF659" w14:textId="77777777" w:rsidR="00DB20F0" w:rsidRDefault="00DB20F0" w:rsidP="00DB20F0">
      <w:pPr>
        <w:pStyle w:val="ListParagraph"/>
        <w:spacing w:after="0"/>
        <w:ind w:left="0"/>
        <w:rPr>
          <w:b/>
        </w:rPr>
      </w:pPr>
      <w:r w:rsidRPr="008042DA">
        <w:t xml:space="preserve">The Return and Complete Initiative is a statewide effort, led by the Indiana Commission for Higher Education, to reach out to the 750,000 Hoosiers with some college but no degree, encourage them to return to school, and support them with adult-friendly policies to ease the transition back to school and through to graduation. In 2015, the Indiana General Assembly tasked the Commission with partnering with Indiana’s postsecondary institutions to conduct targeted outreach to students who formerly attended Indiana institutions but did not graduate. The Commission is charged with handling the targeted outreach for any institution that opts not to do it independently. </w:t>
      </w:r>
    </w:p>
    <w:p w14:paraId="33527CE7" w14:textId="77777777" w:rsidR="00DB20F0" w:rsidRDefault="00DB20F0" w:rsidP="00DB20F0">
      <w:pPr>
        <w:pStyle w:val="ListParagraph"/>
        <w:spacing w:after="0"/>
        <w:ind w:left="0"/>
        <w:rPr>
          <w:b/>
        </w:rPr>
      </w:pPr>
    </w:p>
    <w:p w14:paraId="62E957B2" w14:textId="66505825" w:rsidR="00DB20F0" w:rsidRPr="00DB20F0" w:rsidRDefault="00DB20F0" w:rsidP="00DB20F0">
      <w:pPr>
        <w:pStyle w:val="ListParagraph"/>
        <w:spacing w:after="0"/>
        <w:ind w:left="0"/>
        <w:rPr>
          <w:b/>
        </w:rPr>
      </w:pPr>
      <w:r w:rsidRPr="008042DA">
        <w:t>The services sought in this RFP are to support the Commission with its obligations under this project and this law, including the direct outreach, the triage of responses and the reporting of data to the General Assembly.</w:t>
      </w:r>
    </w:p>
    <w:p w14:paraId="12784949" w14:textId="77777777" w:rsidR="00DB20F0" w:rsidRPr="00DB20F0" w:rsidRDefault="00DB20F0" w:rsidP="00DB20F0">
      <w:pPr>
        <w:pStyle w:val="ListParagraph"/>
        <w:rPr>
          <w:b/>
        </w:rPr>
      </w:pPr>
    </w:p>
    <w:p w14:paraId="58EA6B48" w14:textId="3B71A94A" w:rsidR="00F825AC" w:rsidRPr="00DB20F0" w:rsidRDefault="00F825AC" w:rsidP="00DB20F0">
      <w:pPr>
        <w:pStyle w:val="ListParagraph"/>
        <w:numPr>
          <w:ilvl w:val="0"/>
          <w:numId w:val="10"/>
        </w:numPr>
        <w:spacing w:after="0"/>
        <w:ind w:left="0"/>
        <w:rPr>
          <w:b/>
        </w:rPr>
      </w:pPr>
      <w:r w:rsidRPr="00DB20F0">
        <w:rPr>
          <w:b/>
        </w:rPr>
        <w:t>Services Sought</w:t>
      </w:r>
    </w:p>
    <w:p w14:paraId="34228372" w14:textId="26A57C0C" w:rsidR="00F825AC" w:rsidRPr="008042DA" w:rsidRDefault="00D92E1B" w:rsidP="00F825AC">
      <w:pPr>
        <w:tabs>
          <w:tab w:val="left" w:pos="540"/>
        </w:tabs>
        <w:spacing w:after="0"/>
        <w:rPr>
          <w:b/>
        </w:rPr>
      </w:pPr>
      <w:r w:rsidRPr="008042DA">
        <w:t>The Commission</w:t>
      </w:r>
      <w:r w:rsidR="00A74C29" w:rsidRPr="008042DA">
        <w:t xml:space="preserve"> </w:t>
      </w:r>
      <w:r w:rsidR="00F825AC" w:rsidRPr="008042DA">
        <w:t>seeks</w:t>
      </w:r>
      <w:r w:rsidR="003643AD" w:rsidRPr="008042DA">
        <w:t xml:space="preserve"> the following </w:t>
      </w:r>
      <w:r w:rsidR="00F825AC" w:rsidRPr="008042DA">
        <w:t>services. Please itemize your bid</w:t>
      </w:r>
      <w:r w:rsidRPr="008042DA">
        <w:t xml:space="preserve"> by service provided, separating agency costs from deliverable costs</w:t>
      </w:r>
      <w:r w:rsidR="00F825AC" w:rsidRPr="008042DA">
        <w:t>:</w:t>
      </w:r>
    </w:p>
    <w:p w14:paraId="2B198189" w14:textId="77777777" w:rsidR="00F825AC" w:rsidRPr="008042DA" w:rsidRDefault="00F825AC" w:rsidP="00F825AC">
      <w:pPr>
        <w:pStyle w:val="ListParagraph"/>
        <w:spacing w:after="0"/>
        <w:ind w:left="0"/>
      </w:pPr>
    </w:p>
    <w:p w14:paraId="0C8B2570" w14:textId="77777777" w:rsidR="00F825AC" w:rsidRPr="008042DA" w:rsidRDefault="00D92E1B" w:rsidP="00F825AC">
      <w:pPr>
        <w:pStyle w:val="ListNumber"/>
        <w:tabs>
          <w:tab w:val="clear" w:pos="634"/>
        </w:tabs>
        <w:ind w:left="452" w:hanging="416"/>
        <w:rPr>
          <w:rFonts w:ascii="Calibri" w:hAnsi="Calibri"/>
          <w:color w:val="auto"/>
          <w:sz w:val="22"/>
          <w:szCs w:val="22"/>
          <w:u w:val="single"/>
        </w:rPr>
      </w:pPr>
      <w:r w:rsidRPr="008042DA">
        <w:rPr>
          <w:rFonts w:ascii="Calibri" w:hAnsi="Calibri"/>
          <w:color w:val="auto"/>
          <w:sz w:val="22"/>
          <w:szCs w:val="22"/>
          <w:u w:val="single"/>
        </w:rPr>
        <w:t>Direct Marketing</w:t>
      </w:r>
    </w:p>
    <w:p w14:paraId="0349135E" w14:textId="7E665382" w:rsidR="004A4485" w:rsidRPr="008042DA" w:rsidRDefault="004A4485" w:rsidP="008042DA">
      <w:pPr>
        <w:pStyle w:val="ListNumber2"/>
        <w:rPr>
          <w:rFonts w:ascii="Calibri" w:hAnsi="Calibri"/>
          <w:color w:val="auto"/>
          <w:sz w:val="22"/>
          <w:szCs w:val="22"/>
        </w:rPr>
      </w:pPr>
      <w:r w:rsidRPr="008042DA">
        <w:rPr>
          <w:rFonts w:ascii="Calibri" w:hAnsi="Calibri"/>
          <w:color w:val="auto"/>
          <w:sz w:val="22"/>
          <w:szCs w:val="22"/>
        </w:rPr>
        <w:t>Receive and m</w:t>
      </w:r>
      <w:r w:rsidR="00A55536" w:rsidRPr="008042DA">
        <w:rPr>
          <w:rFonts w:ascii="Calibri" w:hAnsi="Calibri"/>
          <w:color w:val="auto"/>
          <w:sz w:val="22"/>
          <w:szCs w:val="22"/>
        </w:rPr>
        <w:t xml:space="preserve">anage </w:t>
      </w:r>
      <w:r w:rsidR="00D92E1B" w:rsidRPr="008042DA">
        <w:rPr>
          <w:rFonts w:ascii="Calibri" w:hAnsi="Calibri"/>
          <w:color w:val="auto"/>
          <w:sz w:val="22"/>
          <w:szCs w:val="22"/>
        </w:rPr>
        <w:t>data from universities regarding previous students</w:t>
      </w:r>
      <w:r w:rsidR="00A55536" w:rsidRPr="008042DA">
        <w:rPr>
          <w:rFonts w:ascii="Calibri" w:hAnsi="Calibri"/>
          <w:color w:val="auto"/>
          <w:sz w:val="22"/>
          <w:szCs w:val="22"/>
        </w:rPr>
        <w:t xml:space="preserve"> and supplement those data with other datasets to provide updated addresses and demographic information.</w:t>
      </w:r>
    </w:p>
    <w:p w14:paraId="4B192BED" w14:textId="4D04C2D2" w:rsidR="004A4485" w:rsidRPr="008042DA" w:rsidRDefault="007058E6" w:rsidP="008042DA">
      <w:pPr>
        <w:pStyle w:val="ListNumber2"/>
        <w:rPr>
          <w:rFonts w:ascii="Calibri" w:hAnsi="Calibri"/>
          <w:color w:val="auto"/>
          <w:sz w:val="22"/>
          <w:szCs w:val="22"/>
        </w:rPr>
      </w:pPr>
      <w:r w:rsidRPr="008042DA">
        <w:rPr>
          <w:rFonts w:ascii="Calibri" w:hAnsi="Calibri"/>
          <w:color w:val="auto"/>
          <w:sz w:val="22"/>
          <w:szCs w:val="22"/>
        </w:rPr>
        <w:t>Provide a centralized database capturing response and interaction from all</w:t>
      </w:r>
      <w:r w:rsidR="004A4485" w:rsidRPr="008042DA">
        <w:rPr>
          <w:rFonts w:ascii="Calibri" w:hAnsi="Calibri"/>
          <w:color w:val="auto"/>
          <w:sz w:val="22"/>
          <w:szCs w:val="22"/>
        </w:rPr>
        <w:t xml:space="preserve"> channels including direct mail and</w:t>
      </w:r>
      <w:r w:rsidRPr="008042DA">
        <w:rPr>
          <w:rFonts w:ascii="Calibri" w:hAnsi="Calibri"/>
          <w:color w:val="auto"/>
          <w:sz w:val="22"/>
          <w:szCs w:val="22"/>
        </w:rPr>
        <w:t xml:space="preserve"> email</w:t>
      </w:r>
    </w:p>
    <w:p w14:paraId="0D8102CA" w14:textId="77777777" w:rsidR="008042DA" w:rsidRPr="008042DA" w:rsidRDefault="00CF2E5B" w:rsidP="008042DA">
      <w:pPr>
        <w:pStyle w:val="ListNumber2"/>
        <w:rPr>
          <w:rFonts w:ascii="Calibri" w:hAnsi="Calibri"/>
          <w:color w:val="auto"/>
          <w:sz w:val="22"/>
          <w:szCs w:val="22"/>
        </w:rPr>
      </w:pPr>
      <w:r w:rsidRPr="008042DA">
        <w:rPr>
          <w:rFonts w:ascii="Calibri" w:hAnsi="Calibri"/>
          <w:color w:val="auto"/>
          <w:sz w:val="22"/>
          <w:szCs w:val="22"/>
        </w:rPr>
        <w:t>Send p</w:t>
      </w:r>
      <w:r w:rsidR="007058E6" w:rsidRPr="008042DA">
        <w:rPr>
          <w:rFonts w:ascii="Calibri" w:hAnsi="Calibri"/>
          <w:color w:val="auto"/>
          <w:sz w:val="22"/>
          <w:szCs w:val="22"/>
        </w:rPr>
        <w:t>ersonalized direct mail</w:t>
      </w:r>
      <w:r w:rsidRPr="008042DA">
        <w:rPr>
          <w:rFonts w:ascii="Calibri" w:hAnsi="Calibri"/>
          <w:color w:val="auto"/>
          <w:sz w:val="22"/>
          <w:szCs w:val="22"/>
        </w:rPr>
        <w:t xml:space="preserve"> to all former students in database</w:t>
      </w:r>
      <w:r w:rsidR="008042DA" w:rsidRPr="008042DA">
        <w:rPr>
          <w:rFonts w:ascii="Calibri" w:hAnsi="Calibri"/>
          <w:color w:val="auto"/>
          <w:sz w:val="22"/>
          <w:szCs w:val="22"/>
        </w:rPr>
        <w:br/>
        <w:t>- 3 mailings to same households, 4-6 weeks apart</w:t>
      </w:r>
    </w:p>
    <w:p w14:paraId="5F89C09A" w14:textId="6F87D8E4" w:rsidR="007058E6" w:rsidRPr="008042DA" w:rsidRDefault="00CF2E5B" w:rsidP="008042DA">
      <w:pPr>
        <w:pStyle w:val="ListNumber2"/>
        <w:rPr>
          <w:rFonts w:ascii="Calibri" w:hAnsi="Calibri"/>
          <w:color w:val="auto"/>
          <w:sz w:val="22"/>
          <w:szCs w:val="22"/>
        </w:rPr>
      </w:pPr>
      <w:r w:rsidRPr="008042DA">
        <w:rPr>
          <w:rFonts w:ascii="Calibri" w:hAnsi="Calibri"/>
          <w:color w:val="auto"/>
          <w:sz w:val="22"/>
          <w:szCs w:val="22"/>
        </w:rPr>
        <w:t>Develop an online</w:t>
      </w:r>
      <w:r w:rsidR="007058E6" w:rsidRPr="008042DA">
        <w:rPr>
          <w:rFonts w:ascii="Calibri" w:hAnsi="Calibri"/>
          <w:color w:val="auto"/>
          <w:sz w:val="22"/>
          <w:szCs w:val="22"/>
        </w:rPr>
        <w:t xml:space="preserve"> tool or decision tree to assist adults in finding appropriate college</w:t>
      </w:r>
      <w:r w:rsidR="008042DA" w:rsidRPr="008042DA">
        <w:rPr>
          <w:rFonts w:ascii="Calibri" w:hAnsi="Calibri"/>
          <w:color w:val="auto"/>
          <w:sz w:val="22"/>
          <w:szCs w:val="22"/>
        </w:rPr>
        <w:br/>
        <w:t>- to be housed on LearnMoreIndiana.org and utilized by inbound call center</w:t>
      </w:r>
      <w:r w:rsidR="008042DA">
        <w:rPr>
          <w:rFonts w:ascii="Calibri" w:hAnsi="Calibri"/>
          <w:color w:val="auto"/>
          <w:sz w:val="22"/>
          <w:szCs w:val="22"/>
        </w:rPr>
        <w:br/>
      </w:r>
      <w:r w:rsidR="008042DA">
        <w:rPr>
          <w:rFonts w:ascii="Calibri" w:hAnsi="Calibri"/>
          <w:color w:val="auto"/>
          <w:sz w:val="22"/>
          <w:szCs w:val="22"/>
        </w:rPr>
        <w:br/>
      </w:r>
    </w:p>
    <w:p w14:paraId="4ACA11FA" w14:textId="77777777" w:rsidR="008042DA" w:rsidRDefault="00CF2E5B" w:rsidP="008042DA">
      <w:pPr>
        <w:pStyle w:val="ListNumber2"/>
        <w:rPr>
          <w:rFonts w:ascii="Calibri" w:hAnsi="Calibri"/>
          <w:color w:val="auto"/>
          <w:sz w:val="22"/>
          <w:szCs w:val="22"/>
        </w:rPr>
      </w:pPr>
      <w:r w:rsidRPr="008042DA">
        <w:rPr>
          <w:rFonts w:ascii="Calibri" w:hAnsi="Calibri"/>
          <w:color w:val="auto"/>
          <w:sz w:val="22"/>
          <w:szCs w:val="22"/>
        </w:rPr>
        <w:lastRenderedPageBreak/>
        <w:t>Develop and manage e</w:t>
      </w:r>
      <w:r w:rsidR="007058E6" w:rsidRPr="008042DA">
        <w:rPr>
          <w:rFonts w:ascii="Calibri" w:hAnsi="Calibri"/>
          <w:color w:val="auto"/>
          <w:sz w:val="22"/>
          <w:szCs w:val="22"/>
        </w:rPr>
        <w:t>-mail campaign</w:t>
      </w:r>
    </w:p>
    <w:p w14:paraId="17ADE96F" w14:textId="77777777" w:rsidR="008042DA" w:rsidRDefault="00CF2E5B" w:rsidP="008042DA">
      <w:pPr>
        <w:pStyle w:val="ListNumber2"/>
        <w:rPr>
          <w:rFonts w:ascii="Calibri" w:hAnsi="Calibri"/>
          <w:color w:val="auto"/>
          <w:sz w:val="22"/>
          <w:szCs w:val="22"/>
        </w:rPr>
      </w:pPr>
      <w:r w:rsidRPr="008042DA">
        <w:rPr>
          <w:rFonts w:ascii="Calibri" w:hAnsi="Calibri"/>
          <w:color w:val="auto"/>
          <w:sz w:val="22"/>
          <w:szCs w:val="22"/>
        </w:rPr>
        <w:t>Manage i</w:t>
      </w:r>
      <w:r w:rsidR="007058E6" w:rsidRPr="008042DA">
        <w:rPr>
          <w:rFonts w:ascii="Calibri" w:hAnsi="Calibri"/>
          <w:color w:val="auto"/>
          <w:sz w:val="22"/>
          <w:szCs w:val="22"/>
        </w:rPr>
        <w:t>nbound and outbound call center</w:t>
      </w:r>
      <w:r w:rsidRPr="008042DA">
        <w:rPr>
          <w:rFonts w:ascii="Calibri" w:hAnsi="Calibri"/>
          <w:color w:val="auto"/>
          <w:sz w:val="22"/>
          <w:szCs w:val="22"/>
        </w:rPr>
        <w:t>, including automated response and next steps e-mail to inquiring students</w:t>
      </w:r>
    </w:p>
    <w:p w14:paraId="233C9DB5" w14:textId="05E10704" w:rsidR="008042DA" w:rsidRPr="008042DA" w:rsidRDefault="007058E6" w:rsidP="008042DA">
      <w:pPr>
        <w:pStyle w:val="ListNumber2"/>
        <w:rPr>
          <w:rFonts w:ascii="Calibri" w:hAnsi="Calibri"/>
          <w:color w:val="auto"/>
          <w:sz w:val="22"/>
          <w:szCs w:val="22"/>
        </w:rPr>
      </w:pPr>
      <w:r w:rsidRPr="008042DA">
        <w:rPr>
          <w:rFonts w:ascii="Calibri" w:hAnsi="Calibri"/>
          <w:color w:val="auto"/>
          <w:sz w:val="22"/>
          <w:szCs w:val="22"/>
        </w:rPr>
        <w:t xml:space="preserve">Produce monthly and end-of-campaign reports indicating rate of success for each method </w:t>
      </w:r>
      <w:r w:rsidR="00231860" w:rsidRPr="008042DA">
        <w:rPr>
          <w:rFonts w:ascii="Calibri" w:hAnsi="Calibri"/>
          <w:color w:val="auto"/>
          <w:sz w:val="22"/>
          <w:szCs w:val="22"/>
        </w:rPr>
        <w:t>(measured through number of households contacted, response rate and, with assistance from institutions, re-enrollment rate of those contacted</w:t>
      </w:r>
      <w:r w:rsidR="008042DA" w:rsidRPr="008042DA">
        <w:rPr>
          <w:rFonts w:ascii="Calibri" w:hAnsi="Calibri"/>
          <w:color w:val="auto"/>
          <w:sz w:val="22"/>
          <w:szCs w:val="22"/>
        </w:rPr>
        <w:t>)</w:t>
      </w:r>
    </w:p>
    <w:p w14:paraId="667407E7" w14:textId="5C43BE0C" w:rsidR="008A45B9" w:rsidRPr="008042DA" w:rsidRDefault="008042DA" w:rsidP="008042DA">
      <w:pPr>
        <w:pStyle w:val="ListNumber"/>
        <w:tabs>
          <w:tab w:val="clear" w:pos="634"/>
          <w:tab w:val="num" w:pos="360"/>
        </w:tabs>
        <w:ind w:hanging="634"/>
        <w:rPr>
          <w:rFonts w:ascii="Calibri" w:hAnsi="Calibri"/>
          <w:color w:val="auto"/>
          <w:sz w:val="22"/>
          <w:szCs w:val="22"/>
          <w:u w:val="single"/>
        </w:rPr>
      </w:pPr>
      <w:r w:rsidRPr="008042DA">
        <w:rPr>
          <w:rFonts w:ascii="Calibri" w:hAnsi="Calibri"/>
          <w:color w:val="auto"/>
          <w:sz w:val="22"/>
          <w:szCs w:val="22"/>
          <w:u w:val="single"/>
        </w:rPr>
        <w:t>Media B</w:t>
      </w:r>
      <w:r w:rsidR="008A45B9" w:rsidRPr="008042DA">
        <w:rPr>
          <w:rFonts w:ascii="Calibri" w:hAnsi="Calibri"/>
          <w:color w:val="auto"/>
          <w:sz w:val="22"/>
          <w:szCs w:val="22"/>
          <w:u w:val="single"/>
        </w:rPr>
        <w:t>uy</w:t>
      </w:r>
    </w:p>
    <w:p w14:paraId="439E85BB" w14:textId="081B417D" w:rsidR="008042DA" w:rsidRPr="008042DA" w:rsidRDefault="008A45B9" w:rsidP="008042DA">
      <w:pPr>
        <w:pStyle w:val="ListNumber2"/>
        <w:rPr>
          <w:rFonts w:ascii="Calibri" w:hAnsi="Calibri"/>
          <w:color w:val="auto"/>
          <w:sz w:val="22"/>
          <w:szCs w:val="22"/>
        </w:rPr>
      </w:pPr>
      <w:r w:rsidRPr="008042DA">
        <w:rPr>
          <w:rFonts w:ascii="Calibri" w:hAnsi="Calibri"/>
          <w:color w:val="auto"/>
          <w:sz w:val="22"/>
          <w:szCs w:val="22"/>
        </w:rPr>
        <w:t xml:space="preserve">Develop and manage </w:t>
      </w:r>
      <w:r w:rsidR="007F4A3E">
        <w:rPr>
          <w:rFonts w:ascii="Calibri" w:hAnsi="Calibri"/>
          <w:color w:val="auto"/>
          <w:sz w:val="22"/>
          <w:szCs w:val="22"/>
        </w:rPr>
        <w:t>paid media buy,  including but not limited to:</w:t>
      </w:r>
    </w:p>
    <w:p w14:paraId="01239311" w14:textId="19B8A781" w:rsidR="008042DA" w:rsidRPr="008042DA" w:rsidRDefault="008042DA" w:rsidP="008042DA">
      <w:pPr>
        <w:pStyle w:val="ListNumber2"/>
        <w:numPr>
          <w:ilvl w:val="0"/>
          <w:numId w:val="0"/>
        </w:numPr>
        <w:ind w:left="828"/>
        <w:rPr>
          <w:rFonts w:ascii="Calibri" w:hAnsi="Calibri"/>
          <w:color w:val="auto"/>
          <w:sz w:val="22"/>
          <w:szCs w:val="22"/>
        </w:rPr>
      </w:pPr>
      <w:r w:rsidRPr="008042DA">
        <w:rPr>
          <w:rFonts w:ascii="Calibri" w:hAnsi="Calibri"/>
          <w:color w:val="auto"/>
          <w:sz w:val="22"/>
          <w:szCs w:val="22"/>
        </w:rPr>
        <w:t xml:space="preserve">- </w:t>
      </w:r>
      <w:r w:rsidR="007F4A3E">
        <w:rPr>
          <w:rFonts w:ascii="Calibri" w:hAnsi="Calibri"/>
          <w:color w:val="auto"/>
          <w:sz w:val="22"/>
          <w:szCs w:val="22"/>
        </w:rPr>
        <w:t xml:space="preserve">Website </w:t>
      </w:r>
      <w:r w:rsidRPr="008042DA">
        <w:rPr>
          <w:rFonts w:ascii="Calibri" w:hAnsi="Calibri"/>
          <w:color w:val="auto"/>
          <w:sz w:val="22"/>
          <w:szCs w:val="22"/>
        </w:rPr>
        <w:t>Banner ads</w:t>
      </w:r>
    </w:p>
    <w:p w14:paraId="4CCD9AF6" w14:textId="18AC0140" w:rsidR="008042DA" w:rsidRPr="008042DA" w:rsidRDefault="008042DA" w:rsidP="008042DA">
      <w:pPr>
        <w:pStyle w:val="ListNumber2"/>
        <w:numPr>
          <w:ilvl w:val="0"/>
          <w:numId w:val="0"/>
        </w:numPr>
        <w:ind w:left="828"/>
        <w:rPr>
          <w:rFonts w:ascii="Calibri" w:hAnsi="Calibri"/>
          <w:color w:val="auto"/>
          <w:sz w:val="22"/>
          <w:szCs w:val="22"/>
        </w:rPr>
      </w:pPr>
      <w:r w:rsidRPr="008042DA">
        <w:rPr>
          <w:rFonts w:ascii="Calibri" w:hAnsi="Calibri"/>
          <w:color w:val="auto"/>
          <w:sz w:val="22"/>
          <w:szCs w:val="22"/>
        </w:rPr>
        <w:t>- Social media</w:t>
      </w:r>
      <w:r w:rsidR="007F4A3E">
        <w:rPr>
          <w:rFonts w:ascii="Calibri" w:hAnsi="Calibri"/>
          <w:color w:val="auto"/>
          <w:sz w:val="22"/>
          <w:szCs w:val="22"/>
        </w:rPr>
        <w:t xml:space="preserve"> (Facebook, Twitter, etc.) </w:t>
      </w:r>
    </w:p>
    <w:p w14:paraId="5E063584" w14:textId="75447F01" w:rsidR="008042DA" w:rsidRPr="008042DA" w:rsidRDefault="008042DA" w:rsidP="007F4A3E">
      <w:pPr>
        <w:pStyle w:val="ListNumber2"/>
        <w:numPr>
          <w:ilvl w:val="0"/>
          <w:numId w:val="0"/>
        </w:numPr>
        <w:ind w:left="828"/>
        <w:rPr>
          <w:rFonts w:ascii="Calibri" w:hAnsi="Calibri"/>
          <w:color w:val="auto"/>
          <w:sz w:val="22"/>
          <w:szCs w:val="22"/>
        </w:rPr>
      </w:pPr>
      <w:r w:rsidRPr="008042DA">
        <w:rPr>
          <w:rFonts w:ascii="Calibri" w:hAnsi="Calibri"/>
          <w:color w:val="auto"/>
          <w:sz w:val="22"/>
          <w:szCs w:val="22"/>
        </w:rPr>
        <w:t xml:space="preserve">- </w:t>
      </w:r>
      <w:r w:rsidR="007F4A3E">
        <w:rPr>
          <w:rFonts w:ascii="Calibri" w:hAnsi="Calibri"/>
          <w:color w:val="auto"/>
          <w:sz w:val="22"/>
          <w:szCs w:val="22"/>
        </w:rPr>
        <w:t xml:space="preserve">Streaming media (e.g., </w:t>
      </w:r>
      <w:r w:rsidRPr="008042DA">
        <w:rPr>
          <w:rFonts w:ascii="Calibri" w:hAnsi="Calibri"/>
          <w:color w:val="auto"/>
          <w:sz w:val="22"/>
          <w:szCs w:val="22"/>
        </w:rPr>
        <w:t>Pandora</w:t>
      </w:r>
      <w:r w:rsidR="007F4A3E">
        <w:rPr>
          <w:rFonts w:ascii="Calibri" w:hAnsi="Calibri"/>
          <w:color w:val="auto"/>
          <w:sz w:val="22"/>
          <w:szCs w:val="22"/>
        </w:rPr>
        <w:t xml:space="preserve">, </w:t>
      </w:r>
      <w:r w:rsidRPr="008042DA">
        <w:rPr>
          <w:rFonts w:ascii="Calibri" w:hAnsi="Calibri"/>
          <w:color w:val="auto"/>
          <w:sz w:val="22"/>
          <w:szCs w:val="22"/>
        </w:rPr>
        <w:t>Hulu</w:t>
      </w:r>
      <w:r w:rsidR="007F4A3E">
        <w:rPr>
          <w:rFonts w:ascii="Calibri" w:hAnsi="Calibri"/>
          <w:color w:val="auto"/>
          <w:sz w:val="22"/>
          <w:szCs w:val="22"/>
        </w:rPr>
        <w:t>)</w:t>
      </w:r>
    </w:p>
    <w:p w14:paraId="2F3FE172" w14:textId="30634548" w:rsidR="008042DA" w:rsidRPr="008042DA" w:rsidRDefault="008042DA" w:rsidP="008042DA">
      <w:pPr>
        <w:pStyle w:val="ListNumber2"/>
        <w:numPr>
          <w:ilvl w:val="0"/>
          <w:numId w:val="0"/>
        </w:numPr>
        <w:ind w:left="828"/>
        <w:rPr>
          <w:rFonts w:ascii="Calibri" w:hAnsi="Calibri"/>
          <w:color w:val="auto"/>
          <w:sz w:val="22"/>
          <w:szCs w:val="22"/>
        </w:rPr>
      </w:pPr>
      <w:r w:rsidRPr="008042DA">
        <w:rPr>
          <w:rFonts w:ascii="Calibri" w:hAnsi="Calibri"/>
          <w:color w:val="auto"/>
          <w:sz w:val="22"/>
          <w:szCs w:val="22"/>
        </w:rPr>
        <w:t xml:space="preserve">- </w:t>
      </w:r>
      <w:r w:rsidR="007F4A3E">
        <w:rPr>
          <w:rFonts w:ascii="Calibri" w:hAnsi="Calibri"/>
          <w:color w:val="auto"/>
          <w:sz w:val="22"/>
          <w:szCs w:val="22"/>
        </w:rPr>
        <w:t xml:space="preserve">TV and radio </w:t>
      </w:r>
      <w:r w:rsidRPr="008042DA">
        <w:rPr>
          <w:rFonts w:ascii="Calibri" w:hAnsi="Calibri"/>
          <w:color w:val="auto"/>
          <w:sz w:val="22"/>
          <w:szCs w:val="22"/>
        </w:rPr>
        <w:t>PSAs</w:t>
      </w:r>
    </w:p>
    <w:p w14:paraId="0C600E39" w14:textId="03867248" w:rsidR="008A45B9" w:rsidRPr="008042DA" w:rsidRDefault="008042DA" w:rsidP="008042DA">
      <w:pPr>
        <w:pStyle w:val="ListNumber2"/>
        <w:numPr>
          <w:ilvl w:val="0"/>
          <w:numId w:val="0"/>
        </w:numPr>
        <w:ind w:left="828"/>
        <w:rPr>
          <w:rFonts w:ascii="Calibri" w:hAnsi="Calibri"/>
          <w:color w:val="auto"/>
          <w:sz w:val="22"/>
          <w:szCs w:val="22"/>
        </w:rPr>
      </w:pPr>
      <w:r w:rsidRPr="008042DA">
        <w:rPr>
          <w:rFonts w:ascii="Calibri" w:hAnsi="Calibri"/>
          <w:color w:val="auto"/>
          <w:sz w:val="22"/>
          <w:szCs w:val="22"/>
        </w:rPr>
        <w:t xml:space="preserve">- </w:t>
      </w:r>
      <w:r w:rsidR="007F4A3E">
        <w:rPr>
          <w:rFonts w:ascii="Calibri" w:hAnsi="Calibri"/>
          <w:color w:val="auto"/>
          <w:sz w:val="22"/>
          <w:szCs w:val="22"/>
        </w:rPr>
        <w:t>O</w:t>
      </w:r>
      <w:r w:rsidRPr="008042DA">
        <w:rPr>
          <w:rFonts w:ascii="Calibri" w:hAnsi="Calibri"/>
          <w:color w:val="auto"/>
          <w:sz w:val="22"/>
          <w:szCs w:val="22"/>
        </w:rPr>
        <w:t>ther</w:t>
      </w:r>
      <w:r w:rsidR="007F4A3E">
        <w:rPr>
          <w:rFonts w:ascii="Calibri" w:hAnsi="Calibri"/>
          <w:color w:val="auto"/>
          <w:sz w:val="22"/>
          <w:szCs w:val="22"/>
        </w:rPr>
        <w:t xml:space="preserve"> traditional and social media channels</w:t>
      </w:r>
      <w:r w:rsidRPr="008042DA">
        <w:rPr>
          <w:rFonts w:ascii="Calibri" w:hAnsi="Calibri"/>
          <w:color w:val="auto"/>
          <w:sz w:val="22"/>
          <w:szCs w:val="22"/>
        </w:rPr>
        <w:t xml:space="preserve"> as recommended for appropriate demographics</w:t>
      </w:r>
      <w:r w:rsidR="007F4A3E">
        <w:rPr>
          <w:rFonts w:ascii="Calibri" w:hAnsi="Calibri"/>
          <w:color w:val="auto"/>
          <w:sz w:val="22"/>
          <w:szCs w:val="22"/>
        </w:rPr>
        <w:t xml:space="preserve"> </w:t>
      </w:r>
    </w:p>
    <w:p w14:paraId="4E089E8E" w14:textId="77777777" w:rsidR="008A45B9" w:rsidRPr="008042DA" w:rsidRDefault="008A45B9" w:rsidP="008A45B9">
      <w:pPr>
        <w:pStyle w:val="ListNumber2"/>
        <w:tabs>
          <w:tab w:val="clear" w:pos="828"/>
          <w:tab w:val="num" w:pos="922"/>
        </w:tabs>
        <w:ind w:left="922"/>
        <w:rPr>
          <w:rFonts w:ascii="Calibri" w:hAnsi="Calibri"/>
          <w:color w:val="auto"/>
          <w:sz w:val="22"/>
          <w:szCs w:val="22"/>
        </w:rPr>
      </w:pPr>
      <w:r w:rsidRPr="008042DA">
        <w:rPr>
          <w:rFonts w:ascii="Calibri" w:hAnsi="Calibri"/>
          <w:color w:val="auto"/>
          <w:sz w:val="22"/>
          <w:szCs w:val="22"/>
        </w:rPr>
        <w:t>Produce monthly and end-of-campaign reports indicating rate of success for each method as well as CTR and impressions</w:t>
      </w:r>
    </w:p>
    <w:p w14:paraId="2847CC90" w14:textId="77777777" w:rsidR="008A45B9" w:rsidRPr="008042DA" w:rsidRDefault="008A45B9" w:rsidP="008A45B9">
      <w:pPr>
        <w:pStyle w:val="ListNumber2"/>
        <w:numPr>
          <w:ilvl w:val="0"/>
          <w:numId w:val="0"/>
        </w:numPr>
        <w:ind w:left="828"/>
        <w:rPr>
          <w:rFonts w:ascii="Calibri" w:hAnsi="Calibri"/>
          <w:color w:val="auto"/>
          <w:sz w:val="22"/>
          <w:szCs w:val="22"/>
        </w:rPr>
      </w:pPr>
    </w:p>
    <w:p w14:paraId="3C4412D6" w14:textId="5FD7B87D" w:rsidR="005962B1" w:rsidRPr="008042DA" w:rsidRDefault="008A45B9" w:rsidP="00F825AC">
      <w:pPr>
        <w:spacing w:after="0"/>
      </w:pPr>
      <w:r w:rsidRPr="008042DA">
        <w:t xml:space="preserve">Please note that different components of </w:t>
      </w:r>
      <w:r w:rsidR="008042DA">
        <w:t>this RFP may be awarded to different vendors, depending on available and competitive services.</w:t>
      </w:r>
    </w:p>
    <w:p w14:paraId="7013F19E" w14:textId="77777777" w:rsidR="008A45B9" w:rsidRPr="008042DA" w:rsidRDefault="008A45B9" w:rsidP="00F825AC">
      <w:pPr>
        <w:spacing w:after="0"/>
      </w:pPr>
    </w:p>
    <w:p w14:paraId="24385C24" w14:textId="77777777" w:rsidR="00CE1C5E" w:rsidRPr="008042DA" w:rsidRDefault="00CE1C5E" w:rsidP="00DB20F0">
      <w:pPr>
        <w:pStyle w:val="ListParagraph"/>
        <w:numPr>
          <w:ilvl w:val="0"/>
          <w:numId w:val="35"/>
        </w:numPr>
        <w:spacing w:after="0"/>
        <w:ind w:left="0"/>
        <w:rPr>
          <w:b/>
        </w:rPr>
      </w:pPr>
      <w:r w:rsidRPr="008042DA">
        <w:rPr>
          <w:b/>
        </w:rPr>
        <w:t>Response Requirements</w:t>
      </w:r>
    </w:p>
    <w:p w14:paraId="21339FE8" w14:textId="77777777" w:rsidR="00CE1C5E" w:rsidRPr="008042DA" w:rsidRDefault="00CE1C5E" w:rsidP="00187008">
      <w:pPr>
        <w:pStyle w:val="ListParagraph"/>
        <w:spacing w:after="0"/>
        <w:ind w:left="0"/>
      </w:pPr>
      <w:r w:rsidRPr="008042DA">
        <w:t xml:space="preserve">Responses </w:t>
      </w:r>
      <w:r w:rsidR="008428B4" w:rsidRPr="008042DA">
        <w:t>are</w:t>
      </w:r>
      <w:r w:rsidR="00B23FA8" w:rsidRPr="008042DA">
        <w:t xml:space="preserve"> limited to no more than 1</w:t>
      </w:r>
      <w:r w:rsidR="00C76B2A" w:rsidRPr="008042DA">
        <w:t>5</w:t>
      </w:r>
      <w:r w:rsidR="00B23FA8" w:rsidRPr="008042DA">
        <w:t xml:space="preserve"> pages, excluding appendices, and </w:t>
      </w:r>
      <w:r w:rsidRPr="008042DA">
        <w:t>must include description of the entity interested in providing the services, including:</w:t>
      </w:r>
    </w:p>
    <w:p w14:paraId="548A3E0E" w14:textId="77777777" w:rsidR="00CE1C5E" w:rsidRPr="008042DA" w:rsidRDefault="00CE1C5E" w:rsidP="005F1C67">
      <w:pPr>
        <w:pStyle w:val="ListParagraph"/>
        <w:numPr>
          <w:ilvl w:val="0"/>
          <w:numId w:val="23"/>
        </w:numPr>
        <w:spacing w:after="0"/>
      </w:pPr>
      <w:r w:rsidRPr="008042DA">
        <w:t xml:space="preserve">History of company, services, experience </w:t>
      </w:r>
    </w:p>
    <w:p w14:paraId="567B7075" w14:textId="77777777" w:rsidR="00CE1C5E" w:rsidRPr="008042DA" w:rsidRDefault="001D2A14" w:rsidP="005F1C67">
      <w:pPr>
        <w:pStyle w:val="ListParagraph"/>
        <w:numPr>
          <w:ilvl w:val="0"/>
          <w:numId w:val="23"/>
        </w:numPr>
        <w:spacing w:after="0"/>
      </w:pPr>
      <w:r w:rsidRPr="008042DA">
        <w:t>Explanation of s</w:t>
      </w:r>
      <w:r w:rsidR="00CE1C5E" w:rsidRPr="008042DA">
        <w:t>imilar work performed</w:t>
      </w:r>
      <w:r w:rsidR="005F1C67" w:rsidRPr="008042DA">
        <w:t xml:space="preserve"> </w:t>
      </w:r>
    </w:p>
    <w:p w14:paraId="58961C62" w14:textId="77777777" w:rsidR="005F1C67" w:rsidRPr="008042DA" w:rsidRDefault="005F1C67" w:rsidP="005F1C67">
      <w:pPr>
        <w:pStyle w:val="ListParagraph"/>
        <w:numPr>
          <w:ilvl w:val="0"/>
          <w:numId w:val="23"/>
        </w:numPr>
        <w:spacing w:after="0"/>
      </w:pPr>
      <w:r w:rsidRPr="008042DA">
        <w:t xml:space="preserve">Description for each component of work outlined above: </w:t>
      </w:r>
    </w:p>
    <w:p w14:paraId="11CBBA50" w14:textId="77777777" w:rsidR="00CE1C5E" w:rsidRPr="008042DA" w:rsidRDefault="00CE1C5E" w:rsidP="005F1C67">
      <w:pPr>
        <w:pStyle w:val="ListParagraph"/>
        <w:numPr>
          <w:ilvl w:val="0"/>
          <w:numId w:val="23"/>
        </w:numPr>
        <w:spacing w:after="0"/>
      </w:pPr>
      <w:r w:rsidRPr="008042DA">
        <w:t>Itemized price estimate</w:t>
      </w:r>
      <w:r w:rsidR="004E59D8" w:rsidRPr="008042DA">
        <w:t>/budget</w:t>
      </w:r>
      <w:r w:rsidRPr="008042DA">
        <w:t xml:space="preserve"> for services</w:t>
      </w:r>
      <w:r w:rsidR="00314347" w:rsidRPr="008042DA">
        <w:t>, including travel fees</w:t>
      </w:r>
      <w:r w:rsidR="005F1C67" w:rsidRPr="008042DA">
        <w:t xml:space="preserve"> </w:t>
      </w:r>
    </w:p>
    <w:p w14:paraId="4FB75951" w14:textId="77777777" w:rsidR="00CE1C5E" w:rsidRPr="008042DA" w:rsidRDefault="00CE1C5E" w:rsidP="005F1C67">
      <w:pPr>
        <w:pStyle w:val="ListParagraph"/>
        <w:numPr>
          <w:ilvl w:val="0"/>
          <w:numId w:val="23"/>
        </w:numPr>
        <w:spacing w:after="0"/>
      </w:pPr>
      <w:r w:rsidRPr="008042DA">
        <w:t>References</w:t>
      </w:r>
    </w:p>
    <w:p w14:paraId="47EA527D" w14:textId="77777777" w:rsidR="00D95DF7" w:rsidRPr="008042DA" w:rsidRDefault="00D95DF7" w:rsidP="00187008">
      <w:pPr>
        <w:pStyle w:val="ListParagraph"/>
        <w:spacing w:after="0"/>
        <w:ind w:left="0"/>
      </w:pPr>
    </w:p>
    <w:p w14:paraId="036B6BFE" w14:textId="77777777" w:rsidR="004E59D8" w:rsidRPr="008042DA" w:rsidRDefault="004E59D8" w:rsidP="00DB20F0">
      <w:pPr>
        <w:pStyle w:val="ListParagraph"/>
        <w:numPr>
          <w:ilvl w:val="0"/>
          <w:numId w:val="35"/>
        </w:numPr>
        <w:spacing w:after="0"/>
        <w:ind w:left="0"/>
        <w:rPr>
          <w:b/>
        </w:rPr>
      </w:pPr>
      <w:r w:rsidRPr="008042DA">
        <w:rPr>
          <w:b/>
        </w:rPr>
        <w:t>Terms</w:t>
      </w:r>
    </w:p>
    <w:p w14:paraId="55F6E789" w14:textId="6717801F" w:rsidR="00D95DF7" w:rsidRDefault="00BD52C8" w:rsidP="002D11C4">
      <w:pPr>
        <w:spacing w:after="0"/>
      </w:pPr>
      <w:r w:rsidRPr="008042DA">
        <w:t xml:space="preserve">Funding for this project will come from state funds.  </w:t>
      </w:r>
      <w:r w:rsidR="004E59D8" w:rsidRPr="008042DA">
        <w:t xml:space="preserve">Vendors must be able to agree to the terms and conditions of the Commission’s standard Professional Services Agreement (sample appended to this document).  Vendors must be registered with the Indiana Secretary of State’s Office (vendors may do so at </w:t>
      </w:r>
      <w:hyperlink r:id="rId9" w:history="1">
        <w:r w:rsidR="004E59D8" w:rsidRPr="008042DA">
          <w:rPr>
            <w:rStyle w:val="Hyperlink"/>
          </w:rPr>
          <w:t>http://www.in.gov/sos/business/3648.htm</w:t>
        </w:r>
      </w:hyperlink>
      <w:r w:rsidR="004E59D8" w:rsidRPr="008042DA">
        <w:t>).  All payments will be 35 days in arrears and via ACH/electronic deposit from the Indiana Auditor of State’s Office.  Invoices must detail expenses and charges</w:t>
      </w:r>
      <w:r w:rsidR="00A20253" w:rsidRPr="008042DA">
        <w:t xml:space="preserve"> in accordance with any purchase orders issued</w:t>
      </w:r>
      <w:r w:rsidR="004E59D8" w:rsidRPr="008042DA">
        <w:t>; total payment shall not exceed the accepted bid amount.  Any and all travel reimbursed via this contract will be subject to the reimbursement rates of Financial Management Circular 200</w:t>
      </w:r>
      <w:r w:rsidR="00A20253" w:rsidRPr="008042DA">
        <w:t>14</w:t>
      </w:r>
      <w:r w:rsidR="004E59D8" w:rsidRPr="008042DA">
        <w:t xml:space="preserve">-1 (vendors </w:t>
      </w:r>
      <w:r w:rsidR="008428B4" w:rsidRPr="008042DA">
        <w:t>should</w:t>
      </w:r>
      <w:r w:rsidR="004E59D8" w:rsidRPr="008042DA">
        <w:t xml:space="preserve"> review at </w:t>
      </w:r>
      <w:hyperlink r:id="rId10" w:history="1">
        <w:r w:rsidR="00A20253" w:rsidRPr="008042DA">
          <w:rPr>
            <w:rStyle w:val="Hyperlink"/>
          </w:rPr>
          <w:t>http://www.in.gov/sba/files/FMC_2014-1.pdf</w:t>
        </w:r>
      </w:hyperlink>
      <w:r w:rsidR="004E59D8" w:rsidRPr="008042DA">
        <w:t>).</w:t>
      </w:r>
      <w:r w:rsidR="00074789">
        <w:br/>
      </w:r>
    </w:p>
    <w:p w14:paraId="476B992F" w14:textId="77777777" w:rsidR="007F4A3E" w:rsidRDefault="007F4A3E">
      <w:pPr>
        <w:spacing w:after="0" w:line="240" w:lineRule="auto"/>
      </w:pPr>
      <w:r>
        <w:br w:type="page"/>
      </w:r>
    </w:p>
    <w:p w14:paraId="69035039" w14:textId="05E06B28" w:rsidR="00074789" w:rsidRPr="008042DA" w:rsidRDefault="00074789" w:rsidP="002D11C4">
      <w:pPr>
        <w:spacing w:after="0"/>
      </w:pPr>
    </w:p>
    <w:p w14:paraId="7C1D5A51" w14:textId="77777777" w:rsidR="0070357E" w:rsidRPr="008042DA" w:rsidRDefault="0070357E" w:rsidP="00DB20F0">
      <w:pPr>
        <w:pStyle w:val="ListParagraph"/>
        <w:numPr>
          <w:ilvl w:val="0"/>
          <w:numId w:val="35"/>
        </w:numPr>
        <w:spacing w:after="0"/>
        <w:ind w:left="0"/>
        <w:rPr>
          <w:b/>
        </w:rPr>
      </w:pPr>
      <w:r w:rsidRPr="008042DA">
        <w:rPr>
          <w:b/>
        </w:rPr>
        <w:t>Scoring Criteria</w:t>
      </w:r>
      <w:r w:rsidRPr="008042DA">
        <w:t xml:space="preserve"> </w:t>
      </w:r>
    </w:p>
    <w:p w14:paraId="0D1ED6AE" w14:textId="592D0C8C" w:rsidR="0070357E" w:rsidRPr="008042DA" w:rsidRDefault="0070357E" w:rsidP="002D11C4">
      <w:pPr>
        <w:pStyle w:val="ListParagraph"/>
        <w:spacing w:after="0"/>
        <w:ind w:left="0"/>
      </w:pPr>
      <w:r w:rsidRPr="008042DA">
        <w:t xml:space="preserve">Responses will be reviewed by </w:t>
      </w:r>
      <w:r w:rsidR="00D95DF7" w:rsidRPr="008042DA">
        <w:t>Commission</w:t>
      </w:r>
      <w:r w:rsidRPr="008042DA">
        <w:t xml:space="preserve"> staff for completeness and compliance with each of the requirements outlined in </w:t>
      </w:r>
      <w:r w:rsidRPr="008042DA">
        <w:rPr>
          <w:b/>
        </w:rPr>
        <w:t xml:space="preserve">Section </w:t>
      </w:r>
      <w:r w:rsidR="00074789">
        <w:rPr>
          <w:b/>
        </w:rPr>
        <w:t>D</w:t>
      </w:r>
      <w:r w:rsidRPr="008042DA">
        <w:rPr>
          <w:b/>
        </w:rPr>
        <w:t>. Response Requirements</w:t>
      </w:r>
      <w:r w:rsidRPr="008042DA">
        <w:t xml:space="preserve">. Any questions about omissions from a proposal will be referred to the applicant. If, in the judgment of </w:t>
      </w:r>
      <w:r w:rsidR="00D95DF7" w:rsidRPr="008042DA">
        <w:t>the Commission</w:t>
      </w:r>
      <w:r w:rsidRPr="008042DA">
        <w:t xml:space="preserve">, a proposal is late, incomplete or does not adhere to or address the guidelines set forth, the response will be omitted from the review process. </w:t>
      </w:r>
      <w:r w:rsidR="00952D9D" w:rsidRPr="008042DA">
        <w:t xml:space="preserve"> </w:t>
      </w:r>
      <w:r w:rsidR="00D95DF7" w:rsidRPr="008042DA">
        <w:t>The Commission</w:t>
      </w:r>
      <w:r w:rsidR="00952D9D" w:rsidRPr="008042DA">
        <w:t xml:space="preserve"> may request revision to proposal and budget prior to approval, award or release of funding. </w:t>
      </w:r>
      <w:r w:rsidRPr="008042DA">
        <w:t xml:space="preserve">The decision of the </w:t>
      </w:r>
      <w:r w:rsidR="00D95DF7" w:rsidRPr="008042DA">
        <w:t xml:space="preserve">Commission </w:t>
      </w:r>
      <w:r w:rsidRPr="008042DA">
        <w:t xml:space="preserve">is final, and applicant will be notified in writing. </w:t>
      </w:r>
    </w:p>
    <w:p w14:paraId="731E916C" w14:textId="77777777" w:rsidR="00952D9D" w:rsidRPr="008042DA" w:rsidRDefault="00952D9D" w:rsidP="00187008">
      <w:pPr>
        <w:pStyle w:val="ListParagraph"/>
        <w:spacing w:after="0"/>
        <w:ind w:left="0"/>
      </w:pPr>
    </w:p>
    <w:p w14:paraId="6AD2FC79" w14:textId="73BDEC4D" w:rsidR="008918D3" w:rsidRPr="008042DA" w:rsidRDefault="00952D9D" w:rsidP="00C2102B">
      <w:pPr>
        <w:pStyle w:val="ListParagraph"/>
        <w:spacing w:after="0"/>
        <w:ind w:left="0"/>
      </w:pPr>
      <w:r w:rsidRPr="008042DA">
        <w:t xml:space="preserve">The following </w:t>
      </w:r>
      <w:r w:rsidR="00A20253" w:rsidRPr="008042DA">
        <w:t>weights</w:t>
      </w:r>
      <w:r w:rsidRPr="008042DA">
        <w:t xml:space="preserve"> will be used to score each section</w:t>
      </w:r>
      <w:r w:rsidR="001D2A14" w:rsidRPr="008042DA">
        <w:t xml:space="preserve"> </w:t>
      </w:r>
      <w:r w:rsidR="001D2A14" w:rsidRPr="008042DA">
        <w:rPr>
          <w:b/>
          <w:u w:val="single"/>
        </w:rPr>
        <w:t>except</w:t>
      </w:r>
      <w:r w:rsidR="001D2A14" w:rsidRPr="008042DA">
        <w:t xml:space="preserve"> the last bullet noted </w:t>
      </w:r>
      <w:r w:rsidR="002D11C4" w:rsidRPr="008042DA">
        <w:t>in</w:t>
      </w:r>
      <w:r w:rsidR="00A20253" w:rsidRPr="008042DA">
        <w:t xml:space="preserve"> Section B</w:t>
      </w:r>
      <w:r w:rsidR="001D2A14" w:rsidRPr="008042DA">
        <w:t xml:space="preserve">. Therefore, the scoring will apply to the following areas: </w:t>
      </w:r>
    </w:p>
    <w:p w14:paraId="3B2C9595" w14:textId="59420A56" w:rsidR="00D95DF7" w:rsidRPr="008042DA" w:rsidRDefault="001D2A14" w:rsidP="00C2102B">
      <w:pPr>
        <w:pStyle w:val="ListParagraph"/>
        <w:numPr>
          <w:ilvl w:val="0"/>
          <w:numId w:val="37"/>
        </w:numPr>
        <w:spacing w:after="0"/>
      </w:pPr>
      <w:r w:rsidRPr="008042DA">
        <w:t xml:space="preserve">History of company, services, experience; </w:t>
      </w:r>
      <w:r w:rsidR="00A20253" w:rsidRPr="008042DA">
        <w:t>(10 points)</w:t>
      </w:r>
    </w:p>
    <w:p w14:paraId="38735710" w14:textId="7001F526" w:rsidR="00D95DF7" w:rsidRPr="008042DA" w:rsidRDefault="001D2A14" w:rsidP="00C2102B">
      <w:pPr>
        <w:pStyle w:val="ListParagraph"/>
        <w:numPr>
          <w:ilvl w:val="0"/>
          <w:numId w:val="37"/>
        </w:numPr>
        <w:spacing w:after="0"/>
      </w:pPr>
      <w:r w:rsidRPr="008042DA">
        <w:t xml:space="preserve">Explanation of similar work performed; </w:t>
      </w:r>
      <w:r w:rsidR="00A20253" w:rsidRPr="008042DA">
        <w:t>(30 points)</w:t>
      </w:r>
    </w:p>
    <w:p w14:paraId="3BDFC3CD" w14:textId="16269E08" w:rsidR="00D95DF7" w:rsidRPr="008042DA" w:rsidRDefault="005F1C67" w:rsidP="00C2102B">
      <w:pPr>
        <w:pStyle w:val="ListParagraph"/>
        <w:numPr>
          <w:ilvl w:val="0"/>
          <w:numId w:val="37"/>
        </w:numPr>
        <w:spacing w:after="0"/>
      </w:pPr>
      <w:r w:rsidRPr="008042DA">
        <w:t xml:space="preserve">Description of </w:t>
      </w:r>
      <w:r w:rsidR="00B048C2" w:rsidRPr="008042DA">
        <w:t>work to be performed;</w:t>
      </w:r>
      <w:r w:rsidR="00A20253" w:rsidRPr="008042DA">
        <w:t xml:space="preserve"> (20 points)</w:t>
      </w:r>
    </w:p>
    <w:p w14:paraId="126751CA" w14:textId="628949AF" w:rsidR="00D95DF7" w:rsidRPr="008042DA" w:rsidRDefault="001D2A14" w:rsidP="00C2102B">
      <w:pPr>
        <w:pStyle w:val="ListParagraph"/>
        <w:numPr>
          <w:ilvl w:val="0"/>
          <w:numId w:val="37"/>
        </w:numPr>
        <w:spacing w:after="0"/>
      </w:pPr>
      <w:r w:rsidRPr="008042DA">
        <w:t>Itemized price estimate for services, including tr</w:t>
      </w:r>
      <w:r w:rsidR="005F1C67" w:rsidRPr="008042DA">
        <w:t>a</w:t>
      </w:r>
      <w:r w:rsidR="00A20253" w:rsidRPr="008042DA">
        <w:t>vel fees; (40 points)</w:t>
      </w:r>
    </w:p>
    <w:p w14:paraId="20B95C58" w14:textId="47DCA1EE" w:rsidR="00D95DF7" w:rsidRPr="008042DA" w:rsidRDefault="001D2A14" w:rsidP="00C2102B">
      <w:pPr>
        <w:pStyle w:val="ListParagraph"/>
        <w:numPr>
          <w:ilvl w:val="0"/>
          <w:numId w:val="37"/>
        </w:numPr>
        <w:spacing w:after="0"/>
      </w:pPr>
      <w:r w:rsidRPr="008042DA">
        <w:t xml:space="preserve">References. </w:t>
      </w:r>
    </w:p>
    <w:p w14:paraId="02186B06" w14:textId="77777777" w:rsidR="00D95DF7" w:rsidRPr="008042DA" w:rsidRDefault="00D95DF7" w:rsidP="00187008">
      <w:pPr>
        <w:pStyle w:val="ListParagraph"/>
        <w:spacing w:after="0"/>
        <w:ind w:left="0"/>
      </w:pPr>
    </w:p>
    <w:p w14:paraId="72D84F25" w14:textId="0A99CBD3" w:rsidR="002D11C4" w:rsidRPr="008D0642" w:rsidRDefault="0070357E" w:rsidP="002D11C4">
      <w:pPr>
        <w:pStyle w:val="ListParagraph"/>
        <w:numPr>
          <w:ilvl w:val="0"/>
          <w:numId w:val="35"/>
        </w:numPr>
        <w:spacing w:after="0"/>
        <w:ind w:left="0"/>
        <w:rPr>
          <w:b/>
        </w:rPr>
      </w:pPr>
      <w:r w:rsidRPr="008042DA">
        <w:rPr>
          <w:b/>
        </w:rPr>
        <w:t>Communication with the Commission for Higher Education</w:t>
      </w:r>
      <w:r w:rsidR="00314347" w:rsidRPr="008042DA">
        <w:br/>
      </w:r>
      <w:r w:rsidR="00CE1C5E" w:rsidRPr="008042DA">
        <w:t xml:space="preserve">All communication, including responses, questions concerning the services being sought, or the response requirements, should be directed to: </w:t>
      </w:r>
      <w:r w:rsidR="008D0642">
        <w:rPr>
          <w:b/>
        </w:rPr>
        <w:br/>
      </w:r>
    </w:p>
    <w:p w14:paraId="6F613A72" w14:textId="77777777" w:rsidR="004A4C1D" w:rsidRPr="008042DA" w:rsidRDefault="007B3C06" w:rsidP="00187008">
      <w:pPr>
        <w:spacing w:after="0"/>
        <w:jc w:val="center"/>
      </w:pPr>
      <w:hyperlink r:id="rId11" w:history="1">
        <w:r w:rsidR="001C0D76" w:rsidRPr="008042DA">
          <w:rPr>
            <w:rStyle w:val="Hyperlink"/>
          </w:rPr>
          <w:t>aaudrain@che.in.gov</w:t>
        </w:r>
      </w:hyperlink>
    </w:p>
    <w:p w14:paraId="000C18EF" w14:textId="77777777" w:rsidR="00314347" w:rsidRPr="008042DA" w:rsidRDefault="008E510B" w:rsidP="00187008">
      <w:pPr>
        <w:spacing w:after="0"/>
        <w:jc w:val="center"/>
      </w:pPr>
      <w:r w:rsidRPr="008042DA">
        <w:t>317-232-1032</w:t>
      </w:r>
    </w:p>
    <w:p w14:paraId="6B25437E" w14:textId="77777777" w:rsidR="00CE1C5E" w:rsidRPr="008042DA" w:rsidRDefault="00CE1C5E" w:rsidP="00187008">
      <w:pPr>
        <w:spacing w:after="0"/>
      </w:pPr>
    </w:p>
    <w:p w14:paraId="0F9B1B3C" w14:textId="77777777" w:rsidR="00CE1C5E" w:rsidRPr="008042DA" w:rsidRDefault="00CE1C5E" w:rsidP="00DB20F0">
      <w:pPr>
        <w:pStyle w:val="ListParagraph"/>
        <w:numPr>
          <w:ilvl w:val="0"/>
          <w:numId w:val="35"/>
        </w:numPr>
        <w:spacing w:after="0"/>
        <w:ind w:left="0"/>
        <w:rPr>
          <w:b/>
        </w:rPr>
      </w:pPr>
      <w:r w:rsidRPr="008042DA">
        <w:rPr>
          <w:b/>
        </w:rPr>
        <w:t>Timeline</w:t>
      </w:r>
      <w:bookmarkStart w:id="0" w:name="_GoBack"/>
      <w:bookmarkEnd w:id="0"/>
    </w:p>
    <w:p w14:paraId="4C70819F" w14:textId="0CDFC7DB" w:rsidR="00CE1C5E" w:rsidRPr="008042DA" w:rsidRDefault="00CE1C5E" w:rsidP="00D95DF7">
      <w:pPr>
        <w:pStyle w:val="ListParagraph"/>
        <w:numPr>
          <w:ilvl w:val="0"/>
          <w:numId w:val="14"/>
        </w:numPr>
        <w:spacing w:after="0"/>
        <w:ind w:left="360"/>
      </w:pPr>
      <w:r w:rsidRPr="008042DA">
        <w:t xml:space="preserve">To be considered, responses must be received by the Indiana Commission for Higher Education via email </w:t>
      </w:r>
      <w:r w:rsidRPr="008042DA">
        <w:rPr>
          <w:b/>
          <w:u w:val="single"/>
        </w:rPr>
        <w:t xml:space="preserve">no later than 4:00 PM on </w:t>
      </w:r>
      <w:r w:rsidR="00C53994" w:rsidRPr="008042DA">
        <w:rPr>
          <w:b/>
          <w:u w:val="single"/>
        </w:rPr>
        <w:t>Ju</w:t>
      </w:r>
      <w:r w:rsidR="00D92E1B" w:rsidRPr="008042DA">
        <w:rPr>
          <w:b/>
          <w:u w:val="single"/>
        </w:rPr>
        <w:t>ly</w:t>
      </w:r>
      <w:r w:rsidR="00C53994" w:rsidRPr="008042DA">
        <w:rPr>
          <w:b/>
          <w:u w:val="single"/>
        </w:rPr>
        <w:t xml:space="preserve"> </w:t>
      </w:r>
      <w:r w:rsidR="00074789">
        <w:rPr>
          <w:b/>
          <w:u w:val="single"/>
        </w:rPr>
        <w:t>29</w:t>
      </w:r>
      <w:r w:rsidR="001C0D76" w:rsidRPr="008042DA">
        <w:rPr>
          <w:b/>
          <w:u w:val="single"/>
        </w:rPr>
        <w:t>, 2015</w:t>
      </w:r>
      <w:r w:rsidRPr="008042DA">
        <w:rPr>
          <w:b/>
          <w:u w:val="single"/>
        </w:rPr>
        <w:t>.</w:t>
      </w:r>
      <w:r w:rsidR="00D95DF7" w:rsidRPr="008042DA">
        <w:t xml:space="preserve">  </w:t>
      </w:r>
      <w:r w:rsidR="00D95DF7" w:rsidRPr="009A2299">
        <w:t>Reference</w:t>
      </w:r>
      <w:r w:rsidR="00E20AAF" w:rsidRPr="009A2299">
        <w:t xml:space="preserve"> </w:t>
      </w:r>
      <w:r w:rsidR="009A2299" w:rsidRPr="009A2299">
        <w:rPr>
          <w:b/>
        </w:rPr>
        <w:t>RFP 16-01</w:t>
      </w:r>
      <w:r w:rsidR="00D95DF7" w:rsidRPr="009A2299">
        <w:t xml:space="preserve">.  </w:t>
      </w:r>
      <w:r w:rsidR="00D95DF7" w:rsidRPr="008042DA">
        <w:t>Confirmation of receipt will be sent.</w:t>
      </w:r>
    </w:p>
    <w:p w14:paraId="13298CC7" w14:textId="429D22F2" w:rsidR="00CE1C5E" w:rsidRPr="008042DA" w:rsidRDefault="00BD52C8" w:rsidP="00D95DF7">
      <w:pPr>
        <w:pStyle w:val="ListParagraph"/>
        <w:numPr>
          <w:ilvl w:val="0"/>
          <w:numId w:val="14"/>
        </w:numPr>
        <w:spacing w:after="0"/>
        <w:ind w:left="360"/>
      </w:pPr>
      <w:r w:rsidRPr="008042DA">
        <w:t xml:space="preserve">Determinations of proposals will be issued no later than </w:t>
      </w:r>
      <w:r w:rsidR="00074789" w:rsidRPr="004F7F4B">
        <w:rPr>
          <w:b/>
          <w:u w:val="single"/>
        </w:rPr>
        <w:t>August 7</w:t>
      </w:r>
      <w:r w:rsidR="001C0D76" w:rsidRPr="004F7F4B">
        <w:rPr>
          <w:b/>
          <w:u w:val="single"/>
        </w:rPr>
        <w:t>, 2015</w:t>
      </w:r>
      <w:r w:rsidRPr="008042DA">
        <w:t>.</w:t>
      </w:r>
    </w:p>
    <w:p w14:paraId="3C0A63DE" w14:textId="77777777" w:rsidR="00E221EF" w:rsidRPr="008042DA" w:rsidRDefault="00C84E4E" w:rsidP="00D95DF7">
      <w:pPr>
        <w:pStyle w:val="ListParagraph"/>
        <w:numPr>
          <w:ilvl w:val="0"/>
          <w:numId w:val="14"/>
        </w:numPr>
        <w:spacing w:after="0"/>
        <w:ind w:left="360"/>
      </w:pPr>
      <w:r w:rsidRPr="008042DA">
        <w:t xml:space="preserve">On-going communication between the vendor and </w:t>
      </w:r>
      <w:r w:rsidR="00CE1C5E" w:rsidRPr="008042DA">
        <w:t>Commissi</w:t>
      </w:r>
      <w:r w:rsidRPr="008042DA">
        <w:t>on staff is expected throughout to discuss the resources</w:t>
      </w:r>
      <w:r w:rsidR="00CE1C5E" w:rsidRPr="008042DA">
        <w:t xml:space="preserve"> and ask any clarifying questions.</w:t>
      </w:r>
    </w:p>
    <w:p w14:paraId="75A6109D" w14:textId="77777777" w:rsidR="00F369D1" w:rsidRPr="008042DA" w:rsidRDefault="00F369D1" w:rsidP="00187008">
      <w:pPr>
        <w:spacing w:after="0"/>
        <w:rPr>
          <w:i/>
        </w:rPr>
      </w:pPr>
    </w:p>
    <w:p w14:paraId="7ED8567C" w14:textId="77777777" w:rsidR="002D11C4" w:rsidRPr="008042DA" w:rsidRDefault="002D11C4" w:rsidP="00187008">
      <w:pPr>
        <w:spacing w:after="0"/>
        <w:rPr>
          <w:i/>
        </w:rPr>
      </w:pPr>
    </w:p>
    <w:p w14:paraId="4C7AD233" w14:textId="77777777" w:rsidR="00F8532A" w:rsidRPr="008042DA" w:rsidRDefault="00D95DF7" w:rsidP="00C7659F">
      <w:pPr>
        <w:spacing w:after="0"/>
        <w:jc w:val="center"/>
        <w:rPr>
          <w:i/>
        </w:rPr>
      </w:pPr>
      <w:r w:rsidRPr="008042DA">
        <w:rPr>
          <w:i/>
        </w:rPr>
        <w:t xml:space="preserve">-- </w:t>
      </w:r>
      <w:r w:rsidR="00CE1C5E" w:rsidRPr="008042DA">
        <w:rPr>
          <w:i/>
        </w:rPr>
        <w:t>End of Request for Proposal</w:t>
      </w:r>
      <w:r w:rsidRPr="008042DA">
        <w:rPr>
          <w:i/>
        </w:rPr>
        <w:t xml:space="preserve"> --</w:t>
      </w:r>
    </w:p>
    <w:sectPr w:rsidR="00F8532A" w:rsidRPr="008042DA" w:rsidSect="00CE1C5E">
      <w:headerReference w:type="default" r:id="rId12"/>
      <w:footerReference w:type="default" r:id="rId13"/>
      <w:headerReference w:type="first" r:id="rId14"/>
      <w:footerReference w:type="first" r:id="rId15"/>
      <w:type w:val="continuous"/>
      <w:pgSz w:w="12240" w:h="15840" w:code="1"/>
      <w:pgMar w:top="900" w:right="1152" w:bottom="1166" w:left="1152" w:header="288" w:footer="11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5012A" w14:textId="77777777" w:rsidR="007B3C06" w:rsidRDefault="007B3C06" w:rsidP="0026616A">
      <w:r>
        <w:separator/>
      </w:r>
    </w:p>
  </w:endnote>
  <w:endnote w:type="continuationSeparator" w:id="0">
    <w:p w14:paraId="085B1C8C" w14:textId="77777777" w:rsidR="007B3C06" w:rsidRDefault="007B3C06" w:rsidP="002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ulturista">
    <w:altName w:val="Times New Roman"/>
    <w:charset w:val="00"/>
    <w:family w:val="auto"/>
    <w:pitch w:val="variable"/>
    <w:sig w:usb0="00000003" w:usb1="5807006A" w:usb2="00000010" w:usb3="00000000" w:csb0="00020193"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452E0" w14:textId="77777777" w:rsidR="00064336" w:rsidRDefault="00064336" w:rsidP="00E221EF">
    <w:pPr>
      <w:pStyle w:val="Header"/>
      <w:spacing w:after="0"/>
      <w:rPr>
        <w:rFonts w:ascii="Garamond" w:hAnsi="Garamond"/>
      </w:rPr>
    </w:pPr>
  </w:p>
  <w:p w14:paraId="2CBC3EBB" w14:textId="77777777" w:rsidR="00064336" w:rsidRPr="00E221EF" w:rsidRDefault="00D92E1B" w:rsidP="004C3BFB">
    <w:pPr>
      <w:pStyle w:val="Header"/>
      <w:spacing w:after="0"/>
      <w:rPr>
        <w:rFonts w:asciiTheme="minorHAnsi" w:hAnsiTheme="minorHAnsi"/>
        <w:sz w:val="16"/>
        <w:szCs w:val="16"/>
      </w:rPr>
    </w:pPr>
    <w:r>
      <w:rPr>
        <w:rFonts w:asciiTheme="minorHAnsi" w:hAnsiTheme="minorHAnsi"/>
        <w:sz w:val="16"/>
        <w:szCs w:val="16"/>
      </w:rPr>
      <w:t>Commission</w:t>
    </w:r>
    <w:r w:rsidR="00067251">
      <w:rPr>
        <w:rFonts w:asciiTheme="minorHAnsi" w:hAnsiTheme="minorHAnsi"/>
        <w:sz w:val="16"/>
        <w:szCs w:val="16"/>
      </w:rPr>
      <w:t xml:space="preserve"> RFP</w:t>
    </w:r>
  </w:p>
  <w:p w14:paraId="4CBF603A" w14:textId="77777777" w:rsidR="00064336" w:rsidRPr="00E221EF" w:rsidRDefault="00064336" w:rsidP="00D95DF7">
    <w:pPr>
      <w:pStyle w:val="Header"/>
      <w:tabs>
        <w:tab w:val="clear" w:pos="8640"/>
        <w:tab w:val="right" w:pos="9360"/>
      </w:tabs>
      <w:spacing w:after="0"/>
      <w:rPr>
        <w:rFonts w:asciiTheme="minorHAnsi" w:hAnsiTheme="minorHAnsi"/>
        <w:sz w:val="16"/>
        <w:szCs w:val="16"/>
      </w:rPr>
    </w:pPr>
    <w:r w:rsidRPr="00E221EF">
      <w:rPr>
        <w:rFonts w:asciiTheme="minorHAnsi" w:hAnsiTheme="minorHAnsi"/>
        <w:sz w:val="16"/>
        <w:szCs w:val="16"/>
      </w:rPr>
      <w:t xml:space="preserve">Page </w:t>
    </w:r>
    <w:r w:rsidRPr="00E221EF">
      <w:rPr>
        <w:rFonts w:asciiTheme="minorHAnsi" w:hAnsiTheme="minorHAnsi"/>
        <w:sz w:val="16"/>
        <w:szCs w:val="16"/>
      </w:rPr>
      <w:fldChar w:fldCharType="begin"/>
    </w:r>
    <w:r w:rsidRPr="00E221EF">
      <w:rPr>
        <w:rFonts w:asciiTheme="minorHAnsi" w:hAnsiTheme="minorHAnsi"/>
        <w:sz w:val="16"/>
        <w:szCs w:val="16"/>
      </w:rPr>
      <w:instrText xml:space="preserve"> PAGE  \* Arabic  \* MERGEFORMAT </w:instrText>
    </w:r>
    <w:r w:rsidRPr="00E221EF">
      <w:rPr>
        <w:rFonts w:asciiTheme="minorHAnsi" w:hAnsiTheme="minorHAnsi"/>
        <w:sz w:val="16"/>
        <w:szCs w:val="16"/>
      </w:rPr>
      <w:fldChar w:fldCharType="separate"/>
    </w:r>
    <w:r w:rsidR="009A2299">
      <w:rPr>
        <w:rFonts w:asciiTheme="minorHAnsi" w:hAnsiTheme="minorHAnsi"/>
        <w:noProof/>
        <w:sz w:val="16"/>
        <w:szCs w:val="16"/>
      </w:rPr>
      <w:t>3</w:t>
    </w:r>
    <w:r w:rsidRPr="00E221EF">
      <w:rPr>
        <w:rFonts w:asciiTheme="minorHAnsi" w:hAnsiTheme="minorHAnsi"/>
        <w:sz w:val="16"/>
        <w:szCs w:val="16"/>
      </w:rPr>
      <w:fldChar w:fldCharType="end"/>
    </w:r>
    <w:r w:rsidRPr="00E221EF">
      <w:rPr>
        <w:rFonts w:asciiTheme="minorHAnsi" w:hAnsiTheme="minorHAnsi"/>
        <w:sz w:val="16"/>
        <w:szCs w:val="16"/>
      </w:rPr>
      <w:t xml:space="preserve"> of </w:t>
    </w:r>
    <w:fldSimple w:instr=" NUMPAGES  \* Arabic  \* MERGEFORMAT ">
      <w:r w:rsidR="009A2299" w:rsidRPr="009A2299">
        <w:rPr>
          <w:rFonts w:asciiTheme="minorHAnsi" w:hAnsiTheme="minorHAnsi"/>
          <w:noProof/>
          <w:sz w:val="16"/>
          <w:szCs w:val="16"/>
        </w:rPr>
        <w:t>3</w:t>
      </w:r>
    </w:fldSimple>
    <w:r>
      <w:rPr>
        <w:rFonts w:asciiTheme="minorHAnsi" w:hAnsiTheme="minorHAnsi"/>
        <w:noProof/>
        <w:sz w:val="16"/>
        <w:szCs w:val="16"/>
      </w:rPr>
      <w:tab/>
    </w:r>
    <w:r>
      <w:rPr>
        <w:rFonts w:asciiTheme="minorHAnsi" w:hAnsiTheme="minorHAnsi"/>
        <w:noProof/>
        <w:sz w:val="16"/>
        <w:szCs w:val="16"/>
      </w:rPr>
      <w:tab/>
    </w:r>
  </w:p>
  <w:p w14:paraId="64DB782B" w14:textId="77777777" w:rsidR="00064336" w:rsidRDefault="00064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F3E3B" w14:textId="77777777" w:rsidR="00064336" w:rsidRDefault="00064336" w:rsidP="00E221EF">
    <w:pPr>
      <w:pStyle w:val="Header"/>
      <w:spacing w:after="0"/>
      <w:rPr>
        <w:rFonts w:ascii="Garamond" w:hAnsi="Garamond"/>
      </w:rPr>
    </w:pPr>
  </w:p>
  <w:p w14:paraId="41134D27" w14:textId="77777777" w:rsidR="00064336" w:rsidRPr="00E221EF" w:rsidRDefault="00064336" w:rsidP="00E221EF">
    <w:pPr>
      <w:pStyle w:val="Header"/>
      <w:spacing w:after="0"/>
      <w:rPr>
        <w:rFonts w:asciiTheme="minorHAnsi" w:hAnsiTheme="minorHAnsi"/>
        <w:sz w:val="16"/>
        <w:szCs w:val="16"/>
      </w:rPr>
    </w:pPr>
    <w:r w:rsidRPr="00E221EF">
      <w:rPr>
        <w:rFonts w:asciiTheme="minorHAnsi" w:hAnsiTheme="minorHAnsi"/>
        <w:sz w:val="16"/>
        <w:szCs w:val="16"/>
      </w:rPr>
      <w:t xml:space="preserve">Page </w:t>
    </w:r>
    <w:r w:rsidRPr="00E221EF">
      <w:rPr>
        <w:rFonts w:asciiTheme="minorHAnsi" w:hAnsiTheme="minorHAnsi"/>
        <w:sz w:val="16"/>
        <w:szCs w:val="16"/>
      </w:rPr>
      <w:fldChar w:fldCharType="begin"/>
    </w:r>
    <w:r w:rsidRPr="00E221EF">
      <w:rPr>
        <w:rFonts w:asciiTheme="minorHAnsi" w:hAnsiTheme="minorHAnsi"/>
        <w:sz w:val="16"/>
        <w:szCs w:val="16"/>
      </w:rPr>
      <w:instrText xml:space="preserve"> PAGE  \* Arabic  \* MERGEFORMAT </w:instrText>
    </w:r>
    <w:r w:rsidRPr="00E221EF">
      <w:rPr>
        <w:rFonts w:asciiTheme="minorHAnsi" w:hAnsiTheme="minorHAnsi"/>
        <w:sz w:val="16"/>
        <w:szCs w:val="16"/>
      </w:rPr>
      <w:fldChar w:fldCharType="separate"/>
    </w:r>
    <w:r w:rsidR="009A2299">
      <w:rPr>
        <w:rFonts w:asciiTheme="minorHAnsi" w:hAnsiTheme="minorHAnsi"/>
        <w:noProof/>
        <w:sz w:val="16"/>
        <w:szCs w:val="16"/>
      </w:rPr>
      <w:t>1</w:t>
    </w:r>
    <w:r w:rsidRPr="00E221EF">
      <w:rPr>
        <w:rFonts w:asciiTheme="minorHAnsi" w:hAnsiTheme="minorHAnsi"/>
        <w:sz w:val="16"/>
        <w:szCs w:val="16"/>
      </w:rPr>
      <w:fldChar w:fldCharType="end"/>
    </w:r>
    <w:r w:rsidRPr="00E221EF">
      <w:rPr>
        <w:rFonts w:asciiTheme="minorHAnsi" w:hAnsiTheme="minorHAnsi"/>
        <w:sz w:val="16"/>
        <w:szCs w:val="16"/>
      </w:rPr>
      <w:t xml:space="preserve"> of </w:t>
    </w:r>
    <w:fldSimple w:instr=" NUMPAGES  \* Arabic  \* MERGEFORMAT ">
      <w:r w:rsidR="009A2299" w:rsidRPr="009A2299">
        <w:rPr>
          <w:rFonts w:asciiTheme="minorHAnsi" w:hAnsiTheme="minorHAnsi"/>
          <w:noProof/>
          <w:sz w:val="16"/>
          <w:szCs w:val="16"/>
        </w:rPr>
        <w:t>1</w:t>
      </w:r>
    </w:fldSimple>
  </w:p>
  <w:p w14:paraId="1C83A46A" w14:textId="77777777" w:rsidR="00064336" w:rsidRDefault="0006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9606C" w14:textId="77777777" w:rsidR="007B3C06" w:rsidRDefault="007B3C06" w:rsidP="0026616A">
      <w:r>
        <w:separator/>
      </w:r>
    </w:p>
  </w:footnote>
  <w:footnote w:type="continuationSeparator" w:id="0">
    <w:p w14:paraId="795A34E1" w14:textId="77777777" w:rsidR="007B3C06" w:rsidRDefault="007B3C06" w:rsidP="0026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6A3F" w14:textId="77777777" w:rsidR="00064336" w:rsidRPr="00F50382" w:rsidRDefault="00F50382" w:rsidP="00F50382">
    <w:pPr>
      <w:pStyle w:val="Header"/>
      <w:tabs>
        <w:tab w:val="clear" w:pos="8640"/>
        <w:tab w:val="right" w:pos="9900"/>
      </w:tabs>
      <w:spacing w:after="0"/>
      <w:rPr>
        <w:rFonts w:asciiTheme="minorHAnsi" w:hAnsiTheme="minorHAnsi"/>
        <w:sz w:val="20"/>
        <w:szCs w:val="20"/>
      </w:rPr>
    </w:pPr>
    <w:r>
      <w:rPr>
        <w:rFonts w:ascii="Garamond" w:hAnsi="Garamond"/>
      </w:rPr>
      <w:tab/>
    </w:r>
    <w:r>
      <w:rPr>
        <w:rFonts w:ascii="Garamond" w:hAnsi="Garamon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FB977" w14:textId="77777777" w:rsidR="00064336" w:rsidRDefault="00C53994" w:rsidP="00C53994">
    <w:pPr>
      <w:pStyle w:val="Header"/>
      <w:spacing w:after="0"/>
      <w:jc w:val="center"/>
      <w:rPr>
        <w:rFonts w:ascii="Garamond" w:hAnsi="Garamond"/>
      </w:rPr>
    </w:pPr>
    <w:r w:rsidRPr="00C53994">
      <w:rPr>
        <w:rFonts w:ascii="Cambria" w:eastAsia="Cambria" w:hAnsi="Cambria"/>
        <w:noProof/>
        <w:sz w:val="24"/>
        <w:szCs w:val="24"/>
      </w:rPr>
      <w:drawing>
        <wp:inline distT="0" distB="0" distL="0" distR="0" wp14:anchorId="2AC390CC" wp14:editId="2B96BC5D">
          <wp:extent cx="4915096" cy="1141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CHE_LMI_Letterhead_Masthead.eps"/>
                  <pic:cNvPicPr/>
                </pic:nvPicPr>
                <pic:blipFill>
                  <a:blip r:embed="rId1">
                    <a:extLst>
                      <a:ext uri="{28A0092B-C50C-407E-A947-70E740481C1C}">
                        <a14:useLocalDpi xmlns:a14="http://schemas.microsoft.com/office/drawing/2010/main" val="0"/>
                      </a:ext>
                    </a:extLst>
                  </a:blip>
                  <a:stretch>
                    <a:fillRect/>
                  </a:stretch>
                </pic:blipFill>
                <pic:spPr>
                  <a:xfrm>
                    <a:off x="0" y="0"/>
                    <a:ext cx="4915096" cy="11412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A84"/>
    <w:multiLevelType w:val="hybridMultilevel"/>
    <w:tmpl w:val="DC9A78F6"/>
    <w:lvl w:ilvl="0" w:tplc="D76852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D68D8"/>
    <w:multiLevelType w:val="hybridMultilevel"/>
    <w:tmpl w:val="E51ABD0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44F57"/>
    <w:multiLevelType w:val="hybridMultilevel"/>
    <w:tmpl w:val="1CCAE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37776DE"/>
    <w:multiLevelType w:val="hybridMultilevel"/>
    <w:tmpl w:val="EA66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004A7"/>
    <w:multiLevelType w:val="hybridMultilevel"/>
    <w:tmpl w:val="53C63C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394E89"/>
    <w:multiLevelType w:val="hybridMultilevel"/>
    <w:tmpl w:val="F4343A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80E88"/>
    <w:multiLevelType w:val="hybridMultilevel"/>
    <w:tmpl w:val="37089C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313450"/>
    <w:multiLevelType w:val="hybridMultilevel"/>
    <w:tmpl w:val="24A4297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73F5E"/>
    <w:multiLevelType w:val="hybridMultilevel"/>
    <w:tmpl w:val="724EAD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D0566"/>
    <w:multiLevelType w:val="hybridMultilevel"/>
    <w:tmpl w:val="94924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9451D"/>
    <w:multiLevelType w:val="hybridMultilevel"/>
    <w:tmpl w:val="01B6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524CC"/>
    <w:multiLevelType w:val="hybridMultilevel"/>
    <w:tmpl w:val="D14E28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40273B"/>
    <w:multiLevelType w:val="hybridMultilevel"/>
    <w:tmpl w:val="57FA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8728F"/>
    <w:multiLevelType w:val="hybridMultilevel"/>
    <w:tmpl w:val="BEA8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B3DD4"/>
    <w:multiLevelType w:val="hybridMultilevel"/>
    <w:tmpl w:val="4032464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F11A7"/>
    <w:multiLevelType w:val="hybridMultilevel"/>
    <w:tmpl w:val="E8F48F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C71120"/>
    <w:multiLevelType w:val="hybridMultilevel"/>
    <w:tmpl w:val="9FE8F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607763"/>
    <w:multiLevelType w:val="hybridMultilevel"/>
    <w:tmpl w:val="82568B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77170F0"/>
    <w:multiLevelType w:val="hybridMultilevel"/>
    <w:tmpl w:val="A92801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E364A"/>
    <w:multiLevelType w:val="hybridMultilevel"/>
    <w:tmpl w:val="E54C590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F38AA"/>
    <w:multiLevelType w:val="hybridMultilevel"/>
    <w:tmpl w:val="AB2429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662B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40652"/>
    <w:multiLevelType w:val="multilevel"/>
    <w:tmpl w:val="7382DCBE"/>
    <w:numStyleLink w:val="ListBullets"/>
  </w:abstractNum>
  <w:abstractNum w:abstractNumId="22">
    <w:nsid w:val="4F070F9B"/>
    <w:multiLevelType w:val="hybridMultilevel"/>
    <w:tmpl w:val="BFB891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2A4C32"/>
    <w:multiLevelType w:val="multilevel"/>
    <w:tmpl w:val="0142B96E"/>
    <w:styleLink w:val="ListNumbered"/>
    <w:lvl w:ilvl="0">
      <w:start w:val="1"/>
      <w:numFmt w:val="decimal"/>
      <w:lvlText w:val="%1."/>
      <w:lvlJc w:val="left"/>
      <w:pPr>
        <w:tabs>
          <w:tab w:val="num" w:pos="634"/>
        </w:tabs>
        <w:ind w:left="634" w:hanging="274"/>
      </w:pPr>
      <w:rPr>
        <w:rFonts w:hint="default"/>
      </w:rPr>
    </w:lvl>
    <w:lvl w:ilvl="1">
      <w:start w:val="1"/>
      <w:numFmt w:val="lowerLetter"/>
      <w:lvlText w:val="%2."/>
      <w:lvlJc w:val="left"/>
      <w:pPr>
        <w:tabs>
          <w:tab w:val="num" w:pos="922"/>
        </w:tabs>
        <w:ind w:left="922" w:hanging="288"/>
      </w:pPr>
      <w:rPr>
        <w:rFonts w:hint="default"/>
      </w:rPr>
    </w:lvl>
    <w:lvl w:ilvl="2">
      <w:start w:val="1"/>
      <w:numFmt w:val="none"/>
      <w:lvlText w:val=""/>
      <w:lvlJc w:val="left"/>
      <w:pPr>
        <w:tabs>
          <w:tab w:val="num" w:pos="922"/>
        </w:tabs>
        <w:ind w:left="922"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56000839"/>
    <w:multiLevelType w:val="hybridMultilevel"/>
    <w:tmpl w:val="AA40EDF2"/>
    <w:lvl w:ilvl="0" w:tplc="8B6072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8CF4976"/>
    <w:multiLevelType w:val="hybridMultilevel"/>
    <w:tmpl w:val="F5D8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C2502E"/>
    <w:multiLevelType w:val="multilevel"/>
    <w:tmpl w:val="0142B96E"/>
    <w:lvl w:ilvl="0">
      <w:start w:val="1"/>
      <w:numFmt w:val="decimal"/>
      <w:pStyle w:val="ListNumber"/>
      <w:lvlText w:val="%1."/>
      <w:lvlJc w:val="left"/>
      <w:pPr>
        <w:tabs>
          <w:tab w:val="num" w:pos="634"/>
        </w:tabs>
        <w:ind w:left="634" w:hanging="274"/>
      </w:pPr>
      <w:rPr>
        <w:rFonts w:hint="default"/>
      </w:rPr>
    </w:lvl>
    <w:lvl w:ilvl="1">
      <w:start w:val="1"/>
      <w:numFmt w:val="lowerLetter"/>
      <w:pStyle w:val="ListNumber2"/>
      <w:lvlText w:val="%2."/>
      <w:lvlJc w:val="left"/>
      <w:pPr>
        <w:tabs>
          <w:tab w:val="num" w:pos="828"/>
        </w:tabs>
        <w:ind w:left="828" w:hanging="288"/>
      </w:pPr>
      <w:rPr>
        <w:rFonts w:hint="default"/>
      </w:rPr>
    </w:lvl>
    <w:lvl w:ilvl="2">
      <w:start w:val="1"/>
      <w:numFmt w:val="none"/>
      <w:pStyle w:val="ListNumber3"/>
      <w:lvlText w:val=""/>
      <w:lvlJc w:val="left"/>
      <w:pPr>
        <w:tabs>
          <w:tab w:val="num" w:pos="922"/>
        </w:tabs>
        <w:ind w:left="922"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nsid w:val="61D44D34"/>
    <w:multiLevelType w:val="hybridMultilevel"/>
    <w:tmpl w:val="1438F01C"/>
    <w:lvl w:ilvl="0" w:tplc="CBF03B0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25E06D2"/>
    <w:multiLevelType w:val="hybridMultilevel"/>
    <w:tmpl w:val="E766BF1E"/>
    <w:lvl w:ilvl="0" w:tplc="04090011">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977DC4"/>
    <w:multiLevelType w:val="multilevel"/>
    <w:tmpl w:val="7382DCBE"/>
    <w:styleLink w:val="ListBullets"/>
    <w:lvl w:ilvl="0">
      <w:start w:val="1"/>
      <w:numFmt w:val="bullet"/>
      <w:lvlText w:val="»"/>
      <w:lvlJc w:val="left"/>
      <w:pPr>
        <w:tabs>
          <w:tab w:val="num" w:pos="634"/>
        </w:tabs>
        <w:ind w:left="634" w:hanging="274"/>
      </w:pPr>
      <w:rPr>
        <w:rFonts w:ascii="Verdana" w:hAnsi="Verdana" w:hint="default"/>
        <w:color w:val="049E9C"/>
      </w:rPr>
    </w:lvl>
    <w:lvl w:ilvl="1">
      <w:start w:val="1"/>
      <w:numFmt w:val="bullet"/>
      <w:pStyle w:val="ListBullet2"/>
      <w:lvlText w:val=""/>
      <w:lvlJc w:val="left"/>
      <w:pPr>
        <w:tabs>
          <w:tab w:val="num" w:pos="922"/>
        </w:tabs>
        <w:ind w:left="922" w:hanging="288"/>
      </w:pPr>
      <w:rPr>
        <w:rFonts w:ascii="Symbol" w:hAnsi="Symbol" w:hint="default"/>
      </w:rPr>
    </w:lvl>
    <w:lvl w:ilvl="2">
      <w:start w:val="1"/>
      <w:numFmt w:val="none"/>
      <w:pStyle w:val="ListBullet3"/>
      <w:lvlText w:val=""/>
      <w:lvlJc w:val="left"/>
      <w:pPr>
        <w:tabs>
          <w:tab w:val="num" w:pos="922"/>
        </w:tabs>
        <w:ind w:left="922" w:firstLine="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0">
    <w:nsid w:val="66DB3473"/>
    <w:multiLevelType w:val="hybridMultilevel"/>
    <w:tmpl w:val="F3A00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AA508F"/>
    <w:multiLevelType w:val="hybridMultilevel"/>
    <w:tmpl w:val="9912E1B4"/>
    <w:lvl w:ilvl="0" w:tplc="6FAA530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700F3"/>
    <w:multiLevelType w:val="hybridMultilevel"/>
    <w:tmpl w:val="307E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2705CC"/>
    <w:multiLevelType w:val="hybridMultilevel"/>
    <w:tmpl w:val="085C0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0F5892"/>
    <w:multiLevelType w:val="hybridMultilevel"/>
    <w:tmpl w:val="4A9E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79305C"/>
    <w:multiLevelType w:val="hybridMultilevel"/>
    <w:tmpl w:val="E40AD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A95254"/>
    <w:multiLevelType w:val="hybridMultilevel"/>
    <w:tmpl w:val="50542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8"/>
  </w:num>
  <w:num w:numId="3">
    <w:abstractNumId w:val="13"/>
  </w:num>
  <w:num w:numId="4">
    <w:abstractNumId w:val="17"/>
  </w:num>
  <w:num w:numId="5">
    <w:abstractNumId w:val="4"/>
  </w:num>
  <w:num w:numId="6">
    <w:abstractNumId w:val="6"/>
  </w:num>
  <w:num w:numId="7">
    <w:abstractNumId w:val="1"/>
  </w:num>
  <w:num w:numId="8">
    <w:abstractNumId w:val="0"/>
  </w:num>
  <w:num w:numId="9">
    <w:abstractNumId w:val="11"/>
  </w:num>
  <w:num w:numId="10">
    <w:abstractNumId w:val="20"/>
  </w:num>
  <w:num w:numId="11">
    <w:abstractNumId w:val="14"/>
  </w:num>
  <w:num w:numId="12">
    <w:abstractNumId w:val="7"/>
  </w:num>
  <w:num w:numId="13">
    <w:abstractNumId w:val="19"/>
  </w:num>
  <w:num w:numId="14">
    <w:abstractNumId w:val="22"/>
  </w:num>
  <w:num w:numId="15">
    <w:abstractNumId w:val="2"/>
  </w:num>
  <w:num w:numId="16">
    <w:abstractNumId w:val="33"/>
  </w:num>
  <w:num w:numId="17">
    <w:abstractNumId w:val="32"/>
  </w:num>
  <w:num w:numId="18">
    <w:abstractNumId w:val="5"/>
  </w:num>
  <w:num w:numId="19">
    <w:abstractNumId w:val="9"/>
  </w:num>
  <w:num w:numId="20">
    <w:abstractNumId w:val="18"/>
  </w:num>
  <w:num w:numId="21">
    <w:abstractNumId w:val="28"/>
  </w:num>
  <w:num w:numId="22">
    <w:abstractNumId w:val="3"/>
  </w:num>
  <w:num w:numId="23">
    <w:abstractNumId w:val="16"/>
  </w:num>
  <w:num w:numId="24">
    <w:abstractNumId w:val="25"/>
  </w:num>
  <w:num w:numId="25">
    <w:abstractNumId w:val="15"/>
  </w:num>
  <w:num w:numId="26">
    <w:abstractNumId w:val="24"/>
  </w:num>
  <w:num w:numId="27">
    <w:abstractNumId w:val="23"/>
  </w:num>
  <w:num w:numId="28">
    <w:abstractNumId w:val="26"/>
  </w:num>
  <w:num w:numId="29">
    <w:abstractNumId w:val="10"/>
  </w:num>
  <w:num w:numId="30">
    <w:abstractNumId w:val="29"/>
  </w:num>
  <w:num w:numId="31">
    <w:abstractNumId w:val="21"/>
  </w:num>
  <w:num w:numId="32">
    <w:abstractNumId w:val="30"/>
  </w:num>
  <w:num w:numId="33">
    <w:abstractNumId w:val="34"/>
  </w:num>
  <w:num w:numId="34">
    <w:abstractNumId w:val="27"/>
  </w:num>
  <w:num w:numId="35">
    <w:abstractNumId w:val="31"/>
  </w:num>
  <w:num w:numId="36">
    <w:abstractNumId w:val="3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3C"/>
    <w:rsid w:val="00021983"/>
    <w:rsid w:val="00024F44"/>
    <w:rsid w:val="000324C9"/>
    <w:rsid w:val="000356B6"/>
    <w:rsid w:val="00061AE4"/>
    <w:rsid w:val="00064336"/>
    <w:rsid w:val="00067251"/>
    <w:rsid w:val="000708B8"/>
    <w:rsid w:val="00073EC5"/>
    <w:rsid w:val="00074789"/>
    <w:rsid w:val="000869CB"/>
    <w:rsid w:val="000874A2"/>
    <w:rsid w:val="000938EA"/>
    <w:rsid w:val="000D533C"/>
    <w:rsid w:val="000E2295"/>
    <w:rsid w:val="00105B23"/>
    <w:rsid w:val="001202D5"/>
    <w:rsid w:val="00136B85"/>
    <w:rsid w:val="00150B78"/>
    <w:rsid w:val="00163E8F"/>
    <w:rsid w:val="00171B49"/>
    <w:rsid w:val="001773FB"/>
    <w:rsid w:val="00177F7A"/>
    <w:rsid w:val="00185DC3"/>
    <w:rsid w:val="00187008"/>
    <w:rsid w:val="00191F24"/>
    <w:rsid w:val="001C0D76"/>
    <w:rsid w:val="001C4A05"/>
    <w:rsid w:val="001C78DB"/>
    <w:rsid w:val="001D2A14"/>
    <w:rsid w:val="001E45CD"/>
    <w:rsid w:val="001E6D62"/>
    <w:rsid w:val="001F79AE"/>
    <w:rsid w:val="00231860"/>
    <w:rsid w:val="00237DD5"/>
    <w:rsid w:val="00246AB3"/>
    <w:rsid w:val="002473CF"/>
    <w:rsid w:val="00255DD2"/>
    <w:rsid w:val="0026616A"/>
    <w:rsid w:val="00280A32"/>
    <w:rsid w:val="0029273B"/>
    <w:rsid w:val="002C797C"/>
    <w:rsid w:val="002D08ED"/>
    <w:rsid w:val="002D11C4"/>
    <w:rsid w:val="002D416A"/>
    <w:rsid w:val="002F2584"/>
    <w:rsid w:val="00300A17"/>
    <w:rsid w:val="00310717"/>
    <w:rsid w:val="00314347"/>
    <w:rsid w:val="0032358B"/>
    <w:rsid w:val="0033337F"/>
    <w:rsid w:val="00364320"/>
    <w:rsid w:val="003643AD"/>
    <w:rsid w:val="003710CC"/>
    <w:rsid w:val="00383173"/>
    <w:rsid w:val="003966C5"/>
    <w:rsid w:val="003A3868"/>
    <w:rsid w:val="003A3C00"/>
    <w:rsid w:val="003C4C8A"/>
    <w:rsid w:val="003D10A1"/>
    <w:rsid w:val="003D1A36"/>
    <w:rsid w:val="003D50F5"/>
    <w:rsid w:val="00440E99"/>
    <w:rsid w:val="0044621C"/>
    <w:rsid w:val="00446CFD"/>
    <w:rsid w:val="00450125"/>
    <w:rsid w:val="00462D19"/>
    <w:rsid w:val="00490100"/>
    <w:rsid w:val="00493A81"/>
    <w:rsid w:val="0049554F"/>
    <w:rsid w:val="004A0473"/>
    <w:rsid w:val="004A4485"/>
    <w:rsid w:val="004A4C1D"/>
    <w:rsid w:val="004C3BFB"/>
    <w:rsid w:val="004C701C"/>
    <w:rsid w:val="004D44C7"/>
    <w:rsid w:val="004E59D8"/>
    <w:rsid w:val="004F7F4B"/>
    <w:rsid w:val="00500AB7"/>
    <w:rsid w:val="00545A5F"/>
    <w:rsid w:val="00570050"/>
    <w:rsid w:val="00573464"/>
    <w:rsid w:val="00584D0D"/>
    <w:rsid w:val="005917D9"/>
    <w:rsid w:val="005962B1"/>
    <w:rsid w:val="005D07D4"/>
    <w:rsid w:val="005E32BE"/>
    <w:rsid w:val="005F1C67"/>
    <w:rsid w:val="006006DA"/>
    <w:rsid w:val="00621521"/>
    <w:rsid w:val="00622C11"/>
    <w:rsid w:val="00630C59"/>
    <w:rsid w:val="0065462E"/>
    <w:rsid w:val="006725A5"/>
    <w:rsid w:val="00684779"/>
    <w:rsid w:val="006875FB"/>
    <w:rsid w:val="006909B5"/>
    <w:rsid w:val="006C2B45"/>
    <w:rsid w:val="006E234C"/>
    <w:rsid w:val="006E5661"/>
    <w:rsid w:val="0070357E"/>
    <w:rsid w:val="007058E6"/>
    <w:rsid w:val="00710063"/>
    <w:rsid w:val="0071408F"/>
    <w:rsid w:val="007413AC"/>
    <w:rsid w:val="00741DFD"/>
    <w:rsid w:val="007668DE"/>
    <w:rsid w:val="00767336"/>
    <w:rsid w:val="00770F4B"/>
    <w:rsid w:val="007763AB"/>
    <w:rsid w:val="007847B2"/>
    <w:rsid w:val="0079018C"/>
    <w:rsid w:val="00795024"/>
    <w:rsid w:val="007A3453"/>
    <w:rsid w:val="007A7D47"/>
    <w:rsid w:val="007B3C06"/>
    <w:rsid w:val="007E1272"/>
    <w:rsid w:val="007E1496"/>
    <w:rsid w:val="007E5CE0"/>
    <w:rsid w:val="007F4A3E"/>
    <w:rsid w:val="00800060"/>
    <w:rsid w:val="0080234C"/>
    <w:rsid w:val="008042DA"/>
    <w:rsid w:val="0081729B"/>
    <w:rsid w:val="008254CA"/>
    <w:rsid w:val="00826115"/>
    <w:rsid w:val="00834D3F"/>
    <w:rsid w:val="008428B4"/>
    <w:rsid w:val="008539FF"/>
    <w:rsid w:val="008627CC"/>
    <w:rsid w:val="00884392"/>
    <w:rsid w:val="008918D3"/>
    <w:rsid w:val="008A45B9"/>
    <w:rsid w:val="008A6340"/>
    <w:rsid w:val="008D0642"/>
    <w:rsid w:val="008E510B"/>
    <w:rsid w:val="008F0137"/>
    <w:rsid w:val="0091415A"/>
    <w:rsid w:val="0093652F"/>
    <w:rsid w:val="0093692B"/>
    <w:rsid w:val="00951D21"/>
    <w:rsid w:val="00952D9D"/>
    <w:rsid w:val="00962F12"/>
    <w:rsid w:val="00975303"/>
    <w:rsid w:val="00983460"/>
    <w:rsid w:val="00985D4D"/>
    <w:rsid w:val="009962C4"/>
    <w:rsid w:val="009A2299"/>
    <w:rsid w:val="009B4907"/>
    <w:rsid w:val="009B6A8D"/>
    <w:rsid w:val="009C7FE9"/>
    <w:rsid w:val="009E4932"/>
    <w:rsid w:val="00A20253"/>
    <w:rsid w:val="00A33356"/>
    <w:rsid w:val="00A44C21"/>
    <w:rsid w:val="00A52CE8"/>
    <w:rsid w:val="00A52D78"/>
    <w:rsid w:val="00A54C11"/>
    <w:rsid w:val="00A55536"/>
    <w:rsid w:val="00A55C39"/>
    <w:rsid w:val="00A56B32"/>
    <w:rsid w:val="00A67252"/>
    <w:rsid w:val="00A74C29"/>
    <w:rsid w:val="00A85F65"/>
    <w:rsid w:val="00A916C1"/>
    <w:rsid w:val="00AB68EE"/>
    <w:rsid w:val="00AC01E5"/>
    <w:rsid w:val="00AD03BD"/>
    <w:rsid w:val="00AD7A85"/>
    <w:rsid w:val="00AE6ACF"/>
    <w:rsid w:val="00B048C2"/>
    <w:rsid w:val="00B05E44"/>
    <w:rsid w:val="00B07B16"/>
    <w:rsid w:val="00B23FA8"/>
    <w:rsid w:val="00B249C0"/>
    <w:rsid w:val="00B37D8B"/>
    <w:rsid w:val="00B6234D"/>
    <w:rsid w:val="00BA403F"/>
    <w:rsid w:val="00BA5976"/>
    <w:rsid w:val="00BD28A7"/>
    <w:rsid w:val="00BD52C8"/>
    <w:rsid w:val="00C01B02"/>
    <w:rsid w:val="00C2102B"/>
    <w:rsid w:val="00C22D55"/>
    <w:rsid w:val="00C27580"/>
    <w:rsid w:val="00C3414C"/>
    <w:rsid w:val="00C346D2"/>
    <w:rsid w:val="00C34A4E"/>
    <w:rsid w:val="00C5078E"/>
    <w:rsid w:val="00C513DE"/>
    <w:rsid w:val="00C53994"/>
    <w:rsid w:val="00C7659F"/>
    <w:rsid w:val="00C76B2A"/>
    <w:rsid w:val="00C84E4E"/>
    <w:rsid w:val="00C875D6"/>
    <w:rsid w:val="00CA338D"/>
    <w:rsid w:val="00CB2454"/>
    <w:rsid w:val="00CC6EB1"/>
    <w:rsid w:val="00CE0BBD"/>
    <w:rsid w:val="00CE1C5E"/>
    <w:rsid w:val="00CE5252"/>
    <w:rsid w:val="00CF2E5B"/>
    <w:rsid w:val="00CF3830"/>
    <w:rsid w:val="00D070ED"/>
    <w:rsid w:val="00D16D54"/>
    <w:rsid w:val="00D5455A"/>
    <w:rsid w:val="00D571E6"/>
    <w:rsid w:val="00D7158F"/>
    <w:rsid w:val="00D74F49"/>
    <w:rsid w:val="00D92E1B"/>
    <w:rsid w:val="00D93667"/>
    <w:rsid w:val="00D95DF7"/>
    <w:rsid w:val="00DA41A7"/>
    <w:rsid w:val="00DB20F0"/>
    <w:rsid w:val="00DD1CA5"/>
    <w:rsid w:val="00DD5EFF"/>
    <w:rsid w:val="00DF3087"/>
    <w:rsid w:val="00E12FF3"/>
    <w:rsid w:val="00E20AAF"/>
    <w:rsid w:val="00E221EF"/>
    <w:rsid w:val="00E24A52"/>
    <w:rsid w:val="00E33407"/>
    <w:rsid w:val="00E42562"/>
    <w:rsid w:val="00E56F13"/>
    <w:rsid w:val="00E577C1"/>
    <w:rsid w:val="00E67258"/>
    <w:rsid w:val="00E677A5"/>
    <w:rsid w:val="00E946D2"/>
    <w:rsid w:val="00EA3232"/>
    <w:rsid w:val="00EC6429"/>
    <w:rsid w:val="00ED6EB6"/>
    <w:rsid w:val="00EE09A8"/>
    <w:rsid w:val="00EE2641"/>
    <w:rsid w:val="00F102EB"/>
    <w:rsid w:val="00F11FFD"/>
    <w:rsid w:val="00F243D6"/>
    <w:rsid w:val="00F250A1"/>
    <w:rsid w:val="00F31284"/>
    <w:rsid w:val="00F31773"/>
    <w:rsid w:val="00F369D1"/>
    <w:rsid w:val="00F50382"/>
    <w:rsid w:val="00F52432"/>
    <w:rsid w:val="00F6128E"/>
    <w:rsid w:val="00F71F19"/>
    <w:rsid w:val="00F73C4A"/>
    <w:rsid w:val="00F825AC"/>
    <w:rsid w:val="00F8532A"/>
    <w:rsid w:val="00FE3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C0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1C5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paragraph" w:styleId="ListParagraph">
    <w:name w:val="List Paragraph"/>
    <w:basedOn w:val="Normal"/>
    <w:uiPriority w:val="34"/>
    <w:qFormat/>
    <w:rsid w:val="00CE1C5E"/>
    <w:pPr>
      <w:ind w:left="720"/>
      <w:contextualSpacing/>
    </w:pPr>
  </w:style>
  <w:style w:type="character" w:styleId="CommentReference">
    <w:name w:val="annotation reference"/>
    <w:basedOn w:val="DefaultParagraphFont"/>
    <w:uiPriority w:val="99"/>
    <w:semiHidden/>
    <w:unhideWhenUsed/>
    <w:rsid w:val="00E42562"/>
    <w:rPr>
      <w:sz w:val="16"/>
      <w:szCs w:val="16"/>
    </w:rPr>
  </w:style>
  <w:style w:type="paragraph" w:styleId="CommentText">
    <w:name w:val="annotation text"/>
    <w:basedOn w:val="Normal"/>
    <w:link w:val="CommentTextChar"/>
    <w:uiPriority w:val="99"/>
    <w:semiHidden/>
    <w:unhideWhenUsed/>
    <w:rsid w:val="00E42562"/>
    <w:pPr>
      <w:spacing w:after="8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E42562"/>
    <w:rPr>
      <w:rFonts w:ascii="Palatino Linotype" w:eastAsiaTheme="minorHAnsi" w:hAnsi="Palatino Linotype" w:cstheme="minorBidi"/>
    </w:rPr>
  </w:style>
  <w:style w:type="paragraph" w:styleId="CommentSubject">
    <w:name w:val="annotation subject"/>
    <w:basedOn w:val="CommentText"/>
    <w:next w:val="CommentText"/>
    <w:link w:val="CommentSubjectChar"/>
    <w:uiPriority w:val="99"/>
    <w:semiHidden/>
    <w:unhideWhenUsed/>
    <w:rsid w:val="0070357E"/>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0357E"/>
    <w:rPr>
      <w:rFonts w:ascii="Calibri" w:eastAsia="Calibri" w:hAnsi="Calibri" w:cstheme="minorBidi"/>
      <w:b/>
      <w:bCs/>
    </w:rPr>
  </w:style>
  <w:style w:type="paragraph" w:styleId="HTMLPreformatted">
    <w:name w:val="HTML Preformatted"/>
    <w:basedOn w:val="Normal"/>
    <w:link w:val="HTMLPreformattedChar"/>
    <w:rsid w:val="0070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0357E"/>
    <w:rPr>
      <w:rFonts w:ascii="Courier New" w:eastAsia="Courier New" w:hAnsi="Courier New" w:cs="Courier New"/>
    </w:rPr>
  </w:style>
  <w:style w:type="paragraph" w:styleId="NormalWeb">
    <w:name w:val="Normal (Web)"/>
    <w:basedOn w:val="Normal"/>
    <w:uiPriority w:val="99"/>
    <w:semiHidden/>
    <w:unhideWhenUsed/>
    <w:rsid w:val="008A634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A6340"/>
    <w:rPr>
      <w:color w:val="800080" w:themeColor="followedHyperlink"/>
      <w:u w:val="single"/>
    </w:rPr>
  </w:style>
  <w:style w:type="numbering" w:customStyle="1" w:styleId="ListNumbered">
    <w:name w:val="ListNumbered"/>
    <w:uiPriority w:val="99"/>
    <w:rsid w:val="00F825AC"/>
    <w:pPr>
      <w:numPr>
        <w:numId w:val="27"/>
      </w:numPr>
    </w:pPr>
  </w:style>
  <w:style w:type="paragraph" w:styleId="ListNumber">
    <w:name w:val="List Number"/>
    <w:basedOn w:val="Normal"/>
    <w:uiPriority w:val="99"/>
    <w:unhideWhenUsed/>
    <w:rsid w:val="00F825AC"/>
    <w:pPr>
      <w:numPr>
        <w:numId w:val="28"/>
      </w:numPr>
      <w:autoSpaceDE w:val="0"/>
      <w:autoSpaceDN w:val="0"/>
      <w:adjustRightInd w:val="0"/>
      <w:spacing w:after="120"/>
      <w:textAlignment w:val="center"/>
    </w:pPr>
    <w:rPr>
      <w:rFonts w:ascii="Verdana" w:eastAsiaTheme="minorEastAsia" w:hAnsi="Verdana" w:cs="Kulturista"/>
      <w:color w:val="504C4E"/>
      <w:sz w:val="18"/>
      <w:szCs w:val="18"/>
    </w:rPr>
  </w:style>
  <w:style w:type="paragraph" w:styleId="ListNumber2">
    <w:name w:val="List Number 2"/>
    <w:basedOn w:val="Normal"/>
    <w:uiPriority w:val="99"/>
    <w:unhideWhenUsed/>
    <w:rsid w:val="00F825AC"/>
    <w:pPr>
      <w:numPr>
        <w:ilvl w:val="1"/>
        <w:numId w:val="28"/>
      </w:numPr>
      <w:autoSpaceDE w:val="0"/>
      <w:autoSpaceDN w:val="0"/>
      <w:adjustRightInd w:val="0"/>
      <w:spacing w:after="120"/>
      <w:contextualSpacing/>
      <w:textAlignment w:val="center"/>
    </w:pPr>
    <w:rPr>
      <w:rFonts w:ascii="Verdana" w:eastAsiaTheme="minorEastAsia" w:hAnsi="Verdana" w:cs="Kulturista"/>
      <w:color w:val="504C4E"/>
      <w:sz w:val="18"/>
      <w:szCs w:val="18"/>
    </w:rPr>
  </w:style>
  <w:style w:type="paragraph" w:styleId="ListNumber3">
    <w:name w:val="List Number 3"/>
    <w:basedOn w:val="Normal"/>
    <w:uiPriority w:val="99"/>
    <w:unhideWhenUsed/>
    <w:rsid w:val="00F825AC"/>
    <w:pPr>
      <w:numPr>
        <w:ilvl w:val="2"/>
        <w:numId w:val="28"/>
      </w:numPr>
      <w:autoSpaceDE w:val="0"/>
      <w:autoSpaceDN w:val="0"/>
      <w:adjustRightInd w:val="0"/>
      <w:spacing w:after="120"/>
      <w:textAlignment w:val="center"/>
    </w:pPr>
    <w:rPr>
      <w:rFonts w:ascii="Verdana" w:eastAsiaTheme="minorEastAsia" w:hAnsi="Verdana" w:cs="Kulturista"/>
      <w:i/>
      <w:color w:val="504C4E"/>
      <w:sz w:val="16"/>
      <w:szCs w:val="18"/>
    </w:rPr>
  </w:style>
  <w:style w:type="numbering" w:customStyle="1" w:styleId="ListBullets">
    <w:name w:val="ListBullets"/>
    <w:uiPriority w:val="99"/>
    <w:rsid w:val="00E577C1"/>
    <w:pPr>
      <w:numPr>
        <w:numId w:val="30"/>
      </w:numPr>
    </w:pPr>
  </w:style>
  <w:style w:type="paragraph" w:styleId="ListBullet2">
    <w:name w:val="List Bullet 2"/>
    <w:basedOn w:val="Normal"/>
    <w:uiPriority w:val="99"/>
    <w:unhideWhenUsed/>
    <w:rsid w:val="00E577C1"/>
    <w:pPr>
      <w:numPr>
        <w:ilvl w:val="1"/>
        <w:numId w:val="31"/>
      </w:numPr>
      <w:tabs>
        <w:tab w:val="left" w:pos="360"/>
      </w:tabs>
      <w:autoSpaceDE w:val="0"/>
      <w:autoSpaceDN w:val="0"/>
      <w:adjustRightInd w:val="0"/>
      <w:spacing w:after="120"/>
      <w:contextualSpacing/>
      <w:textAlignment w:val="center"/>
    </w:pPr>
    <w:rPr>
      <w:rFonts w:ascii="Verdana" w:eastAsiaTheme="minorEastAsia" w:hAnsi="Verdana" w:cs="Kulturista"/>
      <w:color w:val="504C4E"/>
      <w:sz w:val="18"/>
      <w:szCs w:val="18"/>
    </w:rPr>
  </w:style>
  <w:style w:type="paragraph" w:styleId="ListBullet3">
    <w:name w:val="List Bullet 3"/>
    <w:basedOn w:val="Normal"/>
    <w:uiPriority w:val="99"/>
    <w:unhideWhenUsed/>
    <w:rsid w:val="00E577C1"/>
    <w:pPr>
      <w:numPr>
        <w:ilvl w:val="2"/>
        <w:numId w:val="31"/>
      </w:numPr>
      <w:autoSpaceDE w:val="0"/>
      <w:autoSpaceDN w:val="0"/>
      <w:adjustRightInd w:val="0"/>
      <w:spacing w:after="120"/>
      <w:textAlignment w:val="center"/>
    </w:pPr>
    <w:rPr>
      <w:rFonts w:ascii="Verdana" w:eastAsiaTheme="minorEastAsia" w:hAnsi="Verdana" w:cs="Kulturista"/>
      <w:i/>
      <w:color w:val="504C4E"/>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1C5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paragraph" w:styleId="ListParagraph">
    <w:name w:val="List Paragraph"/>
    <w:basedOn w:val="Normal"/>
    <w:uiPriority w:val="34"/>
    <w:qFormat/>
    <w:rsid w:val="00CE1C5E"/>
    <w:pPr>
      <w:ind w:left="720"/>
      <w:contextualSpacing/>
    </w:pPr>
  </w:style>
  <w:style w:type="character" w:styleId="CommentReference">
    <w:name w:val="annotation reference"/>
    <w:basedOn w:val="DefaultParagraphFont"/>
    <w:uiPriority w:val="99"/>
    <w:semiHidden/>
    <w:unhideWhenUsed/>
    <w:rsid w:val="00E42562"/>
    <w:rPr>
      <w:sz w:val="16"/>
      <w:szCs w:val="16"/>
    </w:rPr>
  </w:style>
  <w:style w:type="paragraph" w:styleId="CommentText">
    <w:name w:val="annotation text"/>
    <w:basedOn w:val="Normal"/>
    <w:link w:val="CommentTextChar"/>
    <w:uiPriority w:val="99"/>
    <w:semiHidden/>
    <w:unhideWhenUsed/>
    <w:rsid w:val="00E42562"/>
    <w:pPr>
      <w:spacing w:after="8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E42562"/>
    <w:rPr>
      <w:rFonts w:ascii="Palatino Linotype" w:eastAsiaTheme="minorHAnsi" w:hAnsi="Palatino Linotype" w:cstheme="minorBidi"/>
    </w:rPr>
  </w:style>
  <w:style w:type="paragraph" w:styleId="CommentSubject">
    <w:name w:val="annotation subject"/>
    <w:basedOn w:val="CommentText"/>
    <w:next w:val="CommentText"/>
    <w:link w:val="CommentSubjectChar"/>
    <w:uiPriority w:val="99"/>
    <w:semiHidden/>
    <w:unhideWhenUsed/>
    <w:rsid w:val="0070357E"/>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0357E"/>
    <w:rPr>
      <w:rFonts w:ascii="Calibri" w:eastAsia="Calibri" w:hAnsi="Calibri" w:cstheme="minorBidi"/>
      <w:b/>
      <w:bCs/>
    </w:rPr>
  </w:style>
  <w:style w:type="paragraph" w:styleId="HTMLPreformatted">
    <w:name w:val="HTML Preformatted"/>
    <w:basedOn w:val="Normal"/>
    <w:link w:val="HTMLPreformattedChar"/>
    <w:rsid w:val="0070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0357E"/>
    <w:rPr>
      <w:rFonts w:ascii="Courier New" w:eastAsia="Courier New" w:hAnsi="Courier New" w:cs="Courier New"/>
    </w:rPr>
  </w:style>
  <w:style w:type="paragraph" w:styleId="NormalWeb">
    <w:name w:val="Normal (Web)"/>
    <w:basedOn w:val="Normal"/>
    <w:uiPriority w:val="99"/>
    <w:semiHidden/>
    <w:unhideWhenUsed/>
    <w:rsid w:val="008A634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A6340"/>
    <w:rPr>
      <w:color w:val="800080" w:themeColor="followedHyperlink"/>
      <w:u w:val="single"/>
    </w:rPr>
  </w:style>
  <w:style w:type="numbering" w:customStyle="1" w:styleId="ListNumbered">
    <w:name w:val="ListNumbered"/>
    <w:uiPriority w:val="99"/>
    <w:rsid w:val="00F825AC"/>
    <w:pPr>
      <w:numPr>
        <w:numId w:val="27"/>
      </w:numPr>
    </w:pPr>
  </w:style>
  <w:style w:type="paragraph" w:styleId="ListNumber">
    <w:name w:val="List Number"/>
    <w:basedOn w:val="Normal"/>
    <w:uiPriority w:val="99"/>
    <w:unhideWhenUsed/>
    <w:rsid w:val="00F825AC"/>
    <w:pPr>
      <w:numPr>
        <w:numId w:val="28"/>
      </w:numPr>
      <w:autoSpaceDE w:val="0"/>
      <w:autoSpaceDN w:val="0"/>
      <w:adjustRightInd w:val="0"/>
      <w:spacing w:after="120"/>
      <w:textAlignment w:val="center"/>
    </w:pPr>
    <w:rPr>
      <w:rFonts w:ascii="Verdana" w:eastAsiaTheme="minorEastAsia" w:hAnsi="Verdana" w:cs="Kulturista"/>
      <w:color w:val="504C4E"/>
      <w:sz w:val="18"/>
      <w:szCs w:val="18"/>
    </w:rPr>
  </w:style>
  <w:style w:type="paragraph" w:styleId="ListNumber2">
    <w:name w:val="List Number 2"/>
    <w:basedOn w:val="Normal"/>
    <w:uiPriority w:val="99"/>
    <w:unhideWhenUsed/>
    <w:rsid w:val="00F825AC"/>
    <w:pPr>
      <w:numPr>
        <w:ilvl w:val="1"/>
        <w:numId w:val="28"/>
      </w:numPr>
      <w:autoSpaceDE w:val="0"/>
      <w:autoSpaceDN w:val="0"/>
      <w:adjustRightInd w:val="0"/>
      <w:spacing w:after="120"/>
      <w:contextualSpacing/>
      <w:textAlignment w:val="center"/>
    </w:pPr>
    <w:rPr>
      <w:rFonts w:ascii="Verdana" w:eastAsiaTheme="minorEastAsia" w:hAnsi="Verdana" w:cs="Kulturista"/>
      <w:color w:val="504C4E"/>
      <w:sz w:val="18"/>
      <w:szCs w:val="18"/>
    </w:rPr>
  </w:style>
  <w:style w:type="paragraph" w:styleId="ListNumber3">
    <w:name w:val="List Number 3"/>
    <w:basedOn w:val="Normal"/>
    <w:uiPriority w:val="99"/>
    <w:unhideWhenUsed/>
    <w:rsid w:val="00F825AC"/>
    <w:pPr>
      <w:numPr>
        <w:ilvl w:val="2"/>
        <w:numId w:val="28"/>
      </w:numPr>
      <w:autoSpaceDE w:val="0"/>
      <w:autoSpaceDN w:val="0"/>
      <w:adjustRightInd w:val="0"/>
      <w:spacing w:after="120"/>
      <w:textAlignment w:val="center"/>
    </w:pPr>
    <w:rPr>
      <w:rFonts w:ascii="Verdana" w:eastAsiaTheme="minorEastAsia" w:hAnsi="Verdana" w:cs="Kulturista"/>
      <w:i/>
      <w:color w:val="504C4E"/>
      <w:sz w:val="16"/>
      <w:szCs w:val="18"/>
    </w:rPr>
  </w:style>
  <w:style w:type="numbering" w:customStyle="1" w:styleId="ListBullets">
    <w:name w:val="ListBullets"/>
    <w:uiPriority w:val="99"/>
    <w:rsid w:val="00E577C1"/>
    <w:pPr>
      <w:numPr>
        <w:numId w:val="30"/>
      </w:numPr>
    </w:pPr>
  </w:style>
  <w:style w:type="paragraph" w:styleId="ListBullet2">
    <w:name w:val="List Bullet 2"/>
    <w:basedOn w:val="Normal"/>
    <w:uiPriority w:val="99"/>
    <w:unhideWhenUsed/>
    <w:rsid w:val="00E577C1"/>
    <w:pPr>
      <w:numPr>
        <w:ilvl w:val="1"/>
        <w:numId w:val="31"/>
      </w:numPr>
      <w:tabs>
        <w:tab w:val="left" w:pos="360"/>
      </w:tabs>
      <w:autoSpaceDE w:val="0"/>
      <w:autoSpaceDN w:val="0"/>
      <w:adjustRightInd w:val="0"/>
      <w:spacing w:after="120"/>
      <w:contextualSpacing/>
      <w:textAlignment w:val="center"/>
    </w:pPr>
    <w:rPr>
      <w:rFonts w:ascii="Verdana" w:eastAsiaTheme="minorEastAsia" w:hAnsi="Verdana" w:cs="Kulturista"/>
      <w:color w:val="504C4E"/>
      <w:sz w:val="18"/>
      <w:szCs w:val="18"/>
    </w:rPr>
  </w:style>
  <w:style w:type="paragraph" w:styleId="ListBullet3">
    <w:name w:val="List Bullet 3"/>
    <w:basedOn w:val="Normal"/>
    <w:uiPriority w:val="99"/>
    <w:unhideWhenUsed/>
    <w:rsid w:val="00E577C1"/>
    <w:pPr>
      <w:numPr>
        <w:ilvl w:val="2"/>
        <w:numId w:val="31"/>
      </w:numPr>
      <w:autoSpaceDE w:val="0"/>
      <w:autoSpaceDN w:val="0"/>
      <w:adjustRightInd w:val="0"/>
      <w:spacing w:after="120"/>
      <w:textAlignment w:val="center"/>
    </w:pPr>
    <w:rPr>
      <w:rFonts w:ascii="Verdana" w:eastAsiaTheme="minorEastAsia" w:hAnsi="Verdana" w:cs="Kulturista"/>
      <w:i/>
      <w:color w:val="504C4E"/>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1168">
      <w:bodyDiv w:val="1"/>
      <w:marLeft w:val="0"/>
      <w:marRight w:val="0"/>
      <w:marTop w:val="0"/>
      <w:marBottom w:val="0"/>
      <w:divBdr>
        <w:top w:val="none" w:sz="0" w:space="0" w:color="auto"/>
        <w:left w:val="none" w:sz="0" w:space="0" w:color="auto"/>
        <w:bottom w:val="none" w:sz="0" w:space="0" w:color="auto"/>
        <w:right w:val="none" w:sz="0" w:space="0" w:color="auto"/>
      </w:divBdr>
      <w:divsChild>
        <w:div w:id="1013455304">
          <w:marLeft w:val="0"/>
          <w:marRight w:val="0"/>
          <w:marTop w:val="0"/>
          <w:marBottom w:val="0"/>
          <w:divBdr>
            <w:top w:val="none" w:sz="0" w:space="0" w:color="auto"/>
            <w:left w:val="none" w:sz="0" w:space="0" w:color="auto"/>
            <w:bottom w:val="none" w:sz="0" w:space="0" w:color="auto"/>
            <w:right w:val="none" w:sz="0" w:space="0" w:color="auto"/>
          </w:divBdr>
          <w:divsChild>
            <w:div w:id="337928360">
              <w:marLeft w:val="0"/>
              <w:marRight w:val="0"/>
              <w:marTop w:val="0"/>
              <w:marBottom w:val="0"/>
              <w:divBdr>
                <w:top w:val="none" w:sz="0" w:space="0" w:color="auto"/>
                <w:left w:val="none" w:sz="0" w:space="0" w:color="auto"/>
                <w:bottom w:val="none" w:sz="0" w:space="0" w:color="auto"/>
                <w:right w:val="none" w:sz="0" w:space="0" w:color="auto"/>
              </w:divBdr>
              <w:divsChild>
                <w:div w:id="9762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che.in.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n.gov/sba/files/FMC_2014-1.pdf" TargetMode="External"/><Relationship Id="rId4" Type="http://schemas.microsoft.com/office/2007/relationships/stylesWithEffects" Target="stylesWithEffects.xml"/><Relationship Id="rId9" Type="http://schemas.openxmlformats.org/officeDocument/2006/relationships/hyperlink" Target="http://www.in.gov/sos/business/3648.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0E657-3609-44C8-AD9E-4D7135E4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Memorandum Template</vt:lpstr>
    </vt:vector>
  </TitlesOfParts>
  <Company>Hewlett-Packard Company</Company>
  <LinksUpToDate>false</LinksUpToDate>
  <CharactersWithSpaces>6192</CharactersWithSpaces>
  <SharedDoc>false</SharedDoc>
  <HLinks>
    <vt:vector size="6" baseType="variant">
      <vt:variant>
        <vt:i4>7077983</vt:i4>
      </vt:variant>
      <vt:variant>
        <vt:i4>0</vt:i4>
      </vt:variant>
      <vt:variant>
        <vt:i4>0</vt:i4>
      </vt:variant>
      <vt:variant>
        <vt:i4>5</vt:i4>
      </vt:variant>
      <vt:variant>
        <vt:lpwstr>mailto:shane.hatchett@che.in.gov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Template</dc:title>
  <dc:creator>Shane Hatchett</dc:creator>
  <cp:keywords>Memo;Memorandum;Template</cp:keywords>
  <cp:lastModifiedBy>Audrain, Amber (CHE)</cp:lastModifiedBy>
  <cp:revision>2</cp:revision>
  <cp:lastPrinted>2015-04-08T16:24:00Z</cp:lastPrinted>
  <dcterms:created xsi:type="dcterms:W3CDTF">2015-07-21T16:20:00Z</dcterms:created>
  <dcterms:modified xsi:type="dcterms:W3CDTF">2015-07-21T16:20:00Z</dcterms:modified>
</cp:coreProperties>
</file>