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59" w:rsidRPr="00FC7F14" w:rsidRDefault="00362759">
      <w:pPr>
        <w:pStyle w:val="Title"/>
        <w:ind w:right="-360"/>
        <w:rPr>
          <w:rFonts w:ascii="Times New Roman" w:hAnsi="Times New Roman"/>
          <w:sz w:val="22"/>
          <w:szCs w:val="22"/>
          <w:u w:color="000000"/>
        </w:rPr>
      </w:pPr>
      <w:r w:rsidRPr="00FC7F14">
        <w:rPr>
          <w:rFonts w:ascii="Times New Roman" w:hAnsi="Times New Roman"/>
          <w:sz w:val="22"/>
          <w:szCs w:val="22"/>
          <w:u w:color="000000"/>
        </w:rPr>
        <w:t>COMMISSION FOR HIGHER EDUCATION</w:t>
      </w:r>
    </w:p>
    <w:p w:rsidR="00362759" w:rsidRPr="00FC7F14" w:rsidRDefault="00362759">
      <w:pPr>
        <w:pStyle w:val="Header"/>
        <w:tabs>
          <w:tab w:val="clear" w:pos="4320"/>
          <w:tab w:val="clear" w:pos="8640"/>
        </w:tabs>
        <w:rPr>
          <w:rFonts w:ascii="Times New Roman" w:hAnsi="Times New Roman"/>
          <w:szCs w:val="22"/>
          <w:u w:color="000000"/>
        </w:rPr>
      </w:pPr>
      <w:r w:rsidRPr="00FC7F14">
        <w:rPr>
          <w:rFonts w:ascii="Times New Roman" w:hAnsi="Times New Roman"/>
          <w:szCs w:val="22"/>
        </w:rPr>
        <w:t xml:space="preserve">Friday, </w:t>
      </w:r>
      <w:r w:rsidR="00AD50C2" w:rsidRPr="00FC7F14">
        <w:rPr>
          <w:rFonts w:ascii="Times New Roman" w:hAnsi="Times New Roman"/>
          <w:szCs w:val="22"/>
        </w:rPr>
        <w:t>Ma</w:t>
      </w:r>
      <w:r w:rsidR="00084AA0" w:rsidRPr="00FC7F14">
        <w:rPr>
          <w:rFonts w:ascii="Times New Roman" w:hAnsi="Times New Roman"/>
          <w:szCs w:val="22"/>
        </w:rPr>
        <w:t>y 8</w:t>
      </w:r>
      <w:r w:rsidRPr="00FC7F14">
        <w:rPr>
          <w:rFonts w:ascii="Times New Roman" w:hAnsi="Times New Roman"/>
          <w:szCs w:val="22"/>
        </w:rPr>
        <w:t>, 200</w:t>
      </w:r>
      <w:r w:rsidR="00DF21CC" w:rsidRPr="00FC7F14">
        <w:rPr>
          <w:rFonts w:ascii="Times New Roman" w:hAnsi="Times New Roman"/>
          <w:szCs w:val="22"/>
        </w:rPr>
        <w:t>9</w:t>
      </w:r>
    </w:p>
    <w:p w:rsidR="00F90FD8" w:rsidRPr="00FC7F14" w:rsidRDefault="00F90FD8">
      <w:pPr>
        <w:tabs>
          <w:tab w:val="right" w:pos="10920"/>
        </w:tabs>
        <w:spacing w:line="240" w:lineRule="exact"/>
        <w:ind w:right="-360"/>
        <w:rPr>
          <w:sz w:val="22"/>
          <w:szCs w:val="22"/>
          <w:u w:color="000000"/>
        </w:rPr>
      </w:pPr>
    </w:p>
    <w:p w:rsidR="00FE16F4" w:rsidRPr="00FC7F14" w:rsidRDefault="00FE16F4">
      <w:pPr>
        <w:tabs>
          <w:tab w:val="right" w:pos="10920"/>
        </w:tabs>
        <w:spacing w:line="240" w:lineRule="exact"/>
        <w:ind w:right="-360"/>
        <w:rPr>
          <w:sz w:val="22"/>
          <w:szCs w:val="22"/>
          <w:u w:color="000000"/>
        </w:rPr>
      </w:pPr>
    </w:p>
    <w:p w:rsidR="008E4C8D" w:rsidRPr="00FC7F14" w:rsidRDefault="008E4C8D">
      <w:pPr>
        <w:tabs>
          <w:tab w:val="right" w:pos="10920"/>
        </w:tabs>
        <w:spacing w:line="240" w:lineRule="exact"/>
        <w:ind w:right="-360"/>
        <w:rPr>
          <w:sz w:val="22"/>
          <w:szCs w:val="22"/>
          <w:u w:color="000000"/>
        </w:rPr>
      </w:pPr>
    </w:p>
    <w:p w:rsidR="00362759" w:rsidRPr="00FC7F14" w:rsidRDefault="00362759">
      <w:pPr>
        <w:pStyle w:val="Title"/>
        <w:ind w:left="2970" w:hanging="2970"/>
        <w:rPr>
          <w:rFonts w:ascii="Times New Roman" w:hAnsi="Times New Roman"/>
          <w:sz w:val="22"/>
          <w:szCs w:val="22"/>
          <w:u w:val="single" w:color="000000"/>
        </w:rPr>
      </w:pPr>
      <w:r w:rsidRPr="00FC7F14">
        <w:rPr>
          <w:rFonts w:ascii="Times New Roman" w:hAnsi="Times New Roman"/>
          <w:sz w:val="22"/>
          <w:szCs w:val="22"/>
          <w:u w:color="000000"/>
        </w:rPr>
        <w:t xml:space="preserve">INFORMATION ITEM </w:t>
      </w:r>
      <w:r w:rsidR="006A2292" w:rsidRPr="00FC7F14">
        <w:rPr>
          <w:rFonts w:ascii="Times New Roman" w:hAnsi="Times New Roman"/>
          <w:sz w:val="22"/>
          <w:szCs w:val="22"/>
          <w:u w:color="000000"/>
        </w:rPr>
        <w:t>B</w:t>
      </w:r>
      <w:r w:rsidRPr="00FC7F14">
        <w:rPr>
          <w:rFonts w:ascii="Times New Roman" w:hAnsi="Times New Roman"/>
          <w:sz w:val="22"/>
          <w:szCs w:val="22"/>
          <w:u w:color="000000"/>
        </w:rPr>
        <w:t xml:space="preserve">:  </w:t>
      </w:r>
      <w:r w:rsidRPr="00FC7F14">
        <w:rPr>
          <w:rFonts w:ascii="Times New Roman" w:hAnsi="Times New Roman"/>
          <w:sz w:val="22"/>
          <w:szCs w:val="22"/>
          <w:u w:val="single" w:color="000000"/>
        </w:rPr>
        <w:t>Capital Improvement Projects on Which Staff Have Acted</w:t>
      </w:r>
    </w:p>
    <w:p w:rsidR="009A7B53" w:rsidRPr="00FC7F14" w:rsidRDefault="009A7B53">
      <w:pPr>
        <w:tabs>
          <w:tab w:val="right" w:pos="10920"/>
        </w:tabs>
        <w:spacing w:line="240" w:lineRule="exact"/>
        <w:rPr>
          <w:sz w:val="22"/>
          <w:szCs w:val="22"/>
          <w:u w:color="000000"/>
        </w:rPr>
      </w:pPr>
    </w:p>
    <w:p w:rsidR="00362759" w:rsidRPr="00FC7F14" w:rsidRDefault="00362759">
      <w:pPr>
        <w:rPr>
          <w:sz w:val="22"/>
          <w:szCs w:val="22"/>
          <w:u w:color="000000"/>
        </w:rPr>
      </w:pPr>
      <w:r w:rsidRPr="00FC7F14">
        <w:rPr>
          <w:sz w:val="22"/>
          <w:szCs w:val="22"/>
          <w:u w:color="000000"/>
        </w:rPr>
        <w:t>In accordance with existing legislation, the Commission is expected to review and make a recommendation to the State Budget Committee for:</w:t>
      </w:r>
    </w:p>
    <w:p w:rsidR="00362759" w:rsidRPr="00FC7F14" w:rsidRDefault="00362759">
      <w:pPr>
        <w:rPr>
          <w:sz w:val="22"/>
          <w:szCs w:val="22"/>
          <w:u w:color="000000"/>
        </w:rPr>
      </w:pPr>
    </w:p>
    <w:p w:rsidR="00362759" w:rsidRPr="00FC7F14" w:rsidRDefault="00362759" w:rsidP="00FE16F4">
      <w:pPr>
        <w:pStyle w:val="BodyTextIndent3"/>
        <w:ind w:right="720"/>
        <w:rPr>
          <w:rFonts w:ascii="Times New Roman" w:hAnsi="Times New Roman"/>
          <w:szCs w:val="22"/>
          <w:u w:color="000000"/>
        </w:rPr>
      </w:pPr>
      <w:r w:rsidRPr="00FC7F14">
        <w:rPr>
          <w:rFonts w:ascii="Times New Roman" w:hAnsi="Times New Roman"/>
          <w:szCs w:val="22"/>
          <w:u w:color="000000"/>
        </w:rPr>
        <w:t>(1)</w:t>
      </w:r>
      <w:r w:rsidRPr="00FC7F14">
        <w:rPr>
          <w:rFonts w:ascii="Times New Roman" w:hAnsi="Times New Roman"/>
          <w:szCs w:val="22"/>
          <w:u w:color="000000"/>
        </w:rPr>
        <w:tab/>
      </w:r>
      <w:proofErr w:type="gramStart"/>
      <w:r w:rsidRPr="00FC7F14">
        <w:rPr>
          <w:rFonts w:ascii="Times New Roman" w:hAnsi="Times New Roman"/>
          <w:szCs w:val="22"/>
          <w:u w:color="000000"/>
        </w:rPr>
        <w:t>each</w:t>
      </w:r>
      <w:proofErr w:type="gramEnd"/>
      <w:r w:rsidRPr="00FC7F14">
        <w:rPr>
          <w:rFonts w:ascii="Times New Roman" w:hAnsi="Times New Roman"/>
          <w:szCs w:val="22"/>
          <w:u w:color="000000"/>
        </w:rPr>
        <w:t xml:space="preserve"> project to construct buildings or facilities</w:t>
      </w:r>
      <w:r w:rsidR="002456E6" w:rsidRPr="00FC7F14">
        <w:rPr>
          <w:rFonts w:ascii="Times New Roman" w:hAnsi="Times New Roman"/>
          <w:szCs w:val="22"/>
          <w:u w:color="000000"/>
        </w:rPr>
        <w:t xml:space="preserve"> that has a cost greater than $5</w:t>
      </w:r>
      <w:r w:rsidRPr="00FC7F14">
        <w:rPr>
          <w:rFonts w:ascii="Times New Roman" w:hAnsi="Times New Roman"/>
          <w:szCs w:val="22"/>
          <w:u w:color="000000"/>
        </w:rPr>
        <w:t>00,000;</w:t>
      </w:r>
    </w:p>
    <w:p w:rsidR="00362759" w:rsidRPr="00FC7F14" w:rsidRDefault="00362759" w:rsidP="00FE16F4">
      <w:pPr>
        <w:pStyle w:val="BodyTextIndent3"/>
        <w:ind w:right="720"/>
        <w:rPr>
          <w:rFonts w:ascii="Times New Roman" w:hAnsi="Times New Roman"/>
          <w:szCs w:val="22"/>
          <w:u w:color="000000"/>
        </w:rPr>
      </w:pPr>
      <w:r w:rsidRPr="00FC7F14">
        <w:rPr>
          <w:rFonts w:ascii="Times New Roman" w:hAnsi="Times New Roman"/>
          <w:szCs w:val="22"/>
          <w:u w:color="000000"/>
        </w:rPr>
        <w:t>(2)</w:t>
      </w:r>
      <w:r w:rsidRPr="00FC7F14">
        <w:rPr>
          <w:rFonts w:ascii="Times New Roman" w:hAnsi="Times New Roman"/>
          <w:szCs w:val="22"/>
          <w:u w:color="000000"/>
        </w:rPr>
        <w:tab/>
      </w:r>
      <w:proofErr w:type="gramStart"/>
      <w:r w:rsidRPr="00FC7F14">
        <w:rPr>
          <w:rFonts w:ascii="Times New Roman" w:hAnsi="Times New Roman"/>
          <w:szCs w:val="22"/>
          <w:u w:color="000000"/>
        </w:rPr>
        <w:t>each</w:t>
      </w:r>
      <w:proofErr w:type="gramEnd"/>
      <w:r w:rsidRPr="00FC7F14">
        <w:rPr>
          <w:rFonts w:ascii="Times New Roman" w:hAnsi="Times New Roman"/>
          <w:szCs w:val="22"/>
          <w:u w:color="000000"/>
        </w:rPr>
        <w:t xml:space="preserve"> project to purchase or lease</w:t>
      </w:r>
      <w:r w:rsidRPr="00FC7F14">
        <w:rPr>
          <w:rFonts w:ascii="Times New Roman" w:hAnsi="Times New Roman"/>
          <w:szCs w:val="22"/>
          <w:u w:color="000000"/>
        </w:rPr>
        <w:noBreakHyphen/>
        <w:t>purchase land, buildings, or facilities the principal value of which exceeds $</w:t>
      </w:r>
      <w:r w:rsidR="002456E6" w:rsidRPr="00FC7F14">
        <w:rPr>
          <w:rFonts w:ascii="Times New Roman" w:hAnsi="Times New Roman"/>
          <w:szCs w:val="22"/>
          <w:u w:color="000000"/>
        </w:rPr>
        <w:t>250</w:t>
      </w:r>
      <w:r w:rsidRPr="00FC7F14">
        <w:rPr>
          <w:rFonts w:ascii="Times New Roman" w:hAnsi="Times New Roman"/>
          <w:szCs w:val="22"/>
          <w:u w:color="000000"/>
        </w:rPr>
        <w:t>,000;</w:t>
      </w:r>
    </w:p>
    <w:p w:rsidR="00362759" w:rsidRPr="00FC7F14" w:rsidRDefault="00362759" w:rsidP="00FE16F4">
      <w:pPr>
        <w:tabs>
          <w:tab w:val="left" w:pos="450"/>
        </w:tabs>
        <w:ind w:left="450" w:right="720" w:hanging="450"/>
        <w:rPr>
          <w:sz w:val="22"/>
          <w:szCs w:val="22"/>
          <w:u w:color="000000"/>
        </w:rPr>
      </w:pPr>
      <w:r w:rsidRPr="00FC7F14">
        <w:rPr>
          <w:sz w:val="22"/>
          <w:szCs w:val="22"/>
          <w:u w:color="000000"/>
        </w:rPr>
        <w:t>(3)</w:t>
      </w:r>
      <w:r w:rsidRPr="00FC7F14">
        <w:rPr>
          <w:sz w:val="22"/>
          <w:szCs w:val="22"/>
          <w:u w:color="000000"/>
        </w:rPr>
        <w:tab/>
      </w:r>
      <w:proofErr w:type="gramStart"/>
      <w:r w:rsidRPr="00FC7F14">
        <w:rPr>
          <w:sz w:val="22"/>
          <w:szCs w:val="22"/>
          <w:u w:color="000000"/>
        </w:rPr>
        <w:t>each</w:t>
      </w:r>
      <w:proofErr w:type="gramEnd"/>
      <w:r w:rsidRPr="00FC7F14">
        <w:rPr>
          <w:sz w:val="22"/>
          <w:szCs w:val="22"/>
          <w:u w:color="000000"/>
        </w:rPr>
        <w:t xml:space="preserve"> project to lease, other than lease-purchase, a building or facility, if the annual cost exceeds $</w:t>
      </w:r>
      <w:r w:rsidR="002456E6" w:rsidRPr="00FC7F14">
        <w:rPr>
          <w:sz w:val="22"/>
          <w:szCs w:val="22"/>
          <w:u w:color="000000"/>
        </w:rPr>
        <w:t>1</w:t>
      </w:r>
      <w:r w:rsidRPr="00FC7F14">
        <w:rPr>
          <w:sz w:val="22"/>
          <w:szCs w:val="22"/>
          <w:u w:color="000000"/>
        </w:rPr>
        <w:t>50,000; and</w:t>
      </w:r>
    </w:p>
    <w:p w:rsidR="00362759" w:rsidRPr="00FC7F14" w:rsidRDefault="00362759" w:rsidP="00FE16F4">
      <w:pPr>
        <w:tabs>
          <w:tab w:val="left" w:pos="450"/>
        </w:tabs>
        <w:ind w:left="450" w:right="720" w:hanging="450"/>
        <w:rPr>
          <w:sz w:val="22"/>
          <w:szCs w:val="22"/>
          <w:u w:color="000000"/>
        </w:rPr>
      </w:pPr>
      <w:r w:rsidRPr="00FC7F14">
        <w:rPr>
          <w:sz w:val="22"/>
          <w:szCs w:val="22"/>
          <w:u w:color="000000"/>
        </w:rPr>
        <w:t>(4)</w:t>
      </w:r>
      <w:r w:rsidRPr="00FC7F14">
        <w:rPr>
          <w:sz w:val="22"/>
          <w:szCs w:val="22"/>
          <w:u w:color="000000"/>
        </w:rPr>
        <w:tab/>
        <w:t>each rep</w:t>
      </w:r>
      <w:r w:rsidR="001D4438" w:rsidRPr="00FC7F14">
        <w:rPr>
          <w:sz w:val="22"/>
          <w:szCs w:val="22"/>
          <w:u w:color="000000"/>
        </w:rPr>
        <w:t xml:space="preserve">air and rehabilitation project </w:t>
      </w:r>
      <w:r w:rsidRPr="00FC7F14">
        <w:rPr>
          <w:sz w:val="22"/>
          <w:szCs w:val="22"/>
          <w:u w:color="000000"/>
        </w:rPr>
        <w:t>if the cost</w:t>
      </w:r>
      <w:r w:rsidR="002456E6" w:rsidRPr="00FC7F14">
        <w:rPr>
          <w:sz w:val="22"/>
          <w:szCs w:val="22"/>
          <w:u w:color="000000"/>
        </w:rPr>
        <w:t xml:space="preserve"> of the project exceeds (a) $750</w:t>
      </w:r>
      <w:r w:rsidRPr="00FC7F14">
        <w:rPr>
          <w:sz w:val="22"/>
          <w:szCs w:val="22"/>
          <w:u w:color="000000"/>
        </w:rPr>
        <w:t>,000, if any part of the cost of the project is paid by state appropriated funds or by mandatory student fees assessed all students, and (b) $1,000,000 if no part of the cost of the project is paid by state appropriated funds or by mandatory student fees assessed all students.</w:t>
      </w:r>
    </w:p>
    <w:p w:rsidR="00362759" w:rsidRPr="00FC7F14" w:rsidRDefault="00362759">
      <w:pPr>
        <w:tabs>
          <w:tab w:val="left" w:pos="450"/>
        </w:tabs>
        <w:ind w:left="450" w:hanging="450"/>
        <w:rPr>
          <w:sz w:val="22"/>
          <w:szCs w:val="22"/>
          <w:u w:color="000000"/>
        </w:rPr>
      </w:pPr>
    </w:p>
    <w:p w:rsidR="00362759" w:rsidRPr="00FC7F14" w:rsidRDefault="00362759">
      <w:pPr>
        <w:pStyle w:val="BodyText"/>
        <w:rPr>
          <w:szCs w:val="22"/>
        </w:rPr>
      </w:pPr>
      <w:r w:rsidRPr="00FC7F14">
        <w:rPr>
          <w:szCs w:val="22"/>
        </w:rPr>
        <w:t>Projects of several types generally are acted upon by the staff and forwarded to the Director of the State Budget Agency with a recommendation of approval; these projects include most allotments of appropriated General Repair and Rehabilitation funds, most projects conducted with non</w:t>
      </w:r>
      <w:r w:rsidRPr="00FC7F14">
        <w:rPr>
          <w:szCs w:val="22"/>
        </w:rPr>
        <w:noBreakHyphen/>
        <w:t>State funding, most leases, and requests for project cost increase.  The Commission is informed of such actions at its next regular meeting.  During the previous month, the following projects were recommended by the Commission staff for approval by the State Budget Committee.</w:t>
      </w:r>
    </w:p>
    <w:p w:rsidR="00731A66" w:rsidRPr="00FC7F14" w:rsidRDefault="00731A66" w:rsidP="002E6D0A">
      <w:pPr>
        <w:tabs>
          <w:tab w:val="left" w:pos="450"/>
        </w:tabs>
        <w:rPr>
          <w:sz w:val="22"/>
          <w:szCs w:val="22"/>
        </w:rPr>
      </w:pPr>
    </w:p>
    <w:p w:rsidR="00DB2966" w:rsidRPr="00FC7F14" w:rsidRDefault="00CF3F1A" w:rsidP="00830B45">
      <w:pPr>
        <w:tabs>
          <w:tab w:val="left" w:pos="450"/>
        </w:tabs>
        <w:rPr>
          <w:sz w:val="22"/>
          <w:szCs w:val="22"/>
        </w:rPr>
      </w:pPr>
      <w:r w:rsidRPr="00FC7F14">
        <w:rPr>
          <w:sz w:val="22"/>
          <w:szCs w:val="22"/>
        </w:rPr>
        <w:t>I.</w:t>
      </w:r>
      <w:r w:rsidR="008B2E5C" w:rsidRPr="00FC7F14">
        <w:rPr>
          <w:sz w:val="22"/>
          <w:szCs w:val="22"/>
        </w:rPr>
        <w:tab/>
      </w:r>
      <w:r w:rsidRPr="00FC7F14">
        <w:rPr>
          <w:sz w:val="22"/>
          <w:szCs w:val="22"/>
        </w:rPr>
        <w:t xml:space="preserve"> </w:t>
      </w:r>
      <w:r w:rsidR="00830B45" w:rsidRPr="00FC7F14">
        <w:rPr>
          <w:sz w:val="22"/>
          <w:szCs w:val="22"/>
        </w:rPr>
        <w:t>REPAIR AND REHABILITATION</w:t>
      </w:r>
    </w:p>
    <w:p w:rsidR="00FC6870" w:rsidRDefault="00FC6870" w:rsidP="00FC6870">
      <w:pPr>
        <w:tabs>
          <w:tab w:val="left" w:pos="540"/>
          <w:tab w:val="right" w:pos="7380"/>
        </w:tabs>
        <w:ind w:left="1620" w:hanging="1620"/>
        <w:rPr>
          <w:b/>
          <w:sz w:val="22"/>
          <w:szCs w:val="22"/>
        </w:rPr>
      </w:pPr>
    </w:p>
    <w:p w:rsidR="00FC6870" w:rsidRPr="00FC7F14" w:rsidRDefault="00FC6870" w:rsidP="00FC6870">
      <w:pPr>
        <w:tabs>
          <w:tab w:val="left" w:pos="540"/>
          <w:tab w:val="right" w:pos="7380"/>
        </w:tabs>
        <w:ind w:left="1620" w:hanging="1620"/>
        <w:rPr>
          <w:sz w:val="22"/>
          <w:szCs w:val="22"/>
        </w:rPr>
      </w:pPr>
      <w:r>
        <w:rPr>
          <w:b/>
          <w:sz w:val="22"/>
          <w:szCs w:val="22"/>
        </w:rPr>
        <w:t>A</w:t>
      </w:r>
      <w:r w:rsidRPr="00FC7F14">
        <w:rPr>
          <w:b/>
          <w:sz w:val="22"/>
          <w:szCs w:val="22"/>
        </w:rPr>
        <w:t>-</w:t>
      </w:r>
      <w:r>
        <w:rPr>
          <w:b/>
          <w:sz w:val="22"/>
          <w:szCs w:val="22"/>
        </w:rPr>
        <w:t>2</w:t>
      </w:r>
      <w:r w:rsidRPr="00FC7F14">
        <w:rPr>
          <w:b/>
          <w:sz w:val="22"/>
          <w:szCs w:val="22"/>
        </w:rPr>
        <w:t>-09-</w:t>
      </w:r>
      <w:r>
        <w:rPr>
          <w:b/>
          <w:sz w:val="22"/>
          <w:szCs w:val="22"/>
        </w:rPr>
        <w:t>2</w:t>
      </w:r>
      <w:r w:rsidRPr="00FC7F14">
        <w:rPr>
          <w:b/>
          <w:sz w:val="22"/>
          <w:szCs w:val="22"/>
        </w:rPr>
        <w:t>-</w:t>
      </w:r>
      <w:r>
        <w:rPr>
          <w:b/>
          <w:sz w:val="22"/>
          <w:szCs w:val="22"/>
        </w:rPr>
        <w:t>23</w:t>
      </w:r>
      <w:r w:rsidRPr="00FC7F14">
        <w:rPr>
          <w:sz w:val="22"/>
          <w:szCs w:val="22"/>
        </w:rPr>
        <w:tab/>
      </w:r>
      <w:r>
        <w:rPr>
          <w:sz w:val="22"/>
          <w:szCs w:val="22"/>
        </w:rPr>
        <w:t>Indiana University, IUPUI campus</w:t>
      </w:r>
    </w:p>
    <w:p w:rsidR="00FC6870" w:rsidRPr="00FC7F14" w:rsidRDefault="00FC6870" w:rsidP="00FC6870">
      <w:pPr>
        <w:tabs>
          <w:tab w:val="left" w:pos="540"/>
        </w:tabs>
        <w:ind w:left="1620" w:hanging="1620"/>
        <w:rPr>
          <w:sz w:val="22"/>
          <w:szCs w:val="22"/>
        </w:rPr>
      </w:pPr>
      <w:r w:rsidRPr="00FC7F14">
        <w:rPr>
          <w:sz w:val="22"/>
          <w:szCs w:val="22"/>
        </w:rPr>
        <w:tab/>
      </w:r>
      <w:r w:rsidRPr="00FC7F14">
        <w:rPr>
          <w:sz w:val="22"/>
          <w:szCs w:val="22"/>
        </w:rPr>
        <w:tab/>
      </w:r>
      <w:r>
        <w:rPr>
          <w:sz w:val="22"/>
          <w:szCs w:val="22"/>
        </w:rPr>
        <w:t>Wilson Street Garage – Structural Repairs</w:t>
      </w:r>
    </w:p>
    <w:p w:rsidR="00FC6870" w:rsidRPr="00FC7F14" w:rsidRDefault="00FC6870" w:rsidP="00FC6870">
      <w:pPr>
        <w:tabs>
          <w:tab w:val="left" w:pos="540"/>
        </w:tabs>
        <w:ind w:left="1620" w:hanging="1620"/>
        <w:rPr>
          <w:sz w:val="22"/>
          <w:szCs w:val="22"/>
        </w:rPr>
      </w:pPr>
      <w:r w:rsidRPr="00FC7F14">
        <w:rPr>
          <w:sz w:val="22"/>
          <w:szCs w:val="22"/>
        </w:rPr>
        <w:tab/>
      </w:r>
      <w:r w:rsidRPr="00FC7F14">
        <w:rPr>
          <w:sz w:val="22"/>
          <w:szCs w:val="22"/>
        </w:rPr>
        <w:tab/>
        <w:t>Project cost: $</w:t>
      </w:r>
      <w:r>
        <w:rPr>
          <w:sz w:val="22"/>
          <w:szCs w:val="22"/>
        </w:rPr>
        <w:t>1,811,000</w:t>
      </w:r>
    </w:p>
    <w:p w:rsidR="00FC6870" w:rsidRPr="00FC7F14" w:rsidRDefault="00FC6870" w:rsidP="00FC6870">
      <w:pPr>
        <w:tabs>
          <w:tab w:val="left" w:pos="540"/>
        </w:tabs>
        <w:ind w:left="1980" w:hanging="1980"/>
        <w:rPr>
          <w:sz w:val="22"/>
          <w:szCs w:val="22"/>
        </w:rPr>
      </w:pPr>
    </w:p>
    <w:p w:rsidR="00FC6870" w:rsidRPr="00FC7F14" w:rsidRDefault="00FC6870" w:rsidP="00FC6870">
      <w:pPr>
        <w:pStyle w:val="NoSpacing"/>
        <w:ind w:left="1620"/>
        <w:rPr>
          <w:rFonts w:ascii="Times New Roman" w:hAnsi="Times New Roman" w:cs="Times New Roman"/>
        </w:rPr>
      </w:pPr>
      <w:r w:rsidRPr="00FC7F14">
        <w:rPr>
          <w:rFonts w:ascii="Times New Roman" w:hAnsi="Times New Roman" w:cs="Times New Roman"/>
        </w:rPr>
        <w:t xml:space="preserve">The Trustees of </w:t>
      </w:r>
      <w:r>
        <w:rPr>
          <w:rFonts w:ascii="Times New Roman" w:hAnsi="Times New Roman" w:cs="Times New Roman"/>
        </w:rPr>
        <w:t>Indiana University request authorization to proceed with structural repairs to the Wilson Street Garage located on the IUPUI campus.  The scope of work includes repairing all structural concrete slabs, spalled concrete and expansion joint materials, joint materials between precast double trees, and traffic bearing membranes.  Pavement striping and markings will complete the project.</w:t>
      </w:r>
      <w:r w:rsidRPr="00FC7F14">
        <w:rPr>
          <w:rFonts w:ascii="Times New Roman" w:hAnsi="Times New Roman" w:cs="Times New Roman"/>
        </w:rPr>
        <w:t xml:space="preserve">  </w:t>
      </w:r>
      <w:r w:rsidR="0057085E">
        <w:rPr>
          <w:rFonts w:ascii="Times New Roman" w:hAnsi="Times New Roman" w:cs="Times New Roman"/>
        </w:rPr>
        <w:t>The project would be funded through IUPUI Parking Operations.  No state funds or mandatory student fees support the project.</w:t>
      </w:r>
    </w:p>
    <w:p w:rsidR="00513AE5" w:rsidRDefault="00513AE5" w:rsidP="00217819">
      <w:pPr>
        <w:tabs>
          <w:tab w:val="left" w:pos="540"/>
        </w:tabs>
        <w:ind w:left="1980" w:hanging="1980"/>
        <w:rPr>
          <w:sz w:val="22"/>
          <w:szCs w:val="22"/>
        </w:rPr>
      </w:pPr>
    </w:p>
    <w:p w:rsidR="0057085E" w:rsidRPr="00FC7F14" w:rsidRDefault="0057085E" w:rsidP="0057085E">
      <w:pPr>
        <w:tabs>
          <w:tab w:val="left" w:pos="540"/>
          <w:tab w:val="right" w:pos="7380"/>
        </w:tabs>
        <w:ind w:left="1620" w:hanging="1620"/>
        <w:rPr>
          <w:sz w:val="22"/>
          <w:szCs w:val="22"/>
        </w:rPr>
      </w:pPr>
      <w:r>
        <w:rPr>
          <w:b/>
          <w:sz w:val="22"/>
          <w:szCs w:val="22"/>
        </w:rPr>
        <w:t>A</w:t>
      </w:r>
      <w:r w:rsidRPr="00FC7F14">
        <w:rPr>
          <w:b/>
          <w:sz w:val="22"/>
          <w:szCs w:val="22"/>
        </w:rPr>
        <w:t>-</w:t>
      </w:r>
      <w:r>
        <w:rPr>
          <w:b/>
          <w:sz w:val="22"/>
          <w:szCs w:val="22"/>
        </w:rPr>
        <w:t>1</w:t>
      </w:r>
      <w:r w:rsidRPr="00FC7F14">
        <w:rPr>
          <w:b/>
          <w:sz w:val="22"/>
          <w:szCs w:val="22"/>
        </w:rPr>
        <w:t>-09-</w:t>
      </w:r>
      <w:r>
        <w:rPr>
          <w:b/>
          <w:sz w:val="22"/>
          <w:szCs w:val="22"/>
        </w:rPr>
        <w:t>2</w:t>
      </w:r>
      <w:r w:rsidRPr="00FC7F14">
        <w:rPr>
          <w:b/>
          <w:sz w:val="22"/>
          <w:szCs w:val="22"/>
        </w:rPr>
        <w:t>-</w:t>
      </w:r>
      <w:r>
        <w:rPr>
          <w:b/>
          <w:sz w:val="22"/>
          <w:szCs w:val="22"/>
        </w:rPr>
        <w:t>33</w:t>
      </w:r>
      <w:r w:rsidRPr="00FC7F14">
        <w:rPr>
          <w:sz w:val="22"/>
          <w:szCs w:val="22"/>
        </w:rPr>
        <w:tab/>
      </w:r>
      <w:r>
        <w:rPr>
          <w:sz w:val="22"/>
          <w:szCs w:val="22"/>
        </w:rPr>
        <w:t>Indiana University, Bloomington campus</w:t>
      </w:r>
    </w:p>
    <w:p w:rsidR="0057085E" w:rsidRPr="00FC7F14" w:rsidRDefault="0057085E" w:rsidP="0057085E">
      <w:pPr>
        <w:tabs>
          <w:tab w:val="left" w:pos="540"/>
        </w:tabs>
        <w:ind w:left="1620" w:hanging="1620"/>
        <w:rPr>
          <w:sz w:val="22"/>
          <w:szCs w:val="22"/>
        </w:rPr>
      </w:pPr>
      <w:r w:rsidRPr="00FC7F14">
        <w:rPr>
          <w:sz w:val="22"/>
          <w:szCs w:val="22"/>
        </w:rPr>
        <w:tab/>
      </w:r>
      <w:r w:rsidRPr="00FC7F14">
        <w:rPr>
          <w:sz w:val="22"/>
          <w:szCs w:val="22"/>
        </w:rPr>
        <w:tab/>
      </w:r>
      <w:r>
        <w:rPr>
          <w:sz w:val="22"/>
          <w:szCs w:val="22"/>
        </w:rPr>
        <w:t>Carter House - Renovation</w:t>
      </w:r>
    </w:p>
    <w:p w:rsidR="0057085E" w:rsidRPr="00FC7F14" w:rsidRDefault="0057085E" w:rsidP="0057085E">
      <w:pPr>
        <w:tabs>
          <w:tab w:val="left" w:pos="540"/>
        </w:tabs>
        <w:ind w:left="1620" w:hanging="1620"/>
        <w:rPr>
          <w:sz w:val="22"/>
          <w:szCs w:val="22"/>
        </w:rPr>
      </w:pPr>
      <w:r w:rsidRPr="00FC7F14">
        <w:rPr>
          <w:sz w:val="22"/>
          <w:szCs w:val="22"/>
        </w:rPr>
        <w:tab/>
      </w:r>
      <w:r w:rsidRPr="00FC7F14">
        <w:rPr>
          <w:sz w:val="22"/>
          <w:szCs w:val="22"/>
        </w:rPr>
        <w:tab/>
        <w:t>Project cost: $</w:t>
      </w:r>
      <w:r>
        <w:rPr>
          <w:sz w:val="22"/>
          <w:szCs w:val="22"/>
        </w:rPr>
        <w:t>1,500,000</w:t>
      </w:r>
    </w:p>
    <w:p w:rsidR="0057085E" w:rsidRPr="00FC7F14" w:rsidRDefault="0057085E" w:rsidP="0057085E">
      <w:pPr>
        <w:tabs>
          <w:tab w:val="left" w:pos="540"/>
        </w:tabs>
        <w:ind w:left="1980" w:hanging="1980"/>
        <w:rPr>
          <w:sz w:val="22"/>
          <w:szCs w:val="22"/>
        </w:rPr>
      </w:pPr>
    </w:p>
    <w:p w:rsidR="0057085E" w:rsidRPr="00FC7F14" w:rsidRDefault="0057085E" w:rsidP="0057085E">
      <w:pPr>
        <w:pStyle w:val="NoSpacing"/>
        <w:ind w:left="1620"/>
        <w:rPr>
          <w:rFonts w:ascii="Times New Roman" w:hAnsi="Times New Roman" w:cs="Times New Roman"/>
        </w:rPr>
      </w:pPr>
      <w:r w:rsidRPr="00FC7F14">
        <w:rPr>
          <w:rFonts w:ascii="Times New Roman" w:hAnsi="Times New Roman" w:cs="Times New Roman"/>
        </w:rPr>
        <w:t xml:space="preserve">The Trustees of </w:t>
      </w:r>
      <w:r>
        <w:rPr>
          <w:rFonts w:ascii="Times New Roman" w:hAnsi="Times New Roman" w:cs="Times New Roman"/>
        </w:rPr>
        <w:t xml:space="preserve">Indiana University request authorization to </w:t>
      </w:r>
      <w:proofErr w:type="gramStart"/>
      <w:r>
        <w:rPr>
          <w:rFonts w:ascii="Times New Roman" w:hAnsi="Times New Roman" w:cs="Times New Roman"/>
        </w:rPr>
        <w:t>proceed</w:t>
      </w:r>
      <w:proofErr w:type="gramEnd"/>
      <w:r>
        <w:rPr>
          <w:rFonts w:ascii="Times New Roman" w:hAnsi="Times New Roman" w:cs="Times New Roman"/>
        </w:rPr>
        <w:t xml:space="preserve"> with </w:t>
      </w:r>
      <w:r w:rsidR="00722DFE">
        <w:rPr>
          <w:rFonts w:ascii="Times New Roman" w:hAnsi="Times New Roman" w:cs="Times New Roman"/>
        </w:rPr>
        <w:t xml:space="preserve">renovation sot the Carter House on the Bloomington campus.  The project would create a new home for the School of Business Communications Department faculty.  The project would renovate 3,100 GSF of existing space, and add an additional 5,500 GSF of new </w:t>
      </w:r>
      <w:r w:rsidR="00722DFE">
        <w:rPr>
          <w:rFonts w:ascii="Times New Roman" w:hAnsi="Times New Roman" w:cs="Times New Roman"/>
        </w:rPr>
        <w:lastRenderedPageBreak/>
        <w:t>space.  The project would be funded through Kelley School of Business Reserves, and no state funds support the project.</w:t>
      </w:r>
    </w:p>
    <w:p w:rsidR="0057085E" w:rsidRDefault="0057085E" w:rsidP="00217819">
      <w:pPr>
        <w:tabs>
          <w:tab w:val="left" w:pos="540"/>
        </w:tabs>
        <w:ind w:left="1980" w:hanging="1980"/>
        <w:rPr>
          <w:sz w:val="22"/>
          <w:szCs w:val="22"/>
        </w:rPr>
      </w:pPr>
    </w:p>
    <w:p w:rsidR="006B7E86" w:rsidRPr="00FC7F14" w:rsidRDefault="006B7E86" w:rsidP="006B7E86">
      <w:pPr>
        <w:tabs>
          <w:tab w:val="left" w:pos="540"/>
          <w:tab w:val="right" w:pos="7380"/>
        </w:tabs>
        <w:ind w:left="1620" w:hanging="1620"/>
        <w:rPr>
          <w:sz w:val="22"/>
          <w:szCs w:val="22"/>
        </w:rPr>
      </w:pPr>
      <w:r>
        <w:rPr>
          <w:b/>
          <w:sz w:val="22"/>
          <w:szCs w:val="22"/>
        </w:rPr>
        <w:t>B</w:t>
      </w:r>
      <w:r w:rsidRPr="00FC7F14">
        <w:rPr>
          <w:b/>
          <w:sz w:val="22"/>
          <w:szCs w:val="22"/>
        </w:rPr>
        <w:t>-</w:t>
      </w:r>
      <w:r>
        <w:rPr>
          <w:b/>
          <w:sz w:val="22"/>
          <w:szCs w:val="22"/>
        </w:rPr>
        <w:t>1</w:t>
      </w:r>
      <w:r w:rsidRPr="00FC7F14">
        <w:rPr>
          <w:b/>
          <w:sz w:val="22"/>
          <w:szCs w:val="22"/>
        </w:rPr>
        <w:t>-09-</w:t>
      </w:r>
      <w:r>
        <w:rPr>
          <w:b/>
          <w:sz w:val="22"/>
          <w:szCs w:val="22"/>
        </w:rPr>
        <w:t>2</w:t>
      </w:r>
      <w:r w:rsidRPr="00FC7F14">
        <w:rPr>
          <w:b/>
          <w:sz w:val="22"/>
          <w:szCs w:val="22"/>
        </w:rPr>
        <w:t>-</w:t>
      </w:r>
      <w:r>
        <w:rPr>
          <w:b/>
          <w:sz w:val="22"/>
          <w:szCs w:val="22"/>
        </w:rPr>
        <w:t>28</w:t>
      </w:r>
      <w:r w:rsidRPr="00FC7F14">
        <w:rPr>
          <w:sz w:val="22"/>
          <w:szCs w:val="22"/>
        </w:rPr>
        <w:tab/>
      </w:r>
      <w:r>
        <w:rPr>
          <w:sz w:val="22"/>
          <w:szCs w:val="22"/>
        </w:rPr>
        <w:t>Purdue University, West Lafayette campus</w:t>
      </w:r>
    </w:p>
    <w:p w:rsidR="006B7E86" w:rsidRPr="00FC7F14" w:rsidRDefault="006B7E86" w:rsidP="006B7E86">
      <w:pPr>
        <w:tabs>
          <w:tab w:val="left" w:pos="540"/>
        </w:tabs>
        <w:ind w:left="1620" w:hanging="1620"/>
        <w:rPr>
          <w:sz w:val="22"/>
          <w:szCs w:val="22"/>
        </w:rPr>
      </w:pPr>
      <w:r w:rsidRPr="00FC7F14">
        <w:rPr>
          <w:sz w:val="22"/>
          <w:szCs w:val="22"/>
        </w:rPr>
        <w:tab/>
      </w:r>
      <w:r w:rsidRPr="00FC7F14">
        <w:rPr>
          <w:sz w:val="22"/>
          <w:szCs w:val="22"/>
        </w:rPr>
        <w:tab/>
      </w:r>
      <w:r>
        <w:rPr>
          <w:sz w:val="22"/>
          <w:szCs w:val="22"/>
        </w:rPr>
        <w:t>Wetherill Laboratory of Chemical Electrical Upgrades Phase III</w:t>
      </w:r>
    </w:p>
    <w:p w:rsidR="006B7E86" w:rsidRPr="00FC7F14" w:rsidRDefault="006B7E86" w:rsidP="006B7E86">
      <w:pPr>
        <w:tabs>
          <w:tab w:val="left" w:pos="540"/>
        </w:tabs>
        <w:ind w:left="1620" w:hanging="1620"/>
        <w:rPr>
          <w:sz w:val="22"/>
          <w:szCs w:val="22"/>
        </w:rPr>
      </w:pPr>
      <w:r w:rsidRPr="00FC7F14">
        <w:rPr>
          <w:sz w:val="22"/>
          <w:szCs w:val="22"/>
        </w:rPr>
        <w:tab/>
      </w:r>
      <w:r w:rsidRPr="00FC7F14">
        <w:rPr>
          <w:sz w:val="22"/>
          <w:szCs w:val="22"/>
        </w:rPr>
        <w:tab/>
        <w:t>Project cost: $</w:t>
      </w:r>
      <w:r>
        <w:rPr>
          <w:sz w:val="22"/>
          <w:szCs w:val="22"/>
        </w:rPr>
        <w:t>2,000,000</w:t>
      </w:r>
    </w:p>
    <w:p w:rsidR="006B7E86" w:rsidRPr="00FC7F14" w:rsidRDefault="006B7E86" w:rsidP="006B7E86">
      <w:pPr>
        <w:tabs>
          <w:tab w:val="left" w:pos="540"/>
        </w:tabs>
        <w:ind w:left="1980" w:hanging="1980"/>
        <w:rPr>
          <w:sz w:val="22"/>
          <w:szCs w:val="22"/>
        </w:rPr>
      </w:pPr>
    </w:p>
    <w:p w:rsidR="006B7E86" w:rsidRPr="00FC7F14" w:rsidRDefault="006B7E86" w:rsidP="006B7E86">
      <w:pPr>
        <w:pStyle w:val="NoSpacing"/>
        <w:ind w:left="1620"/>
        <w:rPr>
          <w:rFonts w:ascii="Times New Roman" w:hAnsi="Times New Roman" w:cs="Times New Roman"/>
        </w:rPr>
      </w:pPr>
      <w:r w:rsidRPr="00FC7F14">
        <w:rPr>
          <w:rFonts w:ascii="Times New Roman" w:hAnsi="Times New Roman" w:cs="Times New Roman"/>
        </w:rPr>
        <w:t xml:space="preserve">The Trustees of </w:t>
      </w:r>
      <w:r>
        <w:rPr>
          <w:rFonts w:ascii="Times New Roman" w:hAnsi="Times New Roman" w:cs="Times New Roman"/>
        </w:rPr>
        <w:t>Purdue University seek authorization to proceed with the electrical secondary distribution system throughout the Wetherill Laboratory of Chemistry Building.  The electrical upgrade will allow future laboratory renovations to take place by supplying power required to support modern laboratory equipment.  The project would be funded through repair and rehabilitation bonding authorization authorized by the 2006 General Assembly.  No state funds support the project.</w:t>
      </w:r>
    </w:p>
    <w:p w:rsidR="006B7E86" w:rsidRDefault="006B7E86" w:rsidP="00217819">
      <w:pPr>
        <w:tabs>
          <w:tab w:val="left" w:pos="540"/>
        </w:tabs>
        <w:ind w:left="1980" w:hanging="1980"/>
        <w:rPr>
          <w:sz w:val="22"/>
          <w:szCs w:val="22"/>
        </w:rPr>
      </w:pPr>
    </w:p>
    <w:p w:rsidR="007525BE" w:rsidRPr="00FC7F14" w:rsidRDefault="007525BE" w:rsidP="007525BE">
      <w:pPr>
        <w:tabs>
          <w:tab w:val="left" w:pos="540"/>
          <w:tab w:val="right" w:pos="7380"/>
        </w:tabs>
        <w:ind w:left="1620" w:hanging="1620"/>
        <w:rPr>
          <w:sz w:val="22"/>
          <w:szCs w:val="22"/>
        </w:rPr>
      </w:pPr>
      <w:r>
        <w:rPr>
          <w:b/>
          <w:sz w:val="22"/>
          <w:szCs w:val="22"/>
        </w:rPr>
        <w:t>B</w:t>
      </w:r>
      <w:r w:rsidRPr="00FC7F14">
        <w:rPr>
          <w:b/>
          <w:sz w:val="22"/>
          <w:szCs w:val="22"/>
        </w:rPr>
        <w:t>-</w:t>
      </w:r>
      <w:r>
        <w:rPr>
          <w:b/>
          <w:sz w:val="22"/>
          <w:szCs w:val="22"/>
        </w:rPr>
        <w:t>1</w:t>
      </w:r>
      <w:r w:rsidRPr="00FC7F14">
        <w:rPr>
          <w:b/>
          <w:sz w:val="22"/>
          <w:szCs w:val="22"/>
        </w:rPr>
        <w:t>-09-</w:t>
      </w:r>
      <w:r>
        <w:rPr>
          <w:b/>
          <w:sz w:val="22"/>
          <w:szCs w:val="22"/>
        </w:rPr>
        <w:t>1</w:t>
      </w:r>
      <w:r w:rsidRPr="00FC7F14">
        <w:rPr>
          <w:b/>
          <w:sz w:val="22"/>
          <w:szCs w:val="22"/>
        </w:rPr>
        <w:t>-</w:t>
      </w:r>
      <w:r>
        <w:rPr>
          <w:b/>
          <w:sz w:val="22"/>
          <w:szCs w:val="22"/>
        </w:rPr>
        <w:t>29</w:t>
      </w:r>
      <w:r w:rsidRPr="00FC7F14">
        <w:rPr>
          <w:sz w:val="22"/>
          <w:szCs w:val="22"/>
        </w:rPr>
        <w:tab/>
      </w:r>
      <w:r>
        <w:rPr>
          <w:sz w:val="22"/>
          <w:szCs w:val="22"/>
        </w:rPr>
        <w:t>Purdue University, West Lafayette campus</w:t>
      </w:r>
    </w:p>
    <w:p w:rsidR="007525BE" w:rsidRPr="00FC7F14" w:rsidRDefault="007525BE" w:rsidP="007525BE">
      <w:pPr>
        <w:tabs>
          <w:tab w:val="left" w:pos="540"/>
        </w:tabs>
        <w:ind w:left="1620" w:hanging="1620"/>
        <w:rPr>
          <w:sz w:val="22"/>
          <w:szCs w:val="22"/>
        </w:rPr>
      </w:pPr>
      <w:r w:rsidRPr="00FC7F14">
        <w:rPr>
          <w:sz w:val="22"/>
          <w:szCs w:val="22"/>
        </w:rPr>
        <w:tab/>
      </w:r>
      <w:r w:rsidRPr="00FC7F14">
        <w:rPr>
          <w:sz w:val="22"/>
          <w:szCs w:val="22"/>
        </w:rPr>
        <w:tab/>
      </w:r>
      <w:r>
        <w:rPr>
          <w:sz w:val="22"/>
          <w:szCs w:val="22"/>
        </w:rPr>
        <w:t>Airport Perimeter Fence Enhancements and Wildlife Deterrent</w:t>
      </w:r>
    </w:p>
    <w:p w:rsidR="007525BE" w:rsidRPr="00FC7F14" w:rsidRDefault="007525BE" w:rsidP="007525BE">
      <w:pPr>
        <w:tabs>
          <w:tab w:val="left" w:pos="540"/>
        </w:tabs>
        <w:ind w:left="1620" w:hanging="1620"/>
        <w:rPr>
          <w:sz w:val="22"/>
          <w:szCs w:val="22"/>
        </w:rPr>
      </w:pPr>
      <w:r w:rsidRPr="00FC7F14">
        <w:rPr>
          <w:sz w:val="22"/>
          <w:szCs w:val="22"/>
        </w:rPr>
        <w:tab/>
      </w:r>
      <w:r w:rsidRPr="00FC7F14">
        <w:rPr>
          <w:sz w:val="22"/>
          <w:szCs w:val="22"/>
        </w:rPr>
        <w:tab/>
        <w:t>Project cost: $</w:t>
      </w:r>
      <w:r>
        <w:rPr>
          <w:sz w:val="22"/>
          <w:szCs w:val="22"/>
        </w:rPr>
        <w:t>1,450,000</w:t>
      </w:r>
    </w:p>
    <w:p w:rsidR="007525BE" w:rsidRPr="00FC7F14" w:rsidRDefault="007525BE" w:rsidP="007525BE">
      <w:pPr>
        <w:tabs>
          <w:tab w:val="left" w:pos="540"/>
        </w:tabs>
        <w:ind w:left="1980" w:hanging="1980"/>
        <w:rPr>
          <w:sz w:val="22"/>
          <w:szCs w:val="22"/>
        </w:rPr>
      </w:pPr>
    </w:p>
    <w:p w:rsidR="007525BE" w:rsidRPr="00FC7F14" w:rsidRDefault="007525BE" w:rsidP="007525BE">
      <w:pPr>
        <w:pStyle w:val="NoSpacing"/>
        <w:ind w:left="1620"/>
        <w:rPr>
          <w:rFonts w:ascii="Times New Roman" w:hAnsi="Times New Roman" w:cs="Times New Roman"/>
        </w:rPr>
      </w:pPr>
      <w:r w:rsidRPr="00FC7F14">
        <w:rPr>
          <w:rFonts w:ascii="Times New Roman" w:hAnsi="Times New Roman" w:cs="Times New Roman"/>
        </w:rPr>
        <w:t xml:space="preserve">The Trustees of </w:t>
      </w:r>
      <w:r>
        <w:rPr>
          <w:rFonts w:ascii="Times New Roman" w:hAnsi="Times New Roman" w:cs="Times New Roman"/>
        </w:rPr>
        <w:t>Purdue University seek authorization to proceed with a project to replace the existing eight-foot chain link fence with two feet of two-strand barbed wire on top and a wildlife deterrent barrier along the bottom.  The project would be funded through federal funds.  No state funds support the project.</w:t>
      </w:r>
    </w:p>
    <w:p w:rsidR="007525BE" w:rsidRPr="00FC7F14" w:rsidRDefault="007525BE" w:rsidP="00217819">
      <w:pPr>
        <w:tabs>
          <w:tab w:val="left" w:pos="540"/>
        </w:tabs>
        <w:ind w:left="1980" w:hanging="1980"/>
        <w:rPr>
          <w:sz w:val="22"/>
          <w:szCs w:val="22"/>
        </w:rPr>
      </w:pPr>
    </w:p>
    <w:p w:rsidR="00AD50C2" w:rsidRPr="00FC7F14" w:rsidRDefault="00AD50C2" w:rsidP="002C3E57">
      <w:pPr>
        <w:ind w:left="1620"/>
        <w:rPr>
          <w:sz w:val="22"/>
          <w:szCs w:val="22"/>
        </w:rPr>
      </w:pPr>
    </w:p>
    <w:p w:rsidR="000254DF" w:rsidRPr="00FC7F14" w:rsidRDefault="000254DF" w:rsidP="00513AE5">
      <w:pPr>
        <w:tabs>
          <w:tab w:val="left" w:pos="540"/>
        </w:tabs>
        <w:ind w:left="1620" w:hanging="1620"/>
        <w:rPr>
          <w:sz w:val="22"/>
          <w:szCs w:val="22"/>
        </w:rPr>
      </w:pPr>
      <w:r w:rsidRPr="00FC7F14">
        <w:rPr>
          <w:sz w:val="22"/>
          <w:szCs w:val="22"/>
        </w:rPr>
        <w:t xml:space="preserve">II. </w:t>
      </w:r>
      <w:r w:rsidR="008B2E5C" w:rsidRPr="00FC7F14">
        <w:rPr>
          <w:sz w:val="22"/>
          <w:szCs w:val="22"/>
        </w:rPr>
        <w:tab/>
      </w:r>
      <w:r w:rsidRPr="00FC7F14">
        <w:rPr>
          <w:sz w:val="22"/>
          <w:szCs w:val="22"/>
        </w:rPr>
        <w:t>NEW CONSTRUCTION</w:t>
      </w:r>
    </w:p>
    <w:p w:rsidR="008048F7" w:rsidRPr="00FC7F14" w:rsidRDefault="008048F7" w:rsidP="00354BCA">
      <w:pPr>
        <w:tabs>
          <w:tab w:val="left" w:pos="450"/>
        </w:tabs>
        <w:rPr>
          <w:sz w:val="22"/>
          <w:szCs w:val="22"/>
        </w:rPr>
      </w:pPr>
    </w:p>
    <w:p w:rsidR="00FC7F14" w:rsidRPr="00FC7F14" w:rsidRDefault="008048F7" w:rsidP="00FC7F14">
      <w:pPr>
        <w:tabs>
          <w:tab w:val="left" w:pos="540"/>
        </w:tabs>
        <w:ind w:left="1980" w:hanging="1980"/>
        <w:rPr>
          <w:sz w:val="22"/>
          <w:szCs w:val="22"/>
        </w:rPr>
      </w:pPr>
      <w:r w:rsidRPr="00FC7F14">
        <w:rPr>
          <w:sz w:val="22"/>
          <w:szCs w:val="22"/>
        </w:rPr>
        <w:tab/>
      </w:r>
      <w:r w:rsidR="00FC7F14" w:rsidRPr="00FC7F14">
        <w:rPr>
          <w:b/>
          <w:sz w:val="22"/>
          <w:szCs w:val="22"/>
        </w:rPr>
        <w:t>E-1-09-1-03</w:t>
      </w:r>
      <w:r w:rsidR="00FC7F14" w:rsidRPr="00FC7F14">
        <w:rPr>
          <w:sz w:val="22"/>
          <w:szCs w:val="22"/>
        </w:rPr>
        <w:tab/>
        <w:t>Vincennes University</w:t>
      </w:r>
    </w:p>
    <w:p w:rsidR="00FC7F14" w:rsidRPr="00FC7F14" w:rsidRDefault="00FC7F14" w:rsidP="00FC7F14">
      <w:pPr>
        <w:tabs>
          <w:tab w:val="left" w:pos="540"/>
        </w:tabs>
        <w:ind w:left="1980" w:hanging="1980"/>
        <w:rPr>
          <w:sz w:val="22"/>
          <w:szCs w:val="22"/>
        </w:rPr>
      </w:pPr>
      <w:r w:rsidRPr="00FC7F14">
        <w:rPr>
          <w:sz w:val="22"/>
          <w:szCs w:val="22"/>
        </w:rPr>
        <w:tab/>
      </w:r>
      <w:r w:rsidRPr="00FC7F14">
        <w:rPr>
          <w:sz w:val="22"/>
          <w:szCs w:val="22"/>
        </w:rPr>
        <w:tab/>
        <w:t>O’Neal Classroom and Lab Building Replacement/John Deere Cooperative Lease</w:t>
      </w:r>
    </w:p>
    <w:p w:rsidR="00FC7F14" w:rsidRPr="00FC7F14" w:rsidRDefault="00FC7F14" w:rsidP="00FC7F14">
      <w:pPr>
        <w:tabs>
          <w:tab w:val="left" w:pos="540"/>
        </w:tabs>
        <w:ind w:left="1980" w:hanging="1980"/>
        <w:rPr>
          <w:sz w:val="22"/>
          <w:szCs w:val="22"/>
        </w:rPr>
      </w:pPr>
      <w:r w:rsidRPr="00FC7F14">
        <w:rPr>
          <w:sz w:val="22"/>
          <w:szCs w:val="22"/>
        </w:rPr>
        <w:tab/>
      </w:r>
      <w:r w:rsidRPr="00FC7F14">
        <w:rPr>
          <w:sz w:val="22"/>
          <w:szCs w:val="22"/>
        </w:rPr>
        <w:tab/>
        <w:t>Project cost: $2,500,000</w:t>
      </w:r>
    </w:p>
    <w:p w:rsidR="00FC7F14" w:rsidRPr="00FC7F14" w:rsidRDefault="00FC7F14" w:rsidP="00FC7F14">
      <w:pPr>
        <w:tabs>
          <w:tab w:val="left" w:pos="540"/>
        </w:tabs>
        <w:ind w:left="1980" w:hanging="1980"/>
        <w:rPr>
          <w:sz w:val="22"/>
          <w:szCs w:val="22"/>
        </w:rPr>
      </w:pPr>
    </w:p>
    <w:p w:rsidR="00FC7F14" w:rsidRPr="00FC7F14" w:rsidRDefault="00FC7F14" w:rsidP="00FC7F14">
      <w:pPr>
        <w:pStyle w:val="NoSpacing"/>
        <w:ind w:left="1980"/>
        <w:rPr>
          <w:rFonts w:ascii="Times New Roman" w:hAnsi="Times New Roman" w:cs="Times New Roman"/>
        </w:rPr>
      </w:pPr>
      <w:r w:rsidRPr="00FC7F14">
        <w:rPr>
          <w:rFonts w:ascii="Times New Roman" w:hAnsi="Times New Roman" w:cs="Times New Roman"/>
        </w:rPr>
        <w:t xml:space="preserve">Vincennes University requests approval to revise its December 3, 2008 CHE review of its O’Neal Classroom and Lab Building Replacement project. </w:t>
      </w:r>
    </w:p>
    <w:p w:rsidR="00FC7F14" w:rsidRPr="00FC7F14" w:rsidRDefault="00FC7F14" w:rsidP="00FC7F14">
      <w:pPr>
        <w:pStyle w:val="NoSpacing"/>
        <w:ind w:left="1980"/>
        <w:rPr>
          <w:rFonts w:ascii="Times New Roman" w:hAnsi="Times New Roman" w:cs="Times New Roman"/>
        </w:rPr>
      </w:pPr>
    </w:p>
    <w:p w:rsidR="00FC7F14" w:rsidRPr="00FC7F14" w:rsidRDefault="00FC7F14" w:rsidP="00FC7F14">
      <w:pPr>
        <w:pStyle w:val="NoSpacing"/>
        <w:ind w:left="1980"/>
        <w:rPr>
          <w:rFonts w:ascii="Times New Roman" w:hAnsi="Times New Roman" w:cs="Times New Roman"/>
        </w:rPr>
      </w:pPr>
      <w:r w:rsidRPr="00FC7F14">
        <w:rPr>
          <w:rFonts w:ascii="Times New Roman" w:hAnsi="Times New Roman" w:cs="Times New Roman"/>
        </w:rPr>
        <w:t xml:space="preserve"> On December 3, 2008 CHE staff reviewed this project.  At that time, Vincennes University requested authority to proceed with a project to construct a new facility at the Vincennes University campus in Westport, Illinois, to replace space damaged by severe flooding.  VU reported that they would use the new facility to house their Diesel-Heavy Truck and Equipment and John Deere Agricultural Programs.  The plan as reviewed in December 2008 was to be a $1,500,000 facility which would replace space damaged by severe flooding by building with a new 17,680 GSF facility on their campus in Westport, Illinois.</w:t>
      </w:r>
    </w:p>
    <w:p w:rsidR="00FC7F14" w:rsidRPr="00FC7F14" w:rsidRDefault="00FC7F14" w:rsidP="00FC7F14">
      <w:pPr>
        <w:pStyle w:val="NoSpacing"/>
        <w:ind w:left="1980"/>
        <w:rPr>
          <w:rFonts w:ascii="Times New Roman" w:hAnsi="Times New Roman" w:cs="Times New Roman"/>
        </w:rPr>
      </w:pPr>
    </w:p>
    <w:p w:rsidR="00FC7F14" w:rsidRPr="00FC7F14" w:rsidRDefault="00FC7F14" w:rsidP="00FC7F14">
      <w:pPr>
        <w:pStyle w:val="NoSpacing"/>
        <w:ind w:left="1980"/>
        <w:rPr>
          <w:rFonts w:ascii="Times New Roman" w:hAnsi="Times New Roman" w:cs="Times New Roman"/>
        </w:rPr>
      </w:pPr>
      <w:r w:rsidRPr="00FC7F14">
        <w:rPr>
          <w:rFonts w:ascii="Times New Roman" w:hAnsi="Times New Roman" w:cs="Times New Roman"/>
        </w:rPr>
        <w:t xml:space="preserve"> Vincennes University now proposes a project to construct a new facility that will house both the John Deere Agricultural Program and the Diesel Heavy Truck Program, located on the Southwest-Purdue Agricultural Center (SWPAC), a 220 acre research farm in Knox County, Indiana that is owned and operated by Purdue University.  The facility will be approximately 33,000 GSF, and will significantly expand and enhance opportunities and programming for both institutions and serve as a showcase training and programming facility for agriculture, agribusiness, and </w:t>
      </w:r>
      <w:r w:rsidRPr="00FC7F14">
        <w:rPr>
          <w:rFonts w:ascii="Times New Roman" w:hAnsi="Times New Roman" w:cs="Times New Roman"/>
        </w:rPr>
        <w:lastRenderedPageBreak/>
        <w:t xml:space="preserve">John Deere-Diesel equipment in the Midwest.  The John Deere Ag and Diesel facility will allow for cohabitation and greater cooperation between the institutions for research, education, and training directly related to agriculture, agribusiness, and John Deere technology. </w:t>
      </w:r>
    </w:p>
    <w:p w:rsidR="00FC7F14" w:rsidRPr="00FC7F14" w:rsidRDefault="00FC7F14" w:rsidP="00FC7F14">
      <w:pPr>
        <w:pStyle w:val="NoSpacing"/>
        <w:ind w:left="1980"/>
        <w:rPr>
          <w:rFonts w:ascii="Times New Roman" w:hAnsi="Times New Roman" w:cs="Times New Roman"/>
        </w:rPr>
      </w:pPr>
    </w:p>
    <w:p w:rsidR="00FC7F14" w:rsidRPr="00FC7F14" w:rsidRDefault="00FC7F14" w:rsidP="00FC7F14">
      <w:pPr>
        <w:pStyle w:val="NoSpacing"/>
        <w:ind w:left="1980"/>
        <w:rPr>
          <w:rFonts w:ascii="Times New Roman" w:hAnsi="Times New Roman" w:cs="Times New Roman"/>
        </w:rPr>
      </w:pPr>
      <w:r w:rsidRPr="00FC7F14">
        <w:rPr>
          <w:rFonts w:ascii="Times New Roman" w:hAnsi="Times New Roman" w:cs="Times New Roman"/>
        </w:rPr>
        <w:t>Funding:</w:t>
      </w:r>
      <w:r w:rsidRPr="00FC7F14">
        <w:rPr>
          <w:rFonts w:ascii="Times New Roman" w:hAnsi="Times New Roman" w:cs="Times New Roman"/>
        </w:rPr>
        <w:tab/>
        <w:t xml:space="preserve">Insurance </w:t>
      </w:r>
      <w:proofErr w:type="gramStart"/>
      <w:r w:rsidRPr="00FC7F14">
        <w:rPr>
          <w:rFonts w:ascii="Times New Roman" w:hAnsi="Times New Roman" w:cs="Times New Roman"/>
        </w:rPr>
        <w:t>Proceeds</w:t>
      </w:r>
      <w:proofErr w:type="gramEnd"/>
      <w:r w:rsidRPr="00FC7F14">
        <w:rPr>
          <w:rFonts w:ascii="Times New Roman" w:hAnsi="Times New Roman" w:cs="Times New Roman"/>
        </w:rPr>
        <w:tab/>
      </w:r>
      <w:r w:rsidRPr="00FC7F14">
        <w:rPr>
          <w:rFonts w:ascii="Times New Roman" w:hAnsi="Times New Roman" w:cs="Times New Roman"/>
        </w:rPr>
        <w:tab/>
      </w:r>
      <w:r w:rsidRPr="00FC7F14">
        <w:rPr>
          <w:rFonts w:ascii="Times New Roman" w:hAnsi="Times New Roman" w:cs="Times New Roman"/>
        </w:rPr>
        <w:tab/>
        <w:t>$1,600,000</w:t>
      </w:r>
    </w:p>
    <w:p w:rsidR="00FC7F14" w:rsidRPr="00FC7F14" w:rsidRDefault="00FC7F14" w:rsidP="00FC7F14">
      <w:pPr>
        <w:pStyle w:val="NoSpacing"/>
        <w:ind w:left="1980" w:firstLine="720"/>
        <w:rPr>
          <w:rFonts w:ascii="Times New Roman" w:hAnsi="Times New Roman" w:cs="Times New Roman"/>
        </w:rPr>
      </w:pPr>
      <w:r w:rsidRPr="00FC7F14">
        <w:rPr>
          <w:rFonts w:ascii="Times New Roman" w:hAnsi="Times New Roman" w:cs="Times New Roman"/>
        </w:rPr>
        <w:tab/>
        <w:t>US Dept of Ed Disaster Relief Grant</w:t>
      </w:r>
      <w:r w:rsidRPr="00FC7F14">
        <w:rPr>
          <w:rFonts w:ascii="Times New Roman" w:hAnsi="Times New Roman" w:cs="Times New Roman"/>
        </w:rPr>
        <w:tab/>
      </w:r>
      <w:proofErr w:type="gramStart"/>
      <w:r w:rsidRPr="00FC7F14">
        <w:rPr>
          <w:rFonts w:ascii="Times New Roman" w:hAnsi="Times New Roman" w:cs="Times New Roman"/>
        </w:rPr>
        <w:t>$  237,315</w:t>
      </w:r>
      <w:proofErr w:type="gramEnd"/>
    </w:p>
    <w:p w:rsidR="00FC7F14" w:rsidRPr="00FC7F14" w:rsidRDefault="00FC7F14" w:rsidP="00FC7F14">
      <w:pPr>
        <w:pStyle w:val="NoSpacing"/>
        <w:ind w:left="1980" w:firstLine="720"/>
        <w:rPr>
          <w:rFonts w:ascii="Times New Roman" w:hAnsi="Times New Roman" w:cs="Times New Roman"/>
          <w:u w:val="single"/>
        </w:rPr>
      </w:pPr>
      <w:r w:rsidRPr="00FC7F14">
        <w:rPr>
          <w:rFonts w:ascii="Times New Roman" w:hAnsi="Times New Roman" w:cs="Times New Roman"/>
        </w:rPr>
        <w:tab/>
      </w:r>
      <w:r w:rsidRPr="00FC7F14">
        <w:rPr>
          <w:rFonts w:ascii="Times New Roman" w:hAnsi="Times New Roman" w:cs="Times New Roman"/>
          <w:u w:val="single"/>
        </w:rPr>
        <w:t>Institutional Reserve</w:t>
      </w:r>
      <w:r w:rsidRPr="00FC7F14">
        <w:rPr>
          <w:rFonts w:ascii="Times New Roman" w:hAnsi="Times New Roman" w:cs="Times New Roman"/>
          <w:u w:val="single"/>
        </w:rPr>
        <w:tab/>
      </w:r>
      <w:r w:rsidRPr="00FC7F14">
        <w:rPr>
          <w:rFonts w:ascii="Times New Roman" w:hAnsi="Times New Roman" w:cs="Times New Roman"/>
          <w:u w:val="single"/>
        </w:rPr>
        <w:tab/>
      </w:r>
      <w:r w:rsidRPr="00FC7F14">
        <w:rPr>
          <w:rFonts w:ascii="Times New Roman" w:hAnsi="Times New Roman" w:cs="Times New Roman"/>
          <w:u w:val="single"/>
        </w:rPr>
        <w:tab/>
        <w:t>$ 662,685</w:t>
      </w:r>
    </w:p>
    <w:p w:rsidR="00FC7F14" w:rsidRPr="00FC7F14" w:rsidRDefault="00FC7F14" w:rsidP="00FC7F14">
      <w:pPr>
        <w:pStyle w:val="NoSpacing"/>
        <w:ind w:left="1980" w:firstLine="720"/>
        <w:rPr>
          <w:rFonts w:ascii="Times New Roman" w:hAnsi="Times New Roman" w:cs="Times New Roman"/>
        </w:rPr>
      </w:pPr>
      <w:r w:rsidRPr="00FC7F14">
        <w:rPr>
          <w:rFonts w:ascii="Times New Roman" w:hAnsi="Times New Roman" w:cs="Times New Roman"/>
        </w:rPr>
        <w:tab/>
        <w:t>Total</w:t>
      </w:r>
      <w:r w:rsidRPr="00FC7F14">
        <w:rPr>
          <w:rFonts w:ascii="Times New Roman" w:hAnsi="Times New Roman" w:cs="Times New Roman"/>
        </w:rPr>
        <w:tab/>
      </w:r>
      <w:r w:rsidRPr="00FC7F14">
        <w:rPr>
          <w:rFonts w:ascii="Times New Roman" w:hAnsi="Times New Roman" w:cs="Times New Roman"/>
        </w:rPr>
        <w:tab/>
      </w:r>
      <w:r w:rsidRPr="00FC7F14">
        <w:rPr>
          <w:rFonts w:ascii="Times New Roman" w:hAnsi="Times New Roman" w:cs="Times New Roman"/>
        </w:rPr>
        <w:tab/>
      </w:r>
      <w:r w:rsidRPr="00FC7F14">
        <w:rPr>
          <w:rFonts w:ascii="Times New Roman" w:hAnsi="Times New Roman" w:cs="Times New Roman"/>
        </w:rPr>
        <w:tab/>
      </w:r>
      <w:r w:rsidRPr="00FC7F14">
        <w:rPr>
          <w:rFonts w:ascii="Times New Roman" w:hAnsi="Times New Roman" w:cs="Times New Roman"/>
        </w:rPr>
        <w:tab/>
        <w:t>$$2,500,000</w:t>
      </w:r>
    </w:p>
    <w:p w:rsidR="00FC7F14" w:rsidRPr="00FC7F14" w:rsidRDefault="00FC7F14" w:rsidP="00FC7F14">
      <w:pPr>
        <w:tabs>
          <w:tab w:val="left" w:pos="540"/>
        </w:tabs>
        <w:ind w:left="1980" w:hanging="1980"/>
        <w:rPr>
          <w:sz w:val="22"/>
          <w:szCs w:val="22"/>
        </w:rPr>
      </w:pPr>
    </w:p>
    <w:p w:rsidR="002C3E57" w:rsidRPr="00FC7F14" w:rsidRDefault="002C3E57" w:rsidP="00354BCA">
      <w:pPr>
        <w:tabs>
          <w:tab w:val="left" w:pos="450"/>
        </w:tabs>
        <w:rPr>
          <w:sz w:val="22"/>
          <w:szCs w:val="22"/>
        </w:rPr>
      </w:pPr>
    </w:p>
    <w:p w:rsidR="000254DF" w:rsidRPr="00FC7F14" w:rsidRDefault="00122438" w:rsidP="002E6D0A">
      <w:pPr>
        <w:tabs>
          <w:tab w:val="left" w:pos="450"/>
        </w:tabs>
        <w:rPr>
          <w:sz w:val="22"/>
          <w:szCs w:val="22"/>
        </w:rPr>
      </w:pPr>
      <w:r w:rsidRPr="00FC7F14">
        <w:rPr>
          <w:sz w:val="22"/>
          <w:szCs w:val="22"/>
        </w:rPr>
        <w:t xml:space="preserve">III. </w:t>
      </w:r>
      <w:r w:rsidR="007B3247" w:rsidRPr="00FC7F14">
        <w:rPr>
          <w:sz w:val="22"/>
          <w:szCs w:val="22"/>
        </w:rPr>
        <w:tab/>
      </w:r>
      <w:r w:rsidRPr="00FC7F14">
        <w:rPr>
          <w:sz w:val="22"/>
          <w:szCs w:val="22"/>
        </w:rPr>
        <w:t>LEASES</w:t>
      </w:r>
    </w:p>
    <w:p w:rsidR="00513AE5" w:rsidRPr="00FC7F14" w:rsidRDefault="00513AE5" w:rsidP="008B2E5C">
      <w:pPr>
        <w:tabs>
          <w:tab w:val="left" w:pos="450"/>
        </w:tabs>
        <w:rPr>
          <w:sz w:val="22"/>
          <w:szCs w:val="22"/>
        </w:rPr>
      </w:pPr>
    </w:p>
    <w:p w:rsidR="00FD2675" w:rsidRPr="00FC7F14" w:rsidRDefault="00FD2675" w:rsidP="00FD2675">
      <w:pPr>
        <w:tabs>
          <w:tab w:val="left" w:pos="540"/>
          <w:tab w:val="right" w:pos="7380"/>
        </w:tabs>
        <w:ind w:left="1620" w:hanging="1620"/>
        <w:rPr>
          <w:sz w:val="22"/>
          <w:szCs w:val="22"/>
        </w:rPr>
      </w:pPr>
      <w:r w:rsidRPr="00FC7F14">
        <w:rPr>
          <w:b/>
          <w:sz w:val="22"/>
          <w:szCs w:val="22"/>
        </w:rPr>
        <w:t>B-1-09-5-27</w:t>
      </w:r>
      <w:r w:rsidRPr="00FC7F14">
        <w:rPr>
          <w:sz w:val="22"/>
          <w:szCs w:val="22"/>
        </w:rPr>
        <w:tab/>
        <w:t>Purdue University</w:t>
      </w:r>
    </w:p>
    <w:p w:rsidR="00FD2675" w:rsidRPr="00FC7F14" w:rsidRDefault="00FD2675" w:rsidP="00FD2675">
      <w:pPr>
        <w:tabs>
          <w:tab w:val="left" w:pos="540"/>
        </w:tabs>
        <w:ind w:left="1620" w:hanging="1620"/>
        <w:rPr>
          <w:sz w:val="22"/>
          <w:szCs w:val="22"/>
        </w:rPr>
      </w:pPr>
      <w:r w:rsidRPr="00FC7F14">
        <w:rPr>
          <w:sz w:val="22"/>
          <w:szCs w:val="22"/>
        </w:rPr>
        <w:tab/>
      </w:r>
      <w:r w:rsidRPr="00FC7F14">
        <w:rPr>
          <w:sz w:val="22"/>
          <w:szCs w:val="22"/>
        </w:rPr>
        <w:tab/>
        <w:t>Purdue University and Vincennes University John Deere Cooperative Lease</w:t>
      </w:r>
    </w:p>
    <w:p w:rsidR="00FD2675" w:rsidRPr="00FC7F14" w:rsidRDefault="00FD2675" w:rsidP="00FD2675">
      <w:pPr>
        <w:tabs>
          <w:tab w:val="left" w:pos="540"/>
        </w:tabs>
        <w:ind w:left="1620" w:hanging="1620"/>
        <w:rPr>
          <w:sz w:val="22"/>
          <w:szCs w:val="22"/>
        </w:rPr>
      </w:pPr>
      <w:r w:rsidRPr="00FC7F14">
        <w:rPr>
          <w:sz w:val="22"/>
          <w:szCs w:val="22"/>
        </w:rPr>
        <w:tab/>
      </w:r>
      <w:r w:rsidRPr="00FC7F14">
        <w:rPr>
          <w:sz w:val="22"/>
          <w:szCs w:val="22"/>
        </w:rPr>
        <w:tab/>
        <w:t>Project cost: $1/ year</w:t>
      </w:r>
    </w:p>
    <w:p w:rsidR="00FD2675" w:rsidRPr="00FC7F14" w:rsidRDefault="00FD2675" w:rsidP="00FD2675">
      <w:pPr>
        <w:tabs>
          <w:tab w:val="left" w:pos="540"/>
        </w:tabs>
        <w:ind w:left="1980" w:hanging="1980"/>
        <w:rPr>
          <w:sz w:val="22"/>
          <w:szCs w:val="22"/>
        </w:rPr>
      </w:pPr>
    </w:p>
    <w:p w:rsidR="00FD2675" w:rsidRPr="00FC7F14" w:rsidRDefault="00FD2675" w:rsidP="00FD2675">
      <w:pPr>
        <w:pStyle w:val="NoSpacing"/>
        <w:ind w:left="1620"/>
        <w:rPr>
          <w:rFonts w:ascii="Times New Roman" w:hAnsi="Times New Roman" w:cs="Times New Roman"/>
        </w:rPr>
      </w:pPr>
      <w:r w:rsidRPr="00FC7F14">
        <w:rPr>
          <w:rFonts w:ascii="Times New Roman" w:hAnsi="Times New Roman" w:cs="Times New Roman"/>
        </w:rPr>
        <w:t xml:space="preserve">The Trustees of Purdue University request approval to enter into a twenty year lease with Vincennes University for approximately three acres located on Purdue University’s Southwest-Purdue Agricultural Center (SWPAC).  Vincennes University proposes to construct a shared facility on the 220-acre SWPAC research farm located in Knox County.  The facility will house Vincennes’ John Deere Agribusiness and Diesel programs, as well as serve as the new location for the Knox County Cooperative Extension Office.  The lease period runs from April1, 2009 through March 30, 2029 at the nominal sum of $1.00 per year, with the option for multiple renewals.  </w:t>
      </w:r>
    </w:p>
    <w:p w:rsidR="002C3E57" w:rsidRPr="00FC7F14" w:rsidRDefault="002C3E57" w:rsidP="008B2E5C">
      <w:pPr>
        <w:tabs>
          <w:tab w:val="left" w:pos="450"/>
        </w:tabs>
        <w:rPr>
          <w:sz w:val="22"/>
          <w:szCs w:val="22"/>
        </w:rPr>
      </w:pPr>
    </w:p>
    <w:p w:rsidR="008B2E5C" w:rsidRPr="00FC7F14" w:rsidRDefault="008B2E5C" w:rsidP="008B2E5C">
      <w:pPr>
        <w:tabs>
          <w:tab w:val="left" w:pos="450"/>
        </w:tabs>
        <w:rPr>
          <w:sz w:val="22"/>
          <w:szCs w:val="22"/>
        </w:rPr>
      </w:pPr>
      <w:r w:rsidRPr="00FC7F14">
        <w:rPr>
          <w:sz w:val="22"/>
          <w:szCs w:val="22"/>
        </w:rPr>
        <w:t>IV. LAND ACQUISITION</w:t>
      </w:r>
    </w:p>
    <w:p w:rsidR="00513AE5" w:rsidRPr="00FC7F14" w:rsidRDefault="00513AE5" w:rsidP="008B2E5C">
      <w:pPr>
        <w:tabs>
          <w:tab w:val="left" w:pos="450"/>
        </w:tabs>
        <w:rPr>
          <w:sz w:val="22"/>
          <w:szCs w:val="22"/>
        </w:rPr>
      </w:pPr>
    </w:p>
    <w:p w:rsidR="008565B2" w:rsidRPr="00FC7F14" w:rsidRDefault="008565B2" w:rsidP="008B2E5C">
      <w:pPr>
        <w:tabs>
          <w:tab w:val="left" w:pos="450"/>
        </w:tabs>
        <w:rPr>
          <w:sz w:val="22"/>
          <w:szCs w:val="22"/>
        </w:rPr>
      </w:pPr>
      <w:r w:rsidRPr="00FC7F14">
        <w:rPr>
          <w:sz w:val="22"/>
          <w:szCs w:val="22"/>
        </w:rPr>
        <w:tab/>
      </w:r>
      <w:proofErr w:type="gramStart"/>
      <w:r w:rsidRPr="00FC7F14">
        <w:rPr>
          <w:sz w:val="22"/>
          <w:szCs w:val="22"/>
        </w:rPr>
        <w:t>None.</w:t>
      </w:r>
      <w:proofErr w:type="gramEnd"/>
    </w:p>
    <w:sectPr w:rsidR="008565B2" w:rsidRPr="00FC7F14" w:rsidSect="00385274">
      <w:type w:val="continuous"/>
      <w:pgSz w:w="12240" w:h="15840" w:code="1"/>
      <w:pgMar w:top="1440" w:right="1440" w:bottom="1440" w:left="1440" w:header="720" w:footer="720"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57" w:rsidRDefault="002C3E57">
      <w:r>
        <w:separator/>
      </w:r>
    </w:p>
  </w:endnote>
  <w:endnote w:type="continuationSeparator" w:id="1">
    <w:p w:rsidR="002C3E57" w:rsidRDefault="002C3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57" w:rsidRDefault="002C3E57">
      <w:r>
        <w:separator/>
      </w:r>
    </w:p>
  </w:footnote>
  <w:footnote w:type="continuationSeparator" w:id="1">
    <w:p w:rsidR="002C3E57" w:rsidRDefault="002C3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42792"/>
    <w:multiLevelType w:val="hybridMultilevel"/>
    <w:tmpl w:val="F6108FD8"/>
    <w:lvl w:ilvl="0" w:tplc="415CE50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0C4835"/>
    <w:multiLevelType w:val="hybridMultilevel"/>
    <w:tmpl w:val="9A3C89FA"/>
    <w:lvl w:ilvl="0" w:tplc="B2CE398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079BA"/>
    <w:rsid w:val="00004569"/>
    <w:rsid w:val="000122D7"/>
    <w:rsid w:val="00017D24"/>
    <w:rsid w:val="00022CF0"/>
    <w:rsid w:val="000235F4"/>
    <w:rsid w:val="000254DF"/>
    <w:rsid w:val="00032834"/>
    <w:rsid w:val="00032948"/>
    <w:rsid w:val="00045169"/>
    <w:rsid w:val="00047C98"/>
    <w:rsid w:val="00050F44"/>
    <w:rsid w:val="00051BF8"/>
    <w:rsid w:val="000627CC"/>
    <w:rsid w:val="000660EB"/>
    <w:rsid w:val="0007067C"/>
    <w:rsid w:val="00070E02"/>
    <w:rsid w:val="00081734"/>
    <w:rsid w:val="00083AC1"/>
    <w:rsid w:val="00084066"/>
    <w:rsid w:val="00084AA0"/>
    <w:rsid w:val="00086628"/>
    <w:rsid w:val="00090FC6"/>
    <w:rsid w:val="00097589"/>
    <w:rsid w:val="000A20EE"/>
    <w:rsid w:val="000A48A7"/>
    <w:rsid w:val="000B0C62"/>
    <w:rsid w:val="000B4B7E"/>
    <w:rsid w:val="000C28AE"/>
    <w:rsid w:val="000C5BD8"/>
    <w:rsid w:val="000C64EF"/>
    <w:rsid w:val="000D4CAB"/>
    <w:rsid w:val="000E75A7"/>
    <w:rsid w:val="000F6385"/>
    <w:rsid w:val="000F7E99"/>
    <w:rsid w:val="00100165"/>
    <w:rsid w:val="00102EA2"/>
    <w:rsid w:val="00106C09"/>
    <w:rsid w:val="00111109"/>
    <w:rsid w:val="00112DF1"/>
    <w:rsid w:val="00117AEF"/>
    <w:rsid w:val="00122438"/>
    <w:rsid w:val="00124185"/>
    <w:rsid w:val="00131282"/>
    <w:rsid w:val="00135FFA"/>
    <w:rsid w:val="001422BA"/>
    <w:rsid w:val="00145C6F"/>
    <w:rsid w:val="001625A2"/>
    <w:rsid w:val="001674F1"/>
    <w:rsid w:val="00170F2F"/>
    <w:rsid w:val="001727BF"/>
    <w:rsid w:val="001750C2"/>
    <w:rsid w:val="00195EF6"/>
    <w:rsid w:val="001A378A"/>
    <w:rsid w:val="001A4B64"/>
    <w:rsid w:val="001A789D"/>
    <w:rsid w:val="001C0388"/>
    <w:rsid w:val="001C248E"/>
    <w:rsid w:val="001C6921"/>
    <w:rsid w:val="001C6B66"/>
    <w:rsid w:val="001C7990"/>
    <w:rsid w:val="001D0EA8"/>
    <w:rsid w:val="001D4438"/>
    <w:rsid w:val="001D4B9B"/>
    <w:rsid w:val="001D7D5A"/>
    <w:rsid w:val="001E4667"/>
    <w:rsid w:val="001F2255"/>
    <w:rsid w:val="001F376F"/>
    <w:rsid w:val="001F585C"/>
    <w:rsid w:val="001F5929"/>
    <w:rsid w:val="001F7C17"/>
    <w:rsid w:val="002010BD"/>
    <w:rsid w:val="00204514"/>
    <w:rsid w:val="00217819"/>
    <w:rsid w:val="00222BA5"/>
    <w:rsid w:val="002456E6"/>
    <w:rsid w:val="002464AB"/>
    <w:rsid w:val="002552B7"/>
    <w:rsid w:val="00256C35"/>
    <w:rsid w:val="00260651"/>
    <w:rsid w:val="00265348"/>
    <w:rsid w:val="00265FB3"/>
    <w:rsid w:val="00266A1E"/>
    <w:rsid w:val="00277D0C"/>
    <w:rsid w:val="0028413E"/>
    <w:rsid w:val="00285B36"/>
    <w:rsid w:val="002A0C61"/>
    <w:rsid w:val="002A1E2A"/>
    <w:rsid w:val="002A46CF"/>
    <w:rsid w:val="002B02BD"/>
    <w:rsid w:val="002B4FE9"/>
    <w:rsid w:val="002B6AA4"/>
    <w:rsid w:val="002C2A76"/>
    <w:rsid w:val="002C3E57"/>
    <w:rsid w:val="002D7F51"/>
    <w:rsid w:val="002E2748"/>
    <w:rsid w:val="002E4416"/>
    <w:rsid w:val="002E6D0A"/>
    <w:rsid w:val="002F5E81"/>
    <w:rsid w:val="003039E2"/>
    <w:rsid w:val="00306422"/>
    <w:rsid w:val="003075F2"/>
    <w:rsid w:val="003079BA"/>
    <w:rsid w:val="00313009"/>
    <w:rsid w:val="00321831"/>
    <w:rsid w:val="00325492"/>
    <w:rsid w:val="00325BCC"/>
    <w:rsid w:val="003336FD"/>
    <w:rsid w:val="00351413"/>
    <w:rsid w:val="00354BCA"/>
    <w:rsid w:val="00355ABB"/>
    <w:rsid w:val="00362759"/>
    <w:rsid w:val="00370640"/>
    <w:rsid w:val="003730BD"/>
    <w:rsid w:val="00385274"/>
    <w:rsid w:val="003856D3"/>
    <w:rsid w:val="00386B48"/>
    <w:rsid w:val="00392C2A"/>
    <w:rsid w:val="00393AE8"/>
    <w:rsid w:val="003A02DF"/>
    <w:rsid w:val="003A4E7E"/>
    <w:rsid w:val="003A7EDC"/>
    <w:rsid w:val="003E6437"/>
    <w:rsid w:val="003F0383"/>
    <w:rsid w:val="003F10EB"/>
    <w:rsid w:val="003F280D"/>
    <w:rsid w:val="003F6109"/>
    <w:rsid w:val="00400B10"/>
    <w:rsid w:val="004036C0"/>
    <w:rsid w:val="00406BB3"/>
    <w:rsid w:val="0042739F"/>
    <w:rsid w:val="00430CB0"/>
    <w:rsid w:val="00432A46"/>
    <w:rsid w:val="004332EC"/>
    <w:rsid w:val="0044217D"/>
    <w:rsid w:val="00442DAD"/>
    <w:rsid w:val="004552B2"/>
    <w:rsid w:val="00455D9A"/>
    <w:rsid w:val="00464BC2"/>
    <w:rsid w:val="0047135A"/>
    <w:rsid w:val="00494CDE"/>
    <w:rsid w:val="004A0728"/>
    <w:rsid w:val="004A358D"/>
    <w:rsid w:val="004B061C"/>
    <w:rsid w:val="004B7DA9"/>
    <w:rsid w:val="004C60DE"/>
    <w:rsid w:val="004D175D"/>
    <w:rsid w:val="004D1995"/>
    <w:rsid w:val="004D5875"/>
    <w:rsid w:val="004E3847"/>
    <w:rsid w:val="004E6BAD"/>
    <w:rsid w:val="004F0420"/>
    <w:rsid w:val="00505C7D"/>
    <w:rsid w:val="0051337B"/>
    <w:rsid w:val="00513AE5"/>
    <w:rsid w:val="00520BEA"/>
    <w:rsid w:val="00527A24"/>
    <w:rsid w:val="00530E27"/>
    <w:rsid w:val="005322DD"/>
    <w:rsid w:val="0053449A"/>
    <w:rsid w:val="00546671"/>
    <w:rsid w:val="005476F4"/>
    <w:rsid w:val="005577E1"/>
    <w:rsid w:val="00560D00"/>
    <w:rsid w:val="0056178D"/>
    <w:rsid w:val="0057085E"/>
    <w:rsid w:val="00571366"/>
    <w:rsid w:val="00574127"/>
    <w:rsid w:val="00575581"/>
    <w:rsid w:val="00584768"/>
    <w:rsid w:val="00584B5E"/>
    <w:rsid w:val="0059381F"/>
    <w:rsid w:val="005979B2"/>
    <w:rsid w:val="005A7444"/>
    <w:rsid w:val="005B5BFE"/>
    <w:rsid w:val="005C5B27"/>
    <w:rsid w:val="005C7CE6"/>
    <w:rsid w:val="005D4970"/>
    <w:rsid w:val="005D69C2"/>
    <w:rsid w:val="00606BDA"/>
    <w:rsid w:val="00612A23"/>
    <w:rsid w:val="00613879"/>
    <w:rsid w:val="00614908"/>
    <w:rsid w:val="00614BB8"/>
    <w:rsid w:val="00625ACF"/>
    <w:rsid w:val="0064062A"/>
    <w:rsid w:val="0064439C"/>
    <w:rsid w:val="00644497"/>
    <w:rsid w:val="0065164A"/>
    <w:rsid w:val="0065292E"/>
    <w:rsid w:val="00656A5D"/>
    <w:rsid w:val="0066365F"/>
    <w:rsid w:val="00665445"/>
    <w:rsid w:val="006679BA"/>
    <w:rsid w:val="00671DDC"/>
    <w:rsid w:val="00675B69"/>
    <w:rsid w:val="00683DF7"/>
    <w:rsid w:val="00684A3D"/>
    <w:rsid w:val="00695204"/>
    <w:rsid w:val="006A18E7"/>
    <w:rsid w:val="006A2292"/>
    <w:rsid w:val="006A63AB"/>
    <w:rsid w:val="006B258E"/>
    <w:rsid w:val="006B7AB6"/>
    <w:rsid w:val="006B7E86"/>
    <w:rsid w:val="006B7F02"/>
    <w:rsid w:val="006C714B"/>
    <w:rsid w:val="006D0AD3"/>
    <w:rsid w:val="006E277E"/>
    <w:rsid w:val="006F0CF2"/>
    <w:rsid w:val="006F3062"/>
    <w:rsid w:val="007050D8"/>
    <w:rsid w:val="007214ED"/>
    <w:rsid w:val="00722714"/>
    <w:rsid w:val="00722DFE"/>
    <w:rsid w:val="00727C64"/>
    <w:rsid w:val="00731A66"/>
    <w:rsid w:val="00735FBB"/>
    <w:rsid w:val="007430F2"/>
    <w:rsid w:val="00747CC5"/>
    <w:rsid w:val="007525BE"/>
    <w:rsid w:val="007533EB"/>
    <w:rsid w:val="00762639"/>
    <w:rsid w:val="00764C3C"/>
    <w:rsid w:val="0076739B"/>
    <w:rsid w:val="00773E76"/>
    <w:rsid w:val="00793750"/>
    <w:rsid w:val="007A22AB"/>
    <w:rsid w:val="007B3247"/>
    <w:rsid w:val="007B5C48"/>
    <w:rsid w:val="007C10F1"/>
    <w:rsid w:val="007C25CB"/>
    <w:rsid w:val="007D303E"/>
    <w:rsid w:val="007E0B46"/>
    <w:rsid w:val="007E20D8"/>
    <w:rsid w:val="00802184"/>
    <w:rsid w:val="00803416"/>
    <w:rsid w:val="00803430"/>
    <w:rsid w:val="00803ADC"/>
    <w:rsid w:val="008048F7"/>
    <w:rsid w:val="008215A8"/>
    <w:rsid w:val="00822D8E"/>
    <w:rsid w:val="008242E4"/>
    <w:rsid w:val="00830B45"/>
    <w:rsid w:val="0083444F"/>
    <w:rsid w:val="00844616"/>
    <w:rsid w:val="00852277"/>
    <w:rsid w:val="008565B2"/>
    <w:rsid w:val="00860549"/>
    <w:rsid w:val="008617F2"/>
    <w:rsid w:val="0087144B"/>
    <w:rsid w:val="00876BE0"/>
    <w:rsid w:val="00880128"/>
    <w:rsid w:val="008847CF"/>
    <w:rsid w:val="00884EFC"/>
    <w:rsid w:val="00893779"/>
    <w:rsid w:val="008A1322"/>
    <w:rsid w:val="008A451F"/>
    <w:rsid w:val="008B2E5C"/>
    <w:rsid w:val="008B4CD0"/>
    <w:rsid w:val="008C292E"/>
    <w:rsid w:val="008C5195"/>
    <w:rsid w:val="008D5465"/>
    <w:rsid w:val="008E0922"/>
    <w:rsid w:val="008E0ACA"/>
    <w:rsid w:val="008E4C8D"/>
    <w:rsid w:val="008F6152"/>
    <w:rsid w:val="009014C9"/>
    <w:rsid w:val="00901F3A"/>
    <w:rsid w:val="009105C8"/>
    <w:rsid w:val="0092047C"/>
    <w:rsid w:val="0092237A"/>
    <w:rsid w:val="009241D3"/>
    <w:rsid w:val="009244C9"/>
    <w:rsid w:val="00925738"/>
    <w:rsid w:val="00931D2A"/>
    <w:rsid w:val="00937F2E"/>
    <w:rsid w:val="009401AA"/>
    <w:rsid w:val="00941664"/>
    <w:rsid w:val="00953AFC"/>
    <w:rsid w:val="009673DB"/>
    <w:rsid w:val="0097174D"/>
    <w:rsid w:val="0098152E"/>
    <w:rsid w:val="00984837"/>
    <w:rsid w:val="00990054"/>
    <w:rsid w:val="00993D9E"/>
    <w:rsid w:val="00997DF1"/>
    <w:rsid w:val="009A18F5"/>
    <w:rsid w:val="009A6937"/>
    <w:rsid w:val="009A7B53"/>
    <w:rsid w:val="009C50A4"/>
    <w:rsid w:val="009D53EC"/>
    <w:rsid w:val="009E2BD1"/>
    <w:rsid w:val="009E3254"/>
    <w:rsid w:val="009F23B5"/>
    <w:rsid w:val="009F7600"/>
    <w:rsid w:val="009F7AC5"/>
    <w:rsid w:val="00A06ED6"/>
    <w:rsid w:val="00A11210"/>
    <w:rsid w:val="00A12AF8"/>
    <w:rsid w:val="00A1748D"/>
    <w:rsid w:val="00A23E81"/>
    <w:rsid w:val="00A270C7"/>
    <w:rsid w:val="00A32B75"/>
    <w:rsid w:val="00A41E9D"/>
    <w:rsid w:val="00A54398"/>
    <w:rsid w:val="00A57CD9"/>
    <w:rsid w:val="00A608AC"/>
    <w:rsid w:val="00A74593"/>
    <w:rsid w:val="00A80775"/>
    <w:rsid w:val="00A94CD8"/>
    <w:rsid w:val="00A95578"/>
    <w:rsid w:val="00A97C73"/>
    <w:rsid w:val="00AB11A9"/>
    <w:rsid w:val="00AB4AC7"/>
    <w:rsid w:val="00AC112F"/>
    <w:rsid w:val="00AC5B69"/>
    <w:rsid w:val="00AD50C2"/>
    <w:rsid w:val="00AD5776"/>
    <w:rsid w:val="00AF1349"/>
    <w:rsid w:val="00AF7531"/>
    <w:rsid w:val="00B028D0"/>
    <w:rsid w:val="00B071B4"/>
    <w:rsid w:val="00B17DE4"/>
    <w:rsid w:val="00B25486"/>
    <w:rsid w:val="00B50FD2"/>
    <w:rsid w:val="00B558E7"/>
    <w:rsid w:val="00B72E9E"/>
    <w:rsid w:val="00B77993"/>
    <w:rsid w:val="00B8592C"/>
    <w:rsid w:val="00B87218"/>
    <w:rsid w:val="00B9085F"/>
    <w:rsid w:val="00BA1EFC"/>
    <w:rsid w:val="00BA6555"/>
    <w:rsid w:val="00BA6DC8"/>
    <w:rsid w:val="00BB7EB5"/>
    <w:rsid w:val="00BC05B9"/>
    <w:rsid w:val="00BC0ABB"/>
    <w:rsid w:val="00BE70AD"/>
    <w:rsid w:val="00BF5308"/>
    <w:rsid w:val="00C020D4"/>
    <w:rsid w:val="00C26B03"/>
    <w:rsid w:val="00C277A0"/>
    <w:rsid w:val="00C27B31"/>
    <w:rsid w:val="00C62DEB"/>
    <w:rsid w:val="00C655EF"/>
    <w:rsid w:val="00C668EB"/>
    <w:rsid w:val="00C71DF0"/>
    <w:rsid w:val="00C72C39"/>
    <w:rsid w:val="00C75661"/>
    <w:rsid w:val="00CA5F55"/>
    <w:rsid w:val="00CC284F"/>
    <w:rsid w:val="00CC30E3"/>
    <w:rsid w:val="00CD36EA"/>
    <w:rsid w:val="00CD38CA"/>
    <w:rsid w:val="00CF3F1A"/>
    <w:rsid w:val="00CF4547"/>
    <w:rsid w:val="00CF5AB0"/>
    <w:rsid w:val="00D0084D"/>
    <w:rsid w:val="00D1179B"/>
    <w:rsid w:val="00D3184A"/>
    <w:rsid w:val="00D327BA"/>
    <w:rsid w:val="00D35A05"/>
    <w:rsid w:val="00D3755D"/>
    <w:rsid w:val="00D658D4"/>
    <w:rsid w:val="00D75B97"/>
    <w:rsid w:val="00D838C6"/>
    <w:rsid w:val="00D85FCC"/>
    <w:rsid w:val="00DA2F14"/>
    <w:rsid w:val="00DA604A"/>
    <w:rsid w:val="00DB1C15"/>
    <w:rsid w:val="00DB2966"/>
    <w:rsid w:val="00DC45EC"/>
    <w:rsid w:val="00DD1DC8"/>
    <w:rsid w:val="00DD6CC5"/>
    <w:rsid w:val="00DE1271"/>
    <w:rsid w:val="00DE318D"/>
    <w:rsid w:val="00DE5F61"/>
    <w:rsid w:val="00DE7EFE"/>
    <w:rsid w:val="00DF21CC"/>
    <w:rsid w:val="00DF6BF8"/>
    <w:rsid w:val="00E03B91"/>
    <w:rsid w:val="00E213CB"/>
    <w:rsid w:val="00E24E3A"/>
    <w:rsid w:val="00E25788"/>
    <w:rsid w:val="00E310A8"/>
    <w:rsid w:val="00E40722"/>
    <w:rsid w:val="00E42BDD"/>
    <w:rsid w:val="00E43AB1"/>
    <w:rsid w:val="00E47A68"/>
    <w:rsid w:val="00E56208"/>
    <w:rsid w:val="00E60F69"/>
    <w:rsid w:val="00E70062"/>
    <w:rsid w:val="00E71CE3"/>
    <w:rsid w:val="00E76488"/>
    <w:rsid w:val="00E82001"/>
    <w:rsid w:val="00E82DC3"/>
    <w:rsid w:val="00E83546"/>
    <w:rsid w:val="00E87FA3"/>
    <w:rsid w:val="00E91908"/>
    <w:rsid w:val="00E92480"/>
    <w:rsid w:val="00E9562C"/>
    <w:rsid w:val="00EA2E5B"/>
    <w:rsid w:val="00EA6856"/>
    <w:rsid w:val="00EB0FD3"/>
    <w:rsid w:val="00EB65FE"/>
    <w:rsid w:val="00EC45CA"/>
    <w:rsid w:val="00EC7269"/>
    <w:rsid w:val="00ED002E"/>
    <w:rsid w:val="00ED5871"/>
    <w:rsid w:val="00EE2D7D"/>
    <w:rsid w:val="00EF2913"/>
    <w:rsid w:val="00EF5BE3"/>
    <w:rsid w:val="00F06688"/>
    <w:rsid w:val="00F10178"/>
    <w:rsid w:val="00F11764"/>
    <w:rsid w:val="00F119D7"/>
    <w:rsid w:val="00F12C71"/>
    <w:rsid w:val="00F13694"/>
    <w:rsid w:val="00F138E6"/>
    <w:rsid w:val="00F17818"/>
    <w:rsid w:val="00F17B3B"/>
    <w:rsid w:val="00F268CE"/>
    <w:rsid w:val="00F27618"/>
    <w:rsid w:val="00F34121"/>
    <w:rsid w:val="00F4038F"/>
    <w:rsid w:val="00F45081"/>
    <w:rsid w:val="00F54C76"/>
    <w:rsid w:val="00F5664B"/>
    <w:rsid w:val="00F62023"/>
    <w:rsid w:val="00F633B9"/>
    <w:rsid w:val="00F65049"/>
    <w:rsid w:val="00F65CF5"/>
    <w:rsid w:val="00F754FD"/>
    <w:rsid w:val="00F774F1"/>
    <w:rsid w:val="00F85EB5"/>
    <w:rsid w:val="00F90FD8"/>
    <w:rsid w:val="00F945E2"/>
    <w:rsid w:val="00F97635"/>
    <w:rsid w:val="00F9783D"/>
    <w:rsid w:val="00FB2301"/>
    <w:rsid w:val="00FB4645"/>
    <w:rsid w:val="00FC6870"/>
    <w:rsid w:val="00FC7F14"/>
    <w:rsid w:val="00FD2675"/>
    <w:rsid w:val="00FD3B82"/>
    <w:rsid w:val="00FD4AC5"/>
    <w:rsid w:val="00FE16F4"/>
    <w:rsid w:val="00FE199F"/>
    <w:rsid w:val="00FF3144"/>
    <w:rsid w:val="00FF7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60549"/>
  </w:style>
  <w:style w:type="paragraph" w:styleId="Title">
    <w:name w:val="Title"/>
    <w:basedOn w:val="Normal"/>
    <w:qFormat/>
    <w:rsid w:val="00860549"/>
    <w:rPr>
      <w:rFonts w:ascii="NewCenturySchlbk" w:hAnsi="NewCenturySchlbk"/>
      <w:b/>
      <w:sz w:val="24"/>
    </w:rPr>
  </w:style>
  <w:style w:type="paragraph" w:styleId="Header">
    <w:name w:val="header"/>
    <w:basedOn w:val="Normal"/>
    <w:rsid w:val="00860549"/>
    <w:pPr>
      <w:tabs>
        <w:tab w:val="center" w:pos="4320"/>
        <w:tab w:val="right" w:pos="8640"/>
      </w:tabs>
    </w:pPr>
    <w:rPr>
      <w:rFonts w:ascii="NewCenturySchlbk" w:hAnsi="NewCenturySchlbk"/>
      <w:sz w:val="22"/>
    </w:rPr>
  </w:style>
  <w:style w:type="paragraph" w:styleId="Footer">
    <w:name w:val="footer"/>
    <w:basedOn w:val="Normal"/>
    <w:rsid w:val="00860549"/>
    <w:pPr>
      <w:tabs>
        <w:tab w:val="center" w:pos="4320"/>
        <w:tab w:val="right" w:pos="8640"/>
      </w:tabs>
    </w:pPr>
  </w:style>
  <w:style w:type="paragraph" w:styleId="BodyTextIndent">
    <w:name w:val="Body Text Indent"/>
    <w:basedOn w:val="Normal"/>
    <w:rsid w:val="00860549"/>
    <w:pPr>
      <w:ind w:left="1440" w:hanging="1440"/>
    </w:pPr>
    <w:rPr>
      <w:rFonts w:ascii="NewCenturySchlbk" w:hAnsi="NewCenturySchlbk"/>
      <w:sz w:val="22"/>
    </w:rPr>
  </w:style>
  <w:style w:type="paragraph" w:styleId="BodyTextIndent2">
    <w:name w:val="Body Text Indent 2"/>
    <w:basedOn w:val="Normal"/>
    <w:rsid w:val="00860549"/>
    <w:pPr>
      <w:ind w:left="1440" w:hanging="1440"/>
    </w:pPr>
    <w:rPr>
      <w:rFonts w:ascii="NewCenturySchlbk" w:hAnsi="NewCenturySchlbk"/>
      <w:color w:val="0000FF"/>
      <w:sz w:val="22"/>
    </w:rPr>
  </w:style>
  <w:style w:type="paragraph" w:styleId="BodyTextIndent3">
    <w:name w:val="Body Text Indent 3"/>
    <w:basedOn w:val="Normal"/>
    <w:rsid w:val="00860549"/>
    <w:pPr>
      <w:tabs>
        <w:tab w:val="left" w:pos="450"/>
      </w:tabs>
      <w:ind w:left="450" w:hanging="450"/>
    </w:pPr>
    <w:rPr>
      <w:rFonts w:ascii="NewCenturySchlbk" w:hAnsi="NewCenturySchlbk"/>
      <w:sz w:val="22"/>
    </w:rPr>
  </w:style>
  <w:style w:type="paragraph" w:styleId="BodyText">
    <w:name w:val="Body Text"/>
    <w:basedOn w:val="Normal"/>
    <w:rsid w:val="00860549"/>
    <w:rPr>
      <w:sz w:val="22"/>
      <w:u w:color="000000"/>
    </w:rPr>
  </w:style>
  <w:style w:type="paragraph" w:styleId="NoSpacing">
    <w:name w:val="No Spacing"/>
    <w:uiPriority w:val="1"/>
    <w:qFormat/>
    <w:rsid w:val="00FD267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09/98  STAFF ACTED</vt:lpstr>
    </vt:vector>
  </TitlesOfParts>
  <Company>Ind Comm for Higher Education</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09/98  STAFF ACTED</dc:title>
  <dc:subject/>
  <dc:creator>DianneM</dc:creator>
  <cp:keywords/>
  <cp:lastModifiedBy>Rosemary price</cp:lastModifiedBy>
  <cp:revision>2</cp:revision>
  <cp:lastPrinted>2007-05-30T16:40:00Z</cp:lastPrinted>
  <dcterms:created xsi:type="dcterms:W3CDTF">2009-04-30T16:42:00Z</dcterms:created>
  <dcterms:modified xsi:type="dcterms:W3CDTF">2009-04-30T16:42:00Z</dcterms:modified>
</cp:coreProperties>
</file>