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63A2" w14:textId="77777777" w:rsidR="00A95452" w:rsidRPr="001005CD" w:rsidRDefault="00A95452" w:rsidP="001005CD">
      <w:pPr>
        <w:rPr>
          <w:rFonts w:ascii="Arial Black" w:hAnsi="Arial Black"/>
          <w:b/>
          <w:color w:val="002060"/>
          <w:sz w:val="32"/>
        </w:rPr>
      </w:pPr>
    </w:p>
    <w:p w14:paraId="59AF3DC9" w14:textId="435A6699" w:rsidR="00DD6B02" w:rsidRDefault="00A95452" w:rsidP="00412023">
      <w:pPr>
        <w:jc w:val="center"/>
        <w:rPr>
          <w:rFonts w:asciiTheme="majorHAnsi" w:hAnsiTheme="majorHAnsi" w:cstheme="majorHAnsi"/>
          <w:b/>
          <w:color w:val="002060"/>
          <w:sz w:val="56"/>
          <w:szCs w:val="36"/>
        </w:rPr>
      </w:pPr>
      <w:r w:rsidRPr="00743AD2">
        <w:rPr>
          <w:rFonts w:asciiTheme="majorHAnsi" w:hAnsiTheme="majorHAnsi" w:cstheme="majorHAnsi"/>
          <w:b/>
          <w:color w:val="002060"/>
          <w:sz w:val="56"/>
          <w:szCs w:val="36"/>
        </w:rPr>
        <w:t>20</w:t>
      </w:r>
      <w:r w:rsidR="00D93A64" w:rsidRPr="00743AD2">
        <w:rPr>
          <w:rFonts w:asciiTheme="majorHAnsi" w:hAnsiTheme="majorHAnsi" w:cstheme="majorHAnsi"/>
          <w:b/>
          <w:color w:val="002060"/>
          <w:sz w:val="56"/>
          <w:szCs w:val="36"/>
        </w:rPr>
        <w:t>24</w:t>
      </w:r>
      <w:r w:rsidRPr="00743AD2">
        <w:rPr>
          <w:rFonts w:asciiTheme="majorHAnsi" w:hAnsiTheme="majorHAnsi" w:cstheme="majorHAnsi"/>
          <w:b/>
          <w:color w:val="002060"/>
          <w:sz w:val="56"/>
          <w:szCs w:val="36"/>
        </w:rPr>
        <w:t xml:space="preserve"> Stellar Communities FAQ</w:t>
      </w:r>
    </w:p>
    <w:p w14:paraId="01F98A5F" w14:textId="77777777" w:rsidR="00412023" w:rsidRPr="00412023" w:rsidRDefault="00412023" w:rsidP="00412023">
      <w:pPr>
        <w:jc w:val="center"/>
        <w:rPr>
          <w:rFonts w:asciiTheme="majorHAnsi" w:hAnsiTheme="majorHAnsi" w:cstheme="majorHAnsi"/>
          <w:b/>
          <w:color w:val="002060"/>
          <w:sz w:val="56"/>
          <w:szCs w:val="36"/>
        </w:rPr>
      </w:pPr>
    </w:p>
    <w:p w14:paraId="29A6B6AA" w14:textId="1C0A7ECD" w:rsidR="00712E8C" w:rsidRPr="00412023" w:rsidRDefault="00712E8C" w:rsidP="00DD6B02">
      <w:pPr>
        <w:rPr>
          <w:rFonts w:asciiTheme="majorHAnsi" w:hAnsiTheme="majorHAnsi" w:cstheme="majorHAnsi"/>
          <w:b/>
          <w:color w:val="002060"/>
          <w:sz w:val="44"/>
          <w:szCs w:val="44"/>
        </w:rPr>
      </w:pPr>
      <w:r w:rsidRPr="00412023">
        <w:rPr>
          <w:rFonts w:asciiTheme="majorHAnsi" w:hAnsiTheme="majorHAnsi" w:cstheme="majorHAnsi"/>
          <w:b/>
          <w:color w:val="002060"/>
          <w:sz w:val="44"/>
          <w:szCs w:val="44"/>
        </w:rPr>
        <w:t>Table of Contents</w:t>
      </w:r>
    </w:p>
    <w:p w14:paraId="723A6992" w14:textId="354AAADB" w:rsidR="00712E8C" w:rsidRPr="00870535" w:rsidRDefault="00712E8C"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Eligibility Criteria</w:t>
      </w:r>
    </w:p>
    <w:p w14:paraId="71C05E5D" w14:textId="6608CD50" w:rsidR="000753C1" w:rsidRPr="00D134C5" w:rsidRDefault="000753C1" w:rsidP="00D134C5">
      <w:pPr>
        <w:pStyle w:val="Heading2"/>
        <w:numPr>
          <w:ilvl w:val="0"/>
          <w:numId w:val="26"/>
        </w:numPr>
        <w:rPr>
          <w:b/>
          <w:bCs/>
          <w:color w:val="002060"/>
          <w:sz w:val="32"/>
          <w:szCs w:val="32"/>
        </w:rPr>
      </w:pPr>
      <w:r w:rsidRPr="00870535">
        <w:rPr>
          <w:b/>
          <w:bCs/>
          <w:color w:val="808080" w:themeColor="background1" w:themeShade="80"/>
          <w:sz w:val="32"/>
          <w:szCs w:val="32"/>
        </w:rPr>
        <w:t>Funding and Participating Agencies</w:t>
      </w:r>
      <w:r w:rsidRPr="00D134C5">
        <w:rPr>
          <w:b/>
          <w:bCs/>
          <w:color w:val="002060"/>
          <w:sz w:val="32"/>
          <w:szCs w:val="32"/>
        </w:rPr>
        <w:t xml:space="preserve"> </w:t>
      </w:r>
    </w:p>
    <w:p w14:paraId="23C5DC01" w14:textId="34A73F49" w:rsidR="00577CFE" w:rsidRPr="00870535" w:rsidRDefault="00577CFE"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Office of Community and Rural Affairs (OCRA) </w:t>
      </w:r>
    </w:p>
    <w:p w14:paraId="5DDD6FF6" w14:textId="7ED80727" w:rsidR="00BE5F1D" w:rsidRPr="00870535" w:rsidRDefault="00BE5F1D"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Housing and Community Development Authority </w:t>
      </w:r>
      <w:r w:rsidR="00412023" w:rsidRPr="00870535">
        <w:rPr>
          <w:b/>
          <w:bCs/>
          <w:color w:val="808080" w:themeColor="background1" w:themeShade="80"/>
          <w:sz w:val="32"/>
          <w:szCs w:val="32"/>
        </w:rPr>
        <w:t>(IHCDA)</w:t>
      </w:r>
    </w:p>
    <w:p w14:paraId="58D5ACA5" w14:textId="4823A663" w:rsidR="00BE5F1D"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Indiana Department of Transportation (INDOT)</w:t>
      </w:r>
    </w:p>
    <w:p w14:paraId="5FF6370D" w14:textId="0FF2A08B"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State Department of Health (ISDH) </w:t>
      </w:r>
    </w:p>
    <w:p w14:paraId="78C16DD4" w14:textId="0718B0FE"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State Department of Natural Resources (IDNR) </w:t>
      </w:r>
    </w:p>
    <w:p w14:paraId="216E8378" w14:textId="28E81C7D"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State Department of Agriculture (ISDA) </w:t>
      </w:r>
    </w:p>
    <w:p w14:paraId="04DF62B1" w14:textId="78CDCF78"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Indiana Destination Development Corporation (IDDC)</w:t>
      </w:r>
    </w:p>
    <w:p w14:paraId="4BFC2FB7" w14:textId="1714F2F1"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Economic Development Corporation </w:t>
      </w:r>
      <w:r w:rsidR="00870535">
        <w:rPr>
          <w:b/>
          <w:bCs/>
          <w:color w:val="808080" w:themeColor="background1" w:themeShade="80"/>
          <w:sz w:val="32"/>
          <w:szCs w:val="32"/>
        </w:rPr>
        <w:t>(IEDC)</w:t>
      </w:r>
    </w:p>
    <w:p w14:paraId="72A41114" w14:textId="38A9114C" w:rsidR="00712E8C" w:rsidRPr="00870535" w:rsidRDefault="003D4A5D"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Letter of Intent Submission Process</w:t>
      </w:r>
    </w:p>
    <w:p w14:paraId="05AAD8F7" w14:textId="3D2AF550" w:rsidR="003D4A5D" w:rsidRPr="00870535" w:rsidRDefault="00740B72"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Letter of Intent Evaluation Process</w:t>
      </w:r>
      <w:r w:rsidR="00144D1B" w:rsidRPr="00870535">
        <w:rPr>
          <w:b/>
          <w:bCs/>
          <w:color w:val="808080" w:themeColor="background1" w:themeShade="80"/>
          <w:sz w:val="32"/>
          <w:szCs w:val="32"/>
        </w:rPr>
        <w:t xml:space="preserve"> and Program Selection</w:t>
      </w:r>
    </w:p>
    <w:p w14:paraId="40E2D91C" w14:textId="77764690" w:rsidR="00740B72" w:rsidRPr="00870535" w:rsidRDefault="00740B72"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Stellar Pathway Process</w:t>
      </w:r>
    </w:p>
    <w:p w14:paraId="208252D1" w14:textId="0F7DF807" w:rsidR="00740B72" w:rsidRPr="00870535" w:rsidRDefault="00740B72"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Strategic Investment Plan</w:t>
      </w:r>
    </w:p>
    <w:p w14:paraId="62E378BA" w14:textId="6EA0E5CE" w:rsidR="00740B72" w:rsidRPr="00870535" w:rsidRDefault="00740B72"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Final Selection of Strategic Investment Plan Designees</w:t>
      </w:r>
    </w:p>
    <w:p w14:paraId="112D91DE" w14:textId="77777777" w:rsidR="00A95452" w:rsidRPr="00433E55" w:rsidRDefault="00A95452" w:rsidP="00A95452">
      <w:pPr>
        <w:pStyle w:val="ListParagraph"/>
      </w:pPr>
    </w:p>
    <w:p w14:paraId="296742B6"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68A1A3E2"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046DDB66"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14A0FDB8"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47140302"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2607D91D"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1C41B7DC" w14:textId="1620EA61" w:rsidR="002020C2" w:rsidRPr="002020C2" w:rsidRDefault="009C009A" w:rsidP="00C71FED">
      <w:pPr>
        <w:spacing w:line="276" w:lineRule="auto"/>
        <w:rPr>
          <w:rFonts w:asciiTheme="minorHAnsi" w:hAnsiTheme="minorHAnsi" w:cstheme="minorHAnsi"/>
          <w:b/>
          <w:color w:val="808080" w:themeColor="background1" w:themeShade="80"/>
          <w:sz w:val="44"/>
          <w:szCs w:val="44"/>
        </w:rPr>
      </w:pPr>
      <w:r w:rsidRPr="002020C2">
        <w:rPr>
          <w:rFonts w:asciiTheme="minorHAnsi" w:hAnsiTheme="minorHAnsi" w:cstheme="minorHAnsi"/>
          <w:b/>
          <w:color w:val="808080" w:themeColor="background1" w:themeShade="80"/>
          <w:sz w:val="44"/>
          <w:szCs w:val="44"/>
        </w:rPr>
        <w:lastRenderedPageBreak/>
        <w:t xml:space="preserve">Eligibility </w:t>
      </w:r>
      <w:r w:rsidR="00712E8C">
        <w:rPr>
          <w:rFonts w:asciiTheme="minorHAnsi" w:hAnsiTheme="minorHAnsi" w:cstheme="minorHAnsi"/>
          <w:b/>
          <w:color w:val="808080" w:themeColor="background1" w:themeShade="80"/>
          <w:sz w:val="44"/>
          <w:szCs w:val="44"/>
        </w:rPr>
        <w:t xml:space="preserve">Criteria </w:t>
      </w:r>
    </w:p>
    <w:p w14:paraId="20372DF8" w14:textId="77777777" w:rsidR="00C01881" w:rsidRPr="000C010F" w:rsidRDefault="00C01881" w:rsidP="00C71FED">
      <w:pPr>
        <w:pStyle w:val="ListParagraph"/>
        <w:numPr>
          <w:ilvl w:val="0"/>
          <w:numId w:val="1"/>
        </w:numPr>
        <w:spacing w:line="276" w:lineRule="auto"/>
        <w:rPr>
          <w:rFonts w:asciiTheme="minorHAnsi" w:hAnsiTheme="minorHAnsi" w:cstheme="minorHAnsi"/>
          <w:b/>
          <w:color w:val="002060"/>
          <w:sz w:val="28"/>
        </w:rPr>
      </w:pPr>
      <w:r w:rsidRPr="000C010F">
        <w:rPr>
          <w:rFonts w:asciiTheme="minorHAnsi" w:hAnsiTheme="minorHAnsi" w:cstheme="minorHAnsi"/>
          <w:b/>
          <w:color w:val="002060"/>
          <w:sz w:val="28"/>
        </w:rPr>
        <w:t>Which communities are eligible to apply for the program?</w:t>
      </w:r>
    </w:p>
    <w:p w14:paraId="36D3ECB9" w14:textId="77777777" w:rsidR="00DE4AFD" w:rsidRDefault="00C01881" w:rsidP="00AB1EC6">
      <w:pPr>
        <w:pStyle w:val="ListParagraph"/>
        <w:numPr>
          <w:ilvl w:val="1"/>
          <w:numId w:val="1"/>
        </w:numPr>
        <w:rPr>
          <w:rFonts w:asciiTheme="minorHAnsi" w:hAnsiTheme="minorHAnsi" w:cstheme="minorHAnsi"/>
          <w:color w:val="002060"/>
        </w:rPr>
      </w:pPr>
      <w:r w:rsidRPr="001005CD">
        <w:rPr>
          <w:rFonts w:asciiTheme="minorHAnsi" w:hAnsiTheme="minorHAnsi" w:cstheme="minorHAnsi"/>
          <w:color w:val="002060"/>
        </w:rPr>
        <w:t xml:space="preserve">Any incorporated Indiana community of any size that </w:t>
      </w:r>
      <w:r w:rsidR="00D131E7">
        <w:rPr>
          <w:rFonts w:asciiTheme="minorHAnsi" w:hAnsiTheme="minorHAnsi" w:cstheme="minorHAnsi"/>
          <w:color w:val="002060"/>
        </w:rPr>
        <w:t>is</w:t>
      </w:r>
      <w:r w:rsidR="00D131E7" w:rsidRPr="001005CD">
        <w:rPr>
          <w:rFonts w:asciiTheme="minorHAnsi" w:hAnsiTheme="minorHAnsi" w:cstheme="minorHAnsi"/>
          <w:color w:val="002060"/>
        </w:rPr>
        <w:t xml:space="preserve"> </w:t>
      </w:r>
      <w:r w:rsidRPr="001005CD">
        <w:rPr>
          <w:rFonts w:asciiTheme="minorHAnsi" w:hAnsiTheme="minorHAnsi" w:cstheme="minorHAnsi"/>
          <w:color w:val="002060"/>
        </w:rPr>
        <w:t xml:space="preserve">not entitled to direct </w:t>
      </w:r>
      <w:r w:rsidR="00A45F96" w:rsidRPr="00A45F96">
        <w:rPr>
          <w:rFonts w:asciiTheme="minorHAnsi" w:hAnsiTheme="minorHAnsi" w:cstheme="minorHAnsi"/>
          <w:color w:val="002060"/>
        </w:rPr>
        <w:t xml:space="preserve">Community Development Block Grant </w:t>
      </w:r>
      <w:r w:rsidR="00A45F96">
        <w:rPr>
          <w:rFonts w:asciiTheme="minorHAnsi" w:hAnsiTheme="minorHAnsi" w:cstheme="minorHAnsi"/>
          <w:color w:val="002060"/>
        </w:rPr>
        <w:t>(</w:t>
      </w:r>
      <w:r w:rsidRPr="001005CD">
        <w:rPr>
          <w:rFonts w:asciiTheme="minorHAnsi" w:hAnsiTheme="minorHAnsi" w:cstheme="minorHAnsi"/>
          <w:color w:val="002060"/>
        </w:rPr>
        <w:t>CDBG</w:t>
      </w:r>
      <w:r w:rsidR="00A45F96">
        <w:rPr>
          <w:rFonts w:asciiTheme="minorHAnsi" w:hAnsiTheme="minorHAnsi" w:cstheme="minorHAnsi"/>
          <w:color w:val="002060"/>
        </w:rPr>
        <w:t>)</w:t>
      </w:r>
      <w:r w:rsidRPr="001005CD">
        <w:rPr>
          <w:rFonts w:asciiTheme="minorHAnsi" w:hAnsiTheme="minorHAnsi" w:cstheme="minorHAnsi"/>
          <w:color w:val="002060"/>
        </w:rPr>
        <w:t xml:space="preserve"> funding through U.S. HUD </w:t>
      </w:r>
      <w:r w:rsidR="00D131E7">
        <w:rPr>
          <w:rFonts w:asciiTheme="minorHAnsi" w:hAnsiTheme="minorHAnsi" w:cstheme="minorHAnsi"/>
          <w:color w:val="002060"/>
        </w:rPr>
        <w:t>is</w:t>
      </w:r>
      <w:r w:rsidR="00D131E7" w:rsidRPr="001005CD">
        <w:rPr>
          <w:rFonts w:asciiTheme="minorHAnsi" w:hAnsiTheme="minorHAnsi" w:cstheme="minorHAnsi"/>
          <w:color w:val="002060"/>
        </w:rPr>
        <w:t xml:space="preserve"> </w:t>
      </w:r>
      <w:r w:rsidR="00AB1EC6">
        <w:rPr>
          <w:rFonts w:asciiTheme="minorHAnsi" w:hAnsiTheme="minorHAnsi" w:cstheme="minorHAnsi"/>
          <w:color w:val="002060"/>
        </w:rPr>
        <w:t>eligible to apply.  See list below:</w:t>
      </w:r>
    </w:p>
    <w:p w14:paraId="5856783A" w14:textId="7E023C65" w:rsidR="00AB1EC6" w:rsidRPr="00DE4AFD" w:rsidRDefault="00AB3173" w:rsidP="00DE77A2">
      <w:pPr>
        <w:pStyle w:val="ListParagraph"/>
        <w:ind w:left="1440"/>
        <w:rPr>
          <w:rFonts w:asciiTheme="minorHAnsi" w:hAnsiTheme="minorHAnsi" w:cstheme="minorHAnsi"/>
          <w:color w:val="002060"/>
        </w:rPr>
      </w:pPr>
      <w:r>
        <w:rPr>
          <w:noProof/>
        </w:rPr>
        <w:drawing>
          <wp:anchor distT="0" distB="0" distL="114300" distR="114300" simplePos="0" relativeHeight="251658240" behindDoc="0" locked="0" layoutInCell="1" allowOverlap="1" wp14:anchorId="7686D977" wp14:editId="31277BB2">
            <wp:simplePos x="0" y="0"/>
            <wp:positionH relativeFrom="column">
              <wp:posOffset>806450</wp:posOffset>
            </wp:positionH>
            <wp:positionV relativeFrom="paragraph">
              <wp:posOffset>171450</wp:posOffset>
            </wp:positionV>
            <wp:extent cx="4965700" cy="2360930"/>
            <wp:effectExtent l="0" t="0" r="635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65700" cy="2360930"/>
                    </a:xfrm>
                    <a:prstGeom prst="rect">
                      <a:avLst/>
                    </a:prstGeom>
                  </pic:spPr>
                </pic:pic>
              </a:graphicData>
            </a:graphic>
            <wp14:sizeRelH relativeFrom="margin">
              <wp14:pctWidth>0</wp14:pctWidth>
            </wp14:sizeRelH>
          </wp:anchor>
        </w:drawing>
      </w:r>
    </w:p>
    <w:p w14:paraId="51919EC6" w14:textId="5FF271A1" w:rsidR="00346B4F" w:rsidRDefault="00346B4F" w:rsidP="00D87A54">
      <w:pPr>
        <w:pStyle w:val="ListParagraph"/>
        <w:numPr>
          <w:ilvl w:val="1"/>
          <w:numId w:val="1"/>
        </w:numPr>
        <w:rPr>
          <w:rFonts w:asciiTheme="minorHAnsi" w:hAnsiTheme="minorHAnsi" w:cstheme="minorHAnsi"/>
          <w:color w:val="002060"/>
        </w:rPr>
      </w:pPr>
      <w:r>
        <w:rPr>
          <w:rFonts w:asciiTheme="minorHAnsi" w:hAnsiTheme="minorHAnsi" w:cstheme="minorHAnsi"/>
          <w:color w:val="002060"/>
        </w:rPr>
        <w:t xml:space="preserve">A Region encompasses a 1.) County or County Leader </w:t>
      </w:r>
      <w:r w:rsidRPr="00346B4F">
        <w:rPr>
          <w:rFonts w:asciiTheme="minorHAnsi" w:hAnsiTheme="minorHAnsi" w:cstheme="minorHAnsi"/>
          <w:b/>
          <w:bCs/>
          <w:color w:val="002060"/>
        </w:rPr>
        <w:t>AND</w:t>
      </w:r>
      <w:r>
        <w:rPr>
          <w:rFonts w:asciiTheme="minorHAnsi" w:hAnsiTheme="minorHAnsi" w:cstheme="minorHAnsi"/>
          <w:color w:val="002060"/>
        </w:rPr>
        <w:t xml:space="preserve"> 2.) at least one municipality within the county. </w:t>
      </w:r>
    </w:p>
    <w:p w14:paraId="486E5039" w14:textId="7CB46B7A" w:rsidR="00D87A54" w:rsidRDefault="00346B4F" w:rsidP="00D87A54">
      <w:pPr>
        <w:pStyle w:val="ListParagraph"/>
        <w:numPr>
          <w:ilvl w:val="1"/>
          <w:numId w:val="1"/>
        </w:numPr>
        <w:rPr>
          <w:rFonts w:asciiTheme="minorHAnsi" w:hAnsiTheme="minorHAnsi" w:cstheme="minorHAnsi"/>
          <w:color w:val="002060"/>
        </w:rPr>
      </w:pPr>
      <w:r>
        <w:rPr>
          <w:rFonts w:asciiTheme="minorHAnsi" w:hAnsiTheme="minorHAnsi" w:cstheme="minorHAnsi"/>
          <w:color w:val="002060"/>
        </w:rPr>
        <w:t xml:space="preserve">County leaders such as community foundation, chambers of commerce, economic development organizations, redevelopment organizations, engineering firms, etc., can be the lead applicant.  </w:t>
      </w:r>
    </w:p>
    <w:p w14:paraId="2E9B6D21" w14:textId="7AA4CD0A" w:rsidR="00B03E80" w:rsidRDefault="00B03E80" w:rsidP="00D87A54">
      <w:pPr>
        <w:pStyle w:val="ListParagraph"/>
        <w:numPr>
          <w:ilvl w:val="1"/>
          <w:numId w:val="1"/>
        </w:numPr>
        <w:rPr>
          <w:rFonts w:asciiTheme="minorHAnsi" w:hAnsiTheme="minorHAnsi" w:cstheme="minorHAnsi"/>
          <w:color w:val="002060"/>
        </w:rPr>
      </w:pPr>
      <w:r>
        <w:rPr>
          <w:rFonts w:asciiTheme="minorHAnsi" w:hAnsiTheme="minorHAnsi" w:cstheme="minorHAnsi"/>
          <w:color w:val="002060"/>
        </w:rPr>
        <w:t xml:space="preserve">At the time of LOI submission, all </w:t>
      </w:r>
      <w:r w:rsidR="00743AD2">
        <w:rPr>
          <w:rFonts w:asciiTheme="minorHAnsi" w:hAnsiTheme="minorHAnsi" w:cstheme="minorHAnsi"/>
          <w:color w:val="002060"/>
        </w:rPr>
        <w:t xml:space="preserve">participating </w:t>
      </w:r>
      <w:r>
        <w:rPr>
          <w:rFonts w:asciiTheme="minorHAnsi" w:hAnsiTheme="minorHAnsi" w:cstheme="minorHAnsi"/>
          <w:color w:val="002060"/>
        </w:rPr>
        <w:t xml:space="preserve">communities within the region must be in good standing with the State. </w:t>
      </w:r>
    </w:p>
    <w:p w14:paraId="7E32D280" w14:textId="7F02844C" w:rsidR="00DC3358" w:rsidRPr="00DE4AFD" w:rsidRDefault="00DC3358" w:rsidP="00DC3358">
      <w:pPr>
        <w:pStyle w:val="ListParagraph"/>
        <w:numPr>
          <w:ilvl w:val="1"/>
          <w:numId w:val="1"/>
        </w:numPr>
        <w:rPr>
          <w:rFonts w:asciiTheme="minorHAnsi" w:hAnsiTheme="minorHAnsi" w:cstheme="minorHAnsi"/>
          <w:b/>
          <w:color w:val="002060"/>
          <w:sz w:val="28"/>
        </w:rPr>
      </w:pPr>
      <w:r>
        <w:rPr>
          <w:rFonts w:asciiTheme="minorHAnsi" w:hAnsiTheme="minorHAnsi" w:cstheme="minorHAnsi"/>
          <w:color w:val="002060"/>
        </w:rPr>
        <w:t xml:space="preserve">Communities NOT eligible to apply, due to participation in existing large-scale capacity building programs include: </w:t>
      </w:r>
    </w:p>
    <w:p w14:paraId="7EC26FA2" w14:textId="77777777" w:rsidR="00DC3358" w:rsidRPr="00DE4AFD"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 xml:space="preserve">Auburn, Jay County, Kosciusko County, Mentone, Milford, Pierceton </w:t>
      </w:r>
    </w:p>
    <w:p w14:paraId="044192DD" w14:textId="77777777" w:rsidR="00DC3358" w:rsidRPr="00DE4AFD"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 xml:space="preserve">Vincennes, Dubois County, Jasper </w:t>
      </w:r>
    </w:p>
    <w:p w14:paraId="62ABE93F" w14:textId="77777777" w:rsidR="00DC3358" w:rsidRPr="00DC3358"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 xml:space="preserve">Franklin County, Brookville, Wayne County, Richmond, Dublin, Milton, Economy, East Germantown, Spring Grove, Cambridge City, Connersville </w:t>
      </w:r>
    </w:p>
    <w:p w14:paraId="5A4172E8" w14:textId="77777777" w:rsidR="00DC3358" w:rsidRPr="00DE4AFD"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Fortville, Shirley, Greenfield, Hancock County</w:t>
      </w:r>
    </w:p>
    <w:p w14:paraId="1BE2263E" w14:textId="77777777" w:rsidR="00DC3358" w:rsidRPr="00DE4AFD"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Allen County, Grabill, New Haven, Woodburn, Monroeville, Leo-Cedarville</w:t>
      </w:r>
    </w:p>
    <w:p w14:paraId="63668ACC" w14:textId="18F22778" w:rsidR="00DC3358" w:rsidRPr="002B586F"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 xml:space="preserve">Plymouth, LaPaz, Culver, Bremen, Bourbon, Argos </w:t>
      </w:r>
    </w:p>
    <w:p w14:paraId="05AD03F7" w14:textId="6FE8E4D6" w:rsidR="002B586F" w:rsidRPr="00DC3358" w:rsidRDefault="002B586F"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New Castle</w:t>
      </w:r>
    </w:p>
    <w:p w14:paraId="4B086A0E" w14:textId="77777777" w:rsidR="00162CB5" w:rsidRDefault="00162CB5" w:rsidP="00162CB5">
      <w:pPr>
        <w:pStyle w:val="ListParagraph"/>
        <w:ind w:left="1440"/>
        <w:rPr>
          <w:rFonts w:asciiTheme="minorHAnsi" w:hAnsiTheme="minorHAnsi" w:cstheme="minorHAnsi"/>
          <w:color w:val="002060"/>
        </w:rPr>
      </w:pPr>
    </w:p>
    <w:p w14:paraId="1CD982A4" w14:textId="77777777" w:rsidR="00162CB5" w:rsidRDefault="00162CB5" w:rsidP="00162CB5">
      <w:pPr>
        <w:pStyle w:val="ListParagraph"/>
        <w:numPr>
          <w:ilvl w:val="0"/>
          <w:numId w:val="1"/>
        </w:numPr>
        <w:rPr>
          <w:rFonts w:asciiTheme="minorHAnsi" w:hAnsiTheme="minorHAnsi" w:cstheme="minorHAnsi"/>
          <w:b/>
          <w:color w:val="002060"/>
          <w:sz w:val="28"/>
        </w:rPr>
      </w:pPr>
      <w:r w:rsidRPr="000C010F">
        <w:rPr>
          <w:rFonts w:asciiTheme="minorHAnsi" w:hAnsiTheme="minorHAnsi" w:cstheme="minorHAnsi"/>
          <w:b/>
          <w:color w:val="002060"/>
          <w:sz w:val="28"/>
        </w:rPr>
        <w:t>Are population divisions still a component of the program?</w:t>
      </w:r>
    </w:p>
    <w:p w14:paraId="5F75821A" w14:textId="77777777" w:rsidR="00CB1348" w:rsidRPr="00BA307D" w:rsidRDefault="00CB1348" w:rsidP="00BA307D">
      <w:pPr>
        <w:pStyle w:val="ListParagraph"/>
        <w:numPr>
          <w:ilvl w:val="1"/>
          <w:numId w:val="1"/>
        </w:numPr>
        <w:rPr>
          <w:rFonts w:asciiTheme="minorHAnsi" w:hAnsiTheme="minorHAnsi" w:cstheme="minorHAnsi"/>
          <w:b/>
          <w:color w:val="002060"/>
          <w:sz w:val="28"/>
        </w:rPr>
      </w:pPr>
      <w:r w:rsidRPr="00BA307D">
        <w:rPr>
          <w:rFonts w:asciiTheme="minorHAnsi" w:hAnsiTheme="minorHAnsi" w:cstheme="minorHAnsi"/>
          <w:color w:val="002060"/>
        </w:rPr>
        <w:t xml:space="preserve">No, this requirement has been removed. </w:t>
      </w:r>
    </w:p>
    <w:p w14:paraId="3A0D05F3" w14:textId="77777777" w:rsidR="00CB1348" w:rsidRDefault="00CB1348" w:rsidP="00CB1348">
      <w:pPr>
        <w:pStyle w:val="ListParagraph"/>
        <w:ind w:left="1440"/>
        <w:rPr>
          <w:rFonts w:asciiTheme="minorHAnsi" w:hAnsiTheme="minorHAnsi" w:cstheme="minorHAnsi"/>
          <w:b/>
          <w:color w:val="002060"/>
        </w:rPr>
      </w:pPr>
    </w:p>
    <w:p w14:paraId="20AA0156" w14:textId="77777777" w:rsidR="00CB1348" w:rsidRPr="000C010F" w:rsidRDefault="00CB1348" w:rsidP="00CB1348">
      <w:pPr>
        <w:pStyle w:val="ListParagraph"/>
        <w:numPr>
          <w:ilvl w:val="0"/>
          <w:numId w:val="1"/>
        </w:numPr>
        <w:rPr>
          <w:rFonts w:asciiTheme="minorHAnsi" w:hAnsiTheme="minorHAnsi" w:cstheme="minorHAnsi"/>
          <w:b/>
          <w:color w:val="002060"/>
          <w:sz w:val="28"/>
        </w:rPr>
      </w:pPr>
      <w:r w:rsidRPr="000C010F">
        <w:rPr>
          <w:rFonts w:asciiTheme="minorHAnsi" w:hAnsiTheme="minorHAnsi" w:cstheme="minorHAnsi"/>
          <w:b/>
          <w:color w:val="002060"/>
          <w:sz w:val="28"/>
        </w:rPr>
        <w:lastRenderedPageBreak/>
        <w:t>Is population a consideration with the program?</w:t>
      </w:r>
    </w:p>
    <w:p w14:paraId="350213B7" w14:textId="77777777" w:rsidR="00CB1348" w:rsidRPr="001005CD" w:rsidRDefault="00CB1348" w:rsidP="00CB1348">
      <w:pPr>
        <w:pStyle w:val="ListParagraph"/>
        <w:numPr>
          <w:ilvl w:val="1"/>
          <w:numId w:val="1"/>
        </w:numPr>
        <w:rPr>
          <w:rFonts w:asciiTheme="minorHAnsi" w:hAnsiTheme="minorHAnsi" w:cstheme="minorHAnsi"/>
          <w:color w:val="002060"/>
        </w:rPr>
      </w:pPr>
      <w:r w:rsidRPr="001005CD">
        <w:rPr>
          <w:rFonts w:asciiTheme="minorHAnsi" w:hAnsiTheme="minorHAnsi" w:cstheme="minorHAnsi"/>
          <w:color w:val="002060"/>
        </w:rPr>
        <w:t>No, regions may be comprised of communities of any population size.</w:t>
      </w:r>
    </w:p>
    <w:p w14:paraId="2BBB144C" w14:textId="77777777" w:rsidR="00CB1348" w:rsidRDefault="00CB1348" w:rsidP="00CB1348">
      <w:pPr>
        <w:pStyle w:val="ListParagraph"/>
        <w:numPr>
          <w:ilvl w:val="1"/>
          <w:numId w:val="1"/>
        </w:numPr>
        <w:rPr>
          <w:rFonts w:asciiTheme="minorHAnsi" w:hAnsiTheme="minorHAnsi" w:cstheme="minorHAnsi"/>
          <w:color w:val="002060"/>
        </w:rPr>
      </w:pPr>
      <w:proofErr w:type="gramStart"/>
      <w:r w:rsidRPr="001005CD">
        <w:rPr>
          <w:rFonts w:asciiTheme="minorHAnsi" w:hAnsiTheme="minorHAnsi" w:cstheme="minorHAnsi"/>
          <w:color w:val="002060"/>
        </w:rPr>
        <w:t>In order for</w:t>
      </w:r>
      <w:proofErr w:type="gramEnd"/>
      <w:r w:rsidRPr="001005CD">
        <w:rPr>
          <w:rFonts w:asciiTheme="minorHAnsi" w:hAnsiTheme="minorHAnsi" w:cstheme="minorHAnsi"/>
          <w:color w:val="002060"/>
        </w:rPr>
        <w:t xml:space="preserve"> a community to receive any federal funding, a community must be a HUD non-entitlement</w:t>
      </w:r>
      <w:r>
        <w:rPr>
          <w:rFonts w:asciiTheme="minorHAnsi" w:hAnsiTheme="minorHAnsi" w:cstheme="minorHAnsi"/>
          <w:color w:val="002060"/>
        </w:rPr>
        <w:t>.</w:t>
      </w:r>
    </w:p>
    <w:p w14:paraId="43065FA8" w14:textId="77777777" w:rsidR="001005CD" w:rsidRPr="00162CB5" w:rsidRDefault="001005CD" w:rsidP="00162CB5">
      <w:pPr>
        <w:rPr>
          <w:rFonts w:asciiTheme="minorHAnsi" w:hAnsiTheme="minorHAnsi" w:cstheme="minorHAnsi"/>
          <w:color w:val="002060"/>
        </w:rPr>
      </w:pPr>
    </w:p>
    <w:p w14:paraId="669084C6" w14:textId="77777777" w:rsidR="00965245" w:rsidRDefault="00965245" w:rsidP="00965245">
      <w:pPr>
        <w:pStyle w:val="ListParagraph"/>
        <w:numPr>
          <w:ilvl w:val="0"/>
          <w:numId w:val="1"/>
        </w:numPr>
        <w:rPr>
          <w:rFonts w:asciiTheme="minorHAnsi" w:hAnsiTheme="minorHAnsi" w:cstheme="minorHAnsi"/>
          <w:b/>
          <w:color w:val="002060"/>
          <w:sz w:val="28"/>
        </w:rPr>
      </w:pPr>
      <w:r w:rsidRPr="000C010F">
        <w:rPr>
          <w:rFonts w:asciiTheme="minorHAnsi" w:hAnsiTheme="minorHAnsi" w:cstheme="minorHAnsi"/>
          <w:b/>
          <w:color w:val="002060"/>
          <w:sz w:val="28"/>
        </w:rPr>
        <w:t>If I am a previous Stellar Designee, am I still eligible to be a</w:t>
      </w:r>
      <w:r w:rsidR="000C010F" w:rsidRPr="000C010F">
        <w:rPr>
          <w:rFonts w:asciiTheme="minorHAnsi" w:hAnsiTheme="minorHAnsi" w:cstheme="minorHAnsi"/>
          <w:b/>
          <w:color w:val="002060"/>
          <w:sz w:val="28"/>
        </w:rPr>
        <w:t xml:space="preserve"> part of a r</w:t>
      </w:r>
      <w:r w:rsidRPr="000C010F">
        <w:rPr>
          <w:rFonts w:asciiTheme="minorHAnsi" w:hAnsiTheme="minorHAnsi" w:cstheme="minorHAnsi"/>
          <w:b/>
          <w:color w:val="002060"/>
          <w:sz w:val="28"/>
        </w:rPr>
        <w:t>egion that is applying?</w:t>
      </w:r>
    </w:p>
    <w:p w14:paraId="4D67A785" w14:textId="7B4FFF82" w:rsidR="00DE4AFD" w:rsidRPr="00DE4AFD" w:rsidRDefault="00965245" w:rsidP="00BA307D">
      <w:pPr>
        <w:pStyle w:val="ListParagraph"/>
        <w:numPr>
          <w:ilvl w:val="1"/>
          <w:numId w:val="1"/>
        </w:numPr>
        <w:rPr>
          <w:rFonts w:asciiTheme="minorHAnsi" w:hAnsiTheme="minorHAnsi" w:cstheme="minorHAnsi"/>
          <w:b/>
          <w:color w:val="002060"/>
          <w:sz w:val="28"/>
        </w:rPr>
      </w:pPr>
      <w:r w:rsidRPr="00BA307D">
        <w:rPr>
          <w:rFonts w:ascii="Calibri" w:hAnsi="Calibri" w:cs="Calibri"/>
          <w:color w:val="002060"/>
        </w:rPr>
        <w:t>Yes, previous Stellar Designees are eligible to apply. </w:t>
      </w:r>
      <w:r w:rsidR="00DC3358">
        <w:rPr>
          <w:rFonts w:ascii="Calibri" w:hAnsi="Calibri" w:cs="Calibri"/>
          <w:color w:val="002060"/>
        </w:rPr>
        <w:t xml:space="preserve">However, </w:t>
      </w:r>
      <w:r w:rsidR="00743AD2">
        <w:rPr>
          <w:rFonts w:ascii="Calibri" w:hAnsi="Calibri" w:cs="Calibri"/>
          <w:color w:val="002060"/>
        </w:rPr>
        <w:t xml:space="preserve">Stellar Communities 2018 Health &amp; Heritage Regions and New Allen Alliance Regions are ineligible to apply.  Additionally, Stellar Communities 2019 Marshall County Crossroads is also ineligible to apply. </w:t>
      </w:r>
      <w:r w:rsidR="00DE4AFD">
        <w:rPr>
          <w:rFonts w:ascii="Calibri" w:hAnsi="Calibri" w:cs="Calibri"/>
          <w:color w:val="002060"/>
        </w:rPr>
        <w:t xml:space="preserve"> This includes the following municipalities: </w:t>
      </w:r>
    </w:p>
    <w:p w14:paraId="3ACEF284" w14:textId="77777777" w:rsidR="00DE4AFD" w:rsidRPr="00DE4AFD" w:rsidRDefault="00DE4AFD" w:rsidP="00DE4AFD">
      <w:pPr>
        <w:pStyle w:val="ListParagraph"/>
        <w:numPr>
          <w:ilvl w:val="2"/>
          <w:numId w:val="1"/>
        </w:numPr>
        <w:rPr>
          <w:rFonts w:asciiTheme="minorHAnsi" w:hAnsiTheme="minorHAnsi" w:cstheme="minorHAnsi"/>
          <w:b/>
          <w:color w:val="002060"/>
          <w:sz w:val="28"/>
        </w:rPr>
      </w:pPr>
      <w:r>
        <w:rPr>
          <w:rFonts w:ascii="Calibri" w:hAnsi="Calibri" w:cs="Calibri"/>
          <w:color w:val="002060"/>
        </w:rPr>
        <w:t>Fortville, Shirley, Greenfield, Hancock County</w:t>
      </w:r>
    </w:p>
    <w:p w14:paraId="51428A7A" w14:textId="47406554" w:rsidR="00965245" w:rsidRPr="00DE4AFD" w:rsidRDefault="00DE4AFD" w:rsidP="00DE4AFD">
      <w:pPr>
        <w:pStyle w:val="ListParagraph"/>
        <w:numPr>
          <w:ilvl w:val="2"/>
          <w:numId w:val="1"/>
        </w:numPr>
        <w:rPr>
          <w:rFonts w:asciiTheme="minorHAnsi" w:hAnsiTheme="minorHAnsi" w:cstheme="minorHAnsi"/>
          <w:b/>
          <w:color w:val="002060"/>
          <w:sz w:val="28"/>
        </w:rPr>
      </w:pPr>
      <w:r>
        <w:rPr>
          <w:rFonts w:ascii="Calibri" w:hAnsi="Calibri" w:cs="Calibri"/>
          <w:color w:val="002060"/>
        </w:rPr>
        <w:t>Allen County, Grabill, New Haven, Woodburn, Monroeville, Leo-Cedarville</w:t>
      </w:r>
    </w:p>
    <w:p w14:paraId="686E8517" w14:textId="435C6A1C" w:rsidR="00DE4AFD" w:rsidRPr="00D134C5" w:rsidRDefault="00DE4AFD" w:rsidP="00D134C5">
      <w:pPr>
        <w:pStyle w:val="ListParagraph"/>
        <w:numPr>
          <w:ilvl w:val="2"/>
          <w:numId w:val="1"/>
        </w:numPr>
        <w:rPr>
          <w:rFonts w:asciiTheme="minorHAnsi" w:hAnsiTheme="minorHAnsi" w:cstheme="minorHAnsi"/>
          <w:b/>
          <w:color w:val="002060"/>
          <w:sz w:val="28"/>
        </w:rPr>
      </w:pPr>
      <w:r>
        <w:rPr>
          <w:rFonts w:ascii="Calibri" w:hAnsi="Calibri" w:cs="Calibri"/>
          <w:color w:val="002060"/>
        </w:rPr>
        <w:t>Plymouth, LaPaz, Culver, Bremen, Bourbon, Argos</w:t>
      </w:r>
      <w:r w:rsidR="00DC3358">
        <w:rPr>
          <w:rFonts w:ascii="Calibri" w:hAnsi="Calibri" w:cs="Calibri"/>
          <w:color w:val="002060"/>
        </w:rPr>
        <w:t xml:space="preserve"> </w:t>
      </w:r>
    </w:p>
    <w:p w14:paraId="56A87087" w14:textId="77777777" w:rsidR="00B90FC1" w:rsidRPr="00696F0F" w:rsidRDefault="00B90FC1" w:rsidP="00696F0F">
      <w:pPr>
        <w:rPr>
          <w:rFonts w:asciiTheme="minorHAnsi" w:hAnsiTheme="minorHAnsi" w:cstheme="minorHAnsi"/>
          <w:b/>
          <w:color w:val="002060"/>
          <w:sz w:val="28"/>
        </w:rPr>
      </w:pPr>
    </w:p>
    <w:p w14:paraId="16F1E089" w14:textId="3A2BE456" w:rsidR="00A95452" w:rsidRPr="000C010F" w:rsidRDefault="00A95452" w:rsidP="00A95452">
      <w:pPr>
        <w:pStyle w:val="ListParagraph"/>
        <w:numPr>
          <w:ilvl w:val="0"/>
          <w:numId w:val="1"/>
        </w:numPr>
        <w:rPr>
          <w:rFonts w:asciiTheme="minorHAnsi" w:hAnsiTheme="minorHAnsi" w:cstheme="minorHAnsi"/>
          <w:b/>
          <w:color w:val="002060"/>
          <w:sz w:val="28"/>
        </w:rPr>
      </w:pPr>
      <w:r w:rsidRPr="000C010F">
        <w:rPr>
          <w:rFonts w:asciiTheme="minorHAnsi" w:hAnsiTheme="minorHAnsi" w:cstheme="minorHAnsi"/>
          <w:b/>
          <w:color w:val="002060"/>
          <w:sz w:val="28"/>
        </w:rPr>
        <w:t>Which programs will</w:t>
      </w:r>
      <w:r w:rsidR="00294963" w:rsidRPr="000C010F">
        <w:rPr>
          <w:rFonts w:asciiTheme="minorHAnsi" w:hAnsiTheme="minorHAnsi" w:cstheme="minorHAnsi"/>
          <w:b/>
          <w:color w:val="002060"/>
          <w:sz w:val="28"/>
        </w:rPr>
        <w:t xml:space="preserve"> a</w:t>
      </w:r>
      <w:r w:rsidRPr="000C010F">
        <w:rPr>
          <w:rFonts w:asciiTheme="minorHAnsi" w:hAnsiTheme="minorHAnsi" w:cstheme="minorHAnsi"/>
          <w:b/>
          <w:color w:val="002060"/>
          <w:sz w:val="28"/>
        </w:rPr>
        <w:t xml:space="preserve"> community</w:t>
      </w:r>
      <w:r w:rsidR="005851C3">
        <w:rPr>
          <w:rFonts w:asciiTheme="minorHAnsi" w:hAnsiTheme="minorHAnsi" w:cstheme="minorHAnsi"/>
          <w:b/>
          <w:color w:val="002060"/>
          <w:sz w:val="28"/>
        </w:rPr>
        <w:t>, within a region,</w:t>
      </w:r>
      <w:r w:rsidRPr="000C010F">
        <w:rPr>
          <w:rFonts w:asciiTheme="minorHAnsi" w:hAnsiTheme="minorHAnsi" w:cstheme="minorHAnsi"/>
          <w:b/>
          <w:color w:val="002060"/>
          <w:sz w:val="28"/>
        </w:rPr>
        <w:t xml:space="preserve"> be ineligible to apply for funding during </w:t>
      </w:r>
      <w:r w:rsidR="00294963" w:rsidRPr="000C010F">
        <w:rPr>
          <w:rFonts w:asciiTheme="minorHAnsi" w:hAnsiTheme="minorHAnsi" w:cstheme="minorHAnsi"/>
          <w:b/>
          <w:color w:val="002060"/>
          <w:sz w:val="28"/>
        </w:rPr>
        <w:t>the S</w:t>
      </w:r>
      <w:r w:rsidR="00165C6E">
        <w:rPr>
          <w:rFonts w:asciiTheme="minorHAnsi" w:hAnsiTheme="minorHAnsi" w:cstheme="minorHAnsi"/>
          <w:b/>
          <w:color w:val="002060"/>
          <w:sz w:val="28"/>
        </w:rPr>
        <w:t xml:space="preserve">tellar </w:t>
      </w:r>
      <w:r w:rsidR="00294963" w:rsidRPr="000C010F">
        <w:rPr>
          <w:rFonts w:asciiTheme="minorHAnsi" w:hAnsiTheme="minorHAnsi" w:cstheme="minorHAnsi"/>
          <w:b/>
          <w:color w:val="002060"/>
          <w:sz w:val="28"/>
        </w:rPr>
        <w:t>C</w:t>
      </w:r>
      <w:r w:rsidR="00165C6E">
        <w:rPr>
          <w:rFonts w:asciiTheme="minorHAnsi" w:hAnsiTheme="minorHAnsi" w:cstheme="minorHAnsi"/>
          <w:b/>
          <w:color w:val="002060"/>
          <w:sz w:val="28"/>
        </w:rPr>
        <w:t>ommunity</w:t>
      </w:r>
      <w:r w:rsidR="00294963" w:rsidRPr="000C010F">
        <w:rPr>
          <w:rFonts w:asciiTheme="minorHAnsi" w:hAnsiTheme="minorHAnsi" w:cstheme="minorHAnsi"/>
          <w:b/>
          <w:color w:val="002060"/>
          <w:sz w:val="28"/>
        </w:rPr>
        <w:t xml:space="preserve"> </w:t>
      </w:r>
      <w:r w:rsidRPr="000C010F">
        <w:rPr>
          <w:rFonts w:asciiTheme="minorHAnsi" w:hAnsiTheme="minorHAnsi" w:cstheme="minorHAnsi"/>
          <w:b/>
          <w:color w:val="002060"/>
          <w:sz w:val="28"/>
        </w:rPr>
        <w:t>period?</w:t>
      </w:r>
    </w:p>
    <w:p w14:paraId="583F940D" w14:textId="77777777" w:rsidR="00294963" w:rsidRPr="00DE4AFD" w:rsidRDefault="00294963" w:rsidP="005E5088">
      <w:pPr>
        <w:pStyle w:val="ListParagraph"/>
        <w:numPr>
          <w:ilvl w:val="1"/>
          <w:numId w:val="1"/>
        </w:numPr>
        <w:spacing w:after="200" w:line="276" w:lineRule="auto"/>
        <w:rPr>
          <w:rFonts w:asciiTheme="minorHAnsi" w:hAnsiTheme="minorHAnsi" w:cstheme="minorHAnsi"/>
          <w:color w:val="002060"/>
        </w:rPr>
      </w:pPr>
      <w:r w:rsidRPr="00DE4AFD">
        <w:rPr>
          <w:rFonts w:asciiTheme="minorHAnsi" w:hAnsiTheme="minorHAnsi" w:cstheme="minorHAnsi"/>
          <w:color w:val="002060"/>
        </w:rPr>
        <w:t xml:space="preserve">IHCDA- </w:t>
      </w:r>
    </w:p>
    <w:p w14:paraId="2F422ED3" w14:textId="3D9A3982" w:rsidR="00490964" w:rsidRPr="00DE4AFD" w:rsidRDefault="009D20DF" w:rsidP="00643C16">
      <w:pPr>
        <w:pStyle w:val="ListParagraph"/>
        <w:numPr>
          <w:ilvl w:val="2"/>
          <w:numId w:val="1"/>
        </w:numPr>
        <w:spacing w:after="200" w:line="276" w:lineRule="auto"/>
        <w:rPr>
          <w:rFonts w:asciiTheme="minorHAnsi" w:hAnsiTheme="minorHAnsi" w:cstheme="minorHAnsi"/>
          <w:color w:val="002060"/>
        </w:rPr>
      </w:pPr>
      <w:r w:rsidRPr="00DE4AFD">
        <w:rPr>
          <w:rFonts w:asciiTheme="minorHAnsi" w:hAnsiTheme="minorHAnsi" w:cstheme="minorHAnsi"/>
          <w:color w:val="002060"/>
        </w:rPr>
        <w:t>They will still be eligible for all other IHCDA resources</w:t>
      </w:r>
      <w:r w:rsidR="00DE4AFD" w:rsidRPr="00DE4AFD">
        <w:rPr>
          <w:rFonts w:asciiTheme="minorHAnsi" w:hAnsiTheme="minorHAnsi" w:cstheme="minorHAnsi"/>
          <w:color w:val="002060"/>
        </w:rPr>
        <w:t>.</w:t>
      </w:r>
    </w:p>
    <w:p w14:paraId="74C44F76" w14:textId="77777777" w:rsidR="001F5D84" w:rsidRPr="001F5D84" w:rsidRDefault="00294963" w:rsidP="001F5D84">
      <w:pPr>
        <w:pStyle w:val="ListParagraph"/>
        <w:numPr>
          <w:ilvl w:val="1"/>
          <w:numId w:val="1"/>
        </w:numPr>
        <w:spacing w:after="200" w:line="276" w:lineRule="auto"/>
        <w:rPr>
          <w:rFonts w:asciiTheme="minorHAnsi" w:hAnsiTheme="minorHAnsi" w:cstheme="minorHAnsi"/>
          <w:color w:val="002060"/>
        </w:rPr>
      </w:pPr>
      <w:r w:rsidRPr="001F5D84">
        <w:rPr>
          <w:rFonts w:asciiTheme="minorHAnsi" w:hAnsiTheme="minorHAnsi" w:cstheme="minorHAnsi"/>
          <w:color w:val="002060"/>
        </w:rPr>
        <w:t xml:space="preserve">OCRA- </w:t>
      </w:r>
    </w:p>
    <w:p w14:paraId="25555B30" w14:textId="77777777" w:rsidR="001F5D84" w:rsidRPr="001F5D84" w:rsidRDefault="001F5D84" w:rsidP="001F5D84">
      <w:pPr>
        <w:pStyle w:val="ListParagraph"/>
        <w:numPr>
          <w:ilvl w:val="2"/>
          <w:numId w:val="1"/>
        </w:numPr>
        <w:spacing w:after="200" w:line="276" w:lineRule="auto"/>
        <w:rPr>
          <w:rStyle w:val="eop"/>
          <w:rFonts w:asciiTheme="minorHAnsi" w:hAnsiTheme="minorHAnsi" w:cstheme="minorHAnsi"/>
          <w:color w:val="002060"/>
        </w:rPr>
      </w:pPr>
      <w:r w:rsidRPr="001F5D84">
        <w:rPr>
          <w:rStyle w:val="normaltextrun"/>
          <w:rFonts w:ascii="Calibri" w:hAnsi="Calibri" w:cs="Calibri"/>
          <w:color w:val="002060"/>
        </w:rPr>
        <w:t>Communities within a designated region, who receive OCRA Stellar CDBG funding for projects in the SIP, will not be eligible to apply for any additional CDBG grants during the 5-year period following designation; or until all their Stellar CDBG funded projects are in implementation.  This means that the project has at least achieved release of funds (ROF) and has executed contracts in place.</w:t>
      </w:r>
      <w:r w:rsidRPr="001F5D84">
        <w:rPr>
          <w:rStyle w:val="eop"/>
          <w:rFonts w:ascii="Calibri" w:hAnsi="Calibri" w:cs="Calibri"/>
          <w:color w:val="002060"/>
        </w:rPr>
        <w:t> </w:t>
      </w:r>
    </w:p>
    <w:p w14:paraId="4843C1AE" w14:textId="77777777" w:rsidR="001F5D84" w:rsidRPr="001F5D84" w:rsidRDefault="001F5D84" w:rsidP="001F5D84">
      <w:pPr>
        <w:pStyle w:val="ListParagraph"/>
        <w:numPr>
          <w:ilvl w:val="2"/>
          <w:numId w:val="1"/>
        </w:numPr>
        <w:spacing w:after="200" w:line="276" w:lineRule="auto"/>
        <w:rPr>
          <w:rStyle w:val="eop"/>
          <w:rFonts w:asciiTheme="minorHAnsi" w:hAnsiTheme="minorHAnsi" w:cstheme="minorHAnsi"/>
          <w:color w:val="002060"/>
        </w:rPr>
      </w:pPr>
      <w:r w:rsidRPr="001F5D84">
        <w:rPr>
          <w:rStyle w:val="normaltextrun"/>
          <w:rFonts w:ascii="Calibri" w:hAnsi="Calibri" w:cs="Calibri"/>
          <w:color w:val="002060"/>
        </w:rPr>
        <w:t>Communities within the region, who DO NOT receive OCRA Stellar CDBG funding, are still eligible to apply for other CDBG program rounds.</w:t>
      </w:r>
      <w:r w:rsidRPr="001F5D84">
        <w:rPr>
          <w:rStyle w:val="eop"/>
          <w:rFonts w:ascii="Calibri" w:hAnsi="Calibri" w:cs="Calibri"/>
          <w:color w:val="002060"/>
        </w:rPr>
        <w:t> </w:t>
      </w:r>
    </w:p>
    <w:p w14:paraId="6E668B76" w14:textId="77777777" w:rsidR="001F5D84" w:rsidRPr="001F5D84" w:rsidRDefault="001F5D84" w:rsidP="001F5D84">
      <w:pPr>
        <w:pStyle w:val="ListParagraph"/>
        <w:numPr>
          <w:ilvl w:val="2"/>
          <w:numId w:val="1"/>
        </w:numPr>
        <w:spacing w:after="200" w:line="276" w:lineRule="auto"/>
        <w:rPr>
          <w:rStyle w:val="eop"/>
          <w:rFonts w:asciiTheme="minorHAnsi" w:hAnsiTheme="minorHAnsi" w:cstheme="minorHAnsi"/>
          <w:color w:val="002060"/>
        </w:rPr>
      </w:pPr>
      <w:r w:rsidRPr="001F5D84">
        <w:rPr>
          <w:rStyle w:val="normaltextrun"/>
          <w:rFonts w:ascii="Calibri" w:hAnsi="Calibri" w:cs="Calibri"/>
          <w:color w:val="002060"/>
        </w:rPr>
        <w:t>Once a community becomes eligible to apply for competitive CDBG funding again, OCRA’s standard points reduction policy will be in place for any projects of the same type as those funded with the Stellar CDBG funds.</w:t>
      </w:r>
      <w:r w:rsidRPr="001F5D84">
        <w:rPr>
          <w:rStyle w:val="eop"/>
          <w:rFonts w:ascii="Calibri" w:hAnsi="Calibri" w:cs="Calibri"/>
          <w:color w:val="002060"/>
        </w:rPr>
        <w:t> </w:t>
      </w:r>
    </w:p>
    <w:p w14:paraId="2DBBF2B8" w14:textId="18C23B38" w:rsidR="001F5D84" w:rsidRPr="001F5D84" w:rsidRDefault="001F5D84" w:rsidP="001F5D84">
      <w:pPr>
        <w:pStyle w:val="ListParagraph"/>
        <w:numPr>
          <w:ilvl w:val="2"/>
          <w:numId w:val="1"/>
        </w:numPr>
        <w:spacing w:after="200" w:line="276" w:lineRule="auto"/>
        <w:rPr>
          <w:rFonts w:asciiTheme="minorHAnsi" w:hAnsiTheme="minorHAnsi" w:cstheme="minorHAnsi"/>
          <w:color w:val="002060"/>
        </w:rPr>
      </w:pPr>
      <w:r w:rsidRPr="001F5D84">
        <w:rPr>
          <w:rStyle w:val="normaltextrun"/>
          <w:rFonts w:ascii="Calibri" w:hAnsi="Calibri" w:cs="Calibri"/>
          <w:color w:val="002060"/>
        </w:rPr>
        <w:t>For any new programs launched by OCRA, a determination of eligibility for Stellar participants will be made at the time of that program’s creation and roll out.</w:t>
      </w:r>
      <w:r w:rsidRPr="001F5D84">
        <w:rPr>
          <w:rStyle w:val="eop"/>
          <w:rFonts w:ascii="Calibri" w:hAnsi="Calibri" w:cs="Calibri"/>
          <w:color w:val="002060"/>
        </w:rPr>
        <w:t> </w:t>
      </w:r>
    </w:p>
    <w:p w14:paraId="3F83B42B" w14:textId="77777777" w:rsidR="00294963" w:rsidRPr="00D22AAE" w:rsidRDefault="00294963" w:rsidP="005E5088">
      <w:pPr>
        <w:pStyle w:val="ListParagraph"/>
        <w:numPr>
          <w:ilvl w:val="1"/>
          <w:numId w:val="1"/>
        </w:numPr>
        <w:spacing w:after="200" w:line="276" w:lineRule="auto"/>
        <w:rPr>
          <w:rFonts w:asciiTheme="minorHAnsi" w:hAnsiTheme="minorHAnsi" w:cstheme="minorHAnsi"/>
          <w:color w:val="002060"/>
        </w:rPr>
      </w:pPr>
      <w:r w:rsidRPr="00D22AAE">
        <w:rPr>
          <w:rFonts w:asciiTheme="minorHAnsi" w:hAnsiTheme="minorHAnsi" w:cstheme="minorHAnsi"/>
          <w:color w:val="002060"/>
        </w:rPr>
        <w:t xml:space="preserve">INDOT- </w:t>
      </w:r>
    </w:p>
    <w:p w14:paraId="6EAA1D90" w14:textId="45BF3262" w:rsidR="00D22AAE" w:rsidRPr="00D22AAE" w:rsidRDefault="00D22AAE" w:rsidP="00D22AAE">
      <w:pPr>
        <w:pStyle w:val="ListParagraph"/>
        <w:numPr>
          <w:ilvl w:val="2"/>
          <w:numId w:val="1"/>
        </w:numPr>
        <w:spacing w:after="200" w:line="276" w:lineRule="auto"/>
        <w:rPr>
          <w:rFonts w:asciiTheme="minorHAnsi" w:hAnsiTheme="minorHAnsi" w:cstheme="minorHAnsi"/>
          <w:color w:val="002060"/>
        </w:rPr>
      </w:pPr>
      <w:r w:rsidRPr="00D22AAE">
        <w:rPr>
          <w:rFonts w:asciiTheme="minorHAnsi" w:hAnsiTheme="minorHAnsi" w:cstheme="minorHAnsi"/>
          <w:color w:val="002060"/>
        </w:rPr>
        <w:t>Communities that fall inside of Regional Stellar Designations will not be eligible to apply to INDOT for the Rural Federal Aid Program during a 3-year period following designation.  However, if a community within the Regional Designation does not receive these funds, they may enter INDOTs competitive application rounds.</w:t>
      </w:r>
      <w:r w:rsidR="00820C17">
        <w:rPr>
          <w:rFonts w:asciiTheme="minorHAnsi" w:hAnsiTheme="minorHAnsi" w:cstheme="minorHAnsi"/>
          <w:color w:val="002060"/>
        </w:rPr>
        <w:t xml:space="preserve"> Local Units of Governments within the urbanized boundary of a </w:t>
      </w:r>
      <w:r w:rsidR="00820C17">
        <w:rPr>
          <w:rFonts w:asciiTheme="minorHAnsi" w:hAnsiTheme="minorHAnsi" w:cstheme="minorHAnsi"/>
          <w:color w:val="002060"/>
        </w:rPr>
        <w:lastRenderedPageBreak/>
        <w:t xml:space="preserve">Metropolitan Planning Organization (MPO) is not eligible for rural federal aid funding. </w:t>
      </w:r>
    </w:p>
    <w:p w14:paraId="2AEDCD1B" w14:textId="77777777" w:rsidR="00DE4AFD" w:rsidRDefault="00490964" w:rsidP="00DE4AFD">
      <w:pPr>
        <w:pStyle w:val="ListParagraph"/>
        <w:numPr>
          <w:ilvl w:val="1"/>
          <w:numId w:val="1"/>
        </w:numPr>
        <w:spacing w:after="200" w:line="276" w:lineRule="auto"/>
        <w:rPr>
          <w:rFonts w:asciiTheme="minorHAnsi" w:hAnsiTheme="minorHAnsi" w:cstheme="minorHAnsi"/>
          <w:color w:val="002060"/>
        </w:rPr>
      </w:pPr>
      <w:r w:rsidRPr="00DE4AFD">
        <w:rPr>
          <w:rFonts w:asciiTheme="minorHAnsi" w:hAnsiTheme="minorHAnsi" w:cstheme="minorHAnsi"/>
          <w:color w:val="002060"/>
        </w:rPr>
        <w:t>Other Stellar Partner Agencies</w:t>
      </w:r>
      <w:r w:rsidR="00294963" w:rsidRPr="00DE4AFD">
        <w:rPr>
          <w:rFonts w:asciiTheme="minorHAnsi" w:hAnsiTheme="minorHAnsi" w:cstheme="minorHAnsi"/>
          <w:color w:val="002060"/>
        </w:rPr>
        <w:t>-</w:t>
      </w:r>
    </w:p>
    <w:p w14:paraId="40843951" w14:textId="5150FC59" w:rsidR="000763FC" w:rsidRPr="00DE4AFD" w:rsidRDefault="00163259" w:rsidP="00DE4AFD">
      <w:pPr>
        <w:pStyle w:val="ListParagraph"/>
        <w:numPr>
          <w:ilvl w:val="2"/>
          <w:numId w:val="1"/>
        </w:numPr>
        <w:spacing w:after="200" w:line="276" w:lineRule="auto"/>
        <w:rPr>
          <w:rFonts w:asciiTheme="minorHAnsi" w:hAnsiTheme="minorHAnsi" w:cstheme="minorHAnsi"/>
          <w:color w:val="002060"/>
        </w:rPr>
      </w:pPr>
      <w:r w:rsidRPr="00DE4AFD">
        <w:rPr>
          <w:rFonts w:asciiTheme="minorHAnsi" w:hAnsiTheme="minorHAnsi" w:cstheme="minorHAnsi"/>
          <w:color w:val="002060"/>
        </w:rPr>
        <w:t>Designated communities will not be restricted from any other partner agencies’ programs.</w:t>
      </w:r>
      <w:r w:rsidR="0077407A" w:rsidRPr="00DE4AFD">
        <w:rPr>
          <w:rFonts w:asciiTheme="minorHAnsi" w:hAnsiTheme="minorHAnsi" w:cstheme="minorHAnsi"/>
          <w:color w:val="002060"/>
        </w:rPr>
        <w:br/>
      </w:r>
    </w:p>
    <w:p w14:paraId="2B97A7C7" w14:textId="77777777" w:rsidR="006B7C36" w:rsidRPr="006529A6" w:rsidRDefault="006529A6" w:rsidP="006529A6">
      <w:pPr>
        <w:pStyle w:val="ListParagraph"/>
        <w:numPr>
          <w:ilvl w:val="0"/>
          <w:numId w:val="1"/>
        </w:numPr>
        <w:spacing w:after="200" w:line="276" w:lineRule="auto"/>
        <w:rPr>
          <w:rFonts w:asciiTheme="minorHAnsi" w:hAnsiTheme="minorHAnsi" w:cstheme="minorHAnsi"/>
          <w:color w:val="002060"/>
        </w:rPr>
      </w:pPr>
      <w:r>
        <w:rPr>
          <w:rFonts w:asciiTheme="minorHAnsi" w:hAnsiTheme="minorHAnsi" w:cstheme="minorHAnsi"/>
          <w:b/>
          <w:color w:val="002060"/>
        </w:rPr>
        <w:t xml:space="preserve"> </w:t>
      </w:r>
      <w:r w:rsidR="006B7C36" w:rsidRPr="000C010F">
        <w:rPr>
          <w:rFonts w:asciiTheme="minorHAnsi" w:hAnsiTheme="minorHAnsi" w:cstheme="minorHAnsi"/>
          <w:b/>
          <w:color w:val="002060"/>
          <w:sz w:val="28"/>
        </w:rPr>
        <w:t>What are the requirements for establishing a region?</w:t>
      </w:r>
    </w:p>
    <w:p w14:paraId="740C3E7A" w14:textId="1B00DB2B" w:rsidR="00134782" w:rsidRPr="0077410D" w:rsidRDefault="00134782" w:rsidP="00EC27AF">
      <w:pPr>
        <w:pStyle w:val="ListParagraph"/>
        <w:numPr>
          <w:ilvl w:val="1"/>
          <w:numId w:val="2"/>
        </w:numPr>
        <w:rPr>
          <w:rFonts w:asciiTheme="minorHAnsi" w:hAnsiTheme="minorHAnsi" w:cstheme="minorHAnsi"/>
          <w:color w:val="002060"/>
        </w:rPr>
      </w:pPr>
      <w:r w:rsidRPr="0077410D">
        <w:rPr>
          <w:rFonts w:asciiTheme="minorHAnsi" w:hAnsiTheme="minorHAnsi" w:cstheme="minorHAnsi"/>
          <w:color w:val="002060"/>
        </w:rPr>
        <w:t xml:space="preserve">Must be comprised of at least two communities. </w:t>
      </w:r>
    </w:p>
    <w:p w14:paraId="14C5CF93" w14:textId="77777777" w:rsidR="006529A6" w:rsidRPr="00CA733D" w:rsidRDefault="0099770F" w:rsidP="00EC27AF">
      <w:pPr>
        <w:pStyle w:val="ListParagraph"/>
        <w:numPr>
          <w:ilvl w:val="1"/>
          <w:numId w:val="2"/>
        </w:numPr>
        <w:rPr>
          <w:rFonts w:asciiTheme="minorHAnsi" w:hAnsiTheme="minorHAnsi" w:cstheme="minorHAnsi"/>
          <w:color w:val="002060"/>
        </w:rPr>
      </w:pPr>
      <w:r w:rsidRPr="00CA733D">
        <w:rPr>
          <w:rFonts w:asciiTheme="minorHAnsi" w:hAnsiTheme="minorHAnsi" w:cstheme="minorHAnsi"/>
          <w:color w:val="002060"/>
        </w:rPr>
        <w:t xml:space="preserve">Must </w:t>
      </w:r>
      <w:r w:rsidR="00653B8F" w:rsidRPr="00CA733D">
        <w:rPr>
          <w:rFonts w:asciiTheme="minorHAnsi" w:hAnsiTheme="minorHAnsi" w:cstheme="minorHAnsi"/>
          <w:color w:val="002060"/>
        </w:rPr>
        <w:t>b</w:t>
      </w:r>
      <w:r w:rsidR="00134782" w:rsidRPr="00CA733D">
        <w:rPr>
          <w:rFonts w:asciiTheme="minorHAnsi" w:hAnsiTheme="minorHAnsi" w:cstheme="minorHAnsi"/>
          <w:color w:val="002060"/>
        </w:rPr>
        <w:t xml:space="preserve">e able to describe how and why the region was developed. </w:t>
      </w:r>
    </w:p>
    <w:p w14:paraId="03B8FA9F" w14:textId="77777777" w:rsidR="006529A6" w:rsidRDefault="006529A6" w:rsidP="006529A6">
      <w:pPr>
        <w:pStyle w:val="ListParagraph"/>
        <w:ind w:left="1440"/>
        <w:rPr>
          <w:rFonts w:asciiTheme="minorHAnsi" w:hAnsiTheme="minorHAnsi" w:cstheme="minorHAnsi"/>
          <w:color w:val="002060"/>
        </w:rPr>
      </w:pPr>
    </w:p>
    <w:p w14:paraId="4C80A7E0" w14:textId="61E4907E" w:rsidR="000753C1" w:rsidRPr="000753C1" w:rsidRDefault="000753C1" w:rsidP="006529A6">
      <w:pPr>
        <w:pStyle w:val="ListParagraph"/>
        <w:numPr>
          <w:ilvl w:val="0"/>
          <w:numId w:val="1"/>
        </w:numPr>
        <w:rPr>
          <w:rFonts w:asciiTheme="minorHAnsi" w:hAnsiTheme="minorHAnsi" w:cstheme="minorHAnsi"/>
          <w:color w:val="002060"/>
          <w:sz w:val="28"/>
        </w:rPr>
      </w:pPr>
      <w:r>
        <w:rPr>
          <w:rFonts w:asciiTheme="minorHAnsi" w:hAnsiTheme="minorHAnsi" w:cstheme="minorHAnsi"/>
          <w:b/>
          <w:color w:val="002060"/>
          <w:sz w:val="28"/>
        </w:rPr>
        <w:t>Is a</w:t>
      </w:r>
      <w:r w:rsidR="00DC3358">
        <w:rPr>
          <w:rFonts w:asciiTheme="minorHAnsi" w:hAnsiTheme="minorHAnsi" w:cstheme="minorHAnsi"/>
          <w:b/>
          <w:color w:val="002060"/>
          <w:sz w:val="28"/>
        </w:rPr>
        <w:t xml:space="preserve"> </w:t>
      </w:r>
      <w:r>
        <w:rPr>
          <w:rFonts w:asciiTheme="minorHAnsi" w:hAnsiTheme="minorHAnsi" w:cstheme="minorHAnsi"/>
          <w:b/>
          <w:color w:val="002060"/>
          <w:sz w:val="28"/>
        </w:rPr>
        <w:t xml:space="preserve">Community Foundation an eligible applicant? </w:t>
      </w:r>
    </w:p>
    <w:p w14:paraId="2CDE004B" w14:textId="77777777" w:rsidR="000753C1" w:rsidRDefault="000753C1" w:rsidP="000753C1">
      <w:pPr>
        <w:pStyle w:val="ListParagraph"/>
        <w:numPr>
          <w:ilvl w:val="1"/>
          <w:numId w:val="1"/>
        </w:numPr>
        <w:rPr>
          <w:rFonts w:asciiTheme="minorHAnsi" w:hAnsiTheme="minorHAnsi" w:cstheme="minorHAnsi"/>
          <w:bCs/>
          <w:color w:val="002060"/>
          <w:szCs w:val="22"/>
        </w:rPr>
      </w:pPr>
      <w:r w:rsidRPr="000753C1">
        <w:rPr>
          <w:rFonts w:asciiTheme="minorHAnsi" w:hAnsiTheme="minorHAnsi" w:cstheme="minorHAnsi"/>
          <w:bCs/>
          <w:color w:val="002060"/>
          <w:szCs w:val="22"/>
        </w:rPr>
        <w:t xml:space="preserve">Yes, a County-wide Community Foundation is an eligible applicant as a </w:t>
      </w:r>
      <w:proofErr w:type="gramStart"/>
      <w:r w:rsidRPr="000753C1">
        <w:rPr>
          <w:rFonts w:asciiTheme="minorHAnsi" w:hAnsiTheme="minorHAnsi" w:cstheme="minorHAnsi"/>
          <w:bCs/>
          <w:color w:val="002060"/>
          <w:szCs w:val="22"/>
        </w:rPr>
        <w:t>County</w:t>
      </w:r>
      <w:proofErr w:type="gramEnd"/>
      <w:r w:rsidRPr="000753C1">
        <w:rPr>
          <w:rFonts w:asciiTheme="minorHAnsi" w:hAnsiTheme="minorHAnsi" w:cstheme="minorHAnsi"/>
          <w:bCs/>
          <w:color w:val="002060"/>
          <w:szCs w:val="22"/>
        </w:rPr>
        <w:t xml:space="preserve"> leader if they represent the entirety of the County. </w:t>
      </w:r>
    </w:p>
    <w:p w14:paraId="66C7C336" w14:textId="359B84B9" w:rsidR="00577CFE" w:rsidRPr="000753C1" w:rsidRDefault="00577CFE" w:rsidP="000753C1">
      <w:pPr>
        <w:pStyle w:val="ListParagraph"/>
        <w:numPr>
          <w:ilvl w:val="1"/>
          <w:numId w:val="1"/>
        </w:numPr>
        <w:rPr>
          <w:rFonts w:asciiTheme="minorHAnsi" w:hAnsiTheme="minorHAnsi" w:cstheme="minorHAnsi"/>
          <w:bCs/>
          <w:color w:val="002060"/>
          <w:szCs w:val="22"/>
        </w:rPr>
      </w:pPr>
      <w:r>
        <w:rPr>
          <w:rFonts w:asciiTheme="minorHAnsi" w:hAnsiTheme="minorHAnsi" w:cstheme="minorHAnsi"/>
          <w:bCs/>
          <w:color w:val="002060"/>
          <w:szCs w:val="22"/>
        </w:rPr>
        <w:t xml:space="preserve">County leader must partner with at least one municipality to create a region. </w:t>
      </w:r>
    </w:p>
    <w:p w14:paraId="215EDA0A" w14:textId="7535D29E" w:rsidR="000753C1" w:rsidRPr="000753C1" w:rsidRDefault="000C4562" w:rsidP="000753C1">
      <w:pPr>
        <w:pStyle w:val="ListParagraph"/>
        <w:ind w:left="1440"/>
        <w:rPr>
          <w:rFonts w:asciiTheme="minorHAnsi" w:hAnsiTheme="minorHAnsi" w:cstheme="minorHAnsi"/>
          <w:color w:val="002060"/>
          <w:sz w:val="28"/>
        </w:rPr>
      </w:pPr>
      <w:r>
        <w:rPr>
          <w:rFonts w:asciiTheme="minorHAnsi" w:hAnsiTheme="minorHAnsi" w:cstheme="minorHAnsi"/>
          <w:b/>
          <w:color w:val="002060"/>
          <w:sz w:val="28"/>
        </w:rPr>
        <w:t xml:space="preserve"> </w:t>
      </w:r>
    </w:p>
    <w:p w14:paraId="6A734C6C" w14:textId="2CD5CE7A" w:rsidR="006B7C36" w:rsidRPr="00464B78" w:rsidRDefault="006B7C36" w:rsidP="006529A6">
      <w:pPr>
        <w:pStyle w:val="ListParagraph"/>
        <w:numPr>
          <w:ilvl w:val="0"/>
          <w:numId w:val="1"/>
        </w:numPr>
        <w:rPr>
          <w:rFonts w:asciiTheme="minorHAnsi" w:hAnsiTheme="minorHAnsi" w:cstheme="minorHAnsi"/>
          <w:color w:val="002060"/>
          <w:sz w:val="28"/>
        </w:rPr>
      </w:pPr>
      <w:r w:rsidRPr="000C010F">
        <w:rPr>
          <w:rFonts w:asciiTheme="minorHAnsi" w:hAnsiTheme="minorHAnsi" w:cstheme="minorHAnsi"/>
          <w:b/>
          <w:color w:val="002060"/>
          <w:sz w:val="28"/>
        </w:rPr>
        <w:t>Is an RDA an eligible applicant?</w:t>
      </w:r>
    </w:p>
    <w:p w14:paraId="6447C0F2" w14:textId="4F7CAB1C" w:rsidR="00A03AD0" w:rsidRPr="00820C17" w:rsidRDefault="00025218" w:rsidP="00464B78">
      <w:pPr>
        <w:pStyle w:val="ListParagraph"/>
        <w:numPr>
          <w:ilvl w:val="1"/>
          <w:numId w:val="1"/>
        </w:numPr>
        <w:rPr>
          <w:rFonts w:asciiTheme="minorHAnsi" w:hAnsiTheme="minorHAnsi" w:cstheme="minorHAnsi"/>
          <w:color w:val="002060"/>
          <w:sz w:val="28"/>
        </w:rPr>
      </w:pPr>
      <w:r w:rsidRPr="00464B78">
        <w:rPr>
          <w:rFonts w:asciiTheme="minorHAnsi" w:hAnsiTheme="minorHAnsi" w:cstheme="minorHAnsi"/>
          <w:color w:val="002060"/>
        </w:rPr>
        <w:t>Yes, a R</w:t>
      </w:r>
      <w:r w:rsidR="00931A72" w:rsidRPr="00464B78">
        <w:rPr>
          <w:rFonts w:asciiTheme="minorHAnsi" w:hAnsiTheme="minorHAnsi" w:cstheme="minorHAnsi"/>
          <w:color w:val="002060"/>
        </w:rPr>
        <w:t xml:space="preserve">egional </w:t>
      </w:r>
      <w:r w:rsidRPr="00464B78">
        <w:rPr>
          <w:rFonts w:asciiTheme="minorHAnsi" w:hAnsiTheme="minorHAnsi" w:cstheme="minorHAnsi"/>
          <w:color w:val="002060"/>
        </w:rPr>
        <w:t>Development</w:t>
      </w:r>
      <w:r w:rsidR="00931A72" w:rsidRPr="00464B78">
        <w:rPr>
          <w:rFonts w:asciiTheme="minorHAnsi" w:hAnsiTheme="minorHAnsi" w:cstheme="minorHAnsi"/>
          <w:color w:val="002060"/>
        </w:rPr>
        <w:t xml:space="preserve"> </w:t>
      </w:r>
      <w:r w:rsidRPr="00464B78">
        <w:rPr>
          <w:rFonts w:asciiTheme="minorHAnsi" w:hAnsiTheme="minorHAnsi" w:cstheme="minorHAnsi"/>
          <w:color w:val="002060"/>
        </w:rPr>
        <w:t>A</w:t>
      </w:r>
      <w:r w:rsidR="00931A72" w:rsidRPr="00464B78">
        <w:rPr>
          <w:rFonts w:asciiTheme="minorHAnsi" w:hAnsiTheme="minorHAnsi" w:cstheme="minorHAnsi"/>
          <w:color w:val="002060"/>
        </w:rPr>
        <w:t>uthority</w:t>
      </w:r>
      <w:r w:rsidRPr="00464B78">
        <w:rPr>
          <w:rFonts w:asciiTheme="minorHAnsi" w:hAnsiTheme="minorHAnsi" w:cstheme="minorHAnsi"/>
          <w:color w:val="002060"/>
        </w:rPr>
        <w:t xml:space="preserve"> (RDA)</w:t>
      </w:r>
      <w:r w:rsidR="00931A72" w:rsidRPr="00464B78">
        <w:rPr>
          <w:rFonts w:asciiTheme="minorHAnsi" w:hAnsiTheme="minorHAnsi" w:cstheme="minorHAnsi"/>
          <w:color w:val="002060"/>
        </w:rPr>
        <w:t xml:space="preserve"> is an eligible applicant</w:t>
      </w:r>
      <w:r w:rsidR="00820C17">
        <w:rPr>
          <w:rFonts w:asciiTheme="minorHAnsi" w:hAnsiTheme="minorHAnsi" w:cstheme="minorHAnsi"/>
          <w:color w:val="002060"/>
        </w:rPr>
        <w:t xml:space="preserve"> as a </w:t>
      </w:r>
      <w:proofErr w:type="gramStart"/>
      <w:r w:rsidR="00820C17">
        <w:rPr>
          <w:rFonts w:asciiTheme="minorHAnsi" w:hAnsiTheme="minorHAnsi" w:cstheme="minorHAnsi"/>
          <w:color w:val="002060"/>
        </w:rPr>
        <w:t>County</w:t>
      </w:r>
      <w:proofErr w:type="gramEnd"/>
      <w:r w:rsidR="00820C17">
        <w:rPr>
          <w:rFonts w:asciiTheme="minorHAnsi" w:hAnsiTheme="minorHAnsi" w:cstheme="minorHAnsi"/>
          <w:color w:val="002060"/>
        </w:rPr>
        <w:t xml:space="preserve"> leader</w:t>
      </w:r>
      <w:r w:rsidR="000753C1">
        <w:rPr>
          <w:rFonts w:asciiTheme="minorHAnsi" w:hAnsiTheme="minorHAnsi" w:cstheme="minorHAnsi"/>
          <w:color w:val="002060"/>
        </w:rPr>
        <w:t xml:space="preserve"> if they represent the entirety of the County. </w:t>
      </w:r>
    </w:p>
    <w:p w14:paraId="1C30BCB1" w14:textId="3517633A" w:rsidR="00820C17" w:rsidRPr="000753C1" w:rsidRDefault="00820C17" w:rsidP="00464B78">
      <w:pPr>
        <w:pStyle w:val="ListParagraph"/>
        <w:numPr>
          <w:ilvl w:val="1"/>
          <w:numId w:val="1"/>
        </w:numPr>
        <w:rPr>
          <w:rFonts w:asciiTheme="minorHAnsi" w:hAnsiTheme="minorHAnsi" w:cstheme="minorHAnsi"/>
          <w:color w:val="002060"/>
          <w:sz w:val="28"/>
        </w:rPr>
      </w:pPr>
      <w:r>
        <w:rPr>
          <w:rFonts w:asciiTheme="minorHAnsi" w:hAnsiTheme="minorHAnsi" w:cstheme="minorHAnsi"/>
          <w:color w:val="002060"/>
        </w:rPr>
        <w:t xml:space="preserve">County leaders </w:t>
      </w:r>
      <w:r w:rsidR="00DE77A2">
        <w:rPr>
          <w:rFonts w:asciiTheme="minorHAnsi" w:hAnsiTheme="minorHAnsi" w:cstheme="minorHAnsi"/>
          <w:color w:val="002060"/>
        </w:rPr>
        <w:t>must</w:t>
      </w:r>
      <w:r>
        <w:rPr>
          <w:rFonts w:asciiTheme="minorHAnsi" w:hAnsiTheme="minorHAnsi" w:cstheme="minorHAnsi"/>
          <w:color w:val="002060"/>
        </w:rPr>
        <w:t xml:space="preserve"> partner with at least one municipality to create a region. </w:t>
      </w:r>
    </w:p>
    <w:p w14:paraId="03DBBB24" w14:textId="77777777" w:rsidR="000753C1" w:rsidRPr="000753C1" w:rsidRDefault="000753C1" w:rsidP="000753C1">
      <w:pPr>
        <w:pStyle w:val="ListParagraph"/>
        <w:ind w:left="1440"/>
        <w:rPr>
          <w:rFonts w:asciiTheme="minorHAnsi" w:hAnsiTheme="minorHAnsi" w:cstheme="minorHAnsi"/>
          <w:color w:val="002060"/>
          <w:sz w:val="28"/>
        </w:rPr>
      </w:pPr>
    </w:p>
    <w:p w14:paraId="374E6823" w14:textId="024EF2CF" w:rsidR="000753C1" w:rsidRPr="000753C1" w:rsidRDefault="000753C1" w:rsidP="000753C1">
      <w:pPr>
        <w:pStyle w:val="ListParagraph"/>
        <w:numPr>
          <w:ilvl w:val="0"/>
          <w:numId w:val="1"/>
        </w:numPr>
        <w:rPr>
          <w:rFonts w:asciiTheme="minorHAnsi" w:hAnsiTheme="minorHAnsi" w:cstheme="minorHAnsi"/>
          <w:b/>
          <w:bCs/>
          <w:color w:val="002060"/>
          <w:sz w:val="32"/>
          <w:szCs w:val="28"/>
        </w:rPr>
      </w:pPr>
      <w:r w:rsidRPr="000753C1">
        <w:rPr>
          <w:rFonts w:asciiTheme="minorHAnsi" w:hAnsiTheme="minorHAnsi" w:cstheme="minorHAnsi"/>
          <w:b/>
          <w:bCs/>
          <w:color w:val="002060"/>
          <w:sz w:val="28"/>
          <w:szCs w:val="28"/>
        </w:rPr>
        <w:t xml:space="preserve">Is an EDO an eligible applicant? </w:t>
      </w:r>
    </w:p>
    <w:p w14:paraId="1EDECE70" w14:textId="7E3F39BE" w:rsidR="000753C1" w:rsidRPr="000753C1" w:rsidRDefault="000753C1" w:rsidP="000753C1">
      <w:pPr>
        <w:pStyle w:val="ListParagraph"/>
        <w:numPr>
          <w:ilvl w:val="1"/>
          <w:numId w:val="1"/>
        </w:numPr>
        <w:rPr>
          <w:rFonts w:asciiTheme="minorHAnsi" w:hAnsiTheme="minorHAnsi" w:cstheme="minorHAnsi"/>
          <w:color w:val="002060"/>
          <w:sz w:val="28"/>
        </w:rPr>
      </w:pPr>
      <w:r>
        <w:rPr>
          <w:rFonts w:asciiTheme="minorHAnsi" w:hAnsiTheme="minorHAnsi" w:cstheme="minorHAnsi"/>
          <w:color w:val="002060"/>
        </w:rPr>
        <w:t xml:space="preserve">Yes, </w:t>
      </w:r>
      <w:proofErr w:type="spellStart"/>
      <w:proofErr w:type="gramStart"/>
      <w:r>
        <w:rPr>
          <w:rFonts w:asciiTheme="minorHAnsi" w:hAnsiTheme="minorHAnsi" w:cstheme="minorHAnsi"/>
          <w:color w:val="002060"/>
        </w:rPr>
        <w:t>a</w:t>
      </w:r>
      <w:proofErr w:type="spellEnd"/>
      <w:proofErr w:type="gramEnd"/>
      <w:r>
        <w:rPr>
          <w:rFonts w:asciiTheme="minorHAnsi" w:hAnsiTheme="minorHAnsi" w:cstheme="minorHAnsi"/>
          <w:color w:val="002060"/>
        </w:rPr>
        <w:t xml:space="preserve"> Economic Development Organization is an eligible applicant as a County leader if they represent the entirety of the County. </w:t>
      </w:r>
    </w:p>
    <w:p w14:paraId="2A28E9E2" w14:textId="7ECB0EBD" w:rsidR="000753C1" w:rsidRPr="00464B78" w:rsidRDefault="000753C1" w:rsidP="000753C1">
      <w:pPr>
        <w:pStyle w:val="ListParagraph"/>
        <w:numPr>
          <w:ilvl w:val="1"/>
          <w:numId w:val="1"/>
        </w:numPr>
        <w:rPr>
          <w:rFonts w:asciiTheme="minorHAnsi" w:hAnsiTheme="minorHAnsi" w:cstheme="minorHAnsi"/>
          <w:color w:val="002060"/>
          <w:sz w:val="28"/>
        </w:rPr>
      </w:pPr>
      <w:r>
        <w:rPr>
          <w:rFonts w:asciiTheme="minorHAnsi" w:hAnsiTheme="minorHAnsi" w:cstheme="minorHAnsi"/>
          <w:color w:val="002060"/>
        </w:rPr>
        <w:t xml:space="preserve">County leaders must partner with at least one municipality to create a region. </w:t>
      </w:r>
    </w:p>
    <w:p w14:paraId="2FC1EB77" w14:textId="77777777" w:rsidR="00F36CBB" w:rsidRPr="0077407A" w:rsidRDefault="00F36CBB" w:rsidP="0077407A">
      <w:pPr>
        <w:rPr>
          <w:rFonts w:asciiTheme="minorHAnsi" w:hAnsiTheme="minorHAnsi" w:cstheme="minorHAnsi"/>
          <w:color w:val="002060"/>
        </w:rPr>
      </w:pPr>
    </w:p>
    <w:p w14:paraId="3D730F1E" w14:textId="08B234FC" w:rsidR="00D87A54" w:rsidRDefault="00C234F0" w:rsidP="006529A6">
      <w:pPr>
        <w:pStyle w:val="ListParagraph"/>
        <w:numPr>
          <w:ilvl w:val="0"/>
          <w:numId w:val="1"/>
        </w:numPr>
        <w:rPr>
          <w:rFonts w:asciiTheme="minorHAnsi" w:hAnsiTheme="minorHAnsi" w:cstheme="minorHAnsi"/>
          <w:b/>
          <w:color w:val="002060"/>
          <w:sz w:val="28"/>
        </w:rPr>
      </w:pPr>
      <w:r>
        <w:rPr>
          <w:rFonts w:asciiTheme="minorHAnsi" w:hAnsiTheme="minorHAnsi" w:cstheme="minorHAnsi"/>
          <w:b/>
          <w:color w:val="002060"/>
          <w:sz w:val="28"/>
        </w:rPr>
        <w:t xml:space="preserve"> </w:t>
      </w:r>
      <w:r w:rsidR="00D87A54" w:rsidRPr="000C010F">
        <w:rPr>
          <w:rFonts w:asciiTheme="minorHAnsi" w:hAnsiTheme="minorHAnsi" w:cstheme="minorHAnsi"/>
          <w:b/>
          <w:color w:val="002060"/>
          <w:sz w:val="28"/>
        </w:rPr>
        <w:t>Is there a limit on how many partners can be in a region?</w:t>
      </w:r>
    </w:p>
    <w:p w14:paraId="0217D868" w14:textId="77777777" w:rsidR="00D87A54" w:rsidRPr="00464B78" w:rsidRDefault="00D87A54" w:rsidP="00464B78">
      <w:pPr>
        <w:pStyle w:val="ListParagraph"/>
        <w:numPr>
          <w:ilvl w:val="1"/>
          <w:numId w:val="1"/>
        </w:numPr>
        <w:rPr>
          <w:rFonts w:asciiTheme="minorHAnsi" w:hAnsiTheme="minorHAnsi" w:cstheme="minorHAnsi"/>
          <w:b/>
          <w:color w:val="002060"/>
          <w:sz w:val="28"/>
        </w:rPr>
      </w:pPr>
      <w:r w:rsidRPr="00464B78">
        <w:rPr>
          <w:rFonts w:asciiTheme="minorHAnsi" w:hAnsiTheme="minorHAnsi" w:cstheme="minorHAnsi"/>
          <w:color w:val="002060"/>
        </w:rPr>
        <w:t>No. A</w:t>
      </w:r>
      <w:r w:rsidRPr="00464B78">
        <w:rPr>
          <w:color w:val="1F497D"/>
        </w:rPr>
        <w:t xml:space="preserve"> </w:t>
      </w:r>
      <w:r w:rsidRPr="00464B78">
        <w:rPr>
          <w:rFonts w:asciiTheme="minorHAnsi" w:hAnsiTheme="minorHAnsi" w:cstheme="minorHAnsi"/>
          <w:color w:val="002060"/>
        </w:rPr>
        <w:t>minimum of two partners is required but there is no limit.  The number of partners is not a factor for selecting finalists or designees.</w:t>
      </w:r>
    </w:p>
    <w:p w14:paraId="3D4338B6" w14:textId="77777777" w:rsidR="00464B78" w:rsidRPr="00712E8C" w:rsidRDefault="00464B78" w:rsidP="00712E8C">
      <w:pPr>
        <w:rPr>
          <w:rFonts w:asciiTheme="minorHAnsi" w:hAnsiTheme="minorHAnsi" w:cstheme="minorHAnsi"/>
          <w:b/>
          <w:color w:val="002060"/>
          <w:sz w:val="28"/>
        </w:rPr>
      </w:pPr>
    </w:p>
    <w:p w14:paraId="0B6CF4CC" w14:textId="1F02D8A4" w:rsidR="00F36CBB" w:rsidRDefault="00464B78" w:rsidP="006529A6">
      <w:pPr>
        <w:pStyle w:val="ListParagraph"/>
        <w:numPr>
          <w:ilvl w:val="0"/>
          <w:numId w:val="1"/>
        </w:numPr>
        <w:rPr>
          <w:rFonts w:asciiTheme="minorHAnsi" w:hAnsiTheme="minorHAnsi" w:cstheme="minorHAnsi"/>
          <w:b/>
          <w:color w:val="002060"/>
          <w:sz w:val="28"/>
        </w:rPr>
      </w:pPr>
      <w:r>
        <w:rPr>
          <w:rFonts w:asciiTheme="minorHAnsi" w:hAnsiTheme="minorHAnsi" w:cstheme="minorHAnsi"/>
          <w:b/>
          <w:color w:val="002060"/>
          <w:sz w:val="28"/>
        </w:rPr>
        <w:t xml:space="preserve"> </w:t>
      </w:r>
      <w:r w:rsidR="00F36CBB" w:rsidRPr="000C010F">
        <w:rPr>
          <w:rFonts w:asciiTheme="minorHAnsi" w:hAnsiTheme="minorHAnsi" w:cstheme="minorHAnsi"/>
          <w:b/>
          <w:color w:val="002060"/>
          <w:sz w:val="28"/>
        </w:rPr>
        <w:t xml:space="preserve">If my community is participating in </w:t>
      </w:r>
      <w:r w:rsidR="00446900">
        <w:rPr>
          <w:rFonts w:asciiTheme="minorHAnsi" w:hAnsiTheme="minorHAnsi" w:cstheme="minorHAnsi"/>
          <w:b/>
          <w:color w:val="002060"/>
          <w:sz w:val="28"/>
        </w:rPr>
        <w:t>READI 2.0</w:t>
      </w:r>
      <w:r w:rsidR="00242812" w:rsidRPr="000C010F">
        <w:rPr>
          <w:rFonts w:asciiTheme="minorHAnsi" w:hAnsiTheme="minorHAnsi" w:cstheme="minorHAnsi"/>
          <w:b/>
          <w:color w:val="002060"/>
          <w:sz w:val="28"/>
        </w:rPr>
        <w:t>,</w:t>
      </w:r>
      <w:r w:rsidR="00F36CBB" w:rsidRPr="000C010F">
        <w:rPr>
          <w:rFonts w:asciiTheme="minorHAnsi" w:hAnsiTheme="minorHAnsi" w:cstheme="minorHAnsi"/>
          <w:b/>
          <w:color w:val="002060"/>
          <w:sz w:val="28"/>
        </w:rPr>
        <w:t xml:space="preserve"> can my community still apply as part of a region?</w:t>
      </w:r>
    </w:p>
    <w:p w14:paraId="6DF7E78F" w14:textId="2113C77B" w:rsidR="00D87A54" w:rsidRPr="00B172CF" w:rsidRDefault="00025218" w:rsidP="00464B78">
      <w:pPr>
        <w:pStyle w:val="ListParagraph"/>
        <w:numPr>
          <w:ilvl w:val="1"/>
          <w:numId w:val="1"/>
        </w:numPr>
        <w:rPr>
          <w:rFonts w:asciiTheme="minorHAnsi" w:hAnsiTheme="minorHAnsi" w:cstheme="minorHAnsi"/>
          <w:b/>
          <w:color w:val="002060"/>
          <w:sz w:val="28"/>
        </w:rPr>
      </w:pPr>
      <w:r w:rsidRPr="00464B78">
        <w:rPr>
          <w:rFonts w:asciiTheme="minorHAnsi" w:hAnsiTheme="minorHAnsi" w:cstheme="minorHAnsi"/>
          <w:color w:val="002060"/>
        </w:rPr>
        <w:t>Yes, we encourage you to apply.</w:t>
      </w:r>
      <w:r w:rsidR="00DE77A2">
        <w:rPr>
          <w:rFonts w:asciiTheme="minorHAnsi" w:hAnsiTheme="minorHAnsi" w:cstheme="minorHAnsi"/>
          <w:color w:val="002060"/>
        </w:rPr>
        <w:t xml:space="preserve"> </w:t>
      </w:r>
    </w:p>
    <w:p w14:paraId="486B86AD" w14:textId="4B3DC174" w:rsidR="00931A72" w:rsidRPr="00446900" w:rsidRDefault="00931A72" w:rsidP="00446900">
      <w:pPr>
        <w:rPr>
          <w:rFonts w:asciiTheme="minorHAnsi" w:hAnsiTheme="minorHAnsi" w:cstheme="minorHAnsi"/>
          <w:color w:val="002060"/>
        </w:rPr>
      </w:pPr>
    </w:p>
    <w:p w14:paraId="45314B18" w14:textId="57EC0131" w:rsidR="002020C2" w:rsidRPr="002020C2" w:rsidRDefault="009C009A" w:rsidP="009C009A">
      <w:pPr>
        <w:rPr>
          <w:rFonts w:asciiTheme="minorHAnsi" w:hAnsiTheme="minorHAnsi" w:cstheme="minorHAnsi"/>
          <w:b/>
          <w:color w:val="808080" w:themeColor="background1" w:themeShade="80"/>
          <w:sz w:val="44"/>
          <w:szCs w:val="44"/>
        </w:rPr>
      </w:pPr>
      <w:r w:rsidRPr="002020C2">
        <w:rPr>
          <w:rFonts w:asciiTheme="minorHAnsi" w:hAnsiTheme="minorHAnsi" w:cstheme="minorHAnsi"/>
          <w:b/>
          <w:color w:val="808080" w:themeColor="background1" w:themeShade="80"/>
          <w:sz w:val="44"/>
          <w:szCs w:val="44"/>
        </w:rPr>
        <w:t xml:space="preserve">Funding </w:t>
      </w:r>
      <w:r w:rsidR="00712E8C">
        <w:rPr>
          <w:rFonts w:asciiTheme="minorHAnsi" w:hAnsiTheme="minorHAnsi" w:cstheme="minorHAnsi"/>
          <w:b/>
          <w:color w:val="808080" w:themeColor="background1" w:themeShade="80"/>
          <w:sz w:val="44"/>
          <w:szCs w:val="44"/>
        </w:rPr>
        <w:t>&amp; Participating Agencies</w:t>
      </w:r>
    </w:p>
    <w:p w14:paraId="0F1AA6C5" w14:textId="46509666" w:rsidR="00A95452" w:rsidRPr="00CA733D" w:rsidRDefault="00D7303D" w:rsidP="006529A6">
      <w:pPr>
        <w:pStyle w:val="ListParagraph"/>
        <w:numPr>
          <w:ilvl w:val="0"/>
          <w:numId w:val="1"/>
        </w:numPr>
        <w:rPr>
          <w:rFonts w:asciiTheme="minorHAnsi" w:hAnsiTheme="minorHAnsi" w:cstheme="minorHAnsi"/>
          <w:b/>
          <w:color w:val="002060"/>
        </w:rPr>
      </w:pPr>
      <w:r>
        <w:rPr>
          <w:rFonts w:asciiTheme="minorHAnsi" w:hAnsiTheme="minorHAnsi" w:cstheme="minorHAnsi"/>
          <w:b/>
          <w:color w:val="002060"/>
          <w:sz w:val="28"/>
        </w:rPr>
        <w:t xml:space="preserve"> </w:t>
      </w:r>
      <w:r w:rsidR="00A95452" w:rsidRPr="00CA733D">
        <w:rPr>
          <w:rFonts w:asciiTheme="minorHAnsi" w:hAnsiTheme="minorHAnsi" w:cstheme="minorHAnsi"/>
          <w:b/>
          <w:color w:val="002060"/>
          <w:sz w:val="28"/>
        </w:rPr>
        <w:t>What are the funding amounts</w:t>
      </w:r>
      <w:r w:rsidR="00F80864" w:rsidRPr="00CA733D">
        <w:rPr>
          <w:rFonts w:asciiTheme="minorHAnsi" w:hAnsiTheme="minorHAnsi" w:cstheme="minorHAnsi"/>
          <w:b/>
          <w:color w:val="002060"/>
          <w:sz w:val="28"/>
        </w:rPr>
        <w:t xml:space="preserve"> available from each partner agency</w:t>
      </w:r>
      <w:r w:rsidR="00A95452" w:rsidRPr="00CA733D">
        <w:rPr>
          <w:rFonts w:asciiTheme="minorHAnsi" w:hAnsiTheme="minorHAnsi" w:cstheme="minorHAnsi"/>
          <w:b/>
          <w:color w:val="002060"/>
          <w:sz w:val="28"/>
        </w:rPr>
        <w:t>?</w:t>
      </w:r>
    </w:p>
    <w:p w14:paraId="0C7C9F3F" w14:textId="77777777" w:rsidR="00294963" w:rsidRPr="00CA733D" w:rsidRDefault="0038359C"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 xml:space="preserve">Designated Stellar </w:t>
      </w:r>
      <w:r w:rsidR="00294963" w:rsidRPr="00CA733D">
        <w:rPr>
          <w:rFonts w:asciiTheme="minorHAnsi" w:hAnsiTheme="minorHAnsi" w:cstheme="minorHAnsi"/>
          <w:iCs/>
          <w:color w:val="002060"/>
        </w:rPr>
        <w:t>C</w:t>
      </w:r>
      <w:r w:rsidRPr="00CA733D">
        <w:rPr>
          <w:rFonts w:asciiTheme="minorHAnsi" w:hAnsiTheme="minorHAnsi" w:cstheme="minorHAnsi"/>
          <w:iCs/>
          <w:color w:val="002060"/>
        </w:rPr>
        <w:t xml:space="preserve">ommunities may be eligible to apply up to the following amounts.  </w:t>
      </w:r>
    </w:p>
    <w:p w14:paraId="23F5F8E6" w14:textId="77777777" w:rsidR="00294963" w:rsidRPr="00CA733D" w:rsidRDefault="0038359C"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 xml:space="preserve">However, a designated Stellar </w:t>
      </w:r>
      <w:r w:rsidR="00294963" w:rsidRPr="00CA733D">
        <w:rPr>
          <w:rFonts w:asciiTheme="minorHAnsi" w:hAnsiTheme="minorHAnsi" w:cstheme="minorHAnsi"/>
          <w:iCs/>
          <w:color w:val="002060"/>
        </w:rPr>
        <w:t>C</w:t>
      </w:r>
      <w:r w:rsidRPr="00CA733D">
        <w:rPr>
          <w:rFonts w:asciiTheme="minorHAnsi" w:hAnsiTheme="minorHAnsi" w:cstheme="minorHAnsi"/>
          <w:iCs/>
          <w:color w:val="002060"/>
        </w:rPr>
        <w:t xml:space="preserve">ommunity is </w:t>
      </w:r>
      <w:r w:rsidRPr="00CA733D">
        <w:rPr>
          <w:rFonts w:asciiTheme="minorHAnsi" w:hAnsiTheme="minorHAnsi" w:cstheme="minorHAnsi"/>
          <w:i/>
          <w:iCs/>
          <w:color w:val="002060"/>
        </w:rPr>
        <w:t>not guaranteed</w:t>
      </w:r>
      <w:r w:rsidRPr="00CA733D">
        <w:rPr>
          <w:rFonts w:asciiTheme="minorHAnsi" w:hAnsiTheme="minorHAnsi" w:cstheme="minorHAnsi"/>
          <w:iCs/>
          <w:color w:val="002060"/>
        </w:rPr>
        <w:t xml:space="preserve"> they will receive the maximum amount available.  </w:t>
      </w:r>
    </w:p>
    <w:p w14:paraId="404CE65E" w14:textId="7DB228D2" w:rsidR="0000279F" w:rsidRPr="00CA733D" w:rsidRDefault="0000279F"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Local match is required between 10-20% for total region</w:t>
      </w:r>
      <w:r w:rsidR="00577CFE">
        <w:rPr>
          <w:rFonts w:asciiTheme="minorHAnsi" w:hAnsiTheme="minorHAnsi" w:cstheme="minorHAnsi"/>
          <w:iCs/>
          <w:color w:val="002060"/>
        </w:rPr>
        <w:t xml:space="preserve"> depending on the funding set-asides. </w:t>
      </w:r>
    </w:p>
    <w:p w14:paraId="01B77B03" w14:textId="43845F9A" w:rsidR="00CA733D" w:rsidRPr="00CA733D" w:rsidRDefault="00CA733D"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lastRenderedPageBreak/>
        <w:t xml:space="preserve">The amounts shown below represent the total amounts available from each partner agency. Funding will be divided amongst Stellar designees. </w:t>
      </w:r>
    </w:p>
    <w:p w14:paraId="3823B7DD" w14:textId="5126AB1B" w:rsidR="00E12068" w:rsidRPr="00CA733D" w:rsidRDefault="0038359C"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 xml:space="preserve">Additional funding sources may be identified by Stellar </w:t>
      </w:r>
      <w:r w:rsidR="00294963" w:rsidRPr="00CA733D">
        <w:rPr>
          <w:rFonts w:asciiTheme="minorHAnsi" w:hAnsiTheme="minorHAnsi" w:cstheme="minorHAnsi"/>
          <w:iCs/>
          <w:color w:val="002060"/>
        </w:rPr>
        <w:t>Communit</w:t>
      </w:r>
      <w:r w:rsidR="00D55C33" w:rsidRPr="00CA733D">
        <w:rPr>
          <w:rFonts w:asciiTheme="minorHAnsi" w:hAnsiTheme="minorHAnsi" w:cstheme="minorHAnsi"/>
          <w:iCs/>
          <w:color w:val="002060"/>
        </w:rPr>
        <w:t>y</w:t>
      </w:r>
      <w:r w:rsidR="00294963" w:rsidRPr="00CA733D">
        <w:rPr>
          <w:rFonts w:asciiTheme="minorHAnsi" w:hAnsiTheme="minorHAnsi" w:cstheme="minorHAnsi"/>
          <w:iCs/>
          <w:color w:val="002060"/>
        </w:rPr>
        <w:t xml:space="preserve"> </w:t>
      </w:r>
      <w:r w:rsidRPr="00CA733D">
        <w:rPr>
          <w:rFonts w:asciiTheme="minorHAnsi" w:hAnsiTheme="minorHAnsi" w:cstheme="minorHAnsi"/>
          <w:iCs/>
          <w:color w:val="002060"/>
        </w:rPr>
        <w:t>partners that are not set-aside or identified in the following matrix:</w:t>
      </w:r>
    </w:p>
    <w:p w14:paraId="4D5178F8" w14:textId="77777777" w:rsidR="00E12068" w:rsidRPr="00446900" w:rsidRDefault="00E12068" w:rsidP="00E35463">
      <w:pPr>
        <w:pStyle w:val="ListParagraph"/>
        <w:rPr>
          <w:rFonts w:asciiTheme="minorHAnsi" w:hAnsiTheme="minorHAnsi" w:cstheme="minorHAnsi"/>
          <w:iCs/>
          <w:color w:val="00206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1170"/>
        <w:gridCol w:w="1080"/>
        <w:gridCol w:w="1350"/>
        <w:gridCol w:w="810"/>
        <w:gridCol w:w="924"/>
        <w:gridCol w:w="1573"/>
        <w:gridCol w:w="1638"/>
      </w:tblGrid>
      <w:tr w:rsidR="00DE77A2" w:rsidRPr="00446900" w14:paraId="31376C55" w14:textId="20EB81AA" w:rsidTr="003844E5">
        <w:trPr>
          <w:jc w:val="center"/>
        </w:trPr>
        <w:tc>
          <w:tcPr>
            <w:tcW w:w="1525" w:type="dxa"/>
            <w:shd w:val="clear" w:color="auto" w:fill="002060"/>
            <w:tcMar>
              <w:top w:w="0" w:type="dxa"/>
              <w:left w:w="108" w:type="dxa"/>
              <w:bottom w:w="0" w:type="dxa"/>
              <w:right w:w="108" w:type="dxa"/>
            </w:tcMar>
            <w:hideMark/>
          </w:tcPr>
          <w:p w14:paraId="499A9A36" w14:textId="77777777"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Program</w:t>
            </w:r>
          </w:p>
        </w:tc>
        <w:tc>
          <w:tcPr>
            <w:tcW w:w="1170" w:type="dxa"/>
            <w:shd w:val="clear" w:color="auto" w:fill="002060"/>
            <w:tcMar>
              <w:top w:w="0" w:type="dxa"/>
              <w:left w:w="108" w:type="dxa"/>
              <w:bottom w:w="0" w:type="dxa"/>
              <w:right w:w="108" w:type="dxa"/>
            </w:tcMar>
            <w:hideMark/>
          </w:tcPr>
          <w:p w14:paraId="4B1AD478" w14:textId="77777777"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OCRA</w:t>
            </w:r>
          </w:p>
        </w:tc>
        <w:tc>
          <w:tcPr>
            <w:tcW w:w="1080" w:type="dxa"/>
            <w:shd w:val="clear" w:color="auto" w:fill="002060"/>
            <w:tcMar>
              <w:top w:w="0" w:type="dxa"/>
              <w:left w:w="108" w:type="dxa"/>
              <w:bottom w:w="0" w:type="dxa"/>
              <w:right w:w="108" w:type="dxa"/>
            </w:tcMar>
            <w:hideMark/>
          </w:tcPr>
          <w:p w14:paraId="5F55EB0A" w14:textId="77777777"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INDOT</w:t>
            </w:r>
          </w:p>
        </w:tc>
        <w:tc>
          <w:tcPr>
            <w:tcW w:w="1350" w:type="dxa"/>
            <w:shd w:val="clear" w:color="auto" w:fill="002060"/>
            <w:tcMar>
              <w:top w:w="0" w:type="dxa"/>
              <w:left w:w="108" w:type="dxa"/>
              <w:bottom w:w="0" w:type="dxa"/>
              <w:right w:w="108" w:type="dxa"/>
            </w:tcMar>
            <w:hideMark/>
          </w:tcPr>
          <w:p w14:paraId="7E26CA9A" w14:textId="77777777"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IHCDA</w:t>
            </w:r>
          </w:p>
        </w:tc>
        <w:tc>
          <w:tcPr>
            <w:tcW w:w="810" w:type="dxa"/>
            <w:shd w:val="clear" w:color="auto" w:fill="002060"/>
          </w:tcPr>
          <w:p w14:paraId="04B44F55" w14:textId="761BB3B1"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ISDH</w:t>
            </w:r>
          </w:p>
        </w:tc>
        <w:tc>
          <w:tcPr>
            <w:tcW w:w="924" w:type="dxa"/>
            <w:shd w:val="clear" w:color="auto" w:fill="002060"/>
          </w:tcPr>
          <w:p w14:paraId="05DA2BBB" w14:textId="305A6CDE" w:rsidR="00590A20" w:rsidRPr="00590A20" w:rsidRDefault="00590A20">
            <w:pPr>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DNR</w:t>
            </w:r>
          </w:p>
        </w:tc>
        <w:tc>
          <w:tcPr>
            <w:tcW w:w="1573" w:type="dxa"/>
            <w:shd w:val="clear" w:color="auto" w:fill="002060"/>
          </w:tcPr>
          <w:p w14:paraId="1DCC57AA" w14:textId="018DB534" w:rsidR="00590A20" w:rsidRPr="00590A20" w:rsidRDefault="00590A20">
            <w:pPr>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ISDA</w:t>
            </w:r>
          </w:p>
        </w:tc>
        <w:tc>
          <w:tcPr>
            <w:tcW w:w="1638" w:type="dxa"/>
            <w:shd w:val="clear" w:color="auto" w:fill="002060"/>
          </w:tcPr>
          <w:p w14:paraId="434BC71C" w14:textId="0263578E" w:rsidR="00590A20" w:rsidRPr="00590A20" w:rsidRDefault="00590A20">
            <w:pPr>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IDDC</w:t>
            </w:r>
          </w:p>
        </w:tc>
      </w:tr>
      <w:tr w:rsidR="00DE77A2" w:rsidRPr="00446900" w14:paraId="0FF80172" w14:textId="031251BC" w:rsidTr="003844E5">
        <w:trPr>
          <w:jc w:val="center"/>
        </w:trPr>
        <w:tc>
          <w:tcPr>
            <w:tcW w:w="1525" w:type="dxa"/>
            <w:tcMar>
              <w:top w:w="0" w:type="dxa"/>
              <w:left w:w="108" w:type="dxa"/>
              <w:bottom w:w="0" w:type="dxa"/>
              <w:right w:w="108" w:type="dxa"/>
            </w:tcMar>
            <w:hideMark/>
          </w:tcPr>
          <w:p w14:paraId="7233CA8E" w14:textId="77777777" w:rsidR="00590A20" w:rsidRDefault="00590A20">
            <w:pPr>
              <w:rPr>
                <w:rFonts w:asciiTheme="minorHAnsi" w:hAnsiTheme="minorHAnsi" w:cstheme="minorHAnsi"/>
                <w:color w:val="002060"/>
              </w:rPr>
            </w:pPr>
            <w:r w:rsidRPr="00590A20">
              <w:rPr>
                <w:rFonts w:asciiTheme="minorHAnsi" w:hAnsiTheme="minorHAnsi" w:cstheme="minorHAnsi"/>
                <w:color w:val="002060"/>
              </w:rPr>
              <w:t>CDBG</w:t>
            </w:r>
          </w:p>
          <w:p w14:paraId="3643D26B" w14:textId="3C75F222" w:rsidR="004E53A4" w:rsidRPr="00446900" w:rsidRDefault="004E53A4">
            <w:pPr>
              <w:rPr>
                <w:rFonts w:asciiTheme="minorHAnsi" w:hAnsiTheme="minorHAnsi" w:cstheme="minorHAnsi"/>
                <w:color w:val="002060"/>
                <w:highlight w:val="yellow"/>
              </w:rPr>
            </w:pPr>
            <w:r>
              <w:rPr>
                <w:rFonts w:asciiTheme="minorHAnsi" w:hAnsiTheme="minorHAnsi" w:cstheme="minorHAnsi"/>
                <w:color w:val="002060"/>
              </w:rPr>
              <w:t xml:space="preserve">Planning </w:t>
            </w:r>
          </w:p>
        </w:tc>
        <w:tc>
          <w:tcPr>
            <w:tcW w:w="1170" w:type="dxa"/>
            <w:shd w:val="clear" w:color="auto" w:fill="auto"/>
            <w:tcMar>
              <w:top w:w="0" w:type="dxa"/>
              <w:left w:w="108" w:type="dxa"/>
              <w:bottom w:w="0" w:type="dxa"/>
              <w:right w:w="108" w:type="dxa"/>
            </w:tcMar>
            <w:hideMark/>
          </w:tcPr>
          <w:p w14:paraId="1278EC5E" w14:textId="77777777" w:rsidR="004E53A4" w:rsidRDefault="00590A20" w:rsidP="00D1646A">
            <w:pPr>
              <w:rPr>
                <w:rFonts w:asciiTheme="minorHAnsi" w:hAnsiTheme="minorHAnsi" w:cstheme="minorHAnsi"/>
                <w:color w:val="002060"/>
                <w:sz w:val="20"/>
                <w:szCs w:val="20"/>
              </w:rPr>
            </w:pPr>
            <w:r w:rsidRPr="00DE77A2">
              <w:rPr>
                <w:rFonts w:asciiTheme="minorHAnsi" w:hAnsiTheme="minorHAnsi" w:cstheme="minorHAnsi"/>
                <w:color w:val="002060"/>
                <w:sz w:val="20"/>
                <w:szCs w:val="20"/>
              </w:rPr>
              <w:t>$8,000,000</w:t>
            </w:r>
          </w:p>
          <w:p w14:paraId="62EC2F08" w14:textId="4C48CFD7" w:rsidR="004E53A4" w:rsidRPr="00DE77A2" w:rsidRDefault="004E53A4" w:rsidP="00D1646A">
            <w:pPr>
              <w:rPr>
                <w:rFonts w:asciiTheme="minorHAnsi" w:hAnsiTheme="minorHAnsi" w:cstheme="minorHAnsi"/>
                <w:color w:val="002060"/>
                <w:sz w:val="20"/>
                <w:szCs w:val="20"/>
              </w:rPr>
            </w:pPr>
            <w:r>
              <w:rPr>
                <w:rFonts w:asciiTheme="minorHAnsi" w:hAnsiTheme="minorHAnsi" w:cstheme="minorHAnsi"/>
                <w:color w:val="002060"/>
                <w:sz w:val="20"/>
                <w:szCs w:val="20"/>
              </w:rPr>
              <w:t>$200,000</w:t>
            </w:r>
          </w:p>
        </w:tc>
        <w:tc>
          <w:tcPr>
            <w:tcW w:w="1080" w:type="dxa"/>
            <w:tcMar>
              <w:top w:w="0" w:type="dxa"/>
              <w:left w:w="108" w:type="dxa"/>
              <w:bottom w:w="0" w:type="dxa"/>
              <w:right w:w="108" w:type="dxa"/>
            </w:tcMar>
          </w:tcPr>
          <w:p w14:paraId="19D52FC8" w14:textId="77777777" w:rsidR="00590A20" w:rsidRPr="00446900" w:rsidRDefault="00590A20">
            <w:pPr>
              <w:rPr>
                <w:rFonts w:asciiTheme="minorHAnsi" w:hAnsiTheme="minorHAnsi" w:cstheme="minorHAnsi"/>
                <w:color w:val="002060"/>
                <w:highlight w:val="yellow"/>
              </w:rPr>
            </w:pPr>
          </w:p>
        </w:tc>
        <w:tc>
          <w:tcPr>
            <w:tcW w:w="1350" w:type="dxa"/>
            <w:tcMar>
              <w:top w:w="0" w:type="dxa"/>
              <w:left w:w="108" w:type="dxa"/>
              <w:bottom w:w="0" w:type="dxa"/>
              <w:right w:w="108" w:type="dxa"/>
            </w:tcMar>
            <w:hideMark/>
          </w:tcPr>
          <w:p w14:paraId="2296D863" w14:textId="77777777" w:rsidR="00590A20" w:rsidRPr="00446900" w:rsidRDefault="00590A20" w:rsidP="00C01881">
            <w:pPr>
              <w:rPr>
                <w:rFonts w:asciiTheme="minorHAnsi" w:hAnsiTheme="minorHAnsi" w:cstheme="minorHAnsi"/>
                <w:color w:val="002060"/>
                <w:highlight w:val="yellow"/>
              </w:rPr>
            </w:pPr>
          </w:p>
        </w:tc>
        <w:tc>
          <w:tcPr>
            <w:tcW w:w="810" w:type="dxa"/>
          </w:tcPr>
          <w:p w14:paraId="7BF9BEED" w14:textId="77777777" w:rsidR="00590A20" w:rsidRPr="00446900" w:rsidRDefault="00590A20" w:rsidP="00C01881">
            <w:pPr>
              <w:rPr>
                <w:rFonts w:asciiTheme="minorHAnsi" w:hAnsiTheme="minorHAnsi" w:cstheme="minorHAnsi"/>
                <w:color w:val="002060"/>
                <w:highlight w:val="yellow"/>
              </w:rPr>
            </w:pPr>
          </w:p>
        </w:tc>
        <w:tc>
          <w:tcPr>
            <w:tcW w:w="924" w:type="dxa"/>
          </w:tcPr>
          <w:p w14:paraId="70D64D25" w14:textId="77777777" w:rsidR="00590A20" w:rsidRPr="00446900" w:rsidRDefault="00590A20" w:rsidP="00C01881">
            <w:pPr>
              <w:rPr>
                <w:rFonts w:asciiTheme="minorHAnsi" w:hAnsiTheme="minorHAnsi" w:cstheme="minorHAnsi"/>
                <w:color w:val="002060"/>
                <w:highlight w:val="yellow"/>
              </w:rPr>
            </w:pPr>
          </w:p>
        </w:tc>
        <w:tc>
          <w:tcPr>
            <w:tcW w:w="1573" w:type="dxa"/>
          </w:tcPr>
          <w:p w14:paraId="685A78F5" w14:textId="77777777" w:rsidR="00590A20" w:rsidRPr="00446900" w:rsidRDefault="00590A20" w:rsidP="00C01881">
            <w:pPr>
              <w:rPr>
                <w:rFonts w:asciiTheme="minorHAnsi" w:hAnsiTheme="minorHAnsi" w:cstheme="minorHAnsi"/>
                <w:color w:val="002060"/>
                <w:highlight w:val="yellow"/>
              </w:rPr>
            </w:pPr>
          </w:p>
        </w:tc>
        <w:tc>
          <w:tcPr>
            <w:tcW w:w="1638" w:type="dxa"/>
          </w:tcPr>
          <w:p w14:paraId="71DF2ACA" w14:textId="77777777" w:rsidR="00590A20" w:rsidRPr="00446900" w:rsidRDefault="00590A20" w:rsidP="00C01881">
            <w:pPr>
              <w:rPr>
                <w:rFonts w:asciiTheme="minorHAnsi" w:hAnsiTheme="minorHAnsi" w:cstheme="minorHAnsi"/>
                <w:color w:val="002060"/>
                <w:highlight w:val="yellow"/>
              </w:rPr>
            </w:pPr>
          </w:p>
        </w:tc>
      </w:tr>
      <w:tr w:rsidR="00DE77A2" w:rsidRPr="00446900" w14:paraId="72D2469D" w14:textId="0739ED18" w:rsidTr="003844E5">
        <w:trPr>
          <w:jc w:val="center"/>
        </w:trPr>
        <w:tc>
          <w:tcPr>
            <w:tcW w:w="1525" w:type="dxa"/>
            <w:tcMar>
              <w:top w:w="0" w:type="dxa"/>
              <w:left w:w="108" w:type="dxa"/>
              <w:bottom w:w="0" w:type="dxa"/>
              <w:right w:w="108" w:type="dxa"/>
            </w:tcMar>
          </w:tcPr>
          <w:p w14:paraId="385C1DB9" w14:textId="4C0BF119" w:rsidR="00590A20" w:rsidRPr="00AD65C4" w:rsidRDefault="007F3337">
            <w:pPr>
              <w:rPr>
                <w:rFonts w:asciiTheme="minorHAnsi" w:hAnsiTheme="minorHAnsi" w:cstheme="minorHAnsi"/>
                <w:color w:val="002060"/>
              </w:rPr>
            </w:pPr>
            <w:r w:rsidRPr="00AD65C4">
              <w:rPr>
                <w:rFonts w:asciiTheme="minorHAnsi" w:hAnsiTheme="minorHAnsi" w:cstheme="minorHAnsi"/>
                <w:color w:val="002060"/>
              </w:rPr>
              <w:t xml:space="preserve">Rural Federal Aid Program </w:t>
            </w:r>
          </w:p>
        </w:tc>
        <w:tc>
          <w:tcPr>
            <w:tcW w:w="1170" w:type="dxa"/>
            <w:tcMar>
              <w:top w:w="0" w:type="dxa"/>
              <w:left w:w="108" w:type="dxa"/>
              <w:bottom w:w="0" w:type="dxa"/>
              <w:right w:w="108" w:type="dxa"/>
            </w:tcMar>
          </w:tcPr>
          <w:p w14:paraId="40ED1B99" w14:textId="33ABFD02" w:rsidR="00590A20" w:rsidRPr="00AD65C4" w:rsidRDefault="00590A20" w:rsidP="00147733">
            <w:pPr>
              <w:rPr>
                <w:rFonts w:asciiTheme="minorHAnsi" w:hAnsiTheme="minorHAnsi" w:cstheme="minorHAnsi"/>
                <w:color w:val="002060"/>
              </w:rPr>
            </w:pPr>
          </w:p>
        </w:tc>
        <w:tc>
          <w:tcPr>
            <w:tcW w:w="1080" w:type="dxa"/>
            <w:tcMar>
              <w:top w:w="0" w:type="dxa"/>
              <w:left w:w="108" w:type="dxa"/>
              <w:bottom w:w="0" w:type="dxa"/>
              <w:right w:w="108" w:type="dxa"/>
            </w:tcMar>
          </w:tcPr>
          <w:p w14:paraId="63488ACE" w14:textId="607B74B8" w:rsidR="00590A20" w:rsidRPr="00AD65C4" w:rsidRDefault="007F3337">
            <w:pPr>
              <w:rPr>
                <w:rFonts w:asciiTheme="minorHAnsi" w:hAnsiTheme="minorHAnsi" w:cstheme="minorHAnsi"/>
                <w:color w:val="002060"/>
              </w:rPr>
            </w:pPr>
            <w:r w:rsidRPr="00DE77A2">
              <w:rPr>
                <w:rFonts w:asciiTheme="minorHAnsi" w:hAnsiTheme="minorHAnsi" w:cstheme="minorHAnsi"/>
                <w:color w:val="002060"/>
                <w:sz w:val="20"/>
                <w:szCs w:val="20"/>
              </w:rPr>
              <w:t>3,000,000</w:t>
            </w:r>
          </w:p>
        </w:tc>
        <w:tc>
          <w:tcPr>
            <w:tcW w:w="1350" w:type="dxa"/>
            <w:tcMar>
              <w:top w:w="0" w:type="dxa"/>
              <w:left w:w="108" w:type="dxa"/>
              <w:bottom w:w="0" w:type="dxa"/>
              <w:right w:w="108" w:type="dxa"/>
            </w:tcMar>
          </w:tcPr>
          <w:p w14:paraId="7101F2F3" w14:textId="77777777" w:rsidR="00590A20" w:rsidRPr="00446900" w:rsidRDefault="00590A20" w:rsidP="00C01881">
            <w:pPr>
              <w:rPr>
                <w:rFonts w:asciiTheme="minorHAnsi" w:hAnsiTheme="minorHAnsi" w:cstheme="minorHAnsi"/>
                <w:color w:val="002060"/>
                <w:highlight w:val="yellow"/>
              </w:rPr>
            </w:pPr>
          </w:p>
        </w:tc>
        <w:tc>
          <w:tcPr>
            <w:tcW w:w="810" w:type="dxa"/>
          </w:tcPr>
          <w:p w14:paraId="25F50874" w14:textId="77777777" w:rsidR="00590A20" w:rsidRPr="00446900" w:rsidRDefault="00590A20" w:rsidP="00C01881">
            <w:pPr>
              <w:rPr>
                <w:rFonts w:asciiTheme="minorHAnsi" w:hAnsiTheme="minorHAnsi" w:cstheme="minorHAnsi"/>
                <w:color w:val="002060"/>
                <w:highlight w:val="yellow"/>
              </w:rPr>
            </w:pPr>
          </w:p>
        </w:tc>
        <w:tc>
          <w:tcPr>
            <w:tcW w:w="924" w:type="dxa"/>
          </w:tcPr>
          <w:p w14:paraId="54496EA2" w14:textId="77777777" w:rsidR="00590A20" w:rsidRPr="00446900" w:rsidRDefault="00590A20" w:rsidP="00C01881">
            <w:pPr>
              <w:rPr>
                <w:rFonts w:asciiTheme="minorHAnsi" w:hAnsiTheme="minorHAnsi" w:cstheme="minorHAnsi"/>
                <w:color w:val="002060"/>
                <w:highlight w:val="yellow"/>
              </w:rPr>
            </w:pPr>
          </w:p>
        </w:tc>
        <w:tc>
          <w:tcPr>
            <w:tcW w:w="1573" w:type="dxa"/>
          </w:tcPr>
          <w:p w14:paraId="2026308B" w14:textId="77777777" w:rsidR="00590A20" w:rsidRPr="00446900" w:rsidRDefault="00590A20" w:rsidP="00C01881">
            <w:pPr>
              <w:rPr>
                <w:rFonts w:asciiTheme="minorHAnsi" w:hAnsiTheme="minorHAnsi" w:cstheme="minorHAnsi"/>
                <w:color w:val="002060"/>
                <w:highlight w:val="yellow"/>
              </w:rPr>
            </w:pPr>
          </w:p>
        </w:tc>
        <w:tc>
          <w:tcPr>
            <w:tcW w:w="1638" w:type="dxa"/>
          </w:tcPr>
          <w:p w14:paraId="7421095A" w14:textId="77777777" w:rsidR="00590A20" w:rsidRPr="00446900" w:rsidRDefault="00590A20" w:rsidP="00C01881">
            <w:pPr>
              <w:rPr>
                <w:rFonts w:asciiTheme="minorHAnsi" w:hAnsiTheme="minorHAnsi" w:cstheme="minorHAnsi"/>
                <w:color w:val="002060"/>
                <w:highlight w:val="yellow"/>
              </w:rPr>
            </w:pPr>
          </w:p>
        </w:tc>
      </w:tr>
      <w:tr w:rsidR="00DE77A2" w:rsidRPr="00446900" w14:paraId="41045C40" w14:textId="67F60A3F" w:rsidTr="003844E5">
        <w:trPr>
          <w:trHeight w:val="395"/>
          <w:jc w:val="center"/>
        </w:trPr>
        <w:tc>
          <w:tcPr>
            <w:tcW w:w="1525" w:type="dxa"/>
            <w:tcMar>
              <w:top w:w="0" w:type="dxa"/>
              <w:left w:w="108" w:type="dxa"/>
              <w:bottom w:w="0" w:type="dxa"/>
              <w:right w:w="108" w:type="dxa"/>
            </w:tcMar>
          </w:tcPr>
          <w:p w14:paraId="09579870" w14:textId="254B0322" w:rsidR="00590A20" w:rsidRPr="00AD65C4" w:rsidRDefault="007F3337">
            <w:pPr>
              <w:rPr>
                <w:rFonts w:asciiTheme="minorHAnsi" w:hAnsiTheme="minorHAnsi" w:cstheme="minorHAnsi"/>
                <w:color w:val="002060"/>
              </w:rPr>
            </w:pPr>
            <w:r w:rsidRPr="00AD65C4">
              <w:rPr>
                <w:rFonts w:asciiTheme="minorHAnsi" w:hAnsiTheme="minorHAnsi" w:cstheme="minorHAnsi"/>
                <w:color w:val="002060"/>
              </w:rPr>
              <w:t xml:space="preserve">Health &amp; Wellness Program </w:t>
            </w:r>
          </w:p>
        </w:tc>
        <w:tc>
          <w:tcPr>
            <w:tcW w:w="1170" w:type="dxa"/>
            <w:tcMar>
              <w:top w:w="0" w:type="dxa"/>
              <w:left w:w="108" w:type="dxa"/>
              <w:bottom w:w="0" w:type="dxa"/>
              <w:right w:w="108" w:type="dxa"/>
            </w:tcMar>
          </w:tcPr>
          <w:p w14:paraId="007FB391" w14:textId="6EE76143" w:rsidR="00590A20" w:rsidRPr="00AD65C4" w:rsidRDefault="00590A20" w:rsidP="00696DE3">
            <w:pPr>
              <w:pStyle w:val="Default"/>
              <w:rPr>
                <w:rFonts w:asciiTheme="minorHAnsi" w:hAnsiTheme="minorHAnsi" w:cstheme="minorHAnsi"/>
                <w:color w:val="002060"/>
                <w:sz w:val="22"/>
                <w:szCs w:val="22"/>
              </w:rPr>
            </w:pPr>
          </w:p>
        </w:tc>
        <w:tc>
          <w:tcPr>
            <w:tcW w:w="1080" w:type="dxa"/>
            <w:tcMar>
              <w:top w:w="0" w:type="dxa"/>
              <w:left w:w="108" w:type="dxa"/>
              <w:bottom w:w="0" w:type="dxa"/>
              <w:right w:w="108" w:type="dxa"/>
            </w:tcMar>
          </w:tcPr>
          <w:p w14:paraId="3E1881F7" w14:textId="77777777" w:rsidR="00590A20" w:rsidRPr="00AD65C4" w:rsidRDefault="00590A20">
            <w:pPr>
              <w:rPr>
                <w:rFonts w:asciiTheme="minorHAnsi" w:hAnsiTheme="minorHAnsi" w:cstheme="minorHAnsi"/>
                <w:color w:val="002060"/>
              </w:rPr>
            </w:pPr>
          </w:p>
        </w:tc>
        <w:tc>
          <w:tcPr>
            <w:tcW w:w="1350" w:type="dxa"/>
            <w:tcMar>
              <w:top w:w="0" w:type="dxa"/>
              <w:left w:w="108" w:type="dxa"/>
              <w:bottom w:w="0" w:type="dxa"/>
              <w:right w:w="108" w:type="dxa"/>
            </w:tcMar>
          </w:tcPr>
          <w:p w14:paraId="4D3EB4BA" w14:textId="77777777" w:rsidR="00590A20" w:rsidRPr="00AD65C4" w:rsidRDefault="00590A20" w:rsidP="00C01881">
            <w:pPr>
              <w:rPr>
                <w:rFonts w:asciiTheme="minorHAnsi" w:hAnsiTheme="minorHAnsi" w:cstheme="minorHAnsi"/>
                <w:color w:val="002060"/>
              </w:rPr>
            </w:pPr>
          </w:p>
        </w:tc>
        <w:tc>
          <w:tcPr>
            <w:tcW w:w="810" w:type="dxa"/>
          </w:tcPr>
          <w:p w14:paraId="79A81A42" w14:textId="6F858249" w:rsidR="00590A20" w:rsidRPr="00AD65C4" w:rsidRDefault="007F3337" w:rsidP="00C01881">
            <w:pPr>
              <w:rPr>
                <w:rFonts w:asciiTheme="minorHAnsi" w:hAnsiTheme="minorHAnsi" w:cstheme="minorHAnsi"/>
                <w:color w:val="002060"/>
              </w:rPr>
            </w:pPr>
            <w:r w:rsidRPr="00AD65C4">
              <w:rPr>
                <w:rFonts w:asciiTheme="minorHAnsi" w:hAnsiTheme="minorHAnsi" w:cstheme="minorHAnsi"/>
                <w:color w:val="002060"/>
              </w:rPr>
              <w:t>$75,000</w:t>
            </w:r>
          </w:p>
        </w:tc>
        <w:tc>
          <w:tcPr>
            <w:tcW w:w="924" w:type="dxa"/>
          </w:tcPr>
          <w:p w14:paraId="64F3F15F" w14:textId="77777777" w:rsidR="00590A20" w:rsidRPr="00446900" w:rsidRDefault="00590A20" w:rsidP="00C01881">
            <w:pPr>
              <w:rPr>
                <w:rFonts w:asciiTheme="minorHAnsi" w:hAnsiTheme="minorHAnsi" w:cstheme="minorHAnsi"/>
                <w:color w:val="002060"/>
                <w:highlight w:val="yellow"/>
              </w:rPr>
            </w:pPr>
          </w:p>
        </w:tc>
        <w:tc>
          <w:tcPr>
            <w:tcW w:w="1573" w:type="dxa"/>
          </w:tcPr>
          <w:p w14:paraId="7D7FA538" w14:textId="77777777" w:rsidR="00590A20" w:rsidRPr="00446900" w:rsidRDefault="00590A20" w:rsidP="00C01881">
            <w:pPr>
              <w:rPr>
                <w:rFonts w:asciiTheme="minorHAnsi" w:hAnsiTheme="minorHAnsi" w:cstheme="minorHAnsi"/>
                <w:color w:val="002060"/>
                <w:highlight w:val="yellow"/>
              </w:rPr>
            </w:pPr>
          </w:p>
        </w:tc>
        <w:tc>
          <w:tcPr>
            <w:tcW w:w="1638" w:type="dxa"/>
          </w:tcPr>
          <w:p w14:paraId="24F26223" w14:textId="77777777" w:rsidR="00590A20" w:rsidRPr="00446900" w:rsidRDefault="00590A20" w:rsidP="00C01881">
            <w:pPr>
              <w:rPr>
                <w:rFonts w:asciiTheme="minorHAnsi" w:hAnsiTheme="minorHAnsi" w:cstheme="minorHAnsi"/>
                <w:color w:val="002060"/>
                <w:highlight w:val="yellow"/>
              </w:rPr>
            </w:pPr>
          </w:p>
        </w:tc>
      </w:tr>
      <w:tr w:rsidR="00DE77A2" w:rsidRPr="00446900" w14:paraId="5C72B93D" w14:textId="0C7D534C" w:rsidTr="003844E5">
        <w:trPr>
          <w:trHeight w:val="584"/>
          <w:jc w:val="center"/>
        </w:trPr>
        <w:tc>
          <w:tcPr>
            <w:tcW w:w="1525" w:type="dxa"/>
            <w:tcMar>
              <w:top w:w="0" w:type="dxa"/>
              <w:left w:w="108" w:type="dxa"/>
              <w:bottom w:w="0" w:type="dxa"/>
              <w:right w:w="108" w:type="dxa"/>
            </w:tcMar>
          </w:tcPr>
          <w:p w14:paraId="38069ACA" w14:textId="72ED3D54" w:rsidR="00590A20" w:rsidRPr="00AD65C4" w:rsidRDefault="007F3337">
            <w:pPr>
              <w:rPr>
                <w:rFonts w:asciiTheme="minorHAnsi" w:hAnsiTheme="minorHAnsi" w:cstheme="minorHAnsi"/>
                <w:color w:val="002060"/>
              </w:rPr>
            </w:pPr>
            <w:r w:rsidRPr="00AD65C4">
              <w:rPr>
                <w:rFonts w:asciiTheme="minorHAnsi" w:hAnsiTheme="minorHAnsi" w:cstheme="minorHAnsi"/>
                <w:color w:val="002060"/>
              </w:rPr>
              <w:t xml:space="preserve">Home Investment Partnerships Program (HOME) </w:t>
            </w:r>
          </w:p>
          <w:p w14:paraId="07EBFC6F" w14:textId="0D6C750C" w:rsidR="007F3337" w:rsidRPr="00AD65C4" w:rsidRDefault="007F3337">
            <w:pPr>
              <w:rPr>
                <w:rFonts w:asciiTheme="minorHAnsi" w:hAnsiTheme="minorHAnsi" w:cstheme="minorHAnsi"/>
                <w:color w:val="002060"/>
              </w:rPr>
            </w:pPr>
            <w:r w:rsidRPr="00AD65C4">
              <w:rPr>
                <w:rFonts w:asciiTheme="minorHAnsi" w:hAnsiTheme="minorHAnsi" w:cstheme="minorHAnsi"/>
                <w:color w:val="002060"/>
              </w:rPr>
              <w:t>Homebuyers vs. home renters</w:t>
            </w:r>
          </w:p>
        </w:tc>
        <w:tc>
          <w:tcPr>
            <w:tcW w:w="1170" w:type="dxa"/>
            <w:tcMar>
              <w:top w:w="0" w:type="dxa"/>
              <w:left w:w="108" w:type="dxa"/>
              <w:bottom w:w="0" w:type="dxa"/>
              <w:right w:w="108" w:type="dxa"/>
            </w:tcMar>
          </w:tcPr>
          <w:p w14:paraId="7D8C2B26" w14:textId="2848CBD6" w:rsidR="00590A20" w:rsidRPr="00AD65C4" w:rsidRDefault="00590A20" w:rsidP="00AC35D4">
            <w:pPr>
              <w:pStyle w:val="Default"/>
              <w:jc w:val="center"/>
              <w:rPr>
                <w:rFonts w:asciiTheme="minorHAnsi" w:hAnsiTheme="minorHAnsi" w:cstheme="minorHAnsi"/>
                <w:i/>
                <w:color w:val="002060"/>
                <w:sz w:val="22"/>
                <w:szCs w:val="22"/>
              </w:rPr>
            </w:pPr>
          </w:p>
        </w:tc>
        <w:tc>
          <w:tcPr>
            <w:tcW w:w="1080" w:type="dxa"/>
            <w:tcMar>
              <w:top w:w="0" w:type="dxa"/>
              <w:left w:w="108" w:type="dxa"/>
              <w:bottom w:w="0" w:type="dxa"/>
              <w:right w:w="108" w:type="dxa"/>
            </w:tcMar>
          </w:tcPr>
          <w:p w14:paraId="05603B22" w14:textId="77777777" w:rsidR="00590A20" w:rsidRPr="00AD65C4" w:rsidRDefault="00590A20">
            <w:pPr>
              <w:rPr>
                <w:rFonts w:asciiTheme="minorHAnsi" w:hAnsiTheme="minorHAnsi" w:cstheme="minorHAnsi"/>
                <w:color w:val="002060"/>
              </w:rPr>
            </w:pPr>
          </w:p>
        </w:tc>
        <w:tc>
          <w:tcPr>
            <w:tcW w:w="1350" w:type="dxa"/>
            <w:tcMar>
              <w:top w:w="0" w:type="dxa"/>
              <w:left w:w="108" w:type="dxa"/>
              <w:bottom w:w="0" w:type="dxa"/>
              <w:right w:w="108" w:type="dxa"/>
            </w:tcMar>
          </w:tcPr>
          <w:p w14:paraId="781B85B6" w14:textId="77777777" w:rsidR="003844E5" w:rsidRDefault="007F3337" w:rsidP="00C01881">
            <w:pPr>
              <w:rPr>
                <w:rFonts w:asciiTheme="minorHAnsi" w:hAnsiTheme="minorHAnsi" w:cstheme="minorHAnsi"/>
                <w:color w:val="002060"/>
                <w:sz w:val="20"/>
                <w:szCs w:val="20"/>
              </w:rPr>
            </w:pPr>
            <w:r w:rsidRPr="00DE77A2">
              <w:rPr>
                <w:rFonts w:asciiTheme="minorHAnsi" w:hAnsiTheme="minorHAnsi" w:cstheme="minorHAnsi"/>
                <w:color w:val="002060"/>
                <w:sz w:val="20"/>
                <w:szCs w:val="20"/>
              </w:rPr>
              <w:t>$1,500,000 Per Community Housing</w:t>
            </w:r>
          </w:p>
          <w:p w14:paraId="57C9313C" w14:textId="732546D6" w:rsidR="00590A20" w:rsidRPr="00DE77A2" w:rsidRDefault="007F3337" w:rsidP="00C01881">
            <w:pPr>
              <w:rPr>
                <w:rFonts w:asciiTheme="minorHAnsi" w:hAnsiTheme="minorHAnsi" w:cstheme="minorHAnsi"/>
                <w:color w:val="002060"/>
                <w:sz w:val="20"/>
                <w:szCs w:val="20"/>
              </w:rPr>
            </w:pPr>
            <w:r w:rsidRPr="00DE77A2">
              <w:rPr>
                <w:rFonts w:asciiTheme="minorHAnsi" w:hAnsiTheme="minorHAnsi" w:cstheme="minorHAnsi"/>
                <w:color w:val="002060"/>
                <w:sz w:val="20"/>
                <w:szCs w:val="20"/>
              </w:rPr>
              <w:t xml:space="preserve">Development Organization </w:t>
            </w:r>
          </w:p>
        </w:tc>
        <w:tc>
          <w:tcPr>
            <w:tcW w:w="810" w:type="dxa"/>
          </w:tcPr>
          <w:p w14:paraId="1B9D63FE" w14:textId="77777777" w:rsidR="00590A20" w:rsidRPr="00446900" w:rsidRDefault="00590A20" w:rsidP="00C01881">
            <w:pPr>
              <w:rPr>
                <w:rFonts w:asciiTheme="minorHAnsi" w:hAnsiTheme="minorHAnsi" w:cstheme="minorHAnsi"/>
                <w:color w:val="002060"/>
                <w:highlight w:val="yellow"/>
              </w:rPr>
            </w:pPr>
          </w:p>
        </w:tc>
        <w:tc>
          <w:tcPr>
            <w:tcW w:w="924" w:type="dxa"/>
          </w:tcPr>
          <w:p w14:paraId="3EF13731" w14:textId="77777777" w:rsidR="00590A20" w:rsidRPr="00446900" w:rsidRDefault="00590A20" w:rsidP="00C01881">
            <w:pPr>
              <w:rPr>
                <w:rFonts w:asciiTheme="minorHAnsi" w:hAnsiTheme="minorHAnsi" w:cstheme="minorHAnsi"/>
                <w:color w:val="002060"/>
                <w:highlight w:val="yellow"/>
              </w:rPr>
            </w:pPr>
          </w:p>
        </w:tc>
        <w:tc>
          <w:tcPr>
            <w:tcW w:w="1573" w:type="dxa"/>
          </w:tcPr>
          <w:p w14:paraId="46DF2F90" w14:textId="77777777" w:rsidR="00590A20" w:rsidRPr="00446900" w:rsidRDefault="00590A20" w:rsidP="00C01881">
            <w:pPr>
              <w:rPr>
                <w:rFonts w:asciiTheme="minorHAnsi" w:hAnsiTheme="minorHAnsi" w:cstheme="minorHAnsi"/>
                <w:color w:val="002060"/>
                <w:highlight w:val="yellow"/>
              </w:rPr>
            </w:pPr>
          </w:p>
        </w:tc>
        <w:tc>
          <w:tcPr>
            <w:tcW w:w="1638" w:type="dxa"/>
          </w:tcPr>
          <w:p w14:paraId="7B307C34" w14:textId="77777777" w:rsidR="00590A20" w:rsidRPr="00446900" w:rsidRDefault="00590A20" w:rsidP="00C01881">
            <w:pPr>
              <w:rPr>
                <w:rFonts w:asciiTheme="minorHAnsi" w:hAnsiTheme="minorHAnsi" w:cstheme="minorHAnsi"/>
                <w:color w:val="002060"/>
                <w:highlight w:val="yellow"/>
              </w:rPr>
            </w:pPr>
          </w:p>
        </w:tc>
      </w:tr>
      <w:tr w:rsidR="00DE77A2" w:rsidRPr="00446900" w14:paraId="6A26916B" w14:textId="107E8BFC" w:rsidTr="003844E5">
        <w:trPr>
          <w:trHeight w:val="1448"/>
          <w:jc w:val="center"/>
        </w:trPr>
        <w:tc>
          <w:tcPr>
            <w:tcW w:w="1525" w:type="dxa"/>
            <w:tcMar>
              <w:top w:w="0" w:type="dxa"/>
              <w:left w:w="108" w:type="dxa"/>
              <w:bottom w:w="0" w:type="dxa"/>
              <w:right w:w="108" w:type="dxa"/>
            </w:tcMar>
            <w:hideMark/>
          </w:tcPr>
          <w:p w14:paraId="4B9BF61D" w14:textId="77777777" w:rsidR="00590A20" w:rsidRPr="00AD65C4" w:rsidRDefault="007F3337" w:rsidP="00590A20">
            <w:pPr>
              <w:rPr>
                <w:rFonts w:asciiTheme="minorHAnsi" w:hAnsiTheme="minorHAnsi" w:cstheme="minorHAnsi"/>
                <w:color w:val="002060"/>
              </w:rPr>
            </w:pPr>
            <w:r w:rsidRPr="00AD65C4">
              <w:rPr>
                <w:rFonts w:asciiTheme="minorHAnsi" w:hAnsiTheme="minorHAnsi" w:cstheme="minorHAnsi"/>
                <w:color w:val="002060"/>
              </w:rPr>
              <w:t xml:space="preserve">Land and Water Conservation Fund (LWCF) </w:t>
            </w:r>
          </w:p>
          <w:p w14:paraId="09208CD4" w14:textId="77777777" w:rsidR="007F3337" w:rsidRPr="00AD65C4" w:rsidRDefault="007F3337" w:rsidP="00590A20">
            <w:pPr>
              <w:rPr>
                <w:rFonts w:asciiTheme="minorHAnsi" w:hAnsiTheme="minorHAnsi" w:cstheme="minorHAnsi"/>
                <w:color w:val="002060"/>
              </w:rPr>
            </w:pPr>
          </w:p>
          <w:p w14:paraId="165CF28C" w14:textId="40D7F0EF" w:rsidR="007F3337" w:rsidRPr="00590A20" w:rsidRDefault="007F3337" w:rsidP="00590A20">
            <w:pPr>
              <w:rPr>
                <w:rFonts w:asciiTheme="minorHAnsi" w:hAnsiTheme="minorHAnsi" w:cstheme="minorHAnsi"/>
                <w:color w:val="002060"/>
                <w:highlight w:val="yellow"/>
              </w:rPr>
            </w:pPr>
            <w:r w:rsidRPr="00AD65C4">
              <w:rPr>
                <w:rFonts w:asciiTheme="minorHAnsi" w:hAnsiTheme="minorHAnsi" w:cstheme="minorHAnsi"/>
                <w:color w:val="002060"/>
              </w:rPr>
              <w:t xml:space="preserve">Historic Preservation Fund (HPF) </w:t>
            </w:r>
          </w:p>
        </w:tc>
        <w:tc>
          <w:tcPr>
            <w:tcW w:w="1170" w:type="dxa"/>
            <w:tcMar>
              <w:top w:w="0" w:type="dxa"/>
              <w:left w:w="108" w:type="dxa"/>
              <w:bottom w:w="0" w:type="dxa"/>
              <w:right w:w="108" w:type="dxa"/>
            </w:tcMar>
          </w:tcPr>
          <w:p w14:paraId="06D1A740" w14:textId="77777777" w:rsidR="00590A20" w:rsidRPr="00446900" w:rsidRDefault="00590A20" w:rsidP="00031A43">
            <w:pPr>
              <w:rPr>
                <w:rFonts w:asciiTheme="minorHAnsi" w:hAnsiTheme="minorHAnsi" w:cstheme="minorHAnsi"/>
                <w:color w:val="002060"/>
                <w:highlight w:val="yellow"/>
              </w:rPr>
            </w:pPr>
          </w:p>
        </w:tc>
        <w:tc>
          <w:tcPr>
            <w:tcW w:w="1080" w:type="dxa"/>
            <w:tcMar>
              <w:top w:w="0" w:type="dxa"/>
              <w:left w:w="108" w:type="dxa"/>
              <w:bottom w:w="0" w:type="dxa"/>
              <w:right w:w="108" w:type="dxa"/>
            </w:tcMar>
          </w:tcPr>
          <w:p w14:paraId="3409F32E" w14:textId="77777777" w:rsidR="00590A20" w:rsidRPr="00446900" w:rsidRDefault="00590A20" w:rsidP="00031A43">
            <w:pPr>
              <w:rPr>
                <w:rFonts w:asciiTheme="minorHAnsi" w:hAnsiTheme="minorHAnsi" w:cstheme="minorHAnsi"/>
                <w:color w:val="002060"/>
                <w:highlight w:val="yellow"/>
              </w:rPr>
            </w:pPr>
          </w:p>
        </w:tc>
        <w:tc>
          <w:tcPr>
            <w:tcW w:w="1350" w:type="dxa"/>
            <w:tcMar>
              <w:top w:w="0" w:type="dxa"/>
              <w:left w:w="108" w:type="dxa"/>
              <w:bottom w:w="0" w:type="dxa"/>
              <w:right w:w="108" w:type="dxa"/>
            </w:tcMar>
            <w:hideMark/>
          </w:tcPr>
          <w:p w14:paraId="413A06E0" w14:textId="55906C56" w:rsidR="00590A20" w:rsidRPr="00446900" w:rsidRDefault="00590A20" w:rsidP="00031A43">
            <w:pPr>
              <w:rPr>
                <w:rFonts w:asciiTheme="minorHAnsi" w:hAnsiTheme="minorHAnsi" w:cstheme="minorHAnsi"/>
                <w:color w:val="002060"/>
                <w:highlight w:val="yellow"/>
              </w:rPr>
            </w:pPr>
          </w:p>
        </w:tc>
        <w:tc>
          <w:tcPr>
            <w:tcW w:w="810" w:type="dxa"/>
          </w:tcPr>
          <w:p w14:paraId="43500842" w14:textId="77777777" w:rsidR="00590A20" w:rsidRPr="00446900" w:rsidRDefault="00590A20" w:rsidP="00031A43">
            <w:pPr>
              <w:rPr>
                <w:rFonts w:asciiTheme="minorHAnsi" w:hAnsiTheme="minorHAnsi" w:cstheme="minorHAnsi"/>
                <w:color w:val="002060"/>
                <w:sz w:val="20"/>
                <w:szCs w:val="20"/>
                <w:highlight w:val="yellow"/>
              </w:rPr>
            </w:pPr>
          </w:p>
        </w:tc>
        <w:tc>
          <w:tcPr>
            <w:tcW w:w="924" w:type="dxa"/>
          </w:tcPr>
          <w:p w14:paraId="009DD7A8" w14:textId="77777777" w:rsidR="00AD65C4" w:rsidRDefault="00AD65C4" w:rsidP="00DE77A2">
            <w:pPr>
              <w:pStyle w:val="ListParagraph"/>
              <w:rPr>
                <w:rFonts w:asciiTheme="minorHAnsi" w:hAnsiTheme="minorHAnsi" w:cstheme="minorHAnsi"/>
                <w:color w:val="002060"/>
                <w:sz w:val="20"/>
                <w:szCs w:val="20"/>
              </w:rPr>
            </w:pPr>
          </w:p>
          <w:p w14:paraId="34A6217F" w14:textId="20CDF0AC" w:rsidR="00AD65C4" w:rsidRPr="00DE77A2" w:rsidRDefault="00AD65C4" w:rsidP="00DE77A2">
            <w:pPr>
              <w:rPr>
                <w:rFonts w:asciiTheme="minorHAnsi" w:hAnsiTheme="minorHAnsi" w:cstheme="minorHAnsi"/>
                <w:color w:val="002060"/>
                <w:sz w:val="20"/>
                <w:szCs w:val="20"/>
              </w:rPr>
            </w:pPr>
            <w:r w:rsidRPr="00DE77A2">
              <w:rPr>
                <w:rFonts w:asciiTheme="minorHAnsi" w:hAnsiTheme="minorHAnsi" w:cstheme="minorHAnsi"/>
                <w:color w:val="002060"/>
                <w:sz w:val="20"/>
                <w:szCs w:val="20"/>
              </w:rPr>
              <w:t>Bonus Points; 5% to LWC</w:t>
            </w:r>
            <w:r w:rsidR="00DD35C0" w:rsidRPr="00DE77A2">
              <w:rPr>
                <w:rFonts w:asciiTheme="minorHAnsi" w:hAnsiTheme="minorHAnsi" w:cstheme="minorHAnsi"/>
                <w:color w:val="002060"/>
                <w:sz w:val="20"/>
                <w:szCs w:val="20"/>
              </w:rPr>
              <w:t>F</w:t>
            </w:r>
          </w:p>
          <w:p w14:paraId="4CDD2FC9" w14:textId="77777777" w:rsidR="00AD65C4" w:rsidRDefault="00AD65C4" w:rsidP="00DE77A2">
            <w:pPr>
              <w:pStyle w:val="ListParagraph"/>
              <w:rPr>
                <w:rFonts w:asciiTheme="minorHAnsi" w:hAnsiTheme="minorHAnsi" w:cstheme="minorHAnsi"/>
                <w:color w:val="002060"/>
                <w:sz w:val="20"/>
                <w:szCs w:val="20"/>
              </w:rPr>
            </w:pPr>
          </w:p>
          <w:p w14:paraId="61CCEA2F" w14:textId="645FDE39" w:rsidR="00590A20" w:rsidRPr="00DE77A2" w:rsidRDefault="00AD65C4" w:rsidP="00DE77A2">
            <w:pPr>
              <w:rPr>
                <w:rFonts w:asciiTheme="minorHAnsi" w:hAnsiTheme="minorHAnsi" w:cstheme="minorHAnsi"/>
                <w:color w:val="002060"/>
                <w:sz w:val="20"/>
                <w:szCs w:val="20"/>
              </w:rPr>
            </w:pPr>
            <w:r w:rsidRPr="00DE77A2">
              <w:rPr>
                <w:rFonts w:asciiTheme="minorHAnsi" w:hAnsiTheme="minorHAnsi" w:cstheme="minorHAnsi"/>
                <w:color w:val="002060"/>
                <w:sz w:val="20"/>
                <w:szCs w:val="20"/>
              </w:rPr>
              <w:t xml:space="preserve">Bonus Points; 20 to HPF </w:t>
            </w:r>
          </w:p>
        </w:tc>
        <w:tc>
          <w:tcPr>
            <w:tcW w:w="1573" w:type="dxa"/>
          </w:tcPr>
          <w:p w14:paraId="0D40EA4A" w14:textId="77777777" w:rsidR="00590A20" w:rsidRPr="00446900" w:rsidRDefault="00590A20" w:rsidP="00031A43">
            <w:pPr>
              <w:rPr>
                <w:rFonts w:asciiTheme="minorHAnsi" w:hAnsiTheme="minorHAnsi" w:cstheme="minorHAnsi"/>
                <w:color w:val="002060"/>
                <w:sz w:val="20"/>
                <w:szCs w:val="20"/>
                <w:highlight w:val="yellow"/>
              </w:rPr>
            </w:pPr>
          </w:p>
        </w:tc>
        <w:tc>
          <w:tcPr>
            <w:tcW w:w="1638" w:type="dxa"/>
          </w:tcPr>
          <w:p w14:paraId="0E68CADD" w14:textId="77777777" w:rsidR="00590A20" w:rsidRPr="00446900" w:rsidRDefault="00590A20" w:rsidP="00031A43">
            <w:pPr>
              <w:rPr>
                <w:rFonts w:asciiTheme="minorHAnsi" w:hAnsiTheme="minorHAnsi" w:cstheme="minorHAnsi"/>
                <w:color w:val="002060"/>
                <w:sz w:val="20"/>
                <w:szCs w:val="20"/>
                <w:highlight w:val="yellow"/>
              </w:rPr>
            </w:pPr>
          </w:p>
        </w:tc>
      </w:tr>
      <w:tr w:rsidR="00DE77A2" w:rsidRPr="00446900" w14:paraId="2C7302A7" w14:textId="7BBED557" w:rsidTr="003844E5">
        <w:trPr>
          <w:trHeight w:val="620"/>
          <w:jc w:val="center"/>
        </w:trPr>
        <w:tc>
          <w:tcPr>
            <w:tcW w:w="1525" w:type="dxa"/>
            <w:shd w:val="clear" w:color="auto" w:fill="auto"/>
            <w:tcMar>
              <w:top w:w="0" w:type="dxa"/>
              <w:left w:w="108" w:type="dxa"/>
              <w:bottom w:w="0" w:type="dxa"/>
              <w:right w:w="108" w:type="dxa"/>
            </w:tcMar>
          </w:tcPr>
          <w:p w14:paraId="64A5B21A" w14:textId="498A6BE4" w:rsidR="00590A20" w:rsidRPr="00446900" w:rsidRDefault="007F3337" w:rsidP="00031A43">
            <w:pPr>
              <w:rPr>
                <w:rFonts w:asciiTheme="minorHAnsi" w:hAnsiTheme="minorHAnsi" w:cstheme="minorHAnsi"/>
                <w:color w:val="002060"/>
                <w:highlight w:val="yellow"/>
              </w:rPr>
            </w:pPr>
            <w:r w:rsidRPr="00DE77A2">
              <w:rPr>
                <w:rFonts w:asciiTheme="minorHAnsi" w:hAnsiTheme="minorHAnsi" w:cstheme="minorHAnsi"/>
                <w:color w:val="002060"/>
              </w:rPr>
              <w:t xml:space="preserve">Indiana </w:t>
            </w:r>
            <w:r w:rsidR="00AD65C4" w:rsidRPr="00DE77A2">
              <w:rPr>
                <w:rFonts w:asciiTheme="minorHAnsi" w:hAnsiTheme="minorHAnsi" w:cstheme="minorHAnsi"/>
                <w:color w:val="002060"/>
              </w:rPr>
              <w:t>Agricultural Grant Program</w:t>
            </w:r>
            <w:r w:rsidRPr="00DE77A2">
              <w:rPr>
                <w:rFonts w:asciiTheme="minorHAnsi" w:hAnsiTheme="minorHAnsi" w:cstheme="minorHAnsi"/>
                <w:color w:val="002060"/>
              </w:rPr>
              <w:t xml:space="preserve"> </w:t>
            </w:r>
          </w:p>
        </w:tc>
        <w:tc>
          <w:tcPr>
            <w:tcW w:w="1170" w:type="dxa"/>
            <w:tcMar>
              <w:top w:w="0" w:type="dxa"/>
              <w:left w:w="108" w:type="dxa"/>
              <w:bottom w:w="0" w:type="dxa"/>
              <w:right w:w="108" w:type="dxa"/>
            </w:tcMar>
          </w:tcPr>
          <w:p w14:paraId="43AE6F6E" w14:textId="77777777" w:rsidR="00590A20" w:rsidRPr="00446900" w:rsidRDefault="00590A20" w:rsidP="00031A43">
            <w:pPr>
              <w:rPr>
                <w:rFonts w:asciiTheme="minorHAnsi" w:hAnsiTheme="minorHAnsi" w:cstheme="minorHAnsi"/>
                <w:color w:val="002060"/>
                <w:highlight w:val="yellow"/>
              </w:rPr>
            </w:pPr>
          </w:p>
        </w:tc>
        <w:tc>
          <w:tcPr>
            <w:tcW w:w="1080" w:type="dxa"/>
            <w:tcMar>
              <w:top w:w="0" w:type="dxa"/>
              <w:left w:w="108" w:type="dxa"/>
              <w:bottom w:w="0" w:type="dxa"/>
              <w:right w:w="108" w:type="dxa"/>
            </w:tcMar>
          </w:tcPr>
          <w:p w14:paraId="15F59C97" w14:textId="77777777" w:rsidR="00590A20" w:rsidRPr="00446900" w:rsidRDefault="00590A20" w:rsidP="00031A43">
            <w:pPr>
              <w:rPr>
                <w:rFonts w:asciiTheme="minorHAnsi" w:hAnsiTheme="minorHAnsi" w:cstheme="minorHAnsi"/>
                <w:color w:val="002060"/>
                <w:highlight w:val="yellow"/>
              </w:rPr>
            </w:pPr>
          </w:p>
        </w:tc>
        <w:tc>
          <w:tcPr>
            <w:tcW w:w="1350" w:type="dxa"/>
            <w:tcMar>
              <w:top w:w="0" w:type="dxa"/>
              <w:left w:w="108" w:type="dxa"/>
              <w:bottom w:w="0" w:type="dxa"/>
              <w:right w:w="108" w:type="dxa"/>
            </w:tcMar>
            <w:vAlign w:val="center"/>
          </w:tcPr>
          <w:p w14:paraId="0A85073A" w14:textId="59051B26" w:rsidR="00590A20" w:rsidRPr="00446900" w:rsidRDefault="00590A20" w:rsidP="00D1646A">
            <w:pPr>
              <w:rPr>
                <w:rFonts w:asciiTheme="minorHAnsi" w:hAnsiTheme="minorHAnsi" w:cstheme="minorHAnsi"/>
                <w:color w:val="002060"/>
                <w:highlight w:val="yellow"/>
              </w:rPr>
            </w:pPr>
          </w:p>
        </w:tc>
        <w:tc>
          <w:tcPr>
            <w:tcW w:w="810" w:type="dxa"/>
          </w:tcPr>
          <w:p w14:paraId="3A5AC0D0" w14:textId="77777777" w:rsidR="00590A20" w:rsidRPr="00446900" w:rsidRDefault="00590A20" w:rsidP="00031A43">
            <w:pPr>
              <w:rPr>
                <w:rFonts w:asciiTheme="minorHAnsi" w:hAnsiTheme="minorHAnsi" w:cstheme="minorHAnsi"/>
                <w:color w:val="002060"/>
                <w:highlight w:val="yellow"/>
              </w:rPr>
            </w:pPr>
          </w:p>
        </w:tc>
        <w:tc>
          <w:tcPr>
            <w:tcW w:w="924" w:type="dxa"/>
          </w:tcPr>
          <w:p w14:paraId="630B566D" w14:textId="77777777" w:rsidR="00590A20" w:rsidRPr="00DE77A2" w:rsidRDefault="00590A20" w:rsidP="00031A43">
            <w:pPr>
              <w:rPr>
                <w:rFonts w:asciiTheme="minorHAnsi" w:hAnsiTheme="minorHAnsi" w:cstheme="minorHAnsi"/>
                <w:color w:val="002060"/>
                <w:sz w:val="20"/>
                <w:szCs w:val="20"/>
                <w:highlight w:val="yellow"/>
              </w:rPr>
            </w:pPr>
          </w:p>
        </w:tc>
        <w:tc>
          <w:tcPr>
            <w:tcW w:w="1573" w:type="dxa"/>
          </w:tcPr>
          <w:p w14:paraId="44FF7C1F" w14:textId="5A32AA88" w:rsidR="00590A20" w:rsidRPr="00DE77A2" w:rsidRDefault="00DE77A2" w:rsidP="00DE77A2">
            <w:pPr>
              <w:rPr>
                <w:rFonts w:asciiTheme="minorHAnsi" w:hAnsiTheme="minorHAnsi" w:cstheme="minorHAnsi"/>
                <w:color w:val="002060"/>
                <w:sz w:val="20"/>
                <w:szCs w:val="20"/>
              </w:rPr>
            </w:pPr>
            <w:r w:rsidRPr="00DE77A2">
              <w:rPr>
                <w:rFonts w:asciiTheme="minorHAnsi" w:hAnsiTheme="minorHAnsi" w:cstheme="minorHAnsi"/>
                <w:color w:val="002060"/>
                <w:sz w:val="20"/>
                <w:szCs w:val="20"/>
              </w:rPr>
              <w:t>$100,000 per community towards agricultural initiatives</w:t>
            </w:r>
          </w:p>
        </w:tc>
        <w:tc>
          <w:tcPr>
            <w:tcW w:w="1638" w:type="dxa"/>
          </w:tcPr>
          <w:p w14:paraId="18499A04" w14:textId="77777777" w:rsidR="00590A20" w:rsidRPr="00446900" w:rsidRDefault="00590A20" w:rsidP="00031A43">
            <w:pPr>
              <w:rPr>
                <w:rFonts w:asciiTheme="minorHAnsi" w:hAnsiTheme="minorHAnsi" w:cstheme="minorHAnsi"/>
                <w:color w:val="002060"/>
                <w:highlight w:val="yellow"/>
              </w:rPr>
            </w:pPr>
          </w:p>
        </w:tc>
      </w:tr>
      <w:tr w:rsidR="00DE77A2" w:rsidRPr="00DE77A2" w14:paraId="66B32EC1" w14:textId="33099B76" w:rsidTr="003844E5">
        <w:trPr>
          <w:trHeight w:val="332"/>
          <w:jc w:val="center"/>
        </w:trPr>
        <w:tc>
          <w:tcPr>
            <w:tcW w:w="1525" w:type="dxa"/>
            <w:tcMar>
              <w:top w:w="0" w:type="dxa"/>
              <w:left w:w="108" w:type="dxa"/>
              <w:bottom w:w="0" w:type="dxa"/>
              <w:right w:w="108" w:type="dxa"/>
            </w:tcMar>
          </w:tcPr>
          <w:p w14:paraId="53399E8D" w14:textId="4E0F3930" w:rsidR="00590A20" w:rsidRPr="00DE77A2" w:rsidRDefault="0061605D" w:rsidP="00031A43">
            <w:pPr>
              <w:rPr>
                <w:rFonts w:asciiTheme="minorHAnsi" w:hAnsiTheme="minorHAnsi" w:cstheme="minorHAnsi"/>
                <w:color w:val="002060"/>
              </w:rPr>
            </w:pPr>
            <w:r w:rsidRPr="00DE77A2">
              <w:rPr>
                <w:rFonts w:asciiTheme="minorHAnsi" w:hAnsiTheme="minorHAnsi" w:cstheme="minorHAnsi"/>
                <w:color w:val="002060"/>
              </w:rPr>
              <w:t xml:space="preserve">Indiana Destination Marketing Package </w:t>
            </w:r>
          </w:p>
        </w:tc>
        <w:tc>
          <w:tcPr>
            <w:tcW w:w="1170" w:type="dxa"/>
            <w:tcMar>
              <w:top w:w="0" w:type="dxa"/>
              <w:left w:w="108" w:type="dxa"/>
              <w:bottom w:w="0" w:type="dxa"/>
              <w:right w:w="108" w:type="dxa"/>
            </w:tcMar>
          </w:tcPr>
          <w:p w14:paraId="648477EA" w14:textId="77777777" w:rsidR="00590A20" w:rsidRPr="00446900" w:rsidRDefault="00590A20" w:rsidP="00031A43">
            <w:pPr>
              <w:rPr>
                <w:rFonts w:asciiTheme="minorHAnsi" w:hAnsiTheme="minorHAnsi" w:cstheme="minorHAnsi"/>
                <w:color w:val="002060"/>
                <w:highlight w:val="yellow"/>
              </w:rPr>
            </w:pPr>
          </w:p>
        </w:tc>
        <w:tc>
          <w:tcPr>
            <w:tcW w:w="1080" w:type="dxa"/>
            <w:tcMar>
              <w:top w:w="0" w:type="dxa"/>
              <w:left w:w="108" w:type="dxa"/>
              <w:bottom w:w="0" w:type="dxa"/>
              <w:right w:w="108" w:type="dxa"/>
            </w:tcMar>
          </w:tcPr>
          <w:p w14:paraId="48F92D0A" w14:textId="10E4AB78" w:rsidR="00590A20" w:rsidRPr="00446900" w:rsidRDefault="00590A20" w:rsidP="00031A43">
            <w:pPr>
              <w:rPr>
                <w:rFonts w:asciiTheme="minorHAnsi" w:hAnsiTheme="minorHAnsi" w:cstheme="minorHAnsi"/>
                <w:color w:val="002060"/>
                <w:highlight w:val="yellow"/>
              </w:rPr>
            </w:pPr>
          </w:p>
        </w:tc>
        <w:tc>
          <w:tcPr>
            <w:tcW w:w="1350" w:type="dxa"/>
            <w:tcMar>
              <w:top w:w="0" w:type="dxa"/>
              <w:left w:w="108" w:type="dxa"/>
              <w:bottom w:w="0" w:type="dxa"/>
              <w:right w:w="108" w:type="dxa"/>
            </w:tcMar>
          </w:tcPr>
          <w:p w14:paraId="1A41BB17" w14:textId="77777777" w:rsidR="00590A20" w:rsidRPr="00446900" w:rsidRDefault="00590A20" w:rsidP="00031A43">
            <w:pPr>
              <w:rPr>
                <w:rFonts w:asciiTheme="minorHAnsi" w:hAnsiTheme="minorHAnsi" w:cstheme="minorHAnsi"/>
                <w:color w:val="002060"/>
                <w:highlight w:val="yellow"/>
              </w:rPr>
            </w:pPr>
          </w:p>
        </w:tc>
        <w:tc>
          <w:tcPr>
            <w:tcW w:w="810" w:type="dxa"/>
          </w:tcPr>
          <w:p w14:paraId="13155AE3" w14:textId="77777777" w:rsidR="00590A20" w:rsidRPr="00446900" w:rsidRDefault="00590A20" w:rsidP="00031A43">
            <w:pPr>
              <w:rPr>
                <w:rFonts w:asciiTheme="minorHAnsi" w:hAnsiTheme="minorHAnsi" w:cstheme="minorHAnsi"/>
                <w:color w:val="002060"/>
                <w:highlight w:val="yellow"/>
              </w:rPr>
            </w:pPr>
          </w:p>
        </w:tc>
        <w:tc>
          <w:tcPr>
            <w:tcW w:w="924" w:type="dxa"/>
          </w:tcPr>
          <w:p w14:paraId="129DBF5C" w14:textId="77777777" w:rsidR="00590A20" w:rsidRPr="00446900" w:rsidRDefault="00590A20" w:rsidP="00031A43">
            <w:pPr>
              <w:rPr>
                <w:rFonts w:asciiTheme="minorHAnsi" w:hAnsiTheme="minorHAnsi" w:cstheme="minorHAnsi"/>
                <w:color w:val="002060"/>
                <w:highlight w:val="yellow"/>
              </w:rPr>
            </w:pPr>
          </w:p>
        </w:tc>
        <w:tc>
          <w:tcPr>
            <w:tcW w:w="1573" w:type="dxa"/>
          </w:tcPr>
          <w:p w14:paraId="48C2D675" w14:textId="77777777" w:rsidR="00590A20" w:rsidRPr="00446900" w:rsidRDefault="00590A20" w:rsidP="00031A43">
            <w:pPr>
              <w:rPr>
                <w:rFonts w:asciiTheme="minorHAnsi" w:hAnsiTheme="minorHAnsi" w:cstheme="minorHAnsi"/>
                <w:color w:val="002060"/>
                <w:highlight w:val="yellow"/>
              </w:rPr>
            </w:pPr>
          </w:p>
        </w:tc>
        <w:tc>
          <w:tcPr>
            <w:tcW w:w="1638" w:type="dxa"/>
          </w:tcPr>
          <w:p w14:paraId="75AA1C85" w14:textId="1407B227" w:rsidR="00590A20" w:rsidRPr="00DE77A2" w:rsidRDefault="00DE77A2" w:rsidP="00DE77A2">
            <w:pPr>
              <w:rPr>
                <w:rFonts w:asciiTheme="minorHAnsi" w:hAnsiTheme="minorHAnsi" w:cstheme="minorHAnsi"/>
                <w:color w:val="002060"/>
                <w:sz w:val="20"/>
                <w:szCs w:val="20"/>
                <w:highlight w:val="yellow"/>
              </w:rPr>
            </w:pPr>
            <w:r w:rsidRPr="00DE77A2">
              <w:rPr>
                <w:rFonts w:asciiTheme="minorHAnsi" w:hAnsiTheme="minorHAnsi" w:cstheme="minorHAnsi"/>
                <w:color w:val="002060"/>
                <w:sz w:val="20"/>
                <w:szCs w:val="20"/>
              </w:rPr>
              <w:t xml:space="preserve">$50,000 - $100,000 of marketing in-kind services </w:t>
            </w:r>
          </w:p>
        </w:tc>
      </w:tr>
    </w:tbl>
    <w:p w14:paraId="221098D0" w14:textId="77777777" w:rsidR="00AB1EC6" w:rsidRPr="00817DF8" w:rsidRDefault="00AB1EC6" w:rsidP="00817DF8">
      <w:pPr>
        <w:rPr>
          <w:rFonts w:asciiTheme="minorHAnsi" w:hAnsiTheme="minorHAnsi" w:cstheme="minorHAnsi"/>
          <w:color w:val="002060"/>
        </w:rPr>
      </w:pPr>
    </w:p>
    <w:p w14:paraId="03682775" w14:textId="77777777" w:rsidR="0047341D" w:rsidRPr="0047341D" w:rsidRDefault="0047341D" w:rsidP="0047341D">
      <w:pPr>
        <w:pStyle w:val="ListParagraph"/>
        <w:ind w:left="1440"/>
        <w:rPr>
          <w:rFonts w:asciiTheme="minorHAnsi" w:hAnsiTheme="minorHAnsi" w:cstheme="minorHAnsi"/>
          <w:bCs/>
          <w:color w:val="002060"/>
          <w:szCs w:val="22"/>
          <w:highlight w:val="yellow"/>
        </w:rPr>
      </w:pPr>
    </w:p>
    <w:p w14:paraId="786D3057" w14:textId="3FD40D60" w:rsidR="00A95452" w:rsidRPr="001F5D84" w:rsidRDefault="00A95452" w:rsidP="006529A6">
      <w:pPr>
        <w:pStyle w:val="ListParagraph"/>
        <w:numPr>
          <w:ilvl w:val="0"/>
          <w:numId w:val="1"/>
        </w:numPr>
        <w:rPr>
          <w:rFonts w:asciiTheme="minorHAnsi" w:hAnsiTheme="minorHAnsi" w:cstheme="minorHAnsi"/>
          <w:b/>
          <w:color w:val="002060"/>
          <w:sz w:val="28"/>
        </w:rPr>
      </w:pPr>
      <w:r w:rsidRPr="001F5D84">
        <w:rPr>
          <w:rFonts w:asciiTheme="minorHAnsi" w:hAnsiTheme="minorHAnsi" w:cstheme="minorHAnsi"/>
          <w:b/>
          <w:color w:val="002060"/>
          <w:sz w:val="28"/>
        </w:rPr>
        <w:t>Are project limits in place for the available funding?</w:t>
      </w:r>
    </w:p>
    <w:p w14:paraId="48DD452A" w14:textId="77777777" w:rsidR="001F5D84" w:rsidRPr="001F5D84" w:rsidRDefault="001F5D84" w:rsidP="001F5D84">
      <w:pPr>
        <w:pStyle w:val="paragraph"/>
        <w:numPr>
          <w:ilvl w:val="1"/>
          <w:numId w:val="1"/>
        </w:numPr>
        <w:spacing w:before="0" w:beforeAutospacing="0" w:after="0" w:afterAutospacing="0"/>
        <w:textAlignment w:val="baseline"/>
        <w:rPr>
          <w:rFonts w:ascii="Calibri" w:hAnsi="Calibri" w:cs="Calibri"/>
          <w:color w:val="002060"/>
        </w:rPr>
      </w:pPr>
      <w:r w:rsidRPr="001F5D84">
        <w:rPr>
          <w:rStyle w:val="normaltextrun"/>
          <w:rFonts w:ascii="Calibri" w:hAnsi="Calibri" w:cs="Calibri"/>
          <w:color w:val="002060"/>
        </w:rPr>
        <w:t>Except when required by federal regulation, typical per project limits used by the partner agencies will not apply for the Stellar Communities Program.</w:t>
      </w:r>
      <w:r w:rsidRPr="001F5D84">
        <w:rPr>
          <w:rStyle w:val="eop"/>
          <w:rFonts w:ascii="Calibri" w:eastAsia="Calibri" w:hAnsi="Calibri" w:cs="Calibri"/>
          <w:color w:val="002060"/>
        </w:rPr>
        <w:t> </w:t>
      </w:r>
    </w:p>
    <w:p w14:paraId="6BB32503" w14:textId="77777777" w:rsidR="001F5D84" w:rsidRPr="001F5D84" w:rsidRDefault="001F5D84" w:rsidP="001F5D84">
      <w:pPr>
        <w:pStyle w:val="paragraph"/>
        <w:numPr>
          <w:ilvl w:val="1"/>
          <w:numId w:val="1"/>
        </w:numPr>
        <w:spacing w:before="0" w:beforeAutospacing="0" w:after="0" w:afterAutospacing="0"/>
        <w:textAlignment w:val="baseline"/>
        <w:rPr>
          <w:rFonts w:ascii="Calibri" w:hAnsi="Calibri" w:cs="Calibri"/>
          <w:color w:val="002060"/>
        </w:rPr>
      </w:pPr>
      <w:r w:rsidRPr="001F5D84">
        <w:rPr>
          <w:rStyle w:val="normaltextrun"/>
          <w:rFonts w:ascii="Calibri" w:hAnsi="Calibri" w:cs="Calibri"/>
          <w:color w:val="002060"/>
        </w:rPr>
        <w:t>The amount of OCRA Stellar CDBG funds granted will still be based on a $5,000 cost per project beneficiary.  </w:t>
      </w:r>
      <w:r w:rsidRPr="001F5D84">
        <w:rPr>
          <w:rStyle w:val="eop"/>
          <w:rFonts w:ascii="Calibri" w:eastAsia="Calibri" w:hAnsi="Calibri" w:cs="Calibri"/>
          <w:color w:val="002060"/>
        </w:rPr>
        <w:t> </w:t>
      </w:r>
    </w:p>
    <w:p w14:paraId="04D2DD66" w14:textId="77777777" w:rsidR="00952E40" w:rsidRPr="00432174" w:rsidRDefault="00952E40" w:rsidP="00432174">
      <w:pPr>
        <w:rPr>
          <w:rFonts w:asciiTheme="minorHAnsi" w:hAnsiTheme="minorHAnsi" w:cstheme="minorHAnsi"/>
          <w:color w:val="002060"/>
        </w:rPr>
      </w:pPr>
    </w:p>
    <w:p w14:paraId="0B4E331F" w14:textId="77777777" w:rsidR="00A95452" w:rsidRDefault="007C4902" w:rsidP="006529A6">
      <w:pPr>
        <w:pStyle w:val="ListParagraph"/>
        <w:numPr>
          <w:ilvl w:val="0"/>
          <w:numId w:val="1"/>
        </w:numPr>
        <w:rPr>
          <w:rFonts w:asciiTheme="minorHAnsi" w:hAnsiTheme="minorHAnsi" w:cstheme="minorHAnsi"/>
          <w:b/>
          <w:color w:val="002060"/>
          <w:sz w:val="28"/>
        </w:rPr>
      </w:pPr>
      <w:r>
        <w:rPr>
          <w:rFonts w:asciiTheme="minorHAnsi" w:hAnsiTheme="minorHAnsi" w:cstheme="minorHAnsi"/>
          <w:b/>
          <w:color w:val="002060"/>
          <w:sz w:val="28"/>
        </w:rPr>
        <w:lastRenderedPageBreak/>
        <w:t xml:space="preserve"> </w:t>
      </w:r>
      <w:r w:rsidR="00A95452" w:rsidRPr="007C4902">
        <w:rPr>
          <w:rFonts w:asciiTheme="minorHAnsi" w:hAnsiTheme="minorHAnsi" w:cstheme="minorHAnsi"/>
          <w:b/>
          <w:color w:val="002060"/>
          <w:sz w:val="28"/>
        </w:rPr>
        <w:t>What is the time frame for project completion?</w:t>
      </w:r>
    </w:p>
    <w:p w14:paraId="74ED5B19" w14:textId="30C92C2B" w:rsidR="005B7490" w:rsidRPr="00FD5040" w:rsidRDefault="00942331" w:rsidP="00AD65C4">
      <w:pPr>
        <w:pStyle w:val="ListParagraph"/>
        <w:numPr>
          <w:ilvl w:val="1"/>
          <w:numId w:val="1"/>
        </w:numPr>
        <w:rPr>
          <w:rFonts w:asciiTheme="minorHAnsi" w:hAnsiTheme="minorHAnsi" w:cstheme="minorHAnsi"/>
          <w:b/>
          <w:color w:val="002060"/>
          <w:sz w:val="28"/>
        </w:rPr>
      </w:pPr>
      <w:r w:rsidRPr="00482FAC">
        <w:rPr>
          <w:rFonts w:asciiTheme="minorHAnsi" w:hAnsiTheme="minorHAnsi" w:cstheme="minorHAnsi"/>
          <w:color w:val="002060"/>
        </w:rPr>
        <w:t xml:space="preserve">All </w:t>
      </w:r>
      <w:r w:rsidR="00523EA1" w:rsidRPr="00482FAC">
        <w:rPr>
          <w:rFonts w:asciiTheme="minorHAnsi" w:hAnsiTheme="minorHAnsi" w:cstheme="minorHAnsi"/>
          <w:color w:val="002060"/>
        </w:rPr>
        <w:t>projects</w:t>
      </w:r>
      <w:r w:rsidR="00315E71" w:rsidRPr="00482FAC">
        <w:rPr>
          <w:rFonts w:asciiTheme="minorHAnsi" w:hAnsiTheme="minorHAnsi" w:cstheme="minorHAnsi"/>
          <w:color w:val="002060"/>
        </w:rPr>
        <w:t>,</w:t>
      </w:r>
      <w:r w:rsidRPr="00482FAC">
        <w:rPr>
          <w:rFonts w:asciiTheme="minorHAnsi" w:hAnsiTheme="minorHAnsi" w:cstheme="minorHAnsi"/>
          <w:color w:val="002060"/>
        </w:rPr>
        <w:t xml:space="preserve"> including complimentary projects</w:t>
      </w:r>
      <w:r w:rsidR="00315E71" w:rsidRPr="00482FAC">
        <w:rPr>
          <w:rFonts w:asciiTheme="minorHAnsi" w:hAnsiTheme="minorHAnsi" w:cstheme="minorHAnsi"/>
          <w:color w:val="002060"/>
        </w:rPr>
        <w:t>,</w:t>
      </w:r>
      <w:r w:rsidR="00523EA1" w:rsidRPr="00482FAC">
        <w:rPr>
          <w:rFonts w:asciiTheme="minorHAnsi" w:hAnsiTheme="minorHAnsi" w:cstheme="minorHAnsi"/>
          <w:color w:val="002060"/>
        </w:rPr>
        <w:t xml:space="preserve"> should be expected to be completed withi</w:t>
      </w:r>
      <w:r w:rsidR="00523EA1" w:rsidRPr="00DE77A2">
        <w:rPr>
          <w:rFonts w:asciiTheme="minorHAnsi" w:hAnsiTheme="minorHAnsi" w:cstheme="minorHAnsi"/>
          <w:color w:val="002060"/>
        </w:rPr>
        <w:t xml:space="preserve">n </w:t>
      </w:r>
      <w:r w:rsidR="0047341D" w:rsidRPr="00DE77A2">
        <w:rPr>
          <w:rFonts w:asciiTheme="minorHAnsi" w:hAnsiTheme="minorHAnsi" w:cstheme="minorHAnsi"/>
          <w:color w:val="002060"/>
        </w:rPr>
        <w:t>five</w:t>
      </w:r>
      <w:r w:rsidRPr="00482FAC">
        <w:rPr>
          <w:rFonts w:asciiTheme="minorHAnsi" w:hAnsiTheme="minorHAnsi" w:cstheme="minorHAnsi"/>
          <w:color w:val="002060"/>
        </w:rPr>
        <w:t xml:space="preserve"> year</w:t>
      </w:r>
      <w:r w:rsidR="00DA466E" w:rsidRPr="00482FAC">
        <w:rPr>
          <w:rFonts w:asciiTheme="minorHAnsi" w:hAnsiTheme="minorHAnsi" w:cstheme="minorHAnsi"/>
          <w:color w:val="002060"/>
        </w:rPr>
        <w:t>s</w:t>
      </w:r>
      <w:r w:rsidR="00523EA1" w:rsidRPr="00482FAC">
        <w:rPr>
          <w:rFonts w:asciiTheme="minorHAnsi" w:hAnsiTheme="minorHAnsi" w:cstheme="minorHAnsi"/>
          <w:color w:val="002060"/>
        </w:rPr>
        <w:t xml:space="preserve"> after the Stellar </w:t>
      </w:r>
      <w:r w:rsidR="00432174">
        <w:rPr>
          <w:rFonts w:asciiTheme="minorHAnsi" w:hAnsiTheme="minorHAnsi" w:cstheme="minorHAnsi"/>
          <w:color w:val="002060"/>
        </w:rPr>
        <w:t>Pathways</w:t>
      </w:r>
      <w:r w:rsidR="00294963" w:rsidRPr="00482FAC">
        <w:rPr>
          <w:rFonts w:asciiTheme="minorHAnsi" w:hAnsiTheme="minorHAnsi" w:cstheme="minorHAnsi"/>
          <w:color w:val="002060"/>
        </w:rPr>
        <w:t xml:space="preserve"> </w:t>
      </w:r>
      <w:r w:rsidRPr="00482FAC">
        <w:rPr>
          <w:rFonts w:asciiTheme="minorHAnsi" w:hAnsiTheme="minorHAnsi" w:cstheme="minorHAnsi"/>
          <w:color w:val="002060"/>
        </w:rPr>
        <w:t xml:space="preserve">designation. </w:t>
      </w:r>
      <w:r w:rsidR="00DA466E" w:rsidRPr="00482FAC">
        <w:rPr>
          <w:rFonts w:asciiTheme="minorHAnsi" w:hAnsiTheme="minorHAnsi" w:cstheme="minorHAnsi"/>
          <w:color w:val="002060"/>
        </w:rPr>
        <w:t>All applications should be submitted within three years of designation.</w:t>
      </w:r>
    </w:p>
    <w:p w14:paraId="602527BB" w14:textId="77777777" w:rsidR="00FD5040" w:rsidRPr="00AD65C4" w:rsidRDefault="00FD5040" w:rsidP="00FD5040">
      <w:pPr>
        <w:pStyle w:val="ListParagraph"/>
        <w:ind w:left="1440"/>
        <w:rPr>
          <w:rFonts w:asciiTheme="minorHAnsi" w:hAnsiTheme="minorHAnsi" w:cstheme="minorHAnsi"/>
          <w:b/>
          <w:color w:val="002060"/>
          <w:sz w:val="28"/>
        </w:rPr>
      </w:pPr>
    </w:p>
    <w:p w14:paraId="7598EF43" w14:textId="6CB0BC8B" w:rsidR="00482FAC" w:rsidRDefault="00B45A9F" w:rsidP="00482FAC">
      <w:pPr>
        <w:pStyle w:val="ListParagraph"/>
        <w:numPr>
          <w:ilvl w:val="0"/>
          <w:numId w:val="1"/>
        </w:numPr>
        <w:rPr>
          <w:rFonts w:asciiTheme="minorHAnsi" w:hAnsiTheme="minorHAnsi" w:cstheme="minorHAnsi"/>
          <w:b/>
          <w:color w:val="002060"/>
          <w:sz w:val="28"/>
        </w:rPr>
      </w:pPr>
      <w:r>
        <w:rPr>
          <w:rFonts w:asciiTheme="minorHAnsi" w:hAnsiTheme="minorHAnsi" w:cstheme="minorHAnsi"/>
          <w:b/>
          <w:color w:val="002060"/>
          <w:sz w:val="28"/>
        </w:rPr>
        <w:t xml:space="preserve"> </w:t>
      </w:r>
      <w:r w:rsidR="004C0244" w:rsidRPr="007C4902">
        <w:rPr>
          <w:rFonts w:asciiTheme="minorHAnsi" w:hAnsiTheme="minorHAnsi" w:cstheme="minorHAnsi"/>
          <w:b/>
          <w:color w:val="002060"/>
          <w:sz w:val="28"/>
        </w:rPr>
        <w:t>If designated, how will funding be awarded?</w:t>
      </w:r>
    </w:p>
    <w:p w14:paraId="77874FA8" w14:textId="22EAF039" w:rsidR="008B33DE" w:rsidRPr="00FD5040" w:rsidRDefault="00BE2414" w:rsidP="00482FAC">
      <w:pPr>
        <w:pStyle w:val="ListParagraph"/>
        <w:numPr>
          <w:ilvl w:val="1"/>
          <w:numId w:val="1"/>
        </w:numPr>
        <w:rPr>
          <w:rFonts w:asciiTheme="minorHAnsi" w:hAnsiTheme="minorHAnsi" w:cstheme="minorHAnsi"/>
          <w:b/>
          <w:color w:val="002060"/>
          <w:sz w:val="28"/>
        </w:rPr>
      </w:pPr>
      <w:r w:rsidRPr="00482FAC">
        <w:rPr>
          <w:rFonts w:asciiTheme="minorHAnsi" w:hAnsiTheme="minorHAnsi" w:cstheme="minorHAnsi"/>
          <w:color w:val="002060"/>
        </w:rPr>
        <w:t>Individual</w:t>
      </w:r>
      <w:r w:rsidR="004C0244" w:rsidRPr="00482FAC">
        <w:rPr>
          <w:rFonts w:asciiTheme="minorHAnsi" w:hAnsiTheme="minorHAnsi" w:cstheme="minorHAnsi"/>
          <w:color w:val="002060"/>
        </w:rPr>
        <w:t xml:space="preserve"> projects will</w:t>
      </w:r>
      <w:r w:rsidR="003E3B51" w:rsidRPr="00482FAC">
        <w:rPr>
          <w:rFonts w:asciiTheme="minorHAnsi" w:hAnsiTheme="minorHAnsi" w:cstheme="minorHAnsi"/>
          <w:color w:val="002060"/>
        </w:rPr>
        <w:t xml:space="preserve"> be funded based on eligibility criteria</w:t>
      </w:r>
      <w:r w:rsidR="00346D11">
        <w:rPr>
          <w:rFonts w:asciiTheme="minorHAnsi" w:hAnsiTheme="minorHAnsi" w:cstheme="minorHAnsi"/>
          <w:color w:val="002060"/>
        </w:rPr>
        <w:t>.  P</w:t>
      </w:r>
      <w:r w:rsidR="00346D11" w:rsidRPr="00346D11">
        <w:rPr>
          <w:rFonts w:asciiTheme="minorHAnsi" w:hAnsiTheme="minorHAnsi" w:cstheme="minorHAnsi"/>
          <w:color w:val="002060"/>
        </w:rPr>
        <w:t xml:space="preserve">rojects will require an application, a review for eligibility, and approval by </w:t>
      </w:r>
      <w:r w:rsidR="00346D11">
        <w:rPr>
          <w:rFonts w:asciiTheme="minorHAnsi" w:hAnsiTheme="minorHAnsi" w:cstheme="minorHAnsi"/>
          <w:color w:val="002060"/>
        </w:rPr>
        <w:t>each funding agency.</w:t>
      </w:r>
    </w:p>
    <w:p w14:paraId="29468ACC" w14:textId="77777777" w:rsidR="006F79A8" w:rsidRDefault="006F79A8" w:rsidP="006F79A8">
      <w:pPr>
        <w:rPr>
          <w:rFonts w:asciiTheme="minorHAnsi" w:hAnsiTheme="minorHAnsi" w:cstheme="minorHAnsi"/>
          <w:b/>
          <w:color w:val="002060"/>
          <w:sz w:val="28"/>
        </w:rPr>
      </w:pPr>
    </w:p>
    <w:p w14:paraId="6D16ED59" w14:textId="4A559DE4" w:rsidR="006F79A8" w:rsidRPr="00D134C5" w:rsidRDefault="006F79A8" w:rsidP="006F79A8">
      <w:pPr>
        <w:rPr>
          <w:rFonts w:asciiTheme="minorHAnsi" w:hAnsiTheme="minorHAnsi" w:cstheme="minorHAnsi"/>
          <w:b/>
          <w:color w:val="808080" w:themeColor="background1" w:themeShade="80"/>
          <w:sz w:val="44"/>
          <w:szCs w:val="36"/>
        </w:rPr>
      </w:pPr>
      <w:r w:rsidRPr="00D134C5">
        <w:rPr>
          <w:rFonts w:asciiTheme="minorHAnsi" w:hAnsiTheme="minorHAnsi" w:cstheme="minorHAnsi"/>
          <w:b/>
          <w:color w:val="808080" w:themeColor="background1" w:themeShade="80"/>
          <w:sz w:val="44"/>
          <w:szCs w:val="36"/>
        </w:rPr>
        <w:t>O</w:t>
      </w:r>
      <w:r w:rsidR="00DE77A2" w:rsidRPr="00D134C5">
        <w:rPr>
          <w:rFonts w:asciiTheme="minorHAnsi" w:hAnsiTheme="minorHAnsi" w:cstheme="minorHAnsi"/>
          <w:b/>
          <w:color w:val="808080" w:themeColor="background1" w:themeShade="80"/>
          <w:sz w:val="44"/>
          <w:szCs w:val="36"/>
        </w:rPr>
        <w:t xml:space="preserve">ffice of Community and Rural Affairs (OCRA) </w:t>
      </w:r>
    </w:p>
    <w:p w14:paraId="4A222C17" w14:textId="3FC58B23" w:rsidR="00740B72" w:rsidRPr="00A71A82" w:rsidRDefault="00740B72" w:rsidP="00FA4966">
      <w:pPr>
        <w:pStyle w:val="ListParagraph"/>
        <w:numPr>
          <w:ilvl w:val="0"/>
          <w:numId w:val="7"/>
        </w:numPr>
        <w:rPr>
          <w:rFonts w:ascii="Calibri" w:hAnsi="Calibri" w:cs="Calibri"/>
          <w:b/>
          <w:color w:val="002060"/>
          <w:sz w:val="28"/>
        </w:rPr>
      </w:pPr>
      <w:r w:rsidRPr="00A71A82">
        <w:rPr>
          <w:rFonts w:ascii="Calibri" w:hAnsi="Calibri" w:cs="Calibri"/>
          <w:b/>
          <w:color w:val="002060"/>
          <w:sz w:val="28"/>
        </w:rPr>
        <w:t>What is the funding type offered by the Office of Community and Rural Affairs?</w:t>
      </w:r>
    </w:p>
    <w:p w14:paraId="58E168AC" w14:textId="77777777" w:rsidR="001F5D84" w:rsidRPr="00A71A82" w:rsidRDefault="001F5D84" w:rsidP="00FA4966">
      <w:pPr>
        <w:pStyle w:val="paragraph"/>
        <w:numPr>
          <w:ilvl w:val="1"/>
          <w:numId w:val="7"/>
        </w:numPr>
        <w:spacing w:before="0" w:beforeAutospacing="0" w:after="0" w:afterAutospacing="0"/>
        <w:textAlignment w:val="baseline"/>
        <w:rPr>
          <w:rFonts w:ascii="Calibri" w:hAnsi="Calibri" w:cs="Calibri"/>
          <w:color w:val="002060"/>
        </w:rPr>
      </w:pPr>
      <w:r w:rsidRPr="00A71A82">
        <w:rPr>
          <w:rStyle w:val="normaltextrun"/>
          <w:rFonts w:ascii="Calibri" w:hAnsi="Calibri" w:cs="Calibri"/>
          <w:color w:val="002060"/>
        </w:rPr>
        <w:t>Stellar funding offered by the Office of Community and Rural Affairs is from the Community Development Block Grant (CDBG), federal funding. </w:t>
      </w:r>
      <w:r w:rsidRPr="00A71A82">
        <w:rPr>
          <w:rStyle w:val="eop"/>
          <w:rFonts w:ascii="Calibri" w:eastAsia="Calibri" w:hAnsi="Calibri" w:cs="Calibri"/>
          <w:color w:val="002060"/>
        </w:rPr>
        <w:t> </w:t>
      </w:r>
    </w:p>
    <w:p w14:paraId="5A79762F" w14:textId="77777777" w:rsidR="001F5D84" w:rsidRPr="00A71A82" w:rsidRDefault="001F5D84" w:rsidP="00FA4966">
      <w:pPr>
        <w:pStyle w:val="paragraph"/>
        <w:numPr>
          <w:ilvl w:val="1"/>
          <w:numId w:val="7"/>
        </w:numPr>
        <w:spacing w:before="0" w:beforeAutospacing="0" w:after="0" w:afterAutospacing="0"/>
        <w:textAlignment w:val="baseline"/>
        <w:rPr>
          <w:rFonts w:ascii="Calibri" w:hAnsi="Calibri" w:cs="Calibri"/>
          <w:color w:val="002060"/>
        </w:rPr>
      </w:pPr>
      <w:r w:rsidRPr="00A71A82">
        <w:rPr>
          <w:rStyle w:val="normaltextrun"/>
          <w:rFonts w:ascii="Calibri" w:hAnsi="Calibri" w:cs="Calibri"/>
          <w:color w:val="002060"/>
        </w:rPr>
        <w:t>The Community Development Block Grant (CDBG) Program provides annual grants on a formula basis to states, cities, and counties to develop viable urban communities by providing decent housing, a suitable living environment, and expanding economic opportunities principally for low- and moderate-income persons. The program is authorized under Title 1 of the Housing and Community Development Act of 1974, Public Law 93-383, as amended 42. U.S.C. 5301 et seq.</w:t>
      </w:r>
      <w:r w:rsidRPr="00A71A82">
        <w:rPr>
          <w:rStyle w:val="eop"/>
          <w:rFonts w:ascii="Calibri" w:eastAsia="Calibri" w:hAnsi="Calibri" w:cs="Calibri"/>
          <w:color w:val="002060"/>
        </w:rPr>
        <w:t> </w:t>
      </w:r>
    </w:p>
    <w:p w14:paraId="0DED8AC1" w14:textId="74D0BFE3" w:rsidR="00FD5040" w:rsidRPr="00A71A82" w:rsidRDefault="00FD5040" w:rsidP="001F5D84">
      <w:pPr>
        <w:ind w:left="1080"/>
        <w:rPr>
          <w:b/>
          <w:color w:val="002060"/>
          <w:highlight w:val="yellow"/>
        </w:rPr>
      </w:pPr>
    </w:p>
    <w:p w14:paraId="4B74EF8E" w14:textId="77777777" w:rsidR="00134810" w:rsidRPr="00A71A82" w:rsidRDefault="00A82D6A" w:rsidP="00FA4966">
      <w:pPr>
        <w:pStyle w:val="ListParagraph"/>
        <w:numPr>
          <w:ilvl w:val="0"/>
          <w:numId w:val="7"/>
        </w:numPr>
        <w:rPr>
          <w:rFonts w:ascii="Calibri" w:hAnsi="Calibri" w:cs="Calibri"/>
          <w:b/>
          <w:color w:val="002060"/>
          <w:sz w:val="28"/>
        </w:rPr>
      </w:pPr>
      <w:r w:rsidRPr="00A71A82">
        <w:rPr>
          <w:rFonts w:ascii="Calibri" w:hAnsi="Calibri" w:cs="Calibri"/>
          <w:b/>
          <w:color w:val="002060"/>
          <w:sz w:val="28"/>
        </w:rPr>
        <w:t xml:space="preserve">Who are eligible entities for the Community Development Block Grant? </w:t>
      </w:r>
    </w:p>
    <w:p w14:paraId="22B711C4" w14:textId="77777777" w:rsidR="00134810" w:rsidRPr="00A71A82" w:rsidRDefault="00134810" w:rsidP="00FA4966">
      <w:pPr>
        <w:pStyle w:val="ListParagraph"/>
        <w:numPr>
          <w:ilvl w:val="1"/>
          <w:numId w:val="7"/>
        </w:numPr>
        <w:rPr>
          <w:rFonts w:ascii="Calibri" w:hAnsi="Calibri" w:cs="Calibri"/>
          <w:b/>
          <w:color w:val="002060"/>
          <w:sz w:val="28"/>
        </w:rPr>
      </w:pPr>
      <w:r w:rsidRPr="00A71A82">
        <w:rPr>
          <w:rFonts w:ascii="Calibri" w:eastAsia="Times New Roman" w:hAnsi="Calibri" w:cs="Calibri"/>
          <w:color w:val="002060"/>
        </w:rPr>
        <w:t xml:space="preserve">Under the state CDBG program, only non-entitlement units of government (UGLG) </w:t>
      </w:r>
      <w:proofErr w:type="gramStart"/>
      <w:r w:rsidRPr="00A71A82">
        <w:rPr>
          <w:rFonts w:ascii="Calibri" w:eastAsia="Times New Roman" w:hAnsi="Calibri" w:cs="Calibri"/>
          <w:color w:val="002060"/>
        </w:rPr>
        <w:t>are able to</w:t>
      </w:r>
      <w:proofErr w:type="gramEnd"/>
      <w:r w:rsidRPr="00A71A82">
        <w:rPr>
          <w:rFonts w:ascii="Calibri" w:eastAsia="Times New Roman" w:hAnsi="Calibri" w:cs="Calibri"/>
          <w:color w:val="002060"/>
        </w:rPr>
        <w:t xml:space="preserve"> receive CDBG funds. Non-entitlement areas include small cities and towns with populations of less than 50,000 and counties with population of less than 200,000. </w:t>
      </w:r>
    </w:p>
    <w:p w14:paraId="0416F054" w14:textId="77777777" w:rsidR="00134810" w:rsidRPr="00A71A82" w:rsidRDefault="00134810" w:rsidP="00FA4966">
      <w:pPr>
        <w:pStyle w:val="ListParagraph"/>
        <w:numPr>
          <w:ilvl w:val="1"/>
          <w:numId w:val="7"/>
        </w:numPr>
        <w:rPr>
          <w:rFonts w:ascii="Calibri" w:hAnsi="Calibri" w:cs="Calibri"/>
          <w:b/>
          <w:color w:val="002060"/>
          <w:sz w:val="28"/>
        </w:rPr>
      </w:pPr>
      <w:r w:rsidRPr="00A71A82">
        <w:rPr>
          <w:rFonts w:ascii="Calibri" w:eastAsia="Times New Roman" w:hAnsi="Calibri" w:cs="Calibri"/>
          <w:color w:val="002060"/>
        </w:rPr>
        <w:t xml:space="preserve">Entitlement communities are not eligible to receive CDBG funds from the state program. </w:t>
      </w:r>
    </w:p>
    <w:p w14:paraId="6C11386C" w14:textId="77777777" w:rsidR="00134810" w:rsidRPr="00A71A82" w:rsidRDefault="00134810" w:rsidP="00134810">
      <w:pPr>
        <w:pStyle w:val="ListParagraph"/>
        <w:ind w:left="1440"/>
        <w:rPr>
          <w:rFonts w:ascii="Calibri" w:hAnsi="Calibri" w:cs="Calibri"/>
          <w:b/>
          <w:color w:val="002060"/>
          <w:sz w:val="28"/>
        </w:rPr>
      </w:pPr>
    </w:p>
    <w:p w14:paraId="74F7E9FB" w14:textId="7F0E8BAC" w:rsidR="00134810" w:rsidRPr="00A71A82" w:rsidRDefault="00134810" w:rsidP="00134810">
      <w:pPr>
        <w:pStyle w:val="ListParagraph"/>
        <w:ind w:left="1440"/>
        <w:rPr>
          <w:rFonts w:ascii="Calibri" w:hAnsi="Calibri" w:cs="Calibri"/>
          <w:b/>
          <w:color w:val="002060"/>
          <w:sz w:val="28"/>
        </w:rPr>
      </w:pPr>
      <w:r w:rsidRPr="00A71A82">
        <w:rPr>
          <w:rFonts w:ascii="Calibri" w:eastAsia="Times New Roman" w:hAnsi="Calibri" w:cs="Calibri"/>
          <w:color w:val="002060"/>
        </w:rPr>
        <w:t>These include:  </w:t>
      </w:r>
    </w:p>
    <w:tbl>
      <w:tblPr>
        <w:tblW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625"/>
      </w:tblGrid>
      <w:tr w:rsidR="00134810" w:rsidRPr="00A71A82" w14:paraId="6A9CBF69" w14:textId="77777777" w:rsidTr="00134810">
        <w:trPr>
          <w:trHeight w:val="345"/>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5D83FB0"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Anderson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3410265E"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Kokomo </w:t>
            </w:r>
          </w:p>
        </w:tc>
      </w:tr>
      <w:tr w:rsidR="00134810" w:rsidRPr="00A71A82" w14:paraId="11DB8D66" w14:textId="77777777" w:rsidTr="00134810">
        <w:trPr>
          <w:trHeight w:val="345"/>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A680221"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Bloomington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23265D71"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Lafayette </w:t>
            </w:r>
          </w:p>
        </w:tc>
      </w:tr>
      <w:tr w:rsidR="00134810" w:rsidRPr="00A71A82" w14:paraId="627A68E3"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ECC3143"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Columbus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6A8A9B73"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LaPorte </w:t>
            </w:r>
          </w:p>
        </w:tc>
      </w:tr>
      <w:tr w:rsidR="00134810" w:rsidRPr="00A71A82" w14:paraId="73647E3E"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D16ABB4"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East Chicago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39C5C6B2"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Hamilton County </w:t>
            </w:r>
          </w:p>
        </w:tc>
      </w:tr>
      <w:tr w:rsidR="00134810" w:rsidRPr="00A71A82" w14:paraId="513C048E"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14BF9B8" w14:textId="34CE4C98"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Elk</w:t>
            </w:r>
            <w:r w:rsidR="007C3FBA">
              <w:rPr>
                <w:rFonts w:eastAsia="Times New Roman"/>
                <w:color w:val="002060"/>
                <w:sz w:val="24"/>
                <w:szCs w:val="24"/>
              </w:rPr>
              <w:t>h</w:t>
            </w:r>
            <w:r w:rsidRPr="00134810">
              <w:rPr>
                <w:rFonts w:eastAsia="Times New Roman"/>
                <w:color w:val="002060"/>
                <w:sz w:val="24"/>
                <w:szCs w:val="24"/>
              </w:rPr>
              <w:t>art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AB808F3"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Michigan City </w:t>
            </w:r>
          </w:p>
        </w:tc>
      </w:tr>
      <w:tr w:rsidR="00134810" w:rsidRPr="00A71A82" w14:paraId="66261D20"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68790DC"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Evansville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19CCF029"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Mishawaka </w:t>
            </w:r>
          </w:p>
        </w:tc>
      </w:tr>
      <w:tr w:rsidR="00134810" w:rsidRPr="00A71A82" w14:paraId="7755659E"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F38325C" w14:textId="77777777" w:rsidR="00134810" w:rsidRPr="00134810" w:rsidRDefault="00134810" w:rsidP="00134810">
            <w:pPr>
              <w:jc w:val="both"/>
              <w:textAlignment w:val="baseline"/>
              <w:rPr>
                <w:rFonts w:eastAsia="Times New Roman"/>
                <w:color w:val="002060"/>
                <w:sz w:val="24"/>
                <w:szCs w:val="24"/>
              </w:rPr>
            </w:pPr>
            <w:r w:rsidRPr="00134810">
              <w:rPr>
                <w:rFonts w:eastAsia="Times New Roman"/>
                <w:color w:val="002060"/>
                <w:sz w:val="24"/>
                <w:szCs w:val="24"/>
              </w:rPr>
              <w:t>City of Jeffersonville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9F0D62E"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Muncie </w:t>
            </w:r>
          </w:p>
        </w:tc>
      </w:tr>
      <w:tr w:rsidR="00134810" w:rsidRPr="00A71A82" w14:paraId="4725F44F"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2286678"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Ft. Wayne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2EFDE0B"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New Albany </w:t>
            </w:r>
          </w:p>
        </w:tc>
      </w:tr>
      <w:tr w:rsidR="00134810" w:rsidRPr="00A71A82" w14:paraId="3E448B0C"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61A49E7"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Greenwood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991ED2D"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South Bend </w:t>
            </w:r>
          </w:p>
        </w:tc>
      </w:tr>
      <w:tr w:rsidR="00134810" w:rsidRPr="00A71A82" w14:paraId="73C6BA54"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69731EF"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Gary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51639137"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Terre Haute </w:t>
            </w:r>
          </w:p>
        </w:tc>
      </w:tr>
      <w:tr w:rsidR="00134810" w:rsidRPr="00A71A82" w14:paraId="2633070F"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9E71011"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Goshen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20603737"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West Lafayette </w:t>
            </w:r>
          </w:p>
        </w:tc>
      </w:tr>
      <w:tr w:rsidR="00134810" w:rsidRPr="00A71A82" w14:paraId="512979DE"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EA28845"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Hammond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C526CED"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Lake County </w:t>
            </w:r>
          </w:p>
        </w:tc>
      </w:tr>
      <w:tr w:rsidR="00134810" w:rsidRPr="00A71A82" w14:paraId="097AA682"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F351536"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Indianapolis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727B911B" w14:textId="77777777" w:rsidR="00134810" w:rsidRPr="00134810" w:rsidRDefault="00134810" w:rsidP="00134810">
            <w:pPr>
              <w:ind w:left="720"/>
              <w:textAlignment w:val="baseline"/>
              <w:rPr>
                <w:rFonts w:eastAsia="Times New Roman"/>
                <w:color w:val="002060"/>
                <w:sz w:val="24"/>
                <w:szCs w:val="24"/>
              </w:rPr>
            </w:pPr>
            <w:r w:rsidRPr="00134810">
              <w:rPr>
                <w:rFonts w:eastAsia="Times New Roman"/>
                <w:color w:val="002060"/>
                <w:sz w:val="24"/>
                <w:szCs w:val="24"/>
              </w:rPr>
              <w:t> </w:t>
            </w:r>
          </w:p>
        </w:tc>
      </w:tr>
    </w:tbl>
    <w:p w14:paraId="23DEA4AE" w14:textId="77777777" w:rsidR="00F27335" w:rsidRPr="00A71A82" w:rsidRDefault="00134810" w:rsidP="00FA4966">
      <w:pPr>
        <w:pStyle w:val="ListParagraph"/>
        <w:numPr>
          <w:ilvl w:val="1"/>
          <w:numId w:val="7"/>
        </w:numPr>
        <w:textAlignment w:val="baseline"/>
        <w:rPr>
          <w:rFonts w:ascii="Calibri" w:eastAsia="Times New Roman" w:hAnsi="Calibri" w:cs="Calibri"/>
          <w:color w:val="002060"/>
        </w:rPr>
      </w:pPr>
      <w:r w:rsidRPr="00A71A82">
        <w:rPr>
          <w:rFonts w:ascii="Calibri" w:eastAsia="Times New Roman" w:hAnsi="Calibri" w:cs="Calibri"/>
          <w:color w:val="002060"/>
        </w:rPr>
        <w:lastRenderedPageBreak/>
        <w:t>Eligible local units of government are counties, cities, or incorporated towns not located within an entitlement community. Unincorporated areas must apply through the county in which they are located. </w:t>
      </w:r>
    </w:p>
    <w:p w14:paraId="5D9AC025" w14:textId="77777777" w:rsidR="00F27335" w:rsidRPr="00A71A82" w:rsidRDefault="00F27335" w:rsidP="00F27335">
      <w:pPr>
        <w:textAlignment w:val="baseline"/>
        <w:rPr>
          <w:rStyle w:val="normaltextrun"/>
          <w:b/>
          <w:bCs/>
          <w:color w:val="2F5496"/>
          <w:sz w:val="28"/>
          <w:szCs w:val="28"/>
        </w:rPr>
      </w:pPr>
    </w:p>
    <w:p w14:paraId="2CF46530" w14:textId="77777777" w:rsidR="00F27335" w:rsidRPr="00A71A82" w:rsidRDefault="00F27335" w:rsidP="00FA4966">
      <w:pPr>
        <w:pStyle w:val="ListParagraph"/>
        <w:numPr>
          <w:ilvl w:val="0"/>
          <w:numId w:val="7"/>
        </w:numPr>
        <w:textAlignment w:val="baseline"/>
        <w:rPr>
          <w:rStyle w:val="eop"/>
          <w:rFonts w:ascii="Calibri" w:eastAsia="Times New Roman" w:hAnsi="Calibri" w:cs="Calibri"/>
          <w:color w:val="002060"/>
        </w:rPr>
      </w:pPr>
      <w:r w:rsidRPr="00A71A82">
        <w:rPr>
          <w:rStyle w:val="normaltextrun"/>
          <w:rFonts w:ascii="Calibri" w:hAnsi="Calibri" w:cs="Calibri"/>
          <w:b/>
          <w:bCs/>
          <w:color w:val="002060"/>
          <w:sz w:val="28"/>
          <w:szCs w:val="28"/>
        </w:rPr>
        <w:t>What are the duties that local government units must fulfill under the State CDBG program?</w:t>
      </w:r>
      <w:r w:rsidRPr="00A71A82">
        <w:rPr>
          <w:rStyle w:val="eop"/>
          <w:rFonts w:ascii="Calibri" w:hAnsi="Calibri" w:cs="Calibri"/>
          <w:color w:val="002060"/>
          <w:sz w:val="28"/>
          <w:szCs w:val="28"/>
        </w:rPr>
        <w:t> </w:t>
      </w:r>
    </w:p>
    <w:p w14:paraId="4B0077C8" w14:textId="77777777" w:rsidR="00F27335" w:rsidRPr="00A71A82" w:rsidRDefault="00F27335" w:rsidP="00FA4966">
      <w:pPr>
        <w:pStyle w:val="ListParagraph"/>
        <w:numPr>
          <w:ilvl w:val="1"/>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Local units of government (UGLG) are responsible for: </w:t>
      </w:r>
      <w:r w:rsidRPr="00A71A82">
        <w:rPr>
          <w:rStyle w:val="eop"/>
          <w:rFonts w:ascii="Calibri" w:hAnsi="Calibri" w:cs="Calibri"/>
          <w:color w:val="002060"/>
        </w:rPr>
        <w:t> </w:t>
      </w:r>
    </w:p>
    <w:p w14:paraId="13946681"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 xml:space="preserve">Prioritizing the types of activities, they apply </w:t>
      </w:r>
      <w:proofErr w:type="gramStart"/>
      <w:r w:rsidRPr="00A71A82">
        <w:rPr>
          <w:rStyle w:val="normaltextrun"/>
          <w:rFonts w:ascii="Calibri" w:hAnsi="Calibri" w:cs="Calibri"/>
          <w:color w:val="002060"/>
        </w:rPr>
        <w:t>for;</w:t>
      </w:r>
      <w:proofErr w:type="gramEnd"/>
      <w:r w:rsidRPr="00A71A82">
        <w:rPr>
          <w:rStyle w:val="normaltextrun"/>
          <w:rFonts w:ascii="Calibri" w:hAnsi="Calibri" w:cs="Calibri"/>
          <w:color w:val="002060"/>
        </w:rPr>
        <w:t> </w:t>
      </w:r>
      <w:r w:rsidRPr="00A71A82">
        <w:rPr>
          <w:rStyle w:val="eop"/>
          <w:rFonts w:ascii="Calibri" w:hAnsi="Calibri" w:cs="Calibri"/>
          <w:color w:val="002060"/>
        </w:rPr>
        <w:t> </w:t>
      </w:r>
    </w:p>
    <w:p w14:paraId="19D44CFA"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Handling local citizen participation </w:t>
      </w:r>
      <w:r w:rsidRPr="00A71A82">
        <w:rPr>
          <w:rStyle w:val="eop"/>
          <w:rFonts w:ascii="Calibri" w:hAnsi="Calibri" w:cs="Calibri"/>
          <w:color w:val="002060"/>
        </w:rPr>
        <w:t> </w:t>
      </w:r>
    </w:p>
    <w:p w14:paraId="42F358C8"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Carrying out eligible activities; and </w:t>
      </w:r>
      <w:r w:rsidRPr="00A71A82">
        <w:rPr>
          <w:rStyle w:val="eop"/>
          <w:rFonts w:ascii="Calibri" w:hAnsi="Calibri" w:cs="Calibri"/>
          <w:color w:val="002060"/>
        </w:rPr>
        <w:t> </w:t>
      </w:r>
    </w:p>
    <w:p w14:paraId="5C46AEA7" w14:textId="1D84360F" w:rsidR="00F27335" w:rsidRPr="00D134C5" w:rsidRDefault="00F27335" w:rsidP="00F27335">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Complying with federal and state requirements</w:t>
      </w:r>
      <w:r w:rsidRPr="00A71A82">
        <w:rPr>
          <w:rStyle w:val="eop"/>
          <w:rFonts w:ascii="Calibri" w:hAnsi="Calibri" w:cs="Calibri"/>
          <w:color w:val="002060"/>
        </w:rPr>
        <w:t> </w:t>
      </w:r>
    </w:p>
    <w:p w14:paraId="3BE2F280" w14:textId="77777777" w:rsidR="00D134C5" w:rsidRPr="00D134C5" w:rsidRDefault="00D134C5" w:rsidP="00D134C5">
      <w:pPr>
        <w:pStyle w:val="ListParagraph"/>
        <w:ind w:left="2160"/>
        <w:textAlignment w:val="baseline"/>
        <w:rPr>
          <w:rStyle w:val="normaltextrun"/>
          <w:rFonts w:ascii="Calibri" w:eastAsia="Times New Roman" w:hAnsi="Calibri" w:cs="Calibri"/>
          <w:color w:val="002060"/>
        </w:rPr>
      </w:pPr>
    </w:p>
    <w:p w14:paraId="3AE6DD97" w14:textId="77777777" w:rsidR="00F27335" w:rsidRPr="00A71A82" w:rsidRDefault="00F27335" w:rsidP="00FA4966">
      <w:pPr>
        <w:pStyle w:val="ListParagraph"/>
        <w:numPr>
          <w:ilvl w:val="0"/>
          <w:numId w:val="7"/>
        </w:numPr>
        <w:textAlignment w:val="baseline"/>
        <w:rPr>
          <w:rStyle w:val="eop"/>
          <w:rFonts w:ascii="Calibri" w:eastAsia="Times New Roman" w:hAnsi="Calibri" w:cs="Calibri"/>
          <w:color w:val="002060"/>
        </w:rPr>
      </w:pPr>
      <w:r w:rsidRPr="00A71A82">
        <w:rPr>
          <w:rStyle w:val="normaltextrun"/>
          <w:rFonts w:ascii="Calibri" w:hAnsi="Calibri" w:cs="Calibri"/>
          <w:b/>
          <w:bCs/>
          <w:color w:val="002060"/>
          <w:sz w:val="28"/>
          <w:szCs w:val="28"/>
        </w:rPr>
        <w:t>What projects qualify for CDBG funding under the Stellar program?</w:t>
      </w:r>
      <w:r w:rsidRPr="00A71A82">
        <w:rPr>
          <w:rStyle w:val="eop"/>
          <w:rFonts w:ascii="Calibri" w:hAnsi="Calibri" w:cs="Calibri"/>
          <w:color w:val="002060"/>
          <w:sz w:val="28"/>
          <w:szCs w:val="28"/>
        </w:rPr>
        <w:t> </w:t>
      </w:r>
    </w:p>
    <w:p w14:paraId="73D08613" w14:textId="77777777" w:rsidR="00F27335" w:rsidRPr="00A71A82" w:rsidRDefault="00F27335" w:rsidP="00FA4966">
      <w:pPr>
        <w:pStyle w:val="ListParagraph"/>
        <w:numPr>
          <w:ilvl w:val="1"/>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For a project to qualify for CDBG funding, the project must meet the following three criteria:</w:t>
      </w:r>
      <w:r w:rsidRPr="00A71A82">
        <w:rPr>
          <w:rStyle w:val="eop"/>
          <w:rFonts w:ascii="Calibri" w:hAnsi="Calibri" w:cs="Calibri"/>
          <w:color w:val="002060"/>
        </w:rPr>
        <w:t> </w:t>
      </w:r>
    </w:p>
    <w:p w14:paraId="635723B2"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Meet a National Objective </w:t>
      </w:r>
      <w:r w:rsidRPr="00A71A82">
        <w:rPr>
          <w:rStyle w:val="eop"/>
          <w:rFonts w:ascii="Calibri" w:hAnsi="Calibri" w:cs="Calibri"/>
          <w:color w:val="002060"/>
        </w:rPr>
        <w:t> </w:t>
      </w:r>
    </w:p>
    <w:p w14:paraId="10122690"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The project must be an eligible activity permissible under the State’s Community Development Block Grant Program</w:t>
      </w:r>
      <w:r w:rsidRPr="00A71A82">
        <w:rPr>
          <w:rStyle w:val="eop"/>
          <w:rFonts w:ascii="Calibri" w:hAnsi="Calibri" w:cs="Calibri"/>
          <w:color w:val="002060"/>
        </w:rPr>
        <w:t> </w:t>
      </w:r>
    </w:p>
    <w:p w14:paraId="6BE927E5" w14:textId="33C69E5A" w:rsidR="00FD5040"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The project must have eligible costs that can be covered with the Community Development Block Grant.</w:t>
      </w:r>
      <w:r w:rsidRPr="00A71A82">
        <w:rPr>
          <w:rStyle w:val="eop"/>
          <w:rFonts w:ascii="Calibri" w:hAnsi="Calibri" w:cs="Calibri"/>
          <w:color w:val="002060"/>
        </w:rPr>
        <w:t> </w:t>
      </w:r>
    </w:p>
    <w:p w14:paraId="078D6245" w14:textId="77777777" w:rsidR="00F27335" w:rsidRPr="00A71A82" w:rsidRDefault="00F27335" w:rsidP="00F27335">
      <w:pPr>
        <w:pStyle w:val="ListParagraph"/>
        <w:ind w:left="2160"/>
        <w:textAlignment w:val="baseline"/>
        <w:rPr>
          <w:rFonts w:ascii="Calibri" w:eastAsia="Times New Roman" w:hAnsi="Calibri" w:cs="Calibri"/>
          <w:color w:val="002060"/>
        </w:rPr>
      </w:pPr>
    </w:p>
    <w:p w14:paraId="68DB7259" w14:textId="3CFC397B" w:rsidR="00A82D6A" w:rsidRPr="00A71A82" w:rsidRDefault="00A82D6A" w:rsidP="00FA4966">
      <w:pPr>
        <w:pStyle w:val="ListParagraph"/>
        <w:numPr>
          <w:ilvl w:val="0"/>
          <w:numId w:val="7"/>
        </w:numPr>
        <w:rPr>
          <w:rFonts w:ascii="Calibri" w:hAnsi="Calibri" w:cs="Calibri"/>
          <w:b/>
          <w:color w:val="002060"/>
          <w:sz w:val="28"/>
        </w:rPr>
      </w:pPr>
      <w:r w:rsidRPr="00A71A82">
        <w:rPr>
          <w:rFonts w:ascii="Calibri" w:hAnsi="Calibri" w:cs="Calibri"/>
          <w:b/>
          <w:color w:val="002060"/>
          <w:sz w:val="28"/>
        </w:rPr>
        <w:t xml:space="preserve">What are the national objectives of the Community Development Block Grants? </w:t>
      </w:r>
    </w:p>
    <w:p w14:paraId="2171E2CE" w14:textId="0C7DF1BE" w:rsidR="003C3920" w:rsidRPr="00A71A82" w:rsidRDefault="003C3920" w:rsidP="00FA4966">
      <w:pPr>
        <w:pStyle w:val="ListParagraph"/>
        <w:numPr>
          <w:ilvl w:val="1"/>
          <w:numId w:val="7"/>
        </w:numPr>
        <w:rPr>
          <w:rFonts w:ascii="Calibri" w:hAnsi="Calibri" w:cs="Calibri"/>
          <w:b/>
          <w:color w:val="002060"/>
        </w:rPr>
      </w:pPr>
      <w:r w:rsidRPr="00A71A82">
        <w:rPr>
          <w:rFonts w:ascii="Calibri" w:hAnsi="Calibri" w:cs="Calibri"/>
          <w:bCs/>
          <w:color w:val="002060"/>
        </w:rPr>
        <w:t xml:space="preserve">The national objectives are: </w:t>
      </w:r>
    </w:p>
    <w:p w14:paraId="3AEF0CB8" w14:textId="74963449" w:rsidR="003C3920" w:rsidRPr="00A71A82" w:rsidRDefault="003C3920" w:rsidP="00FA4966">
      <w:pPr>
        <w:pStyle w:val="ListParagraph"/>
        <w:numPr>
          <w:ilvl w:val="2"/>
          <w:numId w:val="7"/>
        </w:numPr>
        <w:rPr>
          <w:rFonts w:ascii="Calibri" w:hAnsi="Calibri" w:cs="Calibri"/>
          <w:b/>
          <w:color w:val="002060"/>
        </w:rPr>
      </w:pPr>
      <w:r w:rsidRPr="00A71A82">
        <w:rPr>
          <w:rFonts w:ascii="Calibri" w:hAnsi="Calibri" w:cs="Calibri"/>
          <w:bCs/>
          <w:color w:val="002060"/>
        </w:rPr>
        <w:t xml:space="preserve">Benefit to Low- and Moderate Income (LMI) Persons </w:t>
      </w:r>
    </w:p>
    <w:p w14:paraId="4F97BC7A" w14:textId="3BF223DA" w:rsidR="003C3920" w:rsidRPr="00A71A82" w:rsidRDefault="003C3920" w:rsidP="00FA4966">
      <w:pPr>
        <w:pStyle w:val="ListParagraph"/>
        <w:numPr>
          <w:ilvl w:val="2"/>
          <w:numId w:val="7"/>
        </w:numPr>
        <w:rPr>
          <w:rFonts w:ascii="Calibri" w:hAnsi="Calibri" w:cs="Calibri"/>
          <w:b/>
          <w:color w:val="002060"/>
        </w:rPr>
      </w:pPr>
      <w:r w:rsidRPr="00A71A82">
        <w:rPr>
          <w:rFonts w:ascii="Calibri" w:hAnsi="Calibri" w:cs="Calibri"/>
          <w:bCs/>
          <w:color w:val="002060"/>
        </w:rPr>
        <w:t xml:space="preserve">Prevention or Elimination of Slums and Blighted Conditions </w:t>
      </w:r>
    </w:p>
    <w:p w14:paraId="4FF90168" w14:textId="2B2DA23E" w:rsidR="003C3920" w:rsidRPr="00A71A82" w:rsidRDefault="003C3920" w:rsidP="003C3920">
      <w:pPr>
        <w:pStyle w:val="ListParagraph"/>
        <w:rPr>
          <w:rFonts w:ascii="Calibri" w:hAnsi="Calibri" w:cs="Calibri"/>
          <w:b/>
          <w:color w:val="002060"/>
          <w:sz w:val="28"/>
          <w:highlight w:val="yellow"/>
        </w:rPr>
      </w:pPr>
    </w:p>
    <w:p w14:paraId="4B219744" w14:textId="77777777" w:rsidR="00A71A82" w:rsidRPr="00A71A82" w:rsidRDefault="003C3920" w:rsidP="00FA4966">
      <w:pPr>
        <w:pStyle w:val="ListParagraph"/>
        <w:numPr>
          <w:ilvl w:val="0"/>
          <w:numId w:val="7"/>
        </w:numPr>
        <w:rPr>
          <w:rFonts w:ascii="Calibri" w:hAnsi="Calibri" w:cs="Calibri"/>
          <w:b/>
          <w:color w:val="002060"/>
          <w:sz w:val="28"/>
        </w:rPr>
      </w:pPr>
      <w:r w:rsidRPr="00A71A82">
        <w:rPr>
          <w:rFonts w:ascii="Calibri" w:hAnsi="Calibri" w:cs="Calibri"/>
          <w:b/>
          <w:color w:val="002060"/>
          <w:sz w:val="28"/>
        </w:rPr>
        <w:t xml:space="preserve">What is the National Objective Benefit to Low- and Moderate Income (LMI) Persons? </w:t>
      </w:r>
    </w:p>
    <w:p w14:paraId="32D49418" w14:textId="77777777" w:rsidR="00A71A82" w:rsidRPr="00A71A82" w:rsidRDefault="00A71A82" w:rsidP="00FA4966">
      <w:pPr>
        <w:pStyle w:val="ListParagraph"/>
        <w:numPr>
          <w:ilvl w:val="1"/>
          <w:numId w:val="7"/>
        </w:numPr>
        <w:rPr>
          <w:rFonts w:ascii="Calibri" w:hAnsi="Calibri" w:cs="Calibri"/>
          <w:b/>
          <w:color w:val="002060"/>
          <w:sz w:val="28"/>
        </w:rPr>
      </w:pPr>
      <w:r w:rsidRPr="00A71A82">
        <w:rPr>
          <w:rFonts w:ascii="Calibri" w:eastAsia="Times New Roman" w:hAnsi="Calibri" w:cs="Calibri"/>
          <w:color w:val="002060"/>
        </w:rPr>
        <w:t>The National Objective Benefit to low- and Moderate-Income (LMI) persons is divided into three categories:  </w:t>
      </w:r>
    </w:p>
    <w:p w14:paraId="7CD8283E" w14:textId="77777777" w:rsidR="00A71A82" w:rsidRPr="00A71A82" w:rsidRDefault="00A71A82" w:rsidP="00FA4966">
      <w:pPr>
        <w:pStyle w:val="ListParagraph"/>
        <w:numPr>
          <w:ilvl w:val="2"/>
          <w:numId w:val="7"/>
        </w:numPr>
        <w:rPr>
          <w:rFonts w:ascii="Calibri" w:hAnsi="Calibri" w:cs="Calibri"/>
          <w:b/>
          <w:color w:val="002060"/>
          <w:sz w:val="28"/>
        </w:rPr>
      </w:pPr>
      <w:r w:rsidRPr="00A71A82">
        <w:rPr>
          <w:rFonts w:ascii="Calibri" w:eastAsia="Times New Roman" w:hAnsi="Calibri" w:cs="Calibri"/>
          <w:color w:val="002060"/>
        </w:rPr>
        <w:t>LMI Area Wide (LMA): A project may qualify if the activity is one that benefits all residents in a particular area, primarily a residential area, where at least 51 % of the residents are low to moderate income persons. The benefit to LMI area wide is met by documenting that 51% or more of the persons who live in the project area qualify as being low- and moderate-income.  This can be done using either HUD census data or by conducting an income survey.    </w:t>
      </w:r>
    </w:p>
    <w:p w14:paraId="340720B2" w14:textId="77777777" w:rsidR="00A71A82" w:rsidRPr="00A71A82" w:rsidRDefault="00A71A82" w:rsidP="00A71A82">
      <w:pPr>
        <w:pStyle w:val="ListParagraph"/>
        <w:ind w:left="2160"/>
        <w:rPr>
          <w:rFonts w:ascii="Calibri" w:eastAsia="Times New Roman" w:hAnsi="Calibri" w:cs="Calibri"/>
          <w:color w:val="002060"/>
        </w:rPr>
      </w:pPr>
    </w:p>
    <w:p w14:paraId="09290128" w14:textId="590A8C5E" w:rsidR="00A71A82" w:rsidRPr="00A71A82" w:rsidRDefault="00A71A82" w:rsidP="00A71A82">
      <w:pPr>
        <w:pStyle w:val="ListParagraph"/>
        <w:ind w:left="2160"/>
        <w:rPr>
          <w:rFonts w:ascii="Calibri" w:eastAsia="Times New Roman" w:hAnsi="Calibri" w:cs="Calibri"/>
          <w:color w:val="002060"/>
        </w:rPr>
      </w:pPr>
      <w:r w:rsidRPr="00A71A82">
        <w:rPr>
          <w:rFonts w:ascii="Calibri" w:eastAsia="Times New Roman" w:hAnsi="Calibri" w:cs="Calibri"/>
          <w:color w:val="002060"/>
        </w:rPr>
        <w:t>Examples of projects under LMA include public facilities activities, such as fire stations, water, sewer, and storm water projects, which provide benefits to all residents in the service area in a primary residential area.  </w:t>
      </w:r>
    </w:p>
    <w:p w14:paraId="320F6C26" w14:textId="77777777" w:rsidR="00A71A82" w:rsidRPr="00A71A82" w:rsidRDefault="00A71A82" w:rsidP="00A71A82">
      <w:pPr>
        <w:pStyle w:val="ListParagraph"/>
        <w:ind w:left="2160"/>
        <w:rPr>
          <w:rFonts w:ascii="Calibri" w:hAnsi="Calibri" w:cs="Calibri"/>
          <w:b/>
          <w:color w:val="002060"/>
          <w:sz w:val="28"/>
        </w:rPr>
      </w:pPr>
    </w:p>
    <w:p w14:paraId="2E7DDE62" w14:textId="77777777" w:rsidR="00A71A82" w:rsidRPr="00A71A82" w:rsidRDefault="00A71A82" w:rsidP="00FA4966">
      <w:pPr>
        <w:pStyle w:val="ListParagraph"/>
        <w:numPr>
          <w:ilvl w:val="2"/>
          <w:numId w:val="7"/>
        </w:numPr>
        <w:rPr>
          <w:rFonts w:ascii="Calibri" w:hAnsi="Calibri" w:cs="Calibri"/>
          <w:b/>
          <w:color w:val="002060"/>
          <w:sz w:val="28"/>
        </w:rPr>
      </w:pPr>
      <w:r w:rsidRPr="00A71A82">
        <w:rPr>
          <w:rFonts w:ascii="Calibri" w:eastAsia="Times New Roman" w:hAnsi="Calibri" w:cs="Calibri"/>
          <w:color w:val="002060"/>
        </w:rPr>
        <w:lastRenderedPageBreak/>
        <w:t xml:space="preserve">Limited clientele criteria or presumed class is a second way to meet the LMI benefit national objective.  Limited clientele criteria require documentation on family size and income in order to show that at least 51 % of the project’s clientele are </w:t>
      </w:r>
      <w:proofErr w:type="gramStart"/>
      <w:r w:rsidRPr="00A71A82">
        <w:rPr>
          <w:rFonts w:ascii="Calibri" w:eastAsia="Times New Roman" w:hAnsi="Calibri" w:cs="Calibri"/>
          <w:color w:val="002060"/>
        </w:rPr>
        <w:t>LMI;</w:t>
      </w:r>
      <w:proofErr w:type="gramEnd"/>
      <w:r w:rsidRPr="00A71A82">
        <w:rPr>
          <w:rFonts w:ascii="Calibri" w:eastAsia="Times New Roman" w:hAnsi="Calibri" w:cs="Calibri"/>
          <w:color w:val="002060"/>
        </w:rPr>
        <w:t>  </w:t>
      </w:r>
    </w:p>
    <w:p w14:paraId="18F761B1" w14:textId="77777777" w:rsidR="00A71A82" w:rsidRPr="00A71A82" w:rsidRDefault="00A71A82" w:rsidP="00A71A82">
      <w:pPr>
        <w:pStyle w:val="ListParagraph"/>
        <w:ind w:left="2160"/>
        <w:rPr>
          <w:rFonts w:ascii="Calibri" w:eastAsia="Times New Roman" w:hAnsi="Calibri" w:cs="Calibri"/>
          <w:color w:val="002060"/>
        </w:rPr>
      </w:pPr>
    </w:p>
    <w:p w14:paraId="1AA77067" w14:textId="2DC9275A" w:rsidR="00A71A82" w:rsidRPr="00A71A82" w:rsidRDefault="00A71A82" w:rsidP="00A71A82">
      <w:pPr>
        <w:pStyle w:val="ListParagraph"/>
        <w:ind w:left="2160"/>
        <w:rPr>
          <w:rFonts w:ascii="Calibri" w:hAnsi="Calibri" w:cs="Calibri"/>
          <w:b/>
          <w:color w:val="002060"/>
          <w:sz w:val="28"/>
        </w:rPr>
      </w:pPr>
      <w:r w:rsidRPr="00A71A82">
        <w:rPr>
          <w:rFonts w:ascii="Calibri" w:eastAsia="Times New Roman" w:hAnsi="Calibri" w:cs="Calibri"/>
          <w:color w:val="002060"/>
        </w:rPr>
        <w:t>Presumed class projects serve a specific group of individuals in a community, but not necessarily the entire community. HUD has designated eight presumed classes which are determined to be composed of low- and moderate-income persons.  These groups are:  </w:t>
      </w:r>
    </w:p>
    <w:p w14:paraId="248FE7E0" w14:textId="77777777" w:rsidR="00A71A82" w:rsidRPr="00A71A82" w:rsidRDefault="00A71A82" w:rsidP="00A71A82">
      <w:pPr>
        <w:ind w:left="1440"/>
        <w:textAlignment w:val="baseline"/>
        <w:rPr>
          <w:rFonts w:eastAsia="Times New Roman"/>
          <w:color w:val="002060"/>
          <w:sz w:val="24"/>
          <w:szCs w:val="24"/>
        </w:rPr>
      </w:pPr>
      <w:r w:rsidRPr="00A71A82">
        <w:rPr>
          <w:rFonts w:eastAsia="Times New Roman"/>
          <w:color w:val="002060"/>
          <w:sz w:val="24"/>
          <w:szCs w:val="24"/>
        </w:rPr>
        <w:t> </w:t>
      </w:r>
    </w:p>
    <w:tbl>
      <w:tblPr>
        <w:tblW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gridCol w:w="3945"/>
      </w:tblGrid>
      <w:tr w:rsidR="00A71A82" w:rsidRPr="00A71A82" w14:paraId="13F5FADA" w14:textId="77777777" w:rsidTr="00A71A82">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FBF48A7"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Abused children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28530510"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Severely Disabled Adults </w:t>
            </w:r>
          </w:p>
        </w:tc>
      </w:tr>
      <w:tr w:rsidR="00A71A82" w:rsidRPr="00A71A82" w14:paraId="44E3DBDB" w14:textId="77777777" w:rsidTr="00A71A82">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5EA52DF9"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Battered spouses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01E18CD1"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People experiencing homeless  </w:t>
            </w:r>
          </w:p>
        </w:tc>
      </w:tr>
      <w:tr w:rsidR="00A71A82" w:rsidRPr="00A71A82" w14:paraId="6201640D" w14:textId="77777777" w:rsidTr="00A71A82">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747647A9"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Senior citizens (Age 62 or above)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78A80CD6"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Persons with HIV-AIDS </w:t>
            </w:r>
          </w:p>
        </w:tc>
      </w:tr>
      <w:tr w:rsidR="00A71A82" w:rsidRPr="00A71A82" w14:paraId="0F7C8075" w14:textId="77777777" w:rsidTr="00A71A82">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6A683FBB"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Illiterate Adults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C61D02F"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Migrant Farm Workers  </w:t>
            </w:r>
          </w:p>
        </w:tc>
      </w:tr>
    </w:tbl>
    <w:p w14:paraId="3658B2C4" w14:textId="77777777" w:rsidR="00A71A82" w:rsidRPr="00A71A82" w:rsidRDefault="00A71A82" w:rsidP="00A71A82">
      <w:pPr>
        <w:ind w:left="1440"/>
        <w:textAlignment w:val="baseline"/>
        <w:rPr>
          <w:rFonts w:eastAsia="Times New Roman"/>
          <w:color w:val="002060"/>
          <w:sz w:val="24"/>
          <w:szCs w:val="24"/>
        </w:rPr>
      </w:pPr>
      <w:r w:rsidRPr="00A71A82">
        <w:rPr>
          <w:rFonts w:eastAsia="Times New Roman"/>
          <w:color w:val="002060"/>
          <w:sz w:val="24"/>
          <w:szCs w:val="24"/>
        </w:rPr>
        <w:t> </w:t>
      </w:r>
    </w:p>
    <w:p w14:paraId="03CECDC4" w14:textId="77777777" w:rsidR="00A71A82" w:rsidRPr="00A71A82" w:rsidRDefault="00A71A82" w:rsidP="00A71A82">
      <w:pPr>
        <w:ind w:left="2160"/>
        <w:textAlignment w:val="baseline"/>
        <w:rPr>
          <w:rFonts w:eastAsia="Times New Roman"/>
          <w:color w:val="002060"/>
          <w:sz w:val="24"/>
          <w:szCs w:val="24"/>
        </w:rPr>
      </w:pPr>
      <w:r w:rsidRPr="00A71A82">
        <w:rPr>
          <w:rFonts w:eastAsia="Times New Roman"/>
          <w:color w:val="002060"/>
          <w:sz w:val="24"/>
          <w:szCs w:val="24"/>
        </w:rPr>
        <w:t>Examples of limited clientele/presumed class projects include childcare facilities, senior citizens centers, acquisition of a building to be converted into a shelter for the homeless, or rehabilitation of a center for training severely disabled persons to enable them to live independently.  </w:t>
      </w:r>
    </w:p>
    <w:p w14:paraId="2FB89366" w14:textId="77777777" w:rsidR="00A71A82" w:rsidRPr="00A71A82" w:rsidRDefault="00A71A82" w:rsidP="00A71A82">
      <w:pPr>
        <w:ind w:left="1440"/>
        <w:textAlignment w:val="baseline"/>
        <w:rPr>
          <w:rFonts w:eastAsia="Times New Roman"/>
          <w:color w:val="002060"/>
          <w:sz w:val="24"/>
          <w:szCs w:val="24"/>
        </w:rPr>
      </w:pPr>
      <w:r w:rsidRPr="00A71A82">
        <w:rPr>
          <w:rFonts w:eastAsia="Times New Roman"/>
          <w:color w:val="002060"/>
          <w:sz w:val="24"/>
          <w:szCs w:val="24"/>
        </w:rPr>
        <w:t> </w:t>
      </w:r>
    </w:p>
    <w:p w14:paraId="2AF29B28" w14:textId="01BF4F8F" w:rsidR="00A71A82" w:rsidRPr="00A71A82" w:rsidRDefault="00A71A82" w:rsidP="00FA4966">
      <w:pPr>
        <w:pStyle w:val="ListParagraph"/>
        <w:numPr>
          <w:ilvl w:val="2"/>
          <w:numId w:val="7"/>
        </w:numPr>
        <w:textAlignment w:val="baseline"/>
        <w:rPr>
          <w:rFonts w:ascii="Calibri" w:eastAsia="Times New Roman" w:hAnsi="Calibri" w:cs="Calibri"/>
          <w:color w:val="002060"/>
        </w:rPr>
      </w:pPr>
      <w:r w:rsidRPr="00A71A82">
        <w:rPr>
          <w:rFonts w:ascii="Calibri" w:eastAsia="Times New Roman" w:hAnsi="Calibri" w:cs="Calibri"/>
          <w:color w:val="002060"/>
        </w:rPr>
        <w:t>LMI-Housing (LMH): A project may qualify if the activity that is undertake is for the purpose of providing or improving permanent residential structures, which upon completion, will be occupied by a low-moderate income household. To meet the housing LMI national objective, structures with one unit must be occupied by a LMI household. LMI Housing require documentation on the household income.  </w:t>
      </w:r>
    </w:p>
    <w:p w14:paraId="2B6B6483" w14:textId="77777777" w:rsidR="00566FB9" w:rsidRPr="00577CFE" w:rsidRDefault="00566FB9" w:rsidP="00566FB9">
      <w:pPr>
        <w:pStyle w:val="ListParagraph"/>
        <w:ind w:left="1440"/>
        <w:rPr>
          <w:rFonts w:asciiTheme="minorHAnsi" w:hAnsiTheme="minorHAnsi" w:cstheme="minorHAnsi"/>
          <w:bCs/>
          <w:color w:val="002060"/>
          <w:szCs w:val="22"/>
          <w:highlight w:val="yellow"/>
        </w:rPr>
      </w:pPr>
    </w:p>
    <w:p w14:paraId="19844854" w14:textId="6E8069FE" w:rsidR="00566FB9" w:rsidRPr="00A71A82" w:rsidRDefault="00566FB9" w:rsidP="00FA4966">
      <w:pPr>
        <w:pStyle w:val="ListParagraph"/>
        <w:numPr>
          <w:ilvl w:val="0"/>
          <w:numId w:val="7"/>
        </w:numPr>
        <w:rPr>
          <w:rFonts w:ascii="Calibri" w:hAnsi="Calibri" w:cs="Calibri"/>
          <w:b/>
          <w:color w:val="002060"/>
          <w:sz w:val="28"/>
          <w:szCs w:val="28"/>
        </w:rPr>
      </w:pPr>
      <w:r w:rsidRPr="00A71A82">
        <w:rPr>
          <w:rFonts w:ascii="Calibri" w:hAnsi="Calibri" w:cs="Calibri"/>
          <w:b/>
          <w:color w:val="002060"/>
          <w:sz w:val="28"/>
          <w:szCs w:val="28"/>
        </w:rPr>
        <w:t xml:space="preserve">What is the National Objective Prevention of Slum or Blighted Conditions? </w:t>
      </w:r>
    </w:p>
    <w:p w14:paraId="755F10E5" w14:textId="77777777" w:rsidR="00A71A82" w:rsidRPr="00A71A82"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A71A82">
        <w:rPr>
          <w:rStyle w:val="normaltextrun"/>
          <w:rFonts w:ascii="Calibri" w:hAnsi="Calibri" w:cs="Calibri"/>
          <w:color w:val="002060"/>
        </w:rPr>
        <w:t>Public and/or private facilities requiring improvements that aid in the prevention or elimination of slums or blighted conditions in a designated slum/blight area may qualify for OCRA funding under this National Objective.  </w:t>
      </w:r>
      <w:r w:rsidRPr="00A71A82">
        <w:rPr>
          <w:rStyle w:val="eop"/>
          <w:rFonts w:ascii="Calibri" w:eastAsia="Calibri" w:hAnsi="Calibri" w:cs="Calibri"/>
          <w:color w:val="002060"/>
        </w:rPr>
        <w:t> </w:t>
      </w:r>
    </w:p>
    <w:p w14:paraId="18AE3ABF" w14:textId="77777777" w:rsidR="00A71A82"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A71A82">
        <w:rPr>
          <w:rStyle w:val="normaltextrun"/>
          <w:rFonts w:ascii="Calibri" w:hAnsi="Calibri" w:cs="Calibri"/>
          <w:color w:val="002060"/>
        </w:rPr>
        <w:t xml:space="preserve">Example of projects include downtown sidewalk repairs or façade improvements to multiple downtown buildings or single downtown </w:t>
      </w:r>
      <w:proofErr w:type="gramStart"/>
      <w:r w:rsidRPr="00A71A82">
        <w:rPr>
          <w:rStyle w:val="normaltextrun"/>
          <w:rFonts w:ascii="Calibri" w:hAnsi="Calibri" w:cs="Calibri"/>
          <w:color w:val="002060"/>
        </w:rPr>
        <w:t>building</w:t>
      </w:r>
      <w:proofErr w:type="gramEnd"/>
      <w:r w:rsidRPr="00A71A82">
        <w:rPr>
          <w:rStyle w:val="normaltextrun"/>
          <w:rFonts w:ascii="Calibri" w:hAnsi="Calibri" w:cs="Calibri"/>
          <w:color w:val="002060"/>
        </w:rPr>
        <w:t>.  </w:t>
      </w:r>
      <w:r w:rsidRPr="00A71A82">
        <w:rPr>
          <w:rStyle w:val="eop"/>
          <w:rFonts w:ascii="Calibri" w:eastAsia="Calibri" w:hAnsi="Calibri" w:cs="Calibri"/>
          <w:color w:val="002060"/>
        </w:rPr>
        <w:t> </w:t>
      </w:r>
    </w:p>
    <w:p w14:paraId="6DDD1E33" w14:textId="77777777" w:rsidR="00A71A82" w:rsidRDefault="00A71A82" w:rsidP="00A71A82">
      <w:pPr>
        <w:pStyle w:val="paragraph"/>
        <w:spacing w:before="0" w:beforeAutospacing="0" w:after="0" w:afterAutospacing="0"/>
        <w:ind w:left="720"/>
        <w:textAlignment w:val="baseline"/>
        <w:rPr>
          <w:rFonts w:ascii="Calibri" w:hAnsi="Calibri" w:cs="Calibri"/>
          <w:color w:val="002060"/>
        </w:rPr>
      </w:pPr>
    </w:p>
    <w:p w14:paraId="7D5BAB69" w14:textId="77777777" w:rsidR="00A71A82" w:rsidRPr="00D134C5" w:rsidRDefault="00A71A82" w:rsidP="00FA4966">
      <w:pPr>
        <w:pStyle w:val="paragraph"/>
        <w:numPr>
          <w:ilvl w:val="0"/>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b/>
          <w:bCs/>
          <w:color w:val="002060"/>
          <w:sz w:val="28"/>
          <w:szCs w:val="28"/>
        </w:rPr>
        <w:t>What are examples of types of eligible activities for the Community Development Block Grant? </w:t>
      </w:r>
      <w:r w:rsidRPr="00D134C5">
        <w:rPr>
          <w:rStyle w:val="eop"/>
          <w:rFonts w:ascii="Calibri" w:eastAsia="Calibri" w:hAnsi="Calibri" w:cs="Calibri"/>
          <w:color w:val="002060"/>
          <w:sz w:val="28"/>
          <w:szCs w:val="28"/>
        </w:rPr>
        <w:t> </w:t>
      </w:r>
    </w:p>
    <w:p w14:paraId="240D648F"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Acquisition of real property </w:t>
      </w:r>
      <w:r w:rsidRPr="00D134C5">
        <w:rPr>
          <w:rStyle w:val="eop"/>
          <w:rFonts w:ascii="Calibri" w:eastAsia="Calibri" w:hAnsi="Calibri" w:cs="Calibri"/>
          <w:color w:val="002060"/>
        </w:rPr>
        <w:t> </w:t>
      </w:r>
    </w:p>
    <w:p w14:paraId="338993B2"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Clearance &amp; demolition of real property </w:t>
      </w:r>
      <w:r w:rsidRPr="00D134C5">
        <w:rPr>
          <w:rStyle w:val="eop"/>
          <w:rFonts w:ascii="Calibri" w:eastAsia="Calibri" w:hAnsi="Calibri" w:cs="Calibri"/>
          <w:color w:val="002060"/>
        </w:rPr>
        <w:t> </w:t>
      </w:r>
    </w:p>
    <w:p w14:paraId="05DE3863"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Rehabilitation of public owned building</w:t>
      </w:r>
      <w:r w:rsidRPr="00D134C5">
        <w:rPr>
          <w:rStyle w:val="eop"/>
          <w:rFonts w:ascii="Calibri" w:eastAsia="Calibri" w:hAnsi="Calibri" w:cs="Calibri"/>
          <w:color w:val="002060"/>
        </w:rPr>
        <w:t> </w:t>
      </w:r>
    </w:p>
    <w:p w14:paraId="1C9C783D"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 xml:space="preserve">Rehabilitation of privately owned downtown commercial </w:t>
      </w:r>
      <w:proofErr w:type="gramStart"/>
      <w:r w:rsidRPr="00D134C5">
        <w:rPr>
          <w:rStyle w:val="normaltextrun"/>
          <w:rFonts w:ascii="Calibri" w:hAnsi="Calibri" w:cs="Calibri"/>
          <w:color w:val="002060"/>
        </w:rPr>
        <w:t>buildings</w:t>
      </w:r>
      <w:proofErr w:type="gramEnd"/>
      <w:r w:rsidRPr="00D134C5">
        <w:rPr>
          <w:rStyle w:val="normaltextrun"/>
          <w:rFonts w:ascii="Calibri" w:hAnsi="Calibri" w:cs="Calibri"/>
          <w:color w:val="002060"/>
        </w:rPr>
        <w:t> </w:t>
      </w:r>
      <w:r w:rsidRPr="00D134C5">
        <w:rPr>
          <w:rStyle w:val="eop"/>
          <w:rFonts w:ascii="Calibri" w:eastAsia="Calibri" w:hAnsi="Calibri" w:cs="Calibri"/>
          <w:color w:val="002060"/>
        </w:rPr>
        <w:t> </w:t>
      </w:r>
    </w:p>
    <w:p w14:paraId="77B83A74"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Historic preservation </w:t>
      </w:r>
      <w:r w:rsidRPr="00D134C5">
        <w:rPr>
          <w:rStyle w:val="eop"/>
          <w:rFonts w:ascii="Calibri" w:eastAsia="Calibri" w:hAnsi="Calibri" w:cs="Calibri"/>
          <w:color w:val="002060"/>
        </w:rPr>
        <w:t> </w:t>
      </w:r>
    </w:p>
    <w:p w14:paraId="161CC0BB"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Construction or rehabilitation of privately owned utilities </w:t>
      </w:r>
      <w:r w:rsidRPr="00D134C5">
        <w:rPr>
          <w:rStyle w:val="eop"/>
          <w:rFonts w:ascii="Calibri" w:eastAsia="Calibri" w:hAnsi="Calibri" w:cs="Calibri"/>
          <w:color w:val="002060"/>
        </w:rPr>
        <w:t> </w:t>
      </w:r>
    </w:p>
    <w:p w14:paraId="7C9FE458"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 xml:space="preserve">Construction or rehabilitation of </w:t>
      </w:r>
      <w:proofErr w:type="gramStart"/>
      <w:r w:rsidRPr="00D134C5">
        <w:rPr>
          <w:rStyle w:val="normaltextrun"/>
          <w:rFonts w:ascii="Calibri" w:hAnsi="Calibri" w:cs="Calibri"/>
          <w:color w:val="002060"/>
        </w:rPr>
        <w:t>Public</w:t>
      </w:r>
      <w:proofErr w:type="gramEnd"/>
      <w:r w:rsidRPr="00D134C5">
        <w:rPr>
          <w:rStyle w:val="normaltextrun"/>
          <w:rFonts w:ascii="Calibri" w:hAnsi="Calibri" w:cs="Calibri"/>
          <w:color w:val="002060"/>
        </w:rPr>
        <w:t xml:space="preserve"> facilities </w:t>
      </w:r>
      <w:r w:rsidRPr="00D134C5">
        <w:rPr>
          <w:rStyle w:val="eop"/>
          <w:rFonts w:ascii="Calibri" w:eastAsia="Calibri" w:hAnsi="Calibri" w:cs="Calibri"/>
          <w:color w:val="002060"/>
        </w:rPr>
        <w:t> </w:t>
      </w:r>
    </w:p>
    <w:p w14:paraId="025C2088"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lastRenderedPageBreak/>
        <w:t xml:space="preserve">Owner occupied </w:t>
      </w:r>
      <w:proofErr w:type="gramStart"/>
      <w:r w:rsidRPr="00D134C5">
        <w:rPr>
          <w:rStyle w:val="normaltextrun"/>
          <w:rFonts w:ascii="Calibri" w:hAnsi="Calibri" w:cs="Calibri"/>
          <w:color w:val="002060"/>
        </w:rPr>
        <w:t>rehabilitation</w:t>
      </w:r>
      <w:proofErr w:type="gramEnd"/>
      <w:r w:rsidRPr="00D134C5">
        <w:rPr>
          <w:rStyle w:val="normaltextrun"/>
          <w:rFonts w:ascii="Calibri" w:hAnsi="Calibri" w:cs="Calibri"/>
          <w:color w:val="002060"/>
        </w:rPr>
        <w:t>  </w:t>
      </w:r>
      <w:r w:rsidRPr="00D134C5">
        <w:rPr>
          <w:rStyle w:val="eop"/>
          <w:rFonts w:ascii="Calibri" w:eastAsia="Calibri" w:hAnsi="Calibri" w:cs="Calibri"/>
          <w:color w:val="002060"/>
        </w:rPr>
        <w:t> </w:t>
      </w:r>
    </w:p>
    <w:p w14:paraId="7A2544D5" w14:textId="77777777" w:rsidR="00C675BA" w:rsidRPr="00D134C5" w:rsidRDefault="00A71A82" w:rsidP="00FA4966">
      <w:pPr>
        <w:pStyle w:val="paragraph"/>
        <w:numPr>
          <w:ilvl w:val="1"/>
          <w:numId w:val="7"/>
        </w:numPr>
        <w:spacing w:before="0" w:beforeAutospacing="0" w:after="0" w:afterAutospacing="0"/>
        <w:textAlignment w:val="baseline"/>
        <w:rPr>
          <w:rStyle w:val="eop"/>
          <w:rFonts w:ascii="Calibri" w:hAnsi="Calibri" w:cs="Calibri"/>
          <w:color w:val="002060"/>
        </w:rPr>
      </w:pPr>
      <w:r w:rsidRPr="00D134C5">
        <w:rPr>
          <w:rStyle w:val="normaltextrun"/>
          <w:rFonts w:ascii="Calibri" w:hAnsi="Calibri" w:cs="Calibri"/>
          <w:color w:val="002060"/>
        </w:rPr>
        <w:t>Planning activities that are available for this program include: Water Infrastructure Plan, Broadband Readiness Plan, Environmental Assessment, Public Facilities Feasibility Study and Historic Preservation Plan.</w:t>
      </w:r>
      <w:r w:rsidRPr="00D134C5">
        <w:rPr>
          <w:rStyle w:val="eop"/>
          <w:rFonts w:ascii="Calibri" w:eastAsia="Calibri" w:hAnsi="Calibri" w:cs="Calibri"/>
          <w:color w:val="002060"/>
        </w:rPr>
        <w:t> </w:t>
      </w:r>
    </w:p>
    <w:p w14:paraId="5BE90C4B" w14:textId="77777777" w:rsidR="00C675BA" w:rsidRDefault="00C675BA" w:rsidP="00C675BA">
      <w:pPr>
        <w:pStyle w:val="paragraph"/>
        <w:spacing w:before="0" w:beforeAutospacing="0" w:after="0" w:afterAutospacing="0"/>
        <w:ind w:left="720"/>
        <w:textAlignment w:val="baseline"/>
        <w:rPr>
          <w:rStyle w:val="eop"/>
          <w:rFonts w:ascii="Calibri" w:hAnsi="Calibri" w:cs="Calibri"/>
          <w:color w:val="002060"/>
        </w:rPr>
      </w:pPr>
    </w:p>
    <w:p w14:paraId="1C82E402" w14:textId="77777777" w:rsidR="00C675BA" w:rsidRPr="00D134C5" w:rsidRDefault="00C675BA" w:rsidP="00FA4966">
      <w:pPr>
        <w:pStyle w:val="paragraph"/>
        <w:numPr>
          <w:ilvl w:val="0"/>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b/>
          <w:bCs/>
          <w:color w:val="002060"/>
          <w:sz w:val="28"/>
          <w:szCs w:val="28"/>
        </w:rPr>
        <w:t>Which regulations apply to Stellar CDBG funded projects?</w:t>
      </w:r>
      <w:r w:rsidRPr="00D134C5">
        <w:rPr>
          <w:rStyle w:val="eop"/>
          <w:rFonts w:ascii="Calibri" w:eastAsia="Calibri" w:hAnsi="Calibri" w:cs="Calibri"/>
          <w:color w:val="002060"/>
          <w:sz w:val="28"/>
          <w:szCs w:val="28"/>
        </w:rPr>
        <w:t> </w:t>
      </w:r>
    </w:p>
    <w:p w14:paraId="0CD38C14" w14:textId="77777777" w:rsidR="00C675BA" w:rsidRPr="00D134C5" w:rsidRDefault="00C675BA"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Projects utilizing CDBG funds must meet a national objective and be an eligible activity under the State’s CDBG program. </w:t>
      </w:r>
      <w:r w:rsidRPr="00D134C5">
        <w:rPr>
          <w:rStyle w:val="eop"/>
          <w:rFonts w:ascii="Calibri" w:eastAsia="Calibri" w:hAnsi="Calibri" w:cs="Calibri"/>
          <w:color w:val="002060"/>
        </w:rPr>
        <w:t> </w:t>
      </w:r>
    </w:p>
    <w:p w14:paraId="179ADBEB" w14:textId="76D85935" w:rsidR="00FD5040" w:rsidRPr="00D134C5" w:rsidRDefault="00C675BA" w:rsidP="00FA4966">
      <w:pPr>
        <w:pStyle w:val="paragraph"/>
        <w:numPr>
          <w:ilvl w:val="1"/>
          <w:numId w:val="7"/>
        </w:numPr>
        <w:spacing w:before="0" w:beforeAutospacing="0" w:after="0" w:afterAutospacing="0"/>
        <w:textAlignment w:val="baseline"/>
        <w:rPr>
          <w:rStyle w:val="eop"/>
          <w:rFonts w:ascii="Calibri" w:hAnsi="Calibri" w:cs="Calibri"/>
          <w:color w:val="002060"/>
        </w:rPr>
      </w:pPr>
      <w:r w:rsidRPr="00D134C5">
        <w:rPr>
          <w:rStyle w:val="normaltextrun"/>
          <w:rFonts w:ascii="Calibri" w:hAnsi="Calibri" w:cs="Calibri"/>
          <w:color w:val="002060"/>
        </w:rPr>
        <w:t xml:space="preserve">All CDBG funded projects will continue to be required to meet with public participation requirements and all federal cross cutting requirements including: Environmental Review, Buy America Preference (BAP), Federal Labor Standards </w:t>
      </w:r>
      <w:proofErr w:type="gramStart"/>
      <w:r w:rsidRPr="00D134C5">
        <w:rPr>
          <w:rStyle w:val="normaltextrun"/>
          <w:rFonts w:ascii="Calibri" w:hAnsi="Calibri" w:cs="Calibri"/>
          <w:color w:val="002060"/>
        </w:rPr>
        <w:t>( Davis</w:t>
      </w:r>
      <w:proofErr w:type="gramEnd"/>
      <w:r w:rsidRPr="00D134C5">
        <w:rPr>
          <w:rStyle w:val="normaltextrun"/>
          <w:rFonts w:ascii="Calibri" w:hAnsi="Calibri" w:cs="Calibri"/>
          <w:color w:val="002060"/>
        </w:rPr>
        <w:t xml:space="preserve"> Bacon Wages), Acquisition and Relocations  (URA) and Fair Housing and non- discrimination requirements. </w:t>
      </w:r>
      <w:r w:rsidRPr="00D134C5">
        <w:rPr>
          <w:rStyle w:val="eop"/>
          <w:rFonts w:ascii="Calibri" w:eastAsia="Calibri" w:hAnsi="Calibri" w:cs="Calibri"/>
          <w:color w:val="002060"/>
        </w:rPr>
        <w:t> </w:t>
      </w:r>
    </w:p>
    <w:p w14:paraId="7A051702" w14:textId="77777777" w:rsidR="00C675BA" w:rsidRPr="00C675BA" w:rsidRDefault="00C675BA" w:rsidP="00C675BA">
      <w:pPr>
        <w:pStyle w:val="paragraph"/>
        <w:spacing w:before="0" w:beforeAutospacing="0" w:after="0" w:afterAutospacing="0"/>
        <w:ind w:left="1440"/>
        <w:textAlignment w:val="baseline"/>
        <w:rPr>
          <w:rFonts w:ascii="Calibri" w:hAnsi="Calibri" w:cs="Calibri"/>
          <w:color w:val="002060"/>
        </w:rPr>
      </w:pPr>
    </w:p>
    <w:p w14:paraId="1E0C318D" w14:textId="77777777" w:rsidR="00C675BA" w:rsidRPr="00C675BA" w:rsidRDefault="00AD65C4" w:rsidP="00FA4966">
      <w:pPr>
        <w:pStyle w:val="ListParagraph"/>
        <w:numPr>
          <w:ilvl w:val="0"/>
          <w:numId w:val="7"/>
        </w:numPr>
        <w:rPr>
          <w:rFonts w:asciiTheme="minorHAnsi" w:hAnsiTheme="minorHAnsi" w:cstheme="minorHAnsi"/>
          <w:b/>
          <w:color w:val="002060"/>
          <w:sz w:val="28"/>
        </w:rPr>
      </w:pPr>
      <w:r w:rsidRPr="00C675BA">
        <w:rPr>
          <w:rFonts w:asciiTheme="minorHAnsi" w:hAnsiTheme="minorHAnsi" w:cstheme="minorHAnsi"/>
          <w:b/>
          <w:color w:val="002060"/>
          <w:sz w:val="28"/>
        </w:rPr>
        <w:t xml:space="preserve">Do CDBG Stellar projects compete in the regular timed rounds throughout the </w:t>
      </w:r>
      <w:proofErr w:type="gramStart"/>
      <w:r w:rsidRPr="00C675BA">
        <w:rPr>
          <w:rFonts w:asciiTheme="minorHAnsi" w:hAnsiTheme="minorHAnsi" w:cstheme="minorHAnsi"/>
          <w:b/>
          <w:color w:val="002060"/>
          <w:sz w:val="28"/>
        </w:rPr>
        <w:t>year</w:t>
      </w:r>
      <w:proofErr w:type="gramEnd"/>
      <w:r w:rsidRPr="00C675BA">
        <w:rPr>
          <w:rFonts w:asciiTheme="minorHAnsi" w:hAnsiTheme="minorHAnsi" w:cstheme="minorHAnsi"/>
          <w:b/>
          <w:color w:val="002060"/>
          <w:sz w:val="28"/>
        </w:rPr>
        <w:t xml:space="preserve"> or do they come in on a rolling basis?</w:t>
      </w:r>
    </w:p>
    <w:p w14:paraId="5917D131" w14:textId="287EA853" w:rsidR="00FD5040" w:rsidRPr="00C675BA" w:rsidRDefault="00C675BA" w:rsidP="00FA4966">
      <w:pPr>
        <w:pStyle w:val="ListParagraph"/>
        <w:numPr>
          <w:ilvl w:val="1"/>
          <w:numId w:val="7"/>
        </w:numPr>
        <w:rPr>
          <w:rStyle w:val="eop"/>
          <w:rFonts w:asciiTheme="minorHAnsi" w:hAnsiTheme="minorHAnsi" w:cstheme="minorHAnsi"/>
          <w:b/>
          <w:color w:val="002060"/>
          <w:sz w:val="28"/>
        </w:rPr>
      </w:pPr>
      <w:r w:rsidRPr="00C675BA">
        <w:rPr>
          <w:rStyle w:val="normaltextrun"/>
          <w:rFonts w:ascii="Calibri" w:hAnsi="Calibri" w:cs="Calibri"/>
          <w:color w:val="2F5496"/>
          <w:shd w:val="clear" w:color="auto" w:fill="FFFFFF"/>
        </w:rPr>
        <w:t>The designated regions will have set-aside funding, so they will not be required to compete in normal rounds. Application will be accepted on a rolling basis.  </w:t>
      </w:r>
      <w:r w:rsidRPr="00C675BA">
        <w:rPr>
          <w:rStyle w:val="eop"/>
          <w:rFonts w:ascii="Calibri" w:hAnsi="Calibri" w:cs="Calibri"/>
          <w:color w:val="2F5496"/>
          <w:shd w:val="clear" w:color="auto" w:fill="FFFFFF"/>
        </w:rPr>
        <w:t> </w:t>
      </w:r>
    </w:p>
    <w:p w14:paraId="6CDD5BEA" w14:textId="77777777" w:rsidR="00FD5040" w:rsidRPr="00C675BA" w:rsidRDefault="00FD5040" w:rsidP="00C675BA">
      <w:pPr>
        <w:rPr>
          <w:rFonts w:asciiTheme="minorHAnsi" w:hAnsiTheme="minorHAnsi" w:cstheme="minorHAnsi"/>
          <w:b/>
          <w:color w:val="002060"/>
          <w:sz w:val="28"/>
          <w:highlight w:val="yellow"/>
        </w:rPr>
      </w:pPr>
    </w:p>
    <w:p w14:paraId="692F4E96" w14:textId="77777777" w:rsidR="00AD65C4" w:rsidRPr="00C675BA" w:rsidRDefault="00AD65C4" w:rsidP="00FA4966">
      <w:pPr>
        <w:pStyle w:val="ListParagraph"/>
        <w:numPr>
          <w:ilvl w:val="0"/>
          <w:numId w:val="7"/>
        </w:numPr>
        <w:rPr>
          <w:rFonts w:asciiTheme="minorHAnsi" w:hAnsiTheme="minorHAnsi" w:cstheme="minorHAnsi"/>
          <w:b/>
          <w:color w:val="002060"/>
          <w:sz w:val="28"/>
        </w:rPr>
      </w:pPr>
      <w:r w:rsidRPr="00C675BA">
        <w:rPr>
          <w:rFonts w:asciiTheme="minorHAnsi" w:hAnsiTheme="minorHAnsi" w:cstheme="minorHAnsi"/>
          <w:b/>
          <w:color w:val="002060"/>
          <w:sz w:val="28"/>
        </w:rPr>
        <w:t xml:space="preserve">  Can funds be used for a county property within a non-entitlement community?</w:t>
      </w:r>
    </w:p>
    <w:p w14:paraId="6A972B3F" w14:textId="568EDB25" w:rsidR="00AD65C4" w:rsidRPr="00C675BA" w:rsidRDefault="00AD65C4" w:rsidP="00FA4966">
      <w:pPr>
        <w:pStyle w:val="ListParagraph"/>
        <w:numPr>
          <w:ilvl w:val="1"/>
          <w:numId w:val="7"/>
        </w:numPr>
        <w:rPr>
          <w:rFonts w:asciiTheme="minorHAnsi" w:hAnsiTheme="minorHAnsi" w:cstheme="minorHAnsi"/>
          <w:b/>
          <w:color w:val="002060"/>
          <w:sz w:val="28"/>
        </w:rPr>
      </w:pPr>
      <w:r w:rsidRPr="00C675BA">
        <w:rPr>
          <w:rFonts w:asciiTheme="minorHAnsi" w:hAnsiTheme="minorHAnsi" w:cstheme="minorHAnsi"/>
          <w:color w:val="002060"/>
        </w:rPr>
        <w:t xml:space="preserve">Yes. </w:t>
      </w:r>
    </w:p>
    <w:p w14:paraId="6729B604" w14:textId="77777777" w:rsidR="00FD5040" w:rsidRPr="00577CFE" w:rsidRDefault="00FD5040" w:rsidP="00FD5040">
      <w:pPr>
        <w:pStyle w:val="ListParagraph"/>
        <w:ind w:left="1440"/>
        <w:rPr>
          <w:rFonts w:asciiTheme="minorHAnsi" w:hAnsiTheme="minorHAnsi" w:cstheme="minorHAnsi"/>
          <w:b/>
          <w:color w:val="002060"/>
          <w:sz w:val="28"/>
          <w:highlight w:val="yellow"/>
        </w:rPr>
      </w:pPr>
    </w:p>
    <w:p w14:paraId="5C2FA511" w14:textId="77777777" w:rsidR="00C675BA" w:rsidRPr="00C675BA" w:rsidRDefault="00AD65C4" w:rsidP="00FA4966">
      <w:pPr>
        <w:pStyle w:val="ListParagraph"/>
        <w:numPr>
          <w:ilvl w:val="0"/>
          <w:numId w:val="7"/>
        </w:numPr>
        <w:rPr>
          <w:rFonts w:asciiTheme="minorHAnsi" w:hAnsiTheme="minorHAnsi" w:cstheme="minorHAnsi"/>
          <w:color w:val="002060"/>
        </w:rPr>
      </w:pPr>
      <w:r w:rsidRPr="00C675BA">
        <w:rPr>
          <w:rFonts w:asciiTheme="minorHAnsi" w:hAnsiTheme="minorHAnsi" w:cstheme="minorHAnsi"/>
          <w:b/>
          <w:color w:val="002060"/>
          <w:sz w:val="28"/>
        </w:rPr>
        <w:t xml:space="preserve"> Can funds be designated for a sub-recipient for a CDBG eligible project? </w:t>
      </w:r>
    </w:p>
    <w:p w14:paraId="5E100F38" w14:textId="390050FC" w:rsidR="00AD65C4" w:rsidRPr="00C675BA" w:rsidRDefault="00C675BA" w:rsidP="00FA4966">
      <w:pPr>
        <w:pStyle w:val="ListParagraph"/>
        <w:numPr>
          <w:ilvl w:val="1"/>
          <w:numId w:val="7"/>
        </w:numPr>
        <w:rPr>
          <w:rFonts w:asciiTheme="minorHAnsi" w:hAnsiTheme="minorHAnsi" w:cstheme="minorHAnsi"/>
          <w:color w:val="002060"/>
        </w:rPr>
      </w:pPr>
      <w:r w:rsidRPr="00C675BA">
        <w:rPr>
          <w:rStyle w:val="normaltextrun"/>
          <w:rFonts w:ascii="Calibri" w:hAnsi="Calibri" w:cs="Calibri"/>
          <w:color w:val="2F5496"/>
          <w:shd w:val="clear" w:color="auto" w:fill="FFFFFF"/>
        </w:rPr>
        <w:t>Yes, non-profits are eligible to be sub-recipients on Stellar CDBG projects. The lead applicant may contract with a not-for-profit organization to carry out the activities of an eligible project, provided that the organization can document its nonprofit status with the U.S. Internal Revenue Service, the Indiana Department of Revenue, and the Indiana Secretary of State</w:t>
      </w:r>
      <w:r w:rsidRPr="00C675BA">
        <w:rPr>
          <w:rStyle w:val="eop"/>
          <w:rFonts w:ascii="Calibri" w:hAnsi="Calibri" w:cs="Calibri"/>
          <w:color w:val="2F5496"/>
          <w:shd w:val="clear" w:color="auto" w:fill="FFFFFF"/>
        </w:rPr>
        <w:t> </w:t>
      </w:r>
      <w:r w:rsidR="00AD65C4" w:rsidRPr="00C675BA">
        <w:rPr>
          <w:rFonts w:asciiTheme="minorHAnsi" w:hAnsiTheme="minorHAnsi" w:cstheme="minorHAnsi"/>
          <w:color w:val="002060"/>
        </w:rPr>
        <w:t xml:space="preserve"> </w:t>
      </w:r>
    </w:p>
    <w:p w14:paraId="07C27E08" w14:textId="77777777" w:rsidR="00FD5040" w:rsidRPr="00577CFE" w:rsidRDefault="00FD5040" w:rsidP="00FD5040">
      <w:pPr>
        <w:pStyle w:val="ListParagraph"/>
        <w:ind w:left="1440"/>
        <w:rPr>
          <w:rFonts w:asciiTheme="minorHAnsi" w:hAnsiTheme="minorHAnsi" w:cstheme="minorHAnsi"/>
          <w:color w:val="002060"/>
          <w:highlight w:val="yellow"/>
        </w:rPr>
      </w:pPr>
    </w:p>
    <w:p w14:paraId="15B08788" w14:textId="77777777" w:rsidR="00C675BA" w:rsidRPr="00C675BA" w:rsidRDefault="00AD65C4" w:rsidP="00FA4966">
      <w:pPr>
        <w:pStyle w:val="ListParagraph"/>
        <w:numPr>
          <w:ilvl w:val="0"/>
          <w:numId w:val="7"/>
        </w:numPr>
        <w:rPr>
          <w:rFonts w:asciiTheme="minorHAnsi" w:hAnsiTheme="minorHAnsi" w:cstheme="minorHAnsi"/>
          <w:b/>
          <w:color w:val="002060"/>
          <w:sz w:val="28"/>
        </w:rPr>
      </w:pPr>
      <w:r w:rsidRPr="00C675BA">
        <w:rPr>
          <w:rFonts w:asciiTheme="minorHAnsi" w:hAnsiTheme="minorHAnsi" w:cstheme="minorHAnsi"/>
          <w:b/>
          <w:color w:val="002060"/>
          <w:sz w:val="28"/>
        </w:rPr>
        <w:t xml:space="preserve"> Can CDBG funds be used for feasibility or planning studies?  </w:t>
      </w:r>
    </w:p>
    <w:p w14:paraId="013313BE" w14:textId="43A35B65" w:rsidR="00AD65C4" w:rsidRPr="00C675BA" w:rsidRDefault="00C675BA" w:rsidP="00FA4966">
      <w:pPr>
        <w:pStyle w:val="ListParagraph"/>
        <w:numPr>
          <w:ilvl w:val="1"/>
          <w:numId w:val="7"/>
        </w:numPr>
        <w:rPr>
          <w:rFonts w:asciiTheme="minorHAnsi" w:hAnsiTheme="minorHAnsi" w:cstheme="minorHAnsi"/>
          <w:b/>
          <w:color w:val="002060"/>
          <w:sz w:val="28"/>
        </w:rPr>
      </w:pPr>
      <w:r w:rsidRPr="00C675BA">
        <w:rPr>
          <w:rStyle w:val="normaltextrun"/>
          <w:rFonts w:ascii="Calibri" w:hAnsi="Calibri" w:cs="Calibri"/>
          <w:color w:val="2F5496"/>
        </w:rPr>
        <w:t>Communities can only undertake the following planning activities with the Stellar CDBG program: Water Infrastructure Plan, Broadband Readiness Plan, Environmental Assessment, Public Facilities Feasibility Study, and Historic Preservation Plan. It is important to note that funding for COVID-19 Economic Recovery Plans, Economic Development Plan, Comprehensive Plan, and Downtown Revitalization Plan cannot be pursued through Stellar CDBG.</w:t>
      </w:r>
      <w:r w:rsidRPr="00C675BA">
        <w:rPr>
          <w:rStyle w:val="eop"/>
          <w:rFonts w:ascii="Calibri" w:hAnsi="Calibri" w:cs="Calibri"/>
          <w:color w:val="2F5496"/>
        </w:rPr>
        <w:t> </w:t>
      </w:r>
    </w:p>
    <w:p w14:paraId="2EF8C96E" w14:textId="77777777" w:rsidR="00FD5040" w:rsidRPr="00577CFE" w:rsidRDefault="00FD5040" w:rsidP="00FD5040">
      <w:pPr>
        <w:pStyle w:val="ListParagraph"/>
        <w:ind w:left="1440"/>
        <w:rPr>
          <w:rFonts w:asciiTheme="minorHAnsi" w:hAnsiTheme="minorHAnsi" w:cstheme="minorHAnsi"/>
          <w:b/>
          <w:color w:val="002060"/>
          <w:sz w:val="28"/>
          <w:highlight w:val="yellow"/>
        </w:rPr>
      </w:pPr>
    </w:p>
    <w:p w14:paraId="45CC11AF" w14:textId="77777777" w:rsidR="00B144AC" w:rsidRPr="00C675BA" w:rsidRDefault="00B144AC" w:rsidP="00FA4966">
      <w:pPr>
        <w:pStyle w:val="ListParagraph"/>
        <w:numPr>
          <w:ilvl w:val="0"/>
          <w:numId w:val="7"/>
        </w:numPr>
        <w:rPr>
          <w:rFonts w:asciiTheme="minorHAnsi" w:hAnsiTheme="minorHAnsi" w:cstheme="minorHAnsi"/>
          <w:b/>
          <w:color w:val="002060"/>
          <w:sz w:val="28"/>
        </w:rPr>
      </w:pPr>
      <w:r w:rsidRPr="00C675BA">
        <w:rPr>
          <w:rFonts w:asciiTheme="minorHAnsi" w:hAnsiTheme="minorHAnsi" w:cstheme="minorHAnsi"/>
          <w:b/>
          <w:color w:val="002060"/>
          <w:sz w:val="28"/>
        </w:rPr>
        <w:t>Can communities within a Region who do not receive Stellar CDBG funding, still apply for CDBG funding in other rounds during the Stellar period?</w:t>
      </w:r>
    </w:p>
    <w:p w14:paraId="16BA3D2F" w14:textId="790C10AC" w:rsidR="00AD65C4" w:rsidRPr="00C675BA" w:rsidRDefault="00B144AC" w:rsidP="00FA4966">
      <w:pPr>
        <w:pStyle w:val="ListParagraph"/>
        <w:numPr>
          <w:ilvl w:val="1"/>
          <w:numId w:val="7"/>
        </w:numPr>
        <w:spacing w:after="200" w:line="276" w:lineRule="auto"/>
        <w:rPr>
          <w:rFonts w:asciiTheme="minorHAnsi" w:hAnsiTheme="minorHAnsi" w:cstheme="minorHAnsi"/>
          <w:color w:val="002060"/>
        </w:rPr>
      </w:pPr>
      <w:r w:rsidRPr="00C675BA">
        <w:rPr>
          <w:rFonts w:asciiTheme="minorHAnsi" w:hAnsiTheme="minorHAnsi" w:cstheme="minorHAnsi"/>
          <w:color w:val="002060"/>
        </w:rPr>
        <w:t xml:space="preserve">Communities within the Region who DO NOT receive OCRA CDBG Stellar funding are still eligible to apply for other CDBG rounds. All communities must be in good standing with OCRA </w:t>
      </w:r>
      <w:proofErr w:type="gramStart"/>
      <w:r w:rsidRPr="00C675BA">
        <w:rPr>
          <w:rFonts w:asciiTheme="minorHAnsi" w:hAnsiTheme="minorHAnsi" w:cstheme="minorHAnsi"/>
          <w:color w:val="002060"/>
        </w:rPr>
        <w:t>in order to</w:t>
      </w:r>
      <w:proofErr w:type="gramEnd"/>
      <w:r w:rsidRPr="00C675BA">
        <w:rPr>
          <w:rFonts w:asciiTheme="minorHAnsi" w:hAnsiTheme="minorHAnsi" w:cstheme="minorHAnsi"/>
          <w:color w:val="002060"/>
        </w:rPr>
        <w:t xml:space="preserve"> apply for all CDBG funding.</w:t>
      </w:r>
    </w:p>
    <w:p w14:paraId="32160E10" w14:textId="77777777" w:rsidR="00D134C5" w:rsidRDefault="00D134C5" w:rsidP="00712E8C">
      <w:pPr>
        <w:rPr>
          <w:rFonts w:asciiTheme="minorHAnsi" w:hAnsiTheme="minorHAnsi" w:cstheme="minorHAnsi"/>
          <w:b/>
          <w:color w:val="808080" w:themeColor="background1" w:themeShade="80"/>
          <w:sz w:val="44"/>
          <w:szCs w:val="36"/>
        </w:rPr>
      </w:pPr>
      <w:bookmarkStart w:id="0" w:name="_Hlk152663864"/>
    </w:p>
    <w:p w14:paraId="5944C025" w14:textId="01F86A63" w:rsidR="00712E8C" w:rsidRPr="00D134C5" w:rsidRDefault="00712E8C" w:rsidP="00712E8C">
      <w:pPr>
        <w:rPr>
          <w:rFonts w:asciiTheme="minorHAnsi" w:hAnsiTheme="minorHAnsi" w:cstheme="minorHAnsi"/>
          <w:b/>
          <w:color w:val="808080" w:themeColor="background1" w:themeShade="80"/>
          <w:sz w:val="44"/>
          <w:szCs w:val="36"/>
        </w:rPr>
      </w:pPr>
      <w:r w:rsidRPr="00D134C5">
        <w:rPr>
          <w:rFonts w:asciiTheme="minorHAnsi" w:hAnsiTheme="minorHAnsi" w:cstheme="minorHAnsi"/>
          <w:b/>
          <w:color w:val="808080" w:themeColor="background1" w:themeShade="80"/>
          <w:sz w:val="44"/>
          <w:szCs w:val="36"/>
        </w:rPr>
        <w:t>I</w:t>
      </w:r>
      <w:r w:rsidR="009E32A4" w:rsidRPr="00D134C5">
        <w:rPr>
          <w:rFonts w:asciiTheme="minorHAnsi" w:hAnsiTheme="minorHAnsi" w:cstheme="minorHAnsi"/>
          <w:b/>
          <w:color w:val="808080" w:themeColor="background1" w:themeShade="80"/>
          <w:sz w:val="44"/>
          <w:szCs w:val="36"/>
        </w:rPr>
        <w:t xml:space="preserve">ndiana Housing and Community Development Authority (IHCDA) </w:t>
      </w:r>
    </w:p>
    <w:p w14:paraId="04D1F293" w14:textId="218ED640" w:rsidR="00740B72" w:rsidRPr="0065114B" w:rsidRDefault="00EF647E"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 xml:space="preserve">What is the funding type offered by Indiana Housing and Community Development Authority? </w:t>
      </w:r>
    </w:p>
    <w:p w14:paraId="13A57143" w14:textId="77777777" w:rsidR="009E32A4" w:rsidRPr="009E32A4" w:rsidRDefault="009E32A4" w:rsidP="00FA4966">
      <w:pPr>
        <w:pStyle w:val="ListParagraph"/>
        <w:numPr>
          <w:ilvl w:val="1"/>
          <w:numId w:val="22"/>
        </w:numPr>
        <w:ind w:left="1080"/>
        <w:rPr>
          <w:rFonts w:asciiTheme="minorHAnsi" w:hAnsiTheme="minorHAnsi" w:cstheme="minorHAnsi"/>
          <w:b/>
          <w:color w:val="002060"/>
        </w:rPr>
      </w:pPr>
      <w:r>
        <w:rPr>
          <w:rFonts w:asciiTheme="minorHAnsi" w:hAnsiTheme="minorHAnsi" w:cstheme="minorHAnsi"/>
          <w:bCs/>
          <w:color w:val="002060"/>
        </w:rPr>
        <w:t xml:space="preserve">The funding set-aside offered by the Indiana Housing and Community Development Authority is the HOME Investment Partnerships Program. </w:t>
      </w:r>
    </w:p>
    <w:p w14:paraId="7F68D3D8" w14:textId="52D6C08B" w:rsidR="00FD5040" w:rsidRPr="0065114B" w:rsidRDefault="004F28E5"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The</w:t>
      </w:r>
      <w:r w:rsidR="00FE4E64" w:rsidRPr="0065114B">
        <w:rPr>
          <w:rFonts w:asciiTheme="minorHAnsi" w:hAnsiTheme="minorHAnsi" w:cstheme="minorHAnsi"/>
          <w:bCs/>
          <w:color w:val="002060"/>
        </w:rPr>
        <w:t xml:space="preserve"> purpose of the HOME program is to provide habitable and affordable housing for low and moderate-income persons.  IHCDA is tasked with using its portion of HOME funds to improve the quality of existing housing stock in Indiana.  </w:t>
      </w:r>
    </w:p>
    <w:p w14:paraId="41448E70" w14:textId="77777777" w:rsidR="00FE4E64" w:rsidRPr="0065114B" w:rsidRDefault="00FE4E64" w:rsidP="00FE4E64">
      <w:pPr>
        <w:pStyle w:val="ListParagraph"/>
        <w:ind w:left="1080"/>
        <w:rPr>
          <w:rFonts w:asciiTheme="minorHAnsi" w:hAnsiTheme="minorHAnsi" w:cstheme="minorHAnsi"/>
          <w:b/>
          <w:color w:val="002060"/>
        </w:rPr>
      </w:pPr>
    </w:p>
    <w:p w14:paraId="65A20C4D" w14:textId="2DB328DF" w:rsidR="00FE4E64" w:rsidRPr="0065114B" w:rsidRDefault="00EF647E"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What is the HOME Investment Partnership Program</w:t>
      </w:r>
      <w:r w:rsidR="00FE4E64" w:rsidRPr="0065114B">
        <w:rPr>
          <w:rFonts w:asciiTheme="minorHAnsi" w:hAnsiTheme="minorHAnsi" w:cstheme="minorHAnsi"/>
          <w:b/>
          <w:color w:val="002060"/>
          <w:sz w:val="28"/>
        </w:rPr>
        <w:t xml:space="preserve"> Homebuyer Program</w:t>
      </w:r>
      <w:r w:rsidRPr="0065114B">
        <w:rPr>
          <w:rFonts w:asciiTheme="minorHAnsi" w:hAnsiTheme="minorHAnsi" w:cstheme="minorHAnsi"/>
          <w:b/>
          <w:color w:val="002060"/>
          <w:sz w:val="28"/>
        </w:rPr>
        <w:t xml:space="preserve">? </w:t>
      </w:r>
    </w:p>
    <w:p w14:paraId="39E99870" w14:textId="4208CC4D" w:rsidR="00FE4E64" w:rsidRPr="0065114B" w:rsidRDefault="00FE4E64"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szCs w:val="22"/>
        </w:rPr>
        <w:t xml:space="preserve">The purpose of </w:t>
      </w:r>
      <w:r w:rsidR="009E32A4">
        <w:rPr>
          <w:rFonts w:asciiTheme="minorHAnsi" w:hAnsiTheme="minorHAnsi" w:cstheme="minorHAnsi"/>
          <w:bCs/>
          <w:color w:val="002060"/>
          <w:szCs w:val="22"/>
        </w:rPr>
        <w:t>the</w:t>
      </w:r>
      <w:r w:rsidRPr="0065114B">
        <w:rPr>
          <w:rFonts w:asciiTheme="minorHAnsi" w:hAnsiTheme="minorHAnsi" w:cstheme="minorHAnsi"/>
          <w:bCs/>
          <w:color w:val="002060"/>
          <w:szCs w:val="22"/>
        </w:rPr>
        <w:t xml:space="preserve"> HOME Investment Partnership Program (HOME) Homebuyer Program is to provide subsidies in the form of grants and loans to selected applicants for the acquisition, rehabilitation and/or new construction of housing for purchase to serve low-income beneficiaries. </w:t>
      </w:r>
    </w:p>
    <w:p w14:paraId="5297F657" w14:textId="0E929BE9" w:rsidR="00E64AAB" w:rsidRPr="0065114B" w:rsidRDefault="00E64AAB"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szCs w:val="22"/>
        </w:rPr>
        <w:t xml:space="preserve">A property must either be a single-family unit, duplex, triplex, townhome, or a building with no more than 4 units. </w:t>
      </w:r>
    </w:p>
    <w:p w14:paraId="4980D794" w14:textId="77777777" w:rsidR="00FE4E64" w:rsidRPr="0065114B" w:rsidRDefault="00FE4E64" w:rsidP="00FE4E64">
      <w:pPr>
        <w:pStyle w:val="ListParagraph"/>
        <w:ind w:left="1080"/>
        <w:rPr>
          <w:rFonts w:asciiTheme="minorHAnsi" w:hAnsiTheme="minorHAnsi" w:cstheme="minorHAnsi"/>
          <w:b/>
          <w:color w:val="002060"/>
        </w:rPr>
      </w:pPr>
    </w:p>
    <w:p w14:paraId="7B355DF9" w14:textId="52C63F50" w:rsidR="00FE4E64" w:rsidRPr="0065114B" w:rsidRDefault="00FE4E64" w:rsidP="00FA4966">
      <w:pPr>
        <w:pStyle w:val="ListParagraph"/>
        <w:numPr>
          <w:ilvl w:val="0"/>
          <w:numId w:val="22"/>
        </w:numPr>
        <w:rPr>
          <w:rFonts w:asciiTheme="minorHAnsi" w:hAnsiTheme="minorHAnsi" w:cstheme="minorHAnsi"/>
          <w:b/>
          <w:color w:val="002060"/>
          <w:sz w:val="28"/>
          <w:szCs w:val="28"/>
        </w:rPr>
      </w:pPr>
      <w:r w:rsidRPr="0065114B">
        <w:rPr>
          <w:rFonts w:asciiTheme="minorHAnsi" w:hAnsiTheme="minorHAnsi" w:cstheme="minorHAnsi"/>
          <w:b/>
          <w:color w:val="002060"/>
          <w:sz w:val="28"/>
          <w:szCs w:val="28"/>
        </w:rPr>
        <w:t xml:space="preserve">What are the funding priorities of the HOME Investment Partnership Program Homebuyer Program? </w:t>
      </w:r>
    </w:p>
    <w:p w14:paraId="4574FC9A" w14:textId="408AC596" w:rsidR="00EF6D82"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Projects must demonstrate they are meeting the needs of their specific community. </w:t>
      </w:r>
    </w:p>
    <w:p w14:paraId="4E5A1BBE" w14:textId="66FAC394" w:rsidR="009373C7"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Serve low-income households (at or below 80% of area median income</w:t>
      </w:r>
      <w:proofErr w:type="gramStart"/>
      <w:r w:rsidRPr="0065114B">
        <w:rPr>
          <w:rFonts w:asciiTheme="minorHAnsi" w:hAnsiTheme="minorHAnsi" w:cstheme="minorHAnsi"/>
          <w:bCs/>
          <w:color w:val="002060"/>
        </w:rPr>
        <w:t>);</w:t>
      </w:r>
      <w:proofErr w:type="gramEnd"/>
      <w:r w:rsidRPr="0065114B">
        <w:rPr>
          <w:rFonts w:asciiTheme="minorHAnsi" w:hAnsiTheme="minorHAnsi" w:cstheme="minorHAnsi"/>
          <w:bCs/>
          <w:color w:val="002060"/>
        </w:rPr>
        <w:t xml:space="preserve"> </w:t>
      </w:r>
    </w:p>
    <w:p w14:paraId="2905D554" w14:textId="41C21F50" w:rsidR="009373C7"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Demonstrate capacity and readiness to proceed. </w:t>
      </w:r>
    </w:p>
    <w:p w14:paraId="337DA4AA" w14:textId="2EF90428" w:rsidR="009373C7"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Link the project to the revitalization of existing neighborhoods, preferably through a comprehensive approach (i.e., as part of a published and approved community revitalization plan). </w:t>
      </w:r>
    </w:p>
    <w:p w14:paraId="72170EB5" w14:textId="3E900418" w:rsidR="009373C7"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Propose projects that are energy-efficient and are of the highest-quality design </w:t>
      </w:r>
      <w:r w:rsidR="007605FF" w:rsidRPr="0065114B">
        <w:rPr>
          <w:rFonts w:asciiTheme="minorHAnsi" w:hAnsiTheme="minorHAnsi" w:cstheme="minorHAnsi"/>
          <w:bCs/>
          <w:color w:val="002060"/>
        </w:rPr>
        <w:t xml:space="preserve">attainable within a reasonable cost structure; and </w:t>
      </w:r>
    </w:p>
    <w:p w14:paraId="501D0177" w14:textId="4D4A5AED" w:rsidR="007605FF" w:rsidRPr="0065114B" w:rsidRDefault="007605FF"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Propose the use of state certified Minority Business Enterprise (MBE), Women Business Enterprise (WBE), Federal Disadvantaged Business Enterprise (DBE), Veteran-Owned Small Business (VOSB), and/or Service-Disabled Veteran Owned Small Business (SDVOSB) contractors, and development team members. </w:t>
      </w:r>
    </w:p>
    <w:p w14:paraId="24E5944D" w14:textId="77777777" w:rsidR="007605FF" w:rsidRPr="0065114B" w:rsidRDefault="007605FF" w:rsidP="007605FF">
      <w:pPr>
        <w:pStyle w:val="ListParagraph"/>
        <w:rPr>
          <w:rFonts w:asciiTheme="minorHAnsi" w:hAnsiTheme="minorHAnsi" w:cstheme="minorHAnsi"/>
          <w:b/>
          <w:color w:val="002060"/>
        </w:rPr>
      </w:pPr>
    </w:p>
    <w:p w14:paraId="6499ADE4" w14:textId="6BDD1A7B" w:rsidR="007605FF" w:rsidRPr="0065114B" w:rsidRDefault="007605FF" w:rsidP="00FA4966">
      <w:pPr>
        <w:pStyle w:val="ListParagraph"/>
        <w:numPr>
          <w:ilvl w:val="0"/>
          <w:numId w:val="22"/>
        </w:numPr>
        <w:rPr>
          <w:rFonts w:asciiTheme="minorHAnsi" w:hAnsiTheme="minorHAnsi" w:cstheme="minorHAnsi"/>
          <w:b/>
          <w:color w:val="002060"/>
          <w:sz w:val="28"/>
          <w:szCs w:val="28"/>
        </w:rPr>
      </w:pPr>
      <w:r w:rsidRPr="0065114B">
        <w:rPr>
          <w:rFonts w:asciiTheme="minorHAnsi" w:hAnsiTheme="minorHAnsi" w:cstheme="minorHAnsi"/>
          <w:b/>
          <w:color w:val="002060"/>
          <w:sz w:val="28"/>
          <w:szCs w:val="28"/>
        </w:rPr>
        <w:t>Who are eligible applicants for the HOME Investment Partnership Program Homebuyer Program?</w:t>
      </w:r>
    </w:p>
    <w:p w14:paraId="5082AD79" w14:textId="6C717AEA" w:rsidR="00E64AAB" w:rsidRPr="0065114B" w:rsidRDefault="007605FF"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Eligible applicants include cities, towns, or counties that are located within Indiana but outside of the following participating jurisdictions.  </w:t>
      </w:r>
      <w:bookmarkStart w:id="1" w:name="_Hlk149300886"/>
      <w:r w:rsidRPr="0065114B">
        <w:rPr>
          <w:rFonts w:asciiTheme="minorHAnsi" w:hAnsiTheme="minorHAnsi" w:cstheme="minorHAnsi"/>
          <w:bCs/>
          <w:color w:val="002060"/>
        </w:rPr>
        <w:t>Applications from, or housing activities located within the following participating</w:t>
      </w:r>
      <w:r w:rsidR="00E64AAB" w:rsidRPr="0065114B">
        <w:rPr>
          <w:rFonts w:asciiTheme="minorHAnsi" w:hAnsiTheme="minorHAnsi" w:cstheme="minorHAnsi"/>
          <w:bCs/>
          <w:color w:val="002060"/>
        </w:rPr>
        <w:t xml:space="preserve"> jurisdictions are NOT eligible for HOME funds: </w:t>
      </w:r>
    </w:p>
    <w:p w14:paraId="0D78CBB8" w14:textId="45123B57"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Bloomington</w:t>
      </w:r>
    </w:p>
    <w:p w14:paraId="02C5DDB1" w14:textId="01889118"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lastRenderedPageBreak/>
        <w:t xml:space="preserve">Evansville </w:t>
      </w:r>
    </w:p>
    <w:p w14:paraId="0EAC0614" w14:textId="4EF20A80"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Fort Wayne </w:t>
      </w:r>
    </w:p>
    <w:p w14:paraId="5C3B878D" w14:textId="727C74B1"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Gary </w:t>
      </w:r>
    </w:p>
    <w:p w14:paraId="2400938C" w14:textId="392E4BD0"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Hammond</w:t>
      </w:r>
    </w:p>
    <w:p w14:paraId="0756FA36" w14:textId="61F825B6"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Indianapolis / Marion County </w:t>
      </w:r>
    </w:p>
    <w:p w14:paraId="28C3EA53" w14:textId="33D9B54B"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Lake County </w:t>
      </w:r>
    </w:p>
    <w:p w14:paraId="0262EED0" w14:textId="7EDE373F"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Lafayette Consortium</w:t>
      </w:r>
    </w:p>
    <w:p w14:paraId="326F6915" w14:textId="766C3DA5" w:rsidR="00E64AAB" w:rsidRPr="0065114B" w:rsidRDefault="00E64AAB" w:rsidP="00FA4966">
      <w:pPr>
        <w:pStyle w:val="ListParagraph"/>
        <w:numPr>
          <w:ilvl w:val="2"/>
          <w:numId w:val="22"/>
        </w:numPr>
        <w:rPr>
          <w:rFonts w:asciiTheme="minorHAnsi" w:hAnsiTheme="minorHAnsi" w:cstheme="minorHAnsi"/>
          <w:bCs/>
          <w:color w:val="002060"/>
        </w:rPr>
      </w:pPr>
      <w:r w:rsidRPr="0065114B">
        <w:rPr>
          <w:rFonts w:asciiTheme="minorHAnsi" w:hAnsiTheme="minorHAnsi" w:cstheme="minorHAnsi"/>
          <w:bCs/>
          <w:color w:val="002060"/>
        </w:rPr>
        <w:t xml:space="preserve">Muncie </w:t>
      </w:r>
    </w:p>
    <w:p w14:paraId="7950A9A2" w14:textId="0D74EFC0" w:rsidR="00E64AAB" w:rsidRPr="0065114B" w:rsidRDefault="00E64AAB" w:rsidP="00FA4966">
      <w:pPr>
        <w:pStyle w:val="ListParagraph"/>
        <w:numPr>
          <w:ilvl w:val="2"/>
          <w:numId w:val="22"/>
        </w:numPr>
        <w:rPr>
          <w:rFonts w:asciiTheme="minorHAnsi" w:hAnsiTheme="minorHAnsi" w:cstheme="minorHAnsi"/>
          <w:bCs/>
          <w:color w:val="002060"/>
        </w:rPr>
      </w:pPr>
      <w:r w:rsidRPr="0065114B">
        <w:rPr>
          <w:rFonts w:asciiTheme="minorHAnsi" w:hAnsiTheme="minorHAnsi" w:cstheme="minorHAnsi"/>
          <w:bCs/>
          <w:color w:val="002060"/>
        </w:rPr>
        <w:t>South Bend Consortium</w:t>
      </w:r>
    </w:p>
    <w:bookmarkEnd w:id="1"/>
    <w:p w14:paraId="0D96BD83" w14:textId="77777777" w:rsidR="00FE4E64" w:rsidRPr="0065114B" w:rsidRDefault="00FE4E64" w:rsidP="00FE4E64">
      <w:pPr>
        <w:pStyle w:val="ListParagraph"/>
        <w:rPr>
          <w:rFonts w:asciiTheme="minorHAnsi" w:hAnsiTheme="minorHAnsi" w:cstheme="minorHAnsi"/>
          <w:b/>
          <w:color w:val="002060"/>
        </w:rPr>
      </w:pPr>
    </w:p>
    <w:p w14:paraId="64211459" w14:textId="675F2C89" w:rsidR="00E64AAB" w:rsidRPr="0065114B" w:rsidRDefault="00E64AAB" w:rsidP="00FA4966">
      <w:pPr>
        <w:pStyle w:val="ListParagraph"/>
        <w:numPr>
          <w:ilvl w:val="0"/>
          <w:numId w:val="22"/>
        </w:numPr>
        <w:rPr>
          <w:rFonts w:asciiTheme="minorHAnsi" w:hAnsiTheme="minorHAnsi" w:cstheme="minorHAnsi"/>
          <w:b/>
          <w:color w:val="002060"/>
          <w:sz w:val="28"/>
          <w:szCs w:val="28"/>
        </w:rPr>
      </w:pPr>
      <w:bookmarkStart w:id="2" w:name="_Hlk149300741"/>
      <w:r w:rsidRPr="0065114B">
        <w:rPr>
          <w:rFonts w:asciiTheme="minorHAnsi" w:hAnsiTheme="minorHAnsi" w:cstheme="minorHAnsi"/>
          <w:b/>
          <w:color w:val="002060"/>
          <w:sz w:val="28"/>
          <w:szCs w:val="28"/>
        </w:rPr>
        <w:t>What are eligible activities of the HOME Investment Partnerships Program Homebuyer Program?</w:t>
      </w:r>
    </w:p>
    <w:bookmarkEnd w:id="2"/>
    <w:p w14:paraId="313A59E2" w14:textId="0C42BAE6" w:rsidR="00E64AAB" w:rsidRPr="0065114B" w:rsidRDefault="00E64AAB" w:rsidP="00E64AAB">
      <w:pPr>
        <w:pStyle w:val="ListParagraph"/>
        <w:ind w:left="1440" w:hanging="720"/>
        <w:rPr>
          <w:rFonts w:asciiTheme="minorHAnsi" w:hAnsiTheme="minorHAnsi" w:cstheme="minorHAnsi"/>
          <w:b/>
          <w:color w:val="002060"/>
        </w:rPr>
      </w:pPr>
      <w:r w:rsidRPr="0065114B">
        <w:rPr>
          <w:rFonts w:asciiTheme="minorHAnsi" w:hAnsiTheme="minorHAnsi" w:cstheme="minorHAnsi"/>
          <w:b/>
          <w:color w:val="002060"/>
        </w:rPr>
        <w:t>a.</w:t>
      </w:r>
      <w:r w:rsidRPr="0065114B">
        <w:rPr>
          <w:rFonts w:asciiTheme="minorHAnsi" w:hAnsiTheme="minorHAnsi" w:cstheme="minorHAnsi"/>
          <w:b/>
          <w:color w:val="002060"/>
        </w:rPr>
        <w:tab/>
      </w:r>
      <w:r w:rsidRPr="0065114B">
        <w:rPr>
          <w:rFonts w:asciiTheme="minorHAnsi" w:hAnsiTheme="minorHAnsi" w:cstheme="minorHAnsi"/>
          <w:bCs/>
          <w:color w:val="002060"/>
        </w:rPr>
        <w:t xml:space="preserve">Only performing acquisition is not eligible; </w:t>
      </w:r>
      <w:proofErr w:type="gramStart"/>
      <w:r w:rsidRPr="0065114B">
        <w:rPr>
          <w:rFonts w:asciiTheme="minorHAnsi" w:hAnsiTheme="minorHAnsi" w:cstheme="minorHAnsi"/>
          <w:bCs/>
          <w:color w:val="002060"/>
        </w:rPr>
        <w:t>however</w:t>
      </w:r>
      <w:proofErr w:type="gramEnd"/>
      <w:r w:rsidRPr="0065114B">
        <w:rPr>
          <w:rFonts w:asciiTheme="minorHAnsi" w:hAnsiTheme="minorHAnsi" w:cstheme="minorHAnsi"/>
          <w:bCs/>
          <w:color w:val="002060"/>
        </w:rPr>
        <w:t xml:space="preserve"> acquisition in conjunction with another activity is permitted.</w:t>
      </w:r>
      <w:r w:rsidRPr="0065114B">
        <w:rPr>
          <w:rFonts w:asciiTheme="minorHAnsi" w:hAnsiTheme="minorHAnsi" w:cstheme="minorHAnsi"/>
          <w:b/>
          <w:color w:val="002060"/>
        </w:rPr>
        <w:t xml:space="preserve"> </w:t>
      </w:r>
    </w:p>
    <w:p w14:paraId="274E164D" w14:textId="7448815F" w:rsidR="00E64AAB" w:rsidRPr="0065114B" w:rsidRDefault="00E64AAB" w:rsidP="00E64AAB">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b.</w:t>
      </w:r>
      <w:r w:rsidRPr="0065114B">
        <w:rPr>
          <w:rFonts w:asciiTheme="minorHAnsi" w:hAnsiTheme="minorHAnsi" w:cstheme="minorHAnsi"/>
          <w:bCs/>
          <w:color w:val="002060"/>
        </w:rPr>
        <w:tab/>
        <w:t xml:space="preserve">Rehabilitation, new construction, acquisition / </w:t>
      </w:r>
      <w:proofErr w:type="gramStart"/>
      <w:r w:rsidRPr="0065114B">
        <w:rPr>
          <w:rFonts w:asciiTheme="minorHAnsi" w:hAnsiTheme="minorHAnsi" w:cstheme="minorHAnsi"/>
          <w:bCs/>
          <w:color w:val="002060"/>
        </w:rPr>
        <w:t>rehabilitation</w:t>
      </w:r>
      <w:proofErr w:type="gramEnd"/>
      <w:r w:rsidRPr="0065114B">
        <w:rPr>
          <w:rFonts w:asciiTheme="minorHAnsi" w:hAnsiTheme="minorHAnsi" w:cstheme="minorHAnsi"/>
          <w:bCs/>
          <w:color w:val="002060"/>
        </w:rPr>
        <w:t xml:space="preserve"> or acquisition / new construction of single-family housing. </w:t>
      </w:r>
    </w:p>
    <w:p w14:paraId="13DBCC22" w14:textId="2751A414" w:rsidR="00CE55B9" w:rsidRPr="0065114B" w:rsidRDefault="00CE55B9" w:rsidP="00E64AAB">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c.</w:t>
      </w:r>
      <w:r w:rsidRPr="0065114B">
        <w:rPr>
          <w:rFonts w:asciiTheme="minorHAnsi" w:hAnsiTheme="minorHAnsi" w:cstheme="minorHAnsi"/>
          <w:bCs/>
          <w:color w:val="002060"/>
        </w:rPr>
        <w:tab/>
        <w:t xml:space="preserve">If HOME funds are used for acquisition of vacant land or demolition in conjunction with another activity, then construction must commence within nine months of the demolition or acquisition. </w:t>
      </w:r>
    </w:p>
    <w:p w14:paraId="45FDD29E" w14:textId="55BCBA36" w:rsidR="00CE55B9" w:rsidRPr="0065114B" w:rsidRDefault="00CE55B9" w:rsidP="00E64AAB">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 xml:space="preserve">d. </w:t>
      </w:r>
      <w:r w:rsidRPr="0065114B">
        <w:rPr>
          <w:rFonts w:asciiTheme="minorHAnsi" w:hAnsiTheme="minorHAnsi" w:cstheme="minorHAnsi"/>
          <w:bCs/>
          <w:color w:val="002060"/>
        </w:rPr>
        <w:tab/>
        <w:t xml:space="preserve">Manufactured homes are eligible if they meet IHCDA’s Manufactured Housing Policy or if rehabilitation will bring the unit up to these standards: </w:t>
      </w:r>
    </w:p>
    <w:p w14:paraId="7A78ABBE" w14:textId="5B001A63" w:rsidR="00CE55B9" w:rsidRPr="0065114B" w:rsidRDefault="00CE55B9" w:rsidP="00CE55B9">
      <w:pPr>
        <w:pStyle w:val="ListParagraph"/>
        <w:ind w:left="2160" w:hanging="720"/>
        <w:rPr>
          <w:rFonts w:asciiTheme="minorHAnsi" w:hAnsiTheme="minorHAnsi" w:cstheme="minorHAnsi"/>
          <w:bCs/>
          <w:color w:val="002060"/>
        </w:rPr>
      </w:pPr>
      <w:proofErr w:type="spellStart"/>
      <w:r w:rsidRPr="0065114B">
        <w:rPr>
          <w:rFonts w:asciiTheme="minorHAnsi" w:hAnsiTheme="minorHAnsi" w:cstheme="minorHAnsi"/>
          <w:bCs/>
          <w:color w:val="002060"/>
        </w:rPr>
        <w:t>i</w:t>
      </w:r>
      <w:proofErr w:type="spellEnd"/>
      <w:r w:rsidRPr="0065114B">
        <w:rPr>
          <w:rFonts w:asciiTheme="minorHAnsi" w:hAnsiTheme="minorHAnsi" w:cstheme="minorHAnsi"/>
          <w:bCs/>
          <w:color w:val="002060"/>
        </w:rPr>
        <w:t xml:space="preserve">. </w:t>
      </w:r>
      <w:r w:rsidRPr="0065114B">
        <w:rPr>
          <w:rFonts w:asciiTheme="minorHAnsi" w:hAnsiTheme="minorHAnsi" w:cstheme="minorHAnsi"/>
          <w:bCs/>
          <w:color w:val="002060"/>
        </w:rPr>
        <w:tab/>
        <w:t xml:space="preserve">A single dwelling unit designed and built in a factory, installed as a permanent residence, which bears a seal certifying that it was built in compliance with the Federal Manufactured Housing Construction and Safety Standards </w:t>
      </w:r>
      <w:proofErr w:type="gramStart"/>
      <w:r w:rsidRPr="0065114B">
        <w:rPr>
          <w:rFonts w:asciiTheme="minorHAnsi" w:hAnsiTheme="minorHAnsi" w:cstheme="minorHAnsi"/>
          <w:bCs/>
          <w:color w:val="002060"/>
        </w:rPr>
        <w:t>law</w:t>
      </w:r>
      <w:proofErr w:type="gramEnd"/>
      <w:r w:rsidRPr="0065114B">
        <w:rPr>
          <w:rFonts w:asciiTheme="minorHAnsi" w:hAnsiTheme="minorHAnsi" w:cstheme="minorHAnsi"/>
          <w:bCs/>
          <w:color w:val="002060"/>
        </w:rPr>
        <w:t xml:space="preserve"> and which also complies with the following specifications: </w:t>
      </w:r>
    </w:p>
    <w:p w14:paraId="7DED93D3" w14:textId="3D3AC0EF" w:rsidR="00CE55B9" w:rsidRPr="0065114B" w:rsidRDefault="00CE55B9" w:rsidP="00DA31E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a.</w:t>
      </w:r>
      <w:r w:rsidRPr="0065114B">
        <w:rPr>
          <w:rFonts w:asciiTheme="minorHAnsi" w:hAnsiTheme="minorHAnsi" w:cstheme="minorHAnsi"/>
          <w:bCs/>
          <w:color w:val="002060"/>
        </w:rPr>
        <w:tab/>
        <w:t>Shall have been constructed after January 1, 1981, and must exceed nine hundred fifty (950) square feet of occupied space per I.C. 36-7-4-1106(d</w:t>
      </w:r>
      <w:proofErr w:type="gramStart"/>
      <w:r w:rsidRPr="0065114B">
        <w:rPr>
          <w:rFonts w:asciiTheme="minorHAnsi" w:hAnsiTheme="minorHAnsi" w:cstheme="minorHAnsi"/>
          <w:bCs/>
          <w:color w:val="002060"/>
        </w:rPr>
        <w:t>);</w:t>
      </w:r>
      <w:proofErr w:type="gramEnd"/>
      <w:r w:rsidRPr="0065114B">
        <w:rPr>
          <w:rFonts w:asciiTheme="minorHAnsi" w:hAnsiTheme="minorHAnsi" w:cstheme="minorHAnsi"/>
          <w:bCs/>
          <w:color w:val="002060"/>
        </w:rPr>
        <w:t xml:space="preserve"> </w:t>
      </w:r>
    </w:p>
    <w:p w14:paraId="6AA24C4D" w14:textId="7AD026D5" w:rsidR="00E957DD" w:rsidRPr="0065114B" w:rsidRDefault="00CE55B9"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b. </w:t>
      </w:r>
      <w:r w:rsidRPr="0065114B">
        <w:rPr>
          <w:rFonts w:asciiTheme="minorHAnsi" w:hAnsiTheme="minorHAnsi" w:cstheme="minorHAnsi"/>
          <w:bCs/>
          <w:color w:val="002060"/>
        </w:rPr>
        <w:tab/>
        <w:t xml:space="preserve">Is attached to a permanent </w:t>
      </w:r>
      <w:r w:rsidR="00E957DD" w:rsidRPr="0065114B">
        <w:rPr>
          <w:rFonts w:asciiTheme="minorHAnsi" w:hAnsiTheme="minorHAnsi" w:cstheme="minorHAnsi"/>
          <w:bCs/>
          <w:color w:val="002060"/>
        </w:rPr>
        <w:t xml:space="preserve">foundation of masonry construction and has a permanent perimeter enclosure constructed in accordance with </w:t>
      </w:r>
      <w:proofErr w:type="spellStart"/>
      <w:r w:rsidR="00E957DD" w:rsidRPr="0065114B">
        <w:rPr>
          <w:rFonts w:asciiTheme="minorHAnsi" w:hAnsiTheme="minorHAnsi" w:cstheme="minorHAnsi"/>
          <w:bCs/>
          <w:color w:val="002060"/>
        </w:rPr>
        <w:t>he</w:t>
      </w:r>
      <w:proofErr w:type="spellEnd"/>
      <w:r w:rsidR="00E957DD" w:rsidRPr="0065114B">
        <w:rPr>
          <w:rFonts w:asciiTheme="minorHAnsi" w:hAnsiTheme="minorHAnsi" w:cstheme="minorHAnsi"/>
          <w:bCs/>
          <w:color w:val="002060"/>
        </w:rPr>
        <w:t xml:space="preserve"> One- and Two-Family Dwelling </w:t>
      </w:r>
      <w:proofErr w:type="gramStart"/>
      <w:r w:rsidR="00E957DD" w:rsidRPr="0065114B">
        <w:rPr>
          <w:rFonts w:asciiTheme="minorHAnsi" w:hAnsiTheme="minorHAnsi" w:cstheme="minorHAnsi"/>
          <w:bCs/>
          <w:color w:val="002060"/>
        </w:rPr>
        <w:t>Code;</w:t>
      </w:r>
      <w:proofErr w:type="gramEnd"/>
      <w:r w:rsidR="00E957DD" w:rsidRPr="0065114B">
        <w:rPr>
          <w:rFonts w:asciiTheme="minorHAnsi" w:hAnsiTheme="minorHAnsi" w:cstheme="minorHAnsi"/>
          <w:bCs/>
          <w:color w:val="002060"/>
        </w:rPr>
        <w:t xml:space="preserve"> </w:t>
      </w:r>
    </w:p>
    <w:p w14:paraId="3F55734B" w14:textId="4B341E02" w:rsidR="00E957DD" w:rsidRPr="0065114B" w:rsidRDefault="00E957D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c. </w:t>
      </w:r>
      <w:r w:rsidRPr="0065114B">
        <w:rPr>
          <w:rFonts w:asciiTheme="minorHAnsi" w:hAnsiTheme="minorHAnsi" w:cstheme="minorHAnsi"/>
          <w:bCs/>
          <w:color w:val="002060"/>
        </w:rPr>
        <w:tab/>
        <w:t xml:space="preserve">Has wheels, axles and towing chasses </w:t>
      </w:r>
      <w:proofErr w:type="gramStart"/>
      <w:r w:rsidRPr="0065114B">
        <w:rPr>
          <w:rFonts w:asciiTheme="minorHAnsi" w:hAnsiTheme="minorHAnsi" w:cstheme="minorHAnsi"/>
          <w:bCs/>
          <w:color w:val="002060"/>
        </w:rPr>
        <w:t>removed;</w:t>
      </w:r>
      <w:proofErr w:type="gramEnd"/>
      <w:r w:rsidRPr="0065114B">
        <w:rPr>
          <w:rFonts w:asciiTheme="minorHAnsi" w:hAnsiTheme="minorHAnsi" w:cstheme="minorHAnsi"/>
          <w:bCs/>
          <w:color w:val="002060"/>
        </w:rPr>
        <w:t xml:space="preserve"> </w:t>
      </w:r>
    </w:p>
    <w:p w14:paraId="4999541E" w14:textId="6992AD28" w:rsidR="00E957DD" w:rsidRPr="0065114B" w:rsidRDefault="00E957D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d. </w:t>
      </w:r>
      <w:r w:rsidRPr="0065114B">
        <w:rPr>
          <w:rFonts w:asciiTheme="minorHAnsi" w:hAnsiTheme="minorHAnsi" w:cstheme="minorHAnsi"/>
          <w:bCs/>
          <w:color w:val="002060"/>
        </w:rPr>
        <w:tab/>
        <w:t xml:space="preserve">Has a pitched </w:t>
      </w:r>
      <w:proofErr w:type="gramStart"/>
      <w:r w:rsidRPr="0065114B">
        <w:rPr>
          <w:rFonts w:asciiTheme="minorHAnsi" w:hAnsiTheme="minorHAnsi" w:cstheme="minorHAnsi"/>
          <w:bCs/>
          <w:color w:val="002060"/>
        </w:rPr>
        <w:t>roof;</w:t>
      </w:r>
      <w:proofErr w:type="gramEnd"/>
      <w:r w:rsidRPr="0065114B">
        <w:rPr>
          <w:rFonts w:asciiTheme="minorHAnsi" w:hAnsiTheme="minorHAnsi" w:cstheme="minorHAnsi"/>
          <w:bCs/>
          <w:color w:val="002060"/>
        </w:rPr>
        <w:t xml:space="preserve"> </w:t>
      </w:r>
    </w:p>
    <w:p w14:paraId="03080016" w14:textId="140C8E6F" w:rsidR="00E957DD" w:rsidRPr="0065114B" w:rsidRDefault="00E957D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e. </w:t>
      </w:r>
      <w:r w:rsidRPr="0065114B">
        <w:rPr>
          <w:rFonts w:asciiTheme="minorHAnsi" w:hAnsiTheme="minorHAnsi" w:cstheme="minorHAnsi"/>
          <w:bCs/>
          <w:color w:val="002060"/>
        </w:rPr>
        <w:tab/>
        <w:t xml:space="preserve">Consists of two or more sections which, when joined, have a minimum dimension of 20’ X 47.5’ enclosing occupied space; and </w:t>
      </w:r>
    </w:p>
    <w:p w14:paraId="462E119B" w14:textId="2C72F73A" w:rsidR="00E957DD" w:rsidRPr="0065114B" w:rsidRDefault="00E957D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f.</w:t>
      </w:r>
      <w:r w:rsidRPr="0065114B">
        <w:rPr>
          <w:rFonts w:asciiTheme="minorHAnsi" w:hAnsiTheme="minorHAnsi" w:cstheme="minorHAnsi"/>
          <w:bCs/>
          <w:color w:val="002060"/>
        </w:rPr>
        <w:tab/>
        <w:t xml:space="preserve">is located on land held by the beneficiary fee-simple title or 99-year leasehold and is the principal </w:t>
      </w:r>
      <w:r w:rsidR="00DA31ED" w:rsidRPr="0065114B">
        <w:rPr>
          <w:rFonts w:asciiTheme="minorHAnsi" w:hAnsiTheme="minorHAnsi" w:cstheme="minorHAnsi"/>
          <w:bCs/>
          <w:color w:val="002060"/>
        </w:rPr>
        <w:t xml:space="preserve">residence of the beneficiary. </w:t>
      </w:r>
    </w:p>
    <w:p w14:paraId="2F132763" w14:textId="2AA6452B" w:rsidR="00DA31ED" w:rsidRPr="0065114B" w:rsidRDefault="00DA31E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g. </w:t>
      </w:r>
      <w:r w:rsidRPr="0065114B">
        <w:rPr>
          <w:rFonts w:asciiTheme="minorHAnsi" w:hAnsiTheme="minorHAnsi" w:cstheme="minorHAnsi"/>
          <w:bCs/>
          <w:color w:val="002060"/>
        </w:rPr>
        <w:tab/>
        <w:t xml:space="preserve">All other manufactured or mobile homes that do not meet the </w:t>
      </w:r>
      <w:proofErr w:type="gramStart"/>
      <w:r w:rsidRPr="0065114B">
        <w:rPr>
          <w:rFonts w:asciiTheme="minorHAnsi" w:hAnsiTheme="minorHAnsi" w:cstheme="minorHAnsi"/>
          <w:bCs/>
          <w:color w:val="002060"/>
        </w:rPr>
        <w:t>aforementioned criteria</w:t>
      </w:r>
      <w:proofErr w:type="gramEnd"/>
      <w:r w:rsidRPr="0065114B">
        <w:rPr>
          <w:rFonts w:asciiTheme="minorHAnsi" w:hAnsiTheme="minorHAnsi" w:cstheme="minorHAnsi"/>
          <w:bCs/>
          <w:color w:val="002060"/>
        </w:rPr>
        <w:t xml:space="preserve"> are ineligible to receive rehabilitation assistance funded by IHCDA. </w:t>
      </w:r>
    </w:p>
    <w:p w14:paraId="68372A02" w14:textId="27538258" w:rsidR="00CE55B9" w:rsidRPr="0065114B" w:rsidRDefault="00CE55B9" w:rsidP="00E64AAB">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ab/>
      </w:r>
    </w:p>
    <w:p w14:paraId="552A312E" w14:textId="617CBE1B" w:rsidR="00FE4E64" w:rsidRPr="0065114B" w:rsidRDefault="00FE4E64"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 xml:space="preserve">What is the HOME Investment Partnership Program </w:t>
      </w:r>
      <w:r w:rsidR="00DA31ED" w:rsidRPr="0065114B">
        <w:rPr>
          <w:rFonts w:asciiTheme="minorHAnsi" w:hAnsiTheme="minorHAnsi" w:cstheme="minorHAnsi"/>
          <w:b/>
          <w:color w:val="002060"/>
          <w:sz w:val="28"/>
        </w:rPr>
        <w:t>Rental Construction</w:t>
      </w:r>
      <w:r w:rsidRPr="0065114B">
        <w:rPr>
          <w:rFonts w:asciiTheme="minorHAnsi" w:hAnsiTheme="minorHAnsi" w:cstheme="minorHAnsi"/>
          <w:b/>
          <w:color w:val="002060"/>
          <w:sz w:val="28"/>
        </w:rPr>
        <w:t xml:space="preserve"> Program?</w:t>
      </w:r>
    </w:p>
    <w:p w14:paraId="03A0D07F" w14:textId="19577F2C" w:rsidR="00DA31ED" w:rsidRPr="0065114B" w:rsidRDefault="00DA31ED" w:rsidP="00DA31ED">
      <w:pPr>
        <w:ind w:left="720"/>
        <w:rPr>
          <w:rFonts w:asciiTheme="minorHAnsi" w:hAnsiTheme="minorHAnsi" w:cstheme="minorHAnsi"/>
          <w:bCs/>
          <w:color w:val="002060"/>
        </w:rPr>
      </w:pPr>
      <w:r w:rsidRPr="0065114B">
        <w:rPr>
          <w:rFonts w:asciiTheme="minorHAnsi" w:hAnsiTheme="minorHAnsi" w:cstheme="minorHAnsi"/>
          <w:bCs/>
          <w:color w:val="002060"/>
        </w:rPr>
        <w:lastRenderedPageBreak/>
        <w:t xml:space="preserve">a. The purpose of the HOME Investment Partnerships Program (HOME) rental construction program is to provide subsidies in the form of grants for the acquisition, rehabilitation, and/or new construction of rental housing for low-income households.  Through this program, the Indiana Housing and Community Development Authority (IHCDA) seeks to create or preserve affordable housing options for renter households. </w:t>
      </w:r>
    </w:p>
    <w:p w14:paraId="117C3FB8" w14:textId="77777777" w:rsidR="00FD5040" w:rsidRPr="0065114B" w:rsidRDefault="00FD5040" w:rsidP="00FD5040">
      <w:pPr>
        <w:pStyle w:val="ListParagraph"/>
        <w:rPr>
          <w:rFonts w:asciiTheme="minorHAnsi" w:hAnsiTheme="minorHAnsi" w:cstheme="minorHAnsi"/>
          <w:b/>
          <w:color w:val="002060"/>
        </w:rPr>
      </w:pPr>
    </w:p>
    <w:p w14:paraId="7D37B4D2" w14:textId="20CC842C" w:rsidR="00DA31ED" w:rsidRPr="0065114B" w:rsidRDefault="00DA31ED" w:rsidP="00FA4966">
      <w:pPr>
        <w:pStyle w:val="ListParagraph"/>
        <w:numPr>
          <w:ilvl w:val="0"/>
          <w:numId w:val="22"/>
        </w:numPr>
        <w:rPr>
          <w:rFonts w:asciiTheme="minorHAnsi" w:hAnsiTheme="minorHAnsi" w:cstheme="minorHAnsi"/>
          <w:b/>
          <w:color w:val="002060"/>
          <w:sz w:val="28"/>
          <w:szCs w:val="28"/>
        </w:rPr>
      </w:pPr>
      <w:r w:rsidRPr="0065114B">
        <w:rPr>
          <w:rFonts w:asciiTheme="minorHAnsi" w:hAnsiTheme="minorHAnsi" w:cstheme="minorHAnsi"/>
          <w:b/>
          <w:color w:val="002060"/>
          <w:sz w:val="28"/>
          <w:szCs w:val="28"/>
        </w:rPr>
        <w:t xml:space="preserve">What are the funding priorities of the HOME Investment Partnership Program Rental Construction Program? </w:t>
      </w:r>
    </w:p>
    <w:p w14:paraId="60621C4D" w14:textId="5982ECFE" w:rsidR="00DA31ED" w:rsidRPr="0065114B" w:rsidRDefault="00DA31ED"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w:t>
      </w:r>
      <w:r w:rsidRPr="0065114B">
        <w:rPr>
          <w:rFonts w:asciiTheme="minorHAnsi" w:hAnsiTheme="minorHAnsi" w:cstheme="minorHAnsi"/>
          <w:bCs/>
          <w:color w:val="002060"/>
          <w:sz w:val="28"/>
          <w:szCs w:val="28"/>
        </w:rPr>
        <w:t xml:space="preserve"> </w:t>
      </w:r>
      <w:r w:rsidRPr="0065114B">
        <w:rPr>
          <w:rFonts w:asciiTheme="minorHAnsi" w:hAnsiTheme="minorHAnsi" w:cstheme="minorHAnsi"/>
          <w:bCs/>
          <w:color w:val="002060"/>
          <w:sz w:val="24"/>
          <w:szCs w:val="24"/>
        </w:rPr>
        <w:t xml:space="preserve">Indiana Housing and Community’s Development Authority’s Goal is to fund development that: </w:t>
      </w:r>
    </w:p>
    <w:p w14:paraId="4577CF71" w14:textId="2CF6E51A" w:rsidR="00AE692E" w:rsidRPr="0065114B" w:rsidRDefault="00AE692E"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r>
      <w:proofErr w:type="spellStart"/>
      <w:r w:rsidRPr="0065114B">
        <w:rPr>
          <w:rFonts w:asciiTheme="minorHAnsi" w:hAnsiTheme="minorHAnsi" w:cstheme="minorHAnsi"/>
          <w:bCs/>
          <w:color w:val="002060"/>
          <w:sz w:val="24"/>
          <w:szCs w:val="24"/>
        </w:rPr>
        <w:t>i</w:t>
      </w:r>
      <w:proofErr w:type="spellEnd"/>
      <w:r w:rsidRPr="0065114B">
        <w:rPr>
          <w:rFonts w:asciiTheme="minorHAnsi" w:hAnsiTheme="minorHAnsi" w:cstheme="minorHAnsi"/>
          <w:bCs/>
          <w:color w:val="002060"/>
          <w:sz w:val="24"/>
          <w:szCs w:val="24"/>
        </w:rPr>
        <w:t>.</w:t>
      </w:r>
      <w:r w:rsidRPr="0065114B">
        <w:rPr>
          <w:rFonts w:asciiTheme="minorHAnsi" w:hAnsiTheme="minorHAnsi" w:cstheme="minorHAnsi"/>
          <w:bCs/>
          <w:color w:val="002060"/>
          <w:sz w:val="24"/>
          <w:szCs w:val="24"/>
        </w:rPr>
        <w:tab/>
        <w:t xml:space="preserve">Demonstrate that the project is meeting the needs of their specific </w:t>
      </w:r>
      <w:proofErr w:type="gramStart"/>
      <w:r w:rsidRPr="0065114B">
        <w:rPr>
          <w:rFonts w:asciiTheme="minorHAnsi" w:hAnsiTheme="minorHAnsi" w:cstheme="minorHAnsi"/>
          <w:bCs/>
          <w:color w:val="002060"/>
          <w:sz w:val="24"/>
          <w:szCs w:val="24"/>
        </w:rPr>
        <w:t>community;</w:t>
      </w:r>
      <w:proofErr w:type="gramEnd"/>
      <w:r w:rsidRPr="0065114B">
        <w:rPr>
          <w:rFonts w:asciiTheme="minorHAnsi" w:hAnsiTheme="minorHAnsi" w:cstheme="minorHAnsi"/>
          <w:bCs/>
          <w:color w:val="002060"/>
          <w:sz w:val="24"/>
          <w:szCs w:val="24"/>
        </w:rPr>
        <w:t xml:space="preserve"> </w:t>
      </w:r>
    </w:p>
    <w:p w14:paraId="59755497" w14:textId="579CF2BD" w:rsidR="00AE692E" w:rsidRPr="0065114B" w:rsidRDefault="00AE692E"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ii. </w:t>
      </w:r>
      <w:r w:rsidRPr="0065114B">
        <w:rPr>
          <w:rFonts w:asciiTheme="minorHAnsi" w:hAnsiTheme="minorHAnsi" w:cstheme="minorHAnsi"/>
          <w:bCs/>
          <w:color w:val="002060"/>
          <w:sz w:val="24"/>
          <w:szCs w:val="24"/>
        </w:rPr>
        <w:tab/>
        <w:t xml:space="preserve">Serve extremely low-income and very low-income </w:t>
      </w:r>
      <w:proofErr w:type="gramStart"/>
      <w:r w:rsidRPr="0065114B">
        <w:rPr>
          <w:rFonts w:asciiTheme="minorHAnsi" w:hAnsiTheme="minorHAnsi" w:cstheme="minorHAnsi"/>
          <w:bCs/>
          <w:color w:val="002060"/>
          <w:sz w:val="24"/>
          <w:szCs w:val="24"/>
        </w:rPr>
        <w:t>households;</w:t>
      </w:r>
      <w:proofErr w:type="gramEnd"/>
      <w:r w:rsidRPr="0065114B">
        <w:rPr>
          <w:rFonts w:asciiTheme="minorHAnsi" w:hAnsiTheme="minorHAnsi" w:cstheme="minorHAnsi"/>
          <w:bCs/>
          <w:color w:val="002060"/>
          <w:sz w:val="24"/>
          <w:szCs w:val="24"/>
        </w:rPr>
        <w:t xml:space="preserve"> </w:t>
      </w:r>
    </w:p>
    <w:p w14:paraId="4F32DF22" w14:textId="0BA39D15" w:rsidR="00AE692E" w:rsidRPr="0065114B" w:rsidRDefault="00AE692E"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iii.</w:t>
      </w:r>
      <w:r w:rsidRPr="0065114B">
        <w:rPr>
          <w:rFonts w:asciiTheme="minorHAnsi" w:hAnsiTheme="minorHAnsi" w:cstheme="minorHAnsi"/>
          <w:bCs/>
          <w:color w:val="002060"/>
          <w:sz w:val="24"/>
          <w:szCs w:val="24"/>
        </w:rPr>
        <w:tab/>
        <w:t xml:space="preserve">Demonstrate capacity and readiness to </w:t>
      </w:r>
      <w:proofErr w:type="gramStart"/>
      <w:r w:rsidRPr="0065114B">
        <w:rPr>
          <w:rFonts w:asciiTheme="minorHAnsi" w:hAnsiTheme="minorHAnsi" w:cstheme="minorHAnsi"/>
          <w:bCs/>
          <w:color w:val="002060"/>
          <w:sz w:val="24"/>
          <w:szCs w:val="24"/>
        </w:rPr>
        <w:t>proceed;</w:t>
      </w:r>
      <w:proofErr w:type="gramEnd"/>
      <w:r w:rsidRPr="0065114B">
        <w:rPr>
          <w:rFonts w:asciiTheme="minorHAnsi" w:hAnsiTheme="minorHAnsi" w:cstheme="minorHAnsi"/>
          <w:bCs/>
          <w:color w:val="002060"/>
          <w:sz w:val="24"/>
          <w:szCs w:val="24"/>
        </w:rPr>
        <w:t xml:space="preserve"> </w:t>
      </w:r>
    </w:p>
    <w:p w14:paraId="59E6C8CF" w14:textId="4A71F98C" w:rsidR="00AE692E" w:rsidRPr="0065114B" w:rsidRDefault="00AE692E"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iv. </w:t>
      </w:r>
      <w:r w:rsidRPr="0065114B">
        <w:rPr>
          <w:rFonts w:asciiTheme="minorHAnsi" w:hAnsiTheme="minorHAnsi" w:cstheme="minorHAnsi"/>
          <w:bCs/>
          <w:color w:val="002060"/>
          <w:sz w:val="24"/>
          <w:szCs w:val="24"/>
        </w:rPr>
        <w:tab/>
        <w:t xml:space="preserve">Contribute to community </w:t>
      </w:r>
      <w:proofErr w:type="gramStart"/>
      <w:r w:rsidRPr="0065114B">
        <w:rPr>
          <w:rFonts w:asciiTheme="minorHAnsi" w:hAnsiTheme="minorHAnsi" w:cstheme="minorHAnsi"/>
          <w:bCs/>
          <w:color w:val="002060"/>
          <w:sz w:val="24"/>
          <w:szCs w:val="24"/>
        </w:rPr>
        <w:t>revitalization;</w:t>
      </w:r>
      <w:proofErr w:type="gramEnd"/>
      <w:r w:rsidRPr="0065114B">
        <w:rPr>
          <w:rFonts w:asciiTheme="minorHAnsi" w:hAnsiTheme="minorHAnsi" w:cstheme="minorHAnsi"/>
          <w:bCs/>
          <w:color w:val="002060"/>
          <w:sz w:val="24"/>
          <w:szCs w:val="24"/>
        </w:rPr>
        <w:t xml:space="preserve"> </w:t>
      </w:r>
    </w:p>
    <w:p w14:paraId="5C353E72" w14:textId="3B162BA5" w:rsidR="00AE692E" w:rsidRPr="0065114B" w:rsidRDefault="00AE692E" w:rsidP="00AE692E">
      <w:pPr>
        <w:ind w:left="1440" w:hanging="45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v. </w:t>
      </w:r>
      <w:r w:rsidRPr="0065114B">
        <w:rPr>
          <w:rFonts w:asciiTheme="minorHAnsi" w:hAnsiTheme="minorHAnsi" w:cstheme="minorHAnsi"/>
          <w:bCs/>
          <w:color w:val="002060"/>
          <w:sz w:val="24"/>
          <w:szCs w:val="24"/>
        </w:rPr>
        <w:tab/>
        <w:t xml:space="preserve">Promote aging-in-place and accessibility strategies to provide independent living for seniors and persons with </w:t>
      </w:r>
      <w:proofErr w:type="gramStart"/>
      <w:r w:rsidRPr="0065114B">
        <w:rPr>
          <w:rFonts w:asciiTheme="minorHAnsi" w:hAnsiTheme="minorHAnsi" w:cstheme="minorHAnsi"/>
          <w:bCs/>
          <w:color w:val="002060"/>
          <w:sz w:val="24"/>
          <w:szCs w:val="24"/>
        </w:rPr>
        <w:t>disabilities;</w:t>
      </w:r>
      <w:proofErr w:type="gramEnd"/>
      <w:r w:rsidRPr="0065114B">
        <w:rPr>
          <w:rFonts w:asciiTheme="minorHAnsi" w:hAnsiTheme="minorHAnsi" w:cstheme="minorHAnsi"/>
          <w:bCs/>
          <w:color w:val="002060"/>
          <w:sz w:val="24"/>
          <w:szCs w:val="24"/>
        </w:rPr>
        <w:t xml:space="preserve"> </w:t>
      </w:r>
    </w:p>
    <w:p w14:paraId="31EC5A4E" w14:textId="344EB371" w:rsidR="00AE692E" w:rsidRPr="0065114B" w:rsidRDefault="00AE692E" w:rsidP="00AE692E">
      <w:pPr>
        <w:ind w:left="1440" w:hanging="45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vi. </w:t>
      </w:r>
      <w:r w:rsidRPr="0065114B">
        <w:rPr>
          <w:rFonts w:asciiTheme="minorHAnsi" w:hAnsiTheme="minorHAnsi" w:cstheme="minorHAnsi"/>
          <w:bCs/>
          <w:color w:val="002060"/>
          <w:sz w:val="24"/>
          <w:szCs w:val="24"/>
        </w:rPr>
        <w:tab/>
        <w:t xml:space="preserve">Utilize energy-efficient high-quality design features, within a reasonable cost structure; and </w:t>
      </w:r>
    </w:p>
    <w:p w14:paraId="5B5DC45C" w14:textId="3113A418" w:rsidR="00DA31ED" w:rsidRPr="0065114B" w:rsidRDefault="00AE692E" w:rsidP="00B444FA">
      <w:pPr>
        <w:ind w:left="1440" w:hanging="45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vii.</w:t>
      </w:r>
      <w:r w:rsidRPr="0065114B">
        <w:rPr>
          <w:rFonts w:asciiTheme="minorHAnsi" w:hAnsiTheme="minorHAnsi" w:cstheme="minorHAnsi"/>
          <w:bCs/>
          <w:color w:val="002060"/>
          <w:sz w:val="24"/>
          <w:szCs w:val="24"/>
        </w:rPr>
        <w:tab/>
        <w:t xml:space="preserve">Include certified Minority Business Enterprise (MBE), Women Business Enterprise (WBE), Federal Disadvantaged Business Enterprise (DBE), Veteran-Owned Small Business (VOSB), and/or Service-Disabled Veteran Owned Small Business (SDVOSB) contractors and development team members. </w:t>
      </w:r>
    </w:p>
    <w:p w14:paraId="2891D226" w14:textId="77777777" w:rsidR="00DA31ED" w:rsidRPr="0065114B" w:rsidRDefault="00DA31ED" w:rsidP="00DA31ED">
      <w:pPr>
        <w:ind w:left="360"/>
        <w:rPr>
          <w:rFonts w:asciiTheme="minorHAnsi" w:hAnsiTheme="minorHAnsi" w:cstheme="minorHAnsi"/>
          <w:b/>
          <w:color w:val="002060"/>
        </w:rPr>
      </w:pPr>
    </w:p>
    <w:p w14:paraId="501AD371" w14:textId="0C994A77" w:rsidR="00EF647E" w:rsidRPr="0065114B" w:rsidRDefault="00EF647E"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 xml:space="preserve">Who are </w:t>
      </w:r>
      <w:r w:rsidR="00B444FA" w:rsidRPr="0065114B">
        <w:rPr>
          <w:rFonts w:asciiTheme="minorHAnsi" w:hAnsiTheme="minorHAnsi" w:cstheme="minorHAnsi"/>
          <w:b/>
          <w:color w:val="002060"/>
          <w:sz w:val="28"/>
        </w:rPr>
        <w:t>eligible applicants</w:t>
      </w:r>
      <w:r w:rsidRPr="0065114B">
        <w:rPr>
          <w:rFonts w:asciiTheme="minorHAnsi" w:hAnsiTheme="minorHAnsi" w:cstheme="minorHAnsi"/>
          <w:b/>
          <w:color w:val="002060"/>
          <w:sz w:val="28"/>
        </w:rPr>
        <w:t xml:space="preserve"> for the HOME Investment Partnership Program</w:t>
      </w:r>
      <w:r w:rsidR="00B444FA" w:rsidRPr="0065114B">
        <w:rPr>
          <w:rFonts w:asciiTheme="minorHAnsi" w:hAnsiTheme="minorHAnsi" w:cstheme="minorHAnsi"/>
          <w:b/>
          <w:color w:val="002060"/>
          <w:sz w:val="28"/>
        </w:rPr>
        <w:t xml:space="preserve"> Rental Construction Program</w:t>
      </w:r>
      <w:r w:rsidRPr="0065114B">
        <w:rPr>
          <w:rFonts w:asciiTheme="minorHAnsi" w:hAnsiTheme="minorHAnsi" w:cstheme="minorHAnsi"/>
          <w:b/>
          <w:color w:val="002060"/>
          <w:sz w:val="28"/>
        </w:rPr>
        <w:t>?</w:t>
      </w:r>
    </w:p>
    <w:p w14:paraId="433B95A0" w14:textId="2FDC141D" w:rsidR="00B444FA" w:rsidRPr="0065114B" w:rsidRDefault="00B444FA" w:rsidP="00B444FA">
      <w:pPr>
        <w:ind w:left="720"/>
        <w:rPr>
          <w:rFonts w:asciiTheme="minorHAnsi" w:hAnsiTheme="minorHAnsi" w:cstheme="minorHAnsi"/>
          <w:bCs/>
          <w:color w:val="002060"/>
          <w:sz w:val="24"/>
          <w:szCs w:val="24"/>
        </w:rPr>
      </w:pPr>
      <w:r w:rsidRPr="0065114B">
        <w:rPr>
          <w:rFonts w:asciiTheme="minorHAnsi" w:hAnsiTheme="minorHAnsi" w:cstheme="minorHAnsi"/>
          <w:b/>
          <w:color w:val="002060"/>
        </w:rPr>
        <w:t xml:space="preserve">a.  </w:t>
      </w:r>
      <w:r w:rsidR="007E5896" w:rsidRPr="0065114B">
        <w:rPr>
          <w:rFonts w:asciiTheme="minorHAnsi" w:hAnsiTheme="minorHAnsi" w:cstheme="minorHAnsi"/>
          <w:b/>
          <w:color w:val="002060"/>
        </w:rPr>
        <w:tab/>
      </w:r>
      <w:r w:rsidRPr="0065114B">
        <w:rPr>
          <w:rFonts w:asciiTheme="minorHAnsi" w:hAnsiTheme="minorHAnsi" w:cstheme="minorHAnsi"/>
          <w:bCs/>
          <w:color w:val="002060"/>
          <w:sz w:val="24"/>
          <w:szCs w:val="24"/>
        </w:rPr>
        <w:t xml:space="preserve">Eligible applicants are limited to the following: </w:t>
      </w:r>
    </w:p>
    <w:p w14:paraId="54736FD4" w14:textId="17442494" w:rsidR="00B444FA" w:rsidRPr="0065114B" w:rsidRDefault="00B444FA" w:rsidP="00B444FA">
      <w:pPr>
        <w:ind w:left="2160" w:hanging="720"/>
        <w:rPr>
          <w:rFonts w:asciiTheme="minorHAnsi" w:hAnsiTheme="minorHAnsi" w:cstheme="minorHAnsi"/>
          <w:bCs/>
          <w:color w:val="002060"/>
          <w:sz w:val="24"/>
          <w:szCs w:val="24"/>
        </w:rPr>
      </w:pPr>
      <w:proofErr w:type="spellStart"/>
      <w:r w:rsidRPr="0065114B">
        <w:rPr>
          <w:rFonts w:asciiTheme="minorHAnsi" w:hAnsiTheme="minorHAnsi" w:cstheme="minorHAnsi"/>
          <w:bCs/>
          <w:color w:val="002060"/>
          <w:sz w:val="24"/>
          <w:szCs w:val="24"/>
        </w:rPr>
        <w:t>i</w:t>
      </w:r>
      <w:proofErr w:type="spellEnd"/>
      <w:r w:rsidRPr="0065114B">
        <w:rPr>
          <w:rFonts w:asciiTheme="minorHAnsi" w:hAnsiTheme="minorHAnsi" w:cstheme="minorHAnsi"/>
          <w:bCs/>
          <w:color w:val="002060"/>
          <w:sz w:val="24"/>
          <w:szCs w:val="24"/>
        </w:rPr>
        <w:t>.</w:t>
      </w:r>
      <w:r w:rsidRPr="0065114B">
        <w:rPr>
          <w:rFonts w:asciiTheme="minorHAnsi" w:hAnsiTheme="minorHAnsi" w:cstheme="minorHAnsi"/>
          <w:bCs/>
          <w:color w:val="002060"/>
          <w:sz w:val="24"/>
          <w:szCs w:val="24"/>
        </w:rPr>
        <w:tab/>
        <w:t xml:space="preserve">Local units of government (cities, towns, or counties) located within Indiana, except in the excluded Participating Jurisdictions listed below </w:t>
      </w:r>
    </w:p>
    <w:p w14:paraId="13F42BED" w14:textId="26E05F1A" w:rsidR="00B444FA" w:rsidRPr="0065114B" w:rsidRDefault="00B444FA" w:rsidP="00B444FA">
      <w:pPr>
        <w:ind w:left="216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ii. </w:t>
      </w:r>
      <w:r w:rsidRPr="0065114B">
        <w:rPr>
          <w:rFonts w:asciiTheme="minorHAnsi" w:hAnsiTheme="minorHAnsi" w:cstheme="minorHAnsi"/>
          <w:bCs/>
          <w:color w:val="002060"/>
          <w:sz w:val="24"/>
          <w:szCs w:val="24"/>
        </w:rPr>
        <w:tab/>
        <w:t xml:space="preserve">Community Housing Development Organizations (CHDOs) </w:t>
      </w:r>
    </w:p>
    <w:p w14:paraId="76A460EB" w14:textId="00BABB40" w:rsidR="00B444FA" w:rsidRPr="0065114B" w:rsidRDefault="00B444FA" w:rsidP="00B444FA">
      <w:pPr>
        <w:ind w:left="216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iii. </w:t>
      </w:r>
      <w:r w:rsidRPr="0065114B">
        <w:rPr>
          <w:rFonts w:asciiTheme="minorHAnsi" w:hAnsiTheme="minorHAnsi" w:cstheme="minorHAnsi"/>
          <w:bCs/>
          <w:color w:val="002060"/>
          <w:sz w:val="24"/>
          <w:szCs w:val="24"/>
        </w:rPr>
        <w:tab/>
        <w:t xml:space="preserve">501(c)3 and 501(c)4 nonprofit organizations </w:t>
      </w:r>
    </w:p>
    <w:p w14:paraId="32236630" w14:textId="450BE1B0" w:rsidR="00B444FA" w:rsidRPr="0065114B" w:rsidRDefault="00B444FA" w:rsidP="00B444FA">
      <w:pPr>
        <w:ind w:left="216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iv. </w:t>
      </w:r>
      <w:r w:rsidRPr="0065114B">
        <w:rPr>
          <w:rFonts w:asciiTheme="minorHAnsi" w:hAnsiTheme="minorHAnsi" w:cstheme="minorHAnsi"/>
          <w:bCs/>
          <w:color w:val="002060"/>
          <w:sz w:val="24"/>
          <w:szCs w:val="24"/>
        </w:rPr>
        <w:tab/>
        <w:t xml:space="preserve">Public Housing Agencies (PHAs) </w:t>
      </w:r>
    </w:p>
    <w:p w14:paraId="241A8FEF" w14:textId="556E1E93" w:rsidR="00B444FA" w:rsidRPr="0065114B" w:rsidRDefault="00B444FA" w:rsidP="00B444FA">
      <w:pPr>
        <w:ind w:left="216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v. </w:t>
      </w:r>
      <w:r w:rsidRPr="0065114B">
        <w:rPr>
          <w:rFonts w:asciiTheme="minorHAnsi" w:hAnsiTheme="minorHAnsi" w:cstheme="minorHAnsi"/>
          <w:bCs/>
          <w:color w:val="002060"/>
          <w:sz w:val="24"/>
          <w:szCs w:val="24"/>
        </w:rPr>
        <w:tab/>
        <w:t>Joint Venture Partnerships</w:t>
      </w:r>
    </w:p>
    <w:p w14:paraId="0F5C72C2" w14:textId="50032FF9"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b.</w:t>
      </w:r>
      <w:r w:rsidRPr="0065114B">
        <w:rPr>
          <w:rFonts w:asciiTheme="minorHAnsi" w:hAnsiTheme="minorHAnsi" w:cstheme="minorHAnsi"/>
          <w:bCs/>
          <w:color w:val="002060"/>
          <w:sz w:val="24"/>
          <w:szCs w:val="24"/>
        </w:rPr>
        <w:tab/>
        <w:t xml:space="preserve">Applications from, or housing activities proposed to be located within, the following Participating Jurisdictions are NOT eligible to apply for IHCDA HOME funds: </w:t>
      </w:r>
    </w:p>
    <w:p w14:paraId="2CE59117" w14:textId="047F0DC0"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r>
      <w:proofErr w:type="spellStart"/>
      <w:r w:rsidRPr="0065114B">
        <w:rPr>
          <w:rFonts w:asciiTheme="minorHAnsi" w:hAnsiTheme="minorHAnsi" w:cstheme="minorHAnsi"/>
          <w:bCs/>
          <w:color w:val="002060"/>
          <w:sz w:val="24"/>
          <w:szCs w:val="24"/>
        </w:rPr>
        <w:t>i</w:t>
      </w:r>
      <w:proofErr w:type="spellEnd"/>
      <w:r w:rsidRPr="0065114B">
        <w:rPr>
          <w:rFonts w:asciiTheme="minorHAnsi" w:hAnsiTheme="minorHAnsi" w:cstheme="minorHAnsi"/>
          <w:bCs/>
          <w:color w:val="002060"/>
          <w:sz w:val="24"/>
          <w:szCs w:val="24"/>
        </w:rPr>
        <w:t xml:space="preserve">. </w:t>
      </w:r>
      <w:r w:rsidRPr="0065114B">
        <w:rPr>
          <w:rFonts w:asciiTheme="minorHAnsi" w:hAnsiTheme="minorHAnsi" w:cstheme="minorHAnsi"/>
          <w:bCs/>
          <w:color w:val="002060"/>
          <w:sz w:val="24"/>
          <w:szCs w:val="24"/>
        </w:rPr>
        <w:tab/>
        <w:t>Bloomington</w:t>
      </w:r>
    </w:p>
    <w:p w14:paraId="44EE3D9A" w14:textId="63671434"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ii. </w:t>
      </w:r>
      <w:r w:rsidRPr="0065114B">
        <w:rPr>
          <w:rFonts w:asciiTheme="minorHAnsi" w:hAnsiTheme="minorHAnsi" w:cstheme="minorHAnsi"/>
          <w:bCs/>
          <w:color w:val="002060"/>
          <w:sz w:val="24"/>
          <w:szCs w:val="24"/>
        </w:rPr>
        <w:tab/>
        <w:t xml:space="preserve">Evansville </w:t>
      </w:r>
    </w:p>
    <w:p w14:paraId="4CD3D39C" w14:textId="2CB80192"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iii.</w:t>
      </w:r>
      <w:r w:rsidRPr="0065114B">
        <w:rPr>
          <w:rFonts w:asciiTheme="minorHAnsi" w:hAnsiTheme="minorHAnsi" w:cstheme="minorHAnsi"/>
          <w:bCs/>
          <w:color w:val="002060"/>
          <w:sz w:val="24"/>
          <w:szCs w:val="24"/>
        </w:rPr>
        <w:tab/>
        <w:t>Fort Wayne</w:t>
      </w:r>
    </w:p>
    <w:p w14:paraId="51C08E5E" w14:textId="187944D5"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iv. </w:t>
      </w:r>
      <w:r w:rsidRPr="0065114B">
        <w:rPr>
          <w:rFonts w:asciiTheme="minorHAnsi" w:hAnsiTheme="minorHAnsi" w:cstheme="minorHAnsi"/>
          <w:bCs/>
          <w:color w:val="002060"/>
          <w:sz w:val="24"/>
          <w:szCs w:val="24"/>
        </w:rPr>
        <w:tab/>
        <w:t xml:space="preserve">Gary </w:t>
      </w:r>
    </w:p>
    <w:p w14:paraId="14B4680F" w14:textId="7F26B4D7"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v. </w:t>
      </w:r>
      <w:r w:rsidRPr="0065114B">
        <w:rPr>
          <w:rFonts w:asciiTheme="minorHAnsi" w:hAnsiTheme="minorHAnsi" w:cstheme="minorHAnsi"/>
          <w:bCs/>
          <w:color w:val="002060"/>
          <w:sz w:val="24"/>
          <w:szCs w:val="24"/>
        </w:rPr>
        <w:tab/>
        <w:t xml:space="preserve">Hammond </w:t>
      </w:r>
    </w:p>
    <w:p w14:paraId="64C71853" w14:textId="7BBBA3C2"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vi. </w:t>
      </w:r>
      <w:r w:rsidRPr="0065114B">
        <w:rPr>
          <w:rFonts w:asciiTheme="minorHAnsi" w:hAnsiTheme="minorHAnsi" w:cstheme="minorHAnsi"/>
          <w:bCs/>
          <w:color w:val="002060"/>
          <w:sz w:val="24"/>
          <w:szCs w:val="24"/>
        </w:rPr>
        <w:tab/>
        <w:t xml:space="preserve">Indianapolis / Marion County </w:t>
      </w:r>
    </w:p>
    <w:p w14:paraId="7FA64DE8" w14:textId="35330904"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vii. </w:t>
      </w:r>
      <w:r w:rsidRPr="0065114B">
        <w:rPr>
          <w:rFonts w:asciiTheme="minorHAnsi" w:hAnsiTheme="minorHAnsi" w:cstheme="minorHAnsi"/>
          <w:bCs/>
          <w:color w:val="002060"/>
          <w:sz w:val="24"/>
          <w:szCs w:val="24"/>
        </w:rPr>
        <w:tab/>
        <w:t xml:space="preserve">Lafayette Consortium </w:t>
      </w:r>
    </w:p>
    <w:p w14:paraId="1681F568" w14:textId="358D773F"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viii.</w:t>
      </w:r>
      <w:r w:rsidRPr="0065114B">
        <w:rPr>
          <w:rFonts w:asciiTheme="minorHAnsi" w:hAnsiTheme="minorHAnsi" w:cstheme="minorHAnsi"/>
          <w:bCs/>
          <w:color w:val="002060"/>
          <w:sz w:val="24"/>
          <w:szCs w:val="24"/>
        </w:rPr>
        <w:tab/>
        <w:t xml:space="preserve">Lake County </w:t>
      </w:r>
    </w:p>
    <w:p w14:paraId="0636AD3D" w14:textId="760684EC"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ix. </w:t>
      </w:r>
      <w:r w:rsidRPr="0065114B">
        <w:rPr>
          <w:rFonts w:asciiTheme="minorHAnsi" w:hAnsiTheme="minorHAnsi" w:cstheme="minorHAnsi"/>
          <w:bCs/>
          <w:color w:val="002060"/>
          <w:sz w:val="24"/>
          <w:szCs w:val="24"/>
        </w:rPr>
        <w:tab/>
        <w:t xml:space="preserve">Muncie </w:t>
      </w:r>
    </w:p>
    <w:p w14:paraId="0D8F5D83" w14:textId="180BB8FC"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x. </w:t>
      </w:r>
      <w:r w:rsidRPr="0065114B">
        <w:rPr>
          <w:rFonts w:asciiTheme="minorHAnsi" w:hAnsiTheme="minorHAnsi" w:cstheme="minorHAnsi"/>
          <w:bCs/>
          <w:color w:val="002060"/>
          <w:sz w:val="24"/>
          <w:szCs w:val="24"/>
        </w:rPr>
        <w:tab/>
        <w:t xml:space="preserve">South Bend Consortium </w:t>
      </w:r>
    </w:p>
    <w:p w14:paraId="6A0976A1" w14:textId="77777777" w:rsidR="00FD5040" w:rsidRPr="0065114B" w:rsidRDefault="00FD5040" w:rsidP="00FD5040">
      <w:pPr>
        <w:pStyle w:val="ListParagraph"/>
        <w:rPr>
          <w:rFonts w:asciiTheme="minorHAnsi" w:hAnsiTheme="minorHAnsi" w:cstheme="minorHAnsi"/>
          <w:b/>
          <w:color w:val="002060"/>
        </w:rPr>
      </w:pPr>
    </w:p>
    <w:p w14:paraId="4657CEEF" w14:textId="3723BEBB" w:rsidR="00EF647E" w:rsidRPr="0065114B" w:rsidRDefault="00EF647E"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What is a Community Housing Development Organization? (CHDO)</w:t>
      </w:r>
    </w:p>
    <w:p w14:paraId="2ACB0CC8" w14:textId="481DB845" w:rsidR="00E023ED" w:rsidRPr="0065114B" w:rsidRDefault="00E023ED" w:rsidP="00E023ED">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a.</w:t>
      </w:r>
      <w:r w:rsidRPr="0065114B">
        <w:rPr>
          <w:rFonts w:asciiTheme="minorHAnsi" w:hAnsiTheme="minorHAnsi" w:cstheme="minorHAnsi"/>
          <w:bCs/>
          <w:color w:val="002060"/>
        </w:rPr>
        <w:tab/>
        <w:t xml:space="preserve">A Community Housing Development Organization (CHDO) is a private, community-based nonprofit organization whose primary purpose is to develop affordable housing for the community it serves. </w:t>
      </w:r>
      <w:r w:rsidRPr="0065114B">
        <w:rPr>
          <w:rFonts w:asciiTheme="minorHAnsi" w:hAnsiTheme="minorHAnsi" w:cstheme="minorHAnsi"/>
          <w:bCs/>
          <w:color w:val="002060"/>
        </w:rPr>
        <w:tab/>
        <w:t xml:space="preserve"> </w:t>
      </w:r>
    </w:p>
    <w:p w14:paraId="7C474919" w14:textId="03920E16" w:rsidR="00E023ED" w:rsidRPr="0065114B" w:rsidRDefault="00E023ED" w:rsidP="00E023ED">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 xml:space="preserve">b. </w:t>
      </w:r>
      <w:r w:rsidRPr="0065114B">
        <w:rPr>
          <w:rFonts w:asciiTheme="minorHAnsi" w:hAnsiTheme="minorHAnsi" w:cstheme="minorHAnsi"/>
          <w:bCs/>
          <w:color w:val="002060"/>
        </w:rPr>
        <w:tab/>
        <w:t xml:space="preserve">To be recognized as a CHDO, an organization must meet the requirements pertaining to the legal status, organizational structure, capacity, and experience as set forth in 24 CFR 92.2, and certified by IHCDA as a CHDO. </w:t>
      </w:r>
    </w:p>
    <w:p w14:paraId="14B34AD0" w14:textId="2FBE4F80" w:rsidR="00FD5040" w:rsidRPr="0065114B" w:rsidRDefault="00FD5040" w:rsidP="00E023ED">
      <w:pPr>
        <w:rPr>
          <w:rFonts w:asciiTheme="minorHAnsi" w:hAnsiTheme="minorHAnsi" w:cstheme="minorHAnsi"/>
          <w:b/>
          <w:color w:val="002060"/>
        </w:rPr>
      </w:pPr>
    </w:p>
    <w:p w14:paraId="43C22EA2" w14:textId="14A2F670" w:rsidR="00E023ED" w:rsidRPr="0065114B" w:rsidRDefault="00E023ED" w:rsidP="00FA4966">
      <w:pPr>
        <w:pStyle w:val="ListParagraph"/>
        <w:numPr>
          <w:ilvl w:val="0"/>
          <w:numId w:val="22"/>
        </w:numPr>
        <w:rPr>
          <w:rFonts w:asciiTheme="minorHAnsi" w:hAnsiTheme="minorHAnsi" w:cstheme="minorHAnsi"/>
          <w:b/>
          <w:color w:val="002060"/>
          <w:sz w:val="28"/>
        </w:rPr>
      </w:pPr>
      <w:r w:rsidRPr="0065114B">
        <w:rPr>
          <w:rFonts w:asciiTheme="minorHAnsi" w:hAnsiTheme="minorHAnsi" w:cstheme="minorHAnsi"/>
          <w:b/>
          <w:color w:val="002060"/>
          <w:sz w:val="28"/>
        </w:rPr>
        <w:t xml:space="preserve">What are eligible activities of the HOME Investment Partnerships Program </w:t>
      </w:r>
      <w:r w:rsidR="00B235B7" w:rsidRPr="0065114B">
        <w:rPr>
          <w:rFonts w:asciiTheme="minorHAnsi" w:hAnsiTheme="minorHAnsi" w:cstheme="minorHAnsi"/>
          <w:b/>
          <w:color w:val="002060"/>
          <w:sz w:val="28"/>
        </w:rPr>
        <w:t>Rental Construction</w:t>
      </w:r>
      <w:r w:rsidRPr="0065114B">
        <w:rPr>
          <w:rFonts w:asciiTheme="minorHAnsi" w:hAnsiTheme="minorHAnsi" w:cstheme="minorHAnsi"/>
          <w:b/>
          <w:color w:val="002060"/>
          <w:sz w:val="28"/>
        </w:rPr>
        <w:t xml:space="preserve"> Program?</w:t>
      </w:r>
    </w:p>
    <w:p w14:paraId="79D21C7E" w14:textId="77777777" w:rsidR="00FD12C5" w:rsidRPr="0065114B" w:rsidRDefault="007E5896" w:rsidP="00FD12C5">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szCs w:val="22"/>
        </w:rPr>
        <w:t>a.</w:t>
      </w:r>
      <w:r w:rsidRPr="0065114B">
        <w:rPr>
          <w:rFonts w:asciiTheme="minorHAnsi" w:hAnsiTheme="minorHAnsi" w:cstheme="minorHAnsi"/>
          <w:bCs/>
          <w:color w:val="002060"/>
          <w:szCs w:val="22"/>
        </w:rPr>
        <w:tab/>
      </w:r>
      <w:r w:rsidR="00FD12C5" w:rsidRPr="0065114B">
        <w:rPr>
          <w:rFonts w:asciiTheme="minorHAnsi" w:hAnsiTheme="minorHAnsi" w:cstheme="minorHAnsi"/>
          <w:bCs/>
          <w:color w:val="002060"/>
        </w:rPr>
        <w:t>The program is intended for the rehabilitation and/or new construction of rental housing.</w:t>
      </w:r>
    </w:p>
    <w:p w14:paraId="68BD1089" w14:textId="77777777" w:rsidR="00FD12C5" w:rsidRPr="0065114B" w:rsidRDefault="00FD12C5" w:rsidP="00FD12C5">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b.</w:t>
      </w:r>
      <w:r w:rsidRPr="0065114B">
        <w:rPr>
          <w:rFonts w:asciiTheme="minorHAnsi" w:hAnsiTheme="minorHAnsi" w:cstheme="minorHAnsi"/>
          <w:bCs/>
          <w:color w:val="002060"/>
        </w:rPr>
        <w:tab/>
        <w:t xml:space="preserve">Acquisition only is not an eligible activity.  However, acquisition in conjunction with another activity is permitted.  If HOME funds are used for acquisition of vacant land or demolition in conjunction with another activity, then construction most commence within nine months of the acquisition or demolition. </w:t>
      </w:r>
    </w:p>
    <w:p w14:paraId="0FE7B4A1" w14:textId="77777777" w:rsidR="00FD12C5" w:rsidRPr="0065114B" w:rsidRDefault="00FD12C5" w:rsidP="00FD12C5">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c.</w:t>
      </w:r>
      <w:r w:rsidRPr="0065114B">
        <w:rPr>
          <w:rFonts w:asciiTheme="minorHAnsi" w:hAnsiTheme="minorHAnsi" w:cstheme="minorHAnsi"/>
          <w:bCs/>
          <w:color w:val="002060"/>
        </w:rPr>
        <w:tab/>
        <w:t xml:space="preserve">Eligible activities include: </w:t>
      </w:r>
    </w:p>
    <w:p w14:paraId="21C7A5D4" w14:textId="1246374E" w:rsidR="00EF647E" w:rsidRPr="0065114B" w:rsidRDefault="00FD12C5" w:rsidP="00FD12C5">
      <w:pPr>
        <w:pStyle w:val="ListParagraph"/>
        <w:ind w:left="2160" w:hanging="720"/>
        <w:rPr>
          <w:rFonts w:asciiTheme="minorHAnsi" w:hAnsiTheme="minorHAnsi" w:cstheme="minorHAnsi"/>
          <w:bCs/>
          <w:color w:val="002060"/>
        </w:rPr>
      </w:pPr>
      <w:proofErr w:type="spellStart"/>
      <w:r w:rsidRPr="0065114B">
        <w:rPr>
          <w:rFonts w:asciiTheme="minorHAnsi" w:hAnsiTheme="minorHAnsi" w:cstheme="minorHAnsi"/>
          <w:bCs/>
          <w:color w:val="002060"/>
        </w:rPr>
        <w:t>i</w:t>
      </w:r>
      <w:proofErr w:type="spellEnd"/>
      <w:r w:rsidRPr="0065114B">
        <w:rPr>
          <w:rFonts w:asciiTheme="minorHAnsi" w:hAnsiTheme="minorHAnsi" w:cstheme="minorHAnsi"/>
          <w:bCs/>
          <w:color w:val="002060"/>
        </w:rPr>
        <w:t>.</w:t>
      </w:r>
      <w:r w:rsidRPr="0065114B">
        <w:rPr>
          <w:rFonts w:asciiTheme="minorHAnsi" w:hAnsiTheme="minorHAnsi" w:cstheme="minorHAnsi"/>
          <w:bCs/>
          <w:color w:val="002060"/>
        </w:rPr>
        <w:tab/>
        <w:t xml:space="preserve">Rehabilitation, new construction, acquisition/rehabilitation, or acquisition/new construction of rental housing in the form of traditional apartments, single room occupancy units (SROs), or single-family housing.  </w:t>
      </w:r>
    </w:p>
    <w:p w14:paraId="4E13B997" w14:textId="00BDC933" w:rsidR="00FD12C5" w:rsidRPr="0065114B" w:rsidRDefault="00FD12C5" w:rsidP="00FD12C5">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a. </w:t>
      </w:r>
      <w:r w:rsidRPr="0065114B">
        <w:rPr>
          <w:rFonts w:asciiTheme="minorHAnsi" w:hAnsiTheme="minorHAnsi" w:cstheme="minorHAnsi"/>
          <w:bCs/>
          <w:color w:val="002060"/>
        </w:rPr>
        <w:tab/>
        <w:t xml:space="preserve">SRO housing consists of single room dwelling units that are the primary residence of the occupant(s).  Neither kitchen nor bathroom facilities are required to be in each unit.  However, if individual units do not contain bathroom facilities, the building must contain bathroom facilities to be shared by tenants.  SRO housing does not include facilities for students.  Rent limits for SRO units are treated differently than rent limits for other HOME-assisted units. </w:t>
      </w:r>
    </w:p>
    <w:p w14:paraId="1D0BC204" w14:textId="09ECE6AB" w:rsidR="00FD12C5" w:rsidRPr="0065114B" w:rsidRDefault="00FD12C5" w:rsidP="00FD12C5">
      <w:pPr>
        <w:ind w:left="2160" w:hanging="720"/>
        <w:rPr>
          <w:rFonts w:asciiTheme="minorHAnsi" w:hAnsiTheme="minorHAnsi" w:cstheme="minorHAnsi"/>
          <w:bCs/>
          <w:color w:val="002060"/>
        </w:rPr>
      </w:pPr>
      <w:r w:rsidRPr="0065114B">
        <w:rPr>
          <w:rFonts w:asciiTheme="minorHAnsi" w:hAnsiTheme="minorHAnsi" w:cstheme="minorHAnsi"/>
          <w:bCs/>
          <w:color w:val="002060"/>
        </w:rPr>
        <w:t>ii.</w:t>
      </w:r>
      <w:r w:rsidRPr="0065114B">
        <w:rPr>
          <w:rFonts w:asciiTheme="minorHAnsi" w:hAnsiTheme="minorHAnsi" w:cstheme="minorHAnsi"/>
          <w:bCs/>
          <w:color w:val="002060"/>
        </w:rPr>
        <w:tab/>
        <w:t xml:space="preserve">Rehabilitation of Rental Housing Tax Credit (RHTC) developments with compliance periods that have expired prior to the due date for application. RHTC developments still in the 30-year extended use period are eligible to apply for HOME funds, assuming the initial 15-year federal compliance period has expired. </w:t>
      </w:r>
    </w:p>
    <w:p w14:paraId="72CED7A4" w14:textId="2D8C9028" w:rsidR="00FD12C5" w:rsidRPr="0065114B" w:rsidRDefault="00FD12C5" w:rsidP="00FD12C5">
      <w:pPr>
        <w:ind w:left="2160" w:hanging="720"/>
        <w:rPr>
          <w:rFonts w:asciiTheme="minorHAnsi" w:hAnsiTheme="minorHAnsi" w:cstheme="minorHAnsi"/>
          <w:bCs/>
          <w:color w:val="002060"/>
        </w:rPr>
      </w:pPr>
      <w:r w:rsidRPr="0065114B">
        <w:rPr>
          <w:rFonts w:asciiTheme="minorHAnsi" w:hAnsiTheme="minorHAnsi" w:cstheme="minorHAnsi"/>
          <w:bCs/>
          <w:color w:val="002060"/>
        </w:rPr>
        <w:t xml:space="preserve">iv. </w:t>
      </w:r>
      <w:r w:rsidRPr="0065114B">
        <w:rPr>
          <w:rFonts w:asciiTheme="minorHAnsi" w:hAnsiTheme="minorHAnsi" w:cstheme="minorHAnsi"/>
          <w:bCs/>
          <w:color w:val="002060"/>
        </w:rPr>
        <w:tab/>
        <w:t xml:space="preserve">Rehabilitation of existing HOME developments with HOME affordability periods that expired prior to the due date for this application. </w:t>
      </w:r>
    </w:p>
    <w:p w14:paraId="360CBD8E" w14:textId="34031D5A" w:rsidR="00FD12C5" w:rsidRPr="0065114B" w:rsidRDefault="00FD12C5" w:rsidP="00FD12C5">
      <w:pPr>
        <w:ind w:left="2160" w:hanging="720"/>
        <w:rPr>
          <w:rFonts w:asciiTheme="minorHAnsi" w:hAnsiTheme="minorHAnsi" w:cstheme="minorHAnsi"/>
          <w:bCs/>
          <w:color w:val="002060"/>
        </w:rPr>
      </w:pPr>
      <w:r w:rsidRPr="0065114B">
        <w:rPr>
          <w:rFonts w:asciiTheme="minorHAnsi" w:hAnsiTheme="minorHAnsi" w:cstheme="minorHAnsi"/>
          <w:bCs/>
          <w:color w:val="002060"/>
        </w:rPr>
        <w:t xml:space="preserve">v. </w:t>
      </w:r>
      <w:r w:rsidRPr="0065114B">
        <w:rPr>
          <w:rFonts w:asciiTheme="minorHAnsi" w:hAnsiTheme="minorHAnsi" w:cstheme="minorHAnsi"/>
          <w:bCs/>
          <w:color w:val="002060"/>
        </w:rPr>
        <w:tab/>
        <w:t xml:space="preserve">Manufactured / </w:t>
      </w:r>
      <w:r w:rsidR="004674EA" w:rsidRPr="0065114B">
        <w:rPr>
          <w:rFonts w:asciiTheme="minorHAnsi" w:hAnsiTheme="minorHAnsi" w:cstheme="minorHAnsi"/>
          <w:bCs/>
          <w:color w:val="002060"/>
        </w:rPr>
        <w:t xml:space="preserve">mobile homes are eligible only if they meet </w:t>
      </w:r>
      <w:proofErr w:type="gramStart"/>
      <w:r w:rsidR="004674EA" w:rsidRPr="0065114B">
        <w:rPr>
          <w:rFonts w:asciiTheme="minorHAnsi" w:hAnsiTheme="minorHAnsi" w:cstheme="minorHAnsi"/>
          <w:bCs/>
          <w:color w:val="002060"/>
        </w:rPr>
        <w:t>all of</w:t>
      </w:r>
      <w:proofErr w:type="gramEnd"/>
      <w:r w:rsidR="004674EA" w:rsidRPr="0065114B">
        <w:rPr>
          <w:rFonts w:asciiTheme="minorHAnsi" w:hAnsiTheme="minorHAnsi" w:cstheme="minorHAnsi"/>
          <w:bCs/>
          <w:color w:val="002060"/>
        </w:rPr>
        <w:t xml:space="preserve"> the following standards or if rehabilitation will bring the unit up to these standards: </w:t>
      </w:r>
    </w:p>
    <w:p w14:paraId="20D5ED84" w14:textId="2C22A17D"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a. </w:t>
      </w:r>
      <w:r w:rsidRPr="0065114B">
        <w:rPr>
          <w:rFonts w:asciiTheme="minorHAnsi" w:hAnsiTheme="minorHAnsi" w:cstheme="minorHAnsi"/>
          <w:bCs/>
          <w:color w:val="002060"/>
        </w:rPr>
        <w:tab/>
        <w:t xml:space="preserve">A single dwelling unit designed and built in a factor, installed as a permanent residence, which bears a seal certifying that it was built in compliance with the Federal Manufactured Housing Construction and Safety Standards Law. </w:t>
      </w:r>
    </w:p>
    <w:p w14:paraId="7C42385A" w14:textId="697F2DF7"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t>b.</w:t>
      </w:r>
      <w:r w:rsidRPr="0065114B">
        <w:rPr>
          <w:rFonts w:asciiTheme="minorHAnsi" w:hAnsiTheme="minorHAnsi" w:cstheme="minorHAnsi"/>
          <w:bCs/>
          <w:color w:val="002060"/>
        </w:rPr>
        <w:tab/>
        <w:t>A unit that was constructed after January 1, 1981</w:t>
      </w:r>
    </w:p>
    <w:p w14:paraId="31B952D6" w14:textId="4C28C424"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t>c.</w:t>
      </w:r>
      <w:r w:rsidRPr="0065114B">
        <w:rPr>
          <w:rFonts w:asciiTheme="minorHAnsi" w:hAnsiTheme="minorHAnsi" w:cstheme="minorHAnsi"/>
          <w:bCs/>
          <w:color w:val="002060"/>
        </w:rPr>
        <w:tab/>
        <w:t xml:space="preserve">A unit that is attached to a permanent foundation of masonry construction and has a permanent perimeter enclosure constructed in accordance with the One- and Two-Family Dwelling Code. </w:t>
      </w:r>
    </w:p>
    <w:p w14:paraId="4921975E" w14:textId="5654A30F"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lastRenderedPageBreak/>
        <w:t>d.</w:t>
      </w:r>
      <w:r w:rsidRPr="0065114B">
        <w:rPr>
          <w:rFonts w:asciiTheme="minorHAnsi" w:hAnsiTheme="minorHAnsi" w:cstheme="minorHAnsi"/>
          <w:bCs/>
          <w:color w:val="002060"/>
        </w:rPr>
        <w:tab/>
        <w:t>A unit that has wheels, axles, and towing chassis removed</w:t>
      </w:r>
    </w:p>
    <w:p w14:paraId="0DC4A7B0" w14:textId="2AA6A5C4"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t>e.</w:t>
      </w:r>
      <w:r w:rsidRPr="0065114B">
        <w:rPr>
          <w:rFonts w:asciiTheme="minorHAnsi" w:hAnsiTheme="minorHAnsi" w:cstheme="minorHAnsi"/>
          <w:bCs/>
          <w:color w:val="002060"/>
        </w:rPr>
        <w:tab/>
        <w:t xml:space="preserve">A unit that has a pitched roof </w:t>
      </w:r>
    </w:p>
    <w:p w14:paraId="50E4354A" w14:textId="27FAA7BB" w:rsidR="00FD5040" w:rsidRDefault="004674EA" w:rsidP="009E32A4">
      <w:pPr>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f. </w:t>
      </w:r>
      <w:r w:rsidRPr="0065114B">
        <w:rPr>
          <w:rFonts w:asciiTheme="minorHAnsi" w:hAnsiTheme="minorHAnsi" w:cstheme="minorHAnsi"/>
          <w:bCs/>
          <w:color w:val="002060"/>
        </w:rPr>
        <w:tab/>
        <w:t>a unit that is located on land held by the beneficiary in fee-simple title or 99-year leasehold and is the principal residence of the beneficiary.</w:t>
      </w:r>
      <w:bookmarkEnd w:id="0"/>
    </w:p>
    <w:p w14:paraId="48C098E0" w14:textId="77777777" w:rsidR="009E32A4" w:rsidRPr="009E32A4" w:rsidRDefault="009E32A4" w:rsidP="009E32A4">
      <w:pPr>
        <w:rPr>
          <w:rFonts w:asciiTheme="minorHAnsi" w:hAnsiTheme="minorHAnsi" w:cstheme="minorHAnsi"/>
          <w:bCs/>
          <w:color w:val="002060"/>
        </w:rPr>
      </w:pPr>
    </w:p>
    <w:p w14:paraId="6097921E" w14:textId="15CB0BE9" w:rsidR="00712E8C" w:rsidRDefault="009E32A4" w:rsidP="00712E8C">
      <w:pPr>
        <w:rPr>
          <w:rFonts w:asciiTheme="minorHAnsi" w:hAnsiTheme="minorHAnsi" w:cstheme="minorHAnsi"/>
          <w:b/>
          <w:color w:val="808080" w:themeColor="background1" w:themeShade="80"/>
          <w:sz w:val="44"/>
        </w:rPr>
      </w:pPr>
      <w:bookmarkStart w:id="3" w:name="_Hlk152665191"/>
      <w:r>
        <w:rPr>
          <w:rFonts w:asciiTheme="minorHAnsi" w:hAnsiTheme="minorHAnsi" w:cstheme="minorHAnsi"/>
          <w:b/>
          <w:color w:val="808080" w:themeColor="background1" w:themeShade="80"/>
          <w:sz w:val="44"/>
        </w:rPr>
        <w:t>Indiana Department of Transportation (INDOT)</w:t>
      </w:r>
      <w:r w:rsidR="00712E8C">
        <w:rPr>
          <w:rFonts w:asciiTheme="minorHAnsi" w:hAnsiTheme="minorHAnsi" w:cstheme="minorHAnsi"/>
          <w:b/>
          <w:color w:val="808080" w:themeColor="background1" w:themeShade="80"/>
          <w:sz w:val="44"/>
        </w:rPr>
        <w:t xml:space="preserve"> </w:t>
      </w:r>
    </w:p>
    <w:p w14:paraId="68253CD8" w14:textId="77777777" w:rsidR="00B67947" w:rsidRPr="00A37FC6" w:rsidRDefault="00B67947" w:rsidP="00FA4966">
      <w:pPr>
        <w:pStyle w:val="ListParagraph"/>
        <w:numPr>
          <w:ilvl w:val="0"/>
          <w:numId w:val="15"/>
        </w:numPr>
        <w:contextualSpacing w:val="0"/>
      </w:pPr>
      <w:r w:rsidRPr="00A37FC6">
        <w:rPr>
          <w:rFonts w:asciiTheme="minorHAnsi" w:hAnsiTheme="minorHAnsi" w:cstheme="minorHAnsi"/>
          <w:b/>
          <w:color w:val="002060"/>
          <w:sz w:val="28"/>
        </w:rPr>
        <w:t xml:space="preserve">What type of transportation projects are eligible?  </w:t>
      </w:r>
    </w:p>
    <w:p w14:paraId="779C1C82" w14:textId="77777777" w:rsidR="00B67947" w:rsidRPr="00A37FC6" w:rsidRDefault="00B67947" w:rsidP="00FA4966">
      <w:pPr>
        <w:pStyle w:val="ListParagraph"/>
        <w:numPr>
          <w:ilvl w:val="1"/>
          <w:numId w:val="15"/>
        </w:numPr>
        <w:contextualSpacing w:val="0"/>
        <w:rPr>
          <w:rFonts w:asciiTheme="minorHAnsi" w:hAnsiTheme="minorHAnsi" w:cstheme="minorHAnsi"/>
          <w:color w:val="002060"/>
        </w:rPr>
      </w:pPr>
      <w:r w:rsidRPr="00A37FC6">
        <w:rPr>
          <w:rFonts w:asciiTheme="minorHAnsi" w:hAnsiTheme="minorHAnsi" w:cstheme="minorHAnsi"/>
          <w:color w:val="002060"/>
        </w:rPr>
        <w:t>The fund</w:t>
      </w:r>
      <w:r>
        <w:rPr>
          <w:rFonts w:asciiTheme="minorHAnsi" w:hAnsiTheme="minorHAnsi" w:cstheme="minorHAnsi"/>
          <w:color w:val="002060"/>
        </w:rPr>
        <w:t xml:space="preserve">ing </w:t>
      </w:r>
      <w:r w:rsidRPr="00A37FC6">
        <w:rPr>
          <w:rFonts w:asciiTheme="minorHAnsi" w:hAnsiTheme="minorHAnsi" w:cstheme="minorHAnsi"/>
          <w:color w:val="002060"/>
        </w:rPr>
        <w:t xml:space="preserve">can </w:t>
      </w:r>
      <w:r>
        <w:rPr>
          <w:rFonts w:asciiTheme="minorHAnsi" w:hAnsiTheme="minorHAnsi" w:cstheme="minorHAnsi"/>
          <w:color w:val="002060"/>
        </w:rPr>
        <w:t xml:space="preserve">be used on any federally eligible projects such as </w:t>
      </w:r>
      <w:r w:rsidRPr="00A37FC6">
        <w:rPr>
          <w:rFonts w:asciiTheme="minorHAnsi" w:hAnsiTheme="minorHAnsi" w:cstheme="minorHAnsi"/>
          <w:color w:val="002060"/>
        </w:rPr>
        <w:t>trails, roads, sidewalks,</w:t>
      </w:r>
      <w:r>
        <w:rPr>
          <w:rFonts w:asciiTheme="minorHAnsi" w:hAnsiTheme="minorHAnsi" w:cstheme="minorHAnsi"/>
          <w:color w:val="002060"/>
        </w:rPr>
        <w:t xml:space="preserve"> </w:t>
      </w:r>
      <w:proofErr w:type="gramStart"/>
      <w:r>
        <w:rPr>
          <w:rFonts w:asciiTheme="minorHAnsi" w:hAnsiTheme="minorHAnsi" w:cstheme="minorHAnsi"/>
          <w:color w:val="002060"/>
        </w:rPr>
        <w:t>safety</w:t>
      </w:r>
      <w:proofErr w:type="gramEnd"/>
      <w:r>
        <w:rPr>
          <w:rFonts w:asciiTheme="minorHAnsi" w:hAnsiTheme="minorHAnsi" w:cstheme="minorHAnsi"/>
          <w:color w:val="002060"/>
        </w:rPr>
        <w:t xml:space="preserve"> and bridge projects.  The asset must be owned by the LPA.  </w:t>
      </w:r>
      <w:r w:rsidRPr="00A37FC6">
        <w:rPr>
          <w:rFonts w:asciiTheme="minorHAnsi" w:hAnsiTheme="minorHAnsi" w:cstheme="minorHAnsi"/>
          <w:color w:val="002060"/>
        </w:rPr>
        <w:t xml:space="preserve">  </w:t>
      </w:r>
    </w:p>
    <w:p w14:paraId="3AFE9299" w14:textId="77777777" w:rsidR="00B67947" w:rsidRPr="00A37FC6" w:rsidRDefault="00B67947" w:rsidP="00B67947">
      <w:pPr>
        <w:pStyle w:val="ListParagraph"/>
        <w:contextualSpacing w:val="0"/>
      </w:pPr>
    </w:p>
    <w:p w14:paraId="534ADCA9" w14:textId="77777777" w:rsidR="00B67947" w:rsidRPr="00A37FC6" w:rsidRDefault="00B67947" w:rsidP="00FA4966">
      <w:pPr>
        <w:pStyle w:val="ListParagraph"/>
        <w:numPr>
          <w:ilvl w:val="0"/>
          <w:numId w:val="15"/>
        </w:numPr>
        <w:contextualSpacing w:val="0"/>
      </w:pPr>
      <w:r w:rsidRPr="00A37FC6">
        <w:rPr>
          <w:rFonts w:asciiTheme="minorHAnsi" w:hAnsiTheme="minorHAnsi" w:cstheme="minorHAnsi"/>
          <w:b/>
          <w:color w:val="002060"/>
          <w:sz w:val="28"/>
        </w:rPr>
        <w:t xml:space="preserve"> Can INDOT funds be used for Engineering, Right of Way acquisition and construction inspection or construction only?</w:t>
      </w:r>
      <w:r w:rsidRPr="00A37FC6">
        <w:t> </w:t>
      </w:r>
    </w:p>
    <w:p w14:paraId="7A001A81" w14:textId="77777777" w:rsidR="00B67947" w:rsidRPr="00A37FC6" w:rsidRDefault="00B67947" w:rsidP="00FA4966">
      <w:pPr>
        <w:pStyle w:val="ListParagraph"/>
        <w:numPr>
          <w:ilvl w:val="1"/>
          <w:numId w:val="15"/>
        </w:numPr>
        <w:contextualSpacing w:val="0"/>
        <w:rPr>
          <w:rFonts w:asciiTheme="minorHAnsi" w:hAnsiTheme="minorHAnsi" w:cstheme="minorHAnsi"/>
          <w:color w:val="002060"/>
        </w:rPr>
      </w:pPr>
      <w:r w:rsidRPr="00A37FC6">
        <w:rPr>
          <w:rFonts w:asciiTheme="minorHAnsi" w:hAnsiTheme="minorHAnsi" w:cstheme="minorHAnsi"/>
          <w:color w:val="002060"/>
        </w:rPr>
        <w:t xml:space="preserve"> INDOT funds can only be used for </w:t>
      </w:r>
      <w:r>
        <w:rPr>
          <w:rFonts w:asciiTheme="minorHAnsi" w:hAnsiTheme="minorHAnsi" w:cstheme="minorHAnsi"/>
          <w:color w:val="002060"/>
        </w:rPr>
        <w:t xml:space="preserve">the </w:t>
      </w:r>
      <w:r w:rsidRPr="00A37FC6">
        <w:rPr>
          <w:rFonts w:asciiTheme="minorHAnsi" w:hAnsiTheme="minorHAnsi" w:cstheme="minorHAnsi"/>
          <w:color w:val="002060"/>
        </w:rPr>
        <w:t>construction</w:t>
      </w:r>
      <w:r>
        <w:rPr>
          <w:rFonts w:asciiTheme="minorHAnsi" w:hAnsiTheme="minorHAnsi" w:cstheme="minorHAnsi"/>
          <w:color w:val="002060"/>
        </w:rPr>
        <w:t xml:space="preserve"> phase of a project.  This includes utility and railroad construction as well as the actual construction and inspection.  </w:t>
      </w:r>
      <w:r w:rsidRPr="00A37FC6">
        <w:rPr>
          <w:rFonts w:asciiTheme="minorHAnsi" w:hAnsiTheme="minorHAnsi" w:cstheme="minorHAnsi"/>
          <w:color w:val="002060"/>
        </w:rPr>
        <w:t xml:space="preserve">   </w:t>
      </w:r>
    </w:p>
    <w:p w14:paraId="7105C244" w14:textId="77777777" w:rsidR="00B67947" w:rsidRPr="00A37FC6" w:rsidRDefault="00B67947" w:rsidP="00B67947">
      <w:pPr>
        <w:pStyle w:val="ListParagraph"/>
        <w:ind w:left="1440"/>
        <w:contextualSpacing w:val="0"/>
        <w:rPr>
          <w:rFonts w:asciiTheme="minorHAnsi" w:hAnsiTheme="minorHAnsi" w:cstheme="minorHAnsi"/>
          <w:color w:val="002060"/>
        </w:rPr>
      </w:pPr>
    </w:p>
    <w:p w14:paraId="04FAB134" w14:textId="77777777" w:rsidR="00B67947" w:rsidRPr="00A37FC6" w:rsidRDefault="00B67947" w:rsidP="00FA4966">
      <w:pPr>
        <w:pStyle w:val="ListParagraph"/>
        <w:numPr>
          <w:ilvl w:val="0"/>
          <w:numId w:val="15"/>
        </w:numPr>
        <w:contextualSpacing w:val="0"/>
      </w:pPr>
      <w:r w:rsidRPr="00A37FC6">
        <w:t xml:space="preserve"> </w:t>
      </w:r>
      <w:r w:rsidRPr="00A37FC6">
        <w:rPr>
          <w:rFonts w:asciiTheme="minorHAnsi" w:hAnsiTheme="minorHAnsi" w:cstheme="minorHAnsi"/>
          <w:b/>
          <w:color w:val="002060"/>
          <w:sz w:val="28"/>
        </w:rPr>
        <w:t>Can Stellar Funds be used as match for INDOT Community Crossing?</w:t>
      </w:r>
      <w:r w:rsidRPr="00A37FC6">
        <w:t xml:space="preserve"> </w:t>
      </w:r>
    </w:p>
    <w:p w14:paraId="206CCD2B" w14:textId="77777777" w:rsidR="00B67947" w:rsidRPr="00A37FC6" w:rsidRDefault="00B67947" w:rsidP="00FA4966">
      <w:pPr>
        <w:pStyle w:val="ListParagraph"/>
        <w:numPr>
          <w:ilvl w:val="1"/>
          <w:numId w:val="15"/>
        </w:numPr>
        <w:contextualSpacing w:val="0"/>
        <w:rPr>
          <w:rFonts w:asciiTheme="minorHAnsi" w:hAnsiTheme="minorHAnsi" w:cstheme="minorHAnsi"/>
          <w:color w:val="002060"/>
        </w:rPr>
      </w:pPr>
      <w:r w:rsidRPr="00A37FC6">
        <w:rPr>
          <w:rFonts w:asciiTheme="minorHAnsi" w:hAnsiTheme="minorHAnsi" w:cstheme="minorHAnsi"/>
          <w:color w:val="002060"/>
        </w:rPr>
        <w:t xml:space="preserve">No, the Stellar program is separate from the Community Crossings program.  </w:t>
      </w:r>
    </w:p>
    <w:p w14:paraId="0907A3B8" w14:textId="77777777" w:rsidR="00B67947" w:rsidRPr="00A37FC6" w:rsidRDefault="00B67947" w:rsidP="00B67947">
      <w:pPr>
        <w:pStyle w:val="ListParagraph"/>
        <w:ind w:left="1440"/>
        <w:contextualSpacing w:val="0"/>
        <w:rPr>
          <w:rFonts w:asciiTheme="minorHAnsi" w:hAnsiTheme="minorHAnsi" w:cstheme="minorHAnsi"/>
          <w:color w:val="002060"/>
        </w:rPr>
      </w:pPr>
    </w:p>
    <w:p w14:paraId="05208D0F" w14:textId="77777777" w:rsidR="00B67947" w:rsidRPr="00A37FC6" w:rsidRDefault="00B67947" w:rsidP="00FA4966">
      <w:pPr>
        <w:pStyle w:val="ListParagraph"/>
        <w:numPr>
          <w:ilvl w:val="0"/>
          <w:numId w:val="15"/>
        </w:numPr>
        <w:rPr>
          <w:rFonts w:asciiTheme="minorHAnsi" w:hAnsiTheme="minorHAnsi" w:cstheme="minorHAnsi"/>
          <w:b/>
          <w:color w:val="002060"/>
          <w:sz w:val="28"/>
        </w:rPr>
      </w:pPr>
      <w:r w:rsidRPr="00A37FC6">
        <w:rPr>
          <w:rFonts w:asciiTheme="minorHAnsi" w:hAnsiTheme="minorHAnsi" w:cstheme="minorHAnsi"/>
          <w:b/>
          <w:color w:val="002060"/>
          <w:sz w:val="28"/>
        </w:rPr>
        <w:t>Are there any special instructions for communities located in a metropolitan planning organization (MPO)?</w:t>
      </w:r>
    </w:p>
    <w:p w14:paraId="4CD0294D" w14:textId="77777777" w:rsidR="00B67947" w:rsidRPr="00A37FC6" w:rsidRDefault="00B67947" w:rsidP="00FA4966">
      <w:pPr>
        <w:pStyle w:val="ListParagraph"/>
        <w:numPr>
          <w:ilvl w:val="1"/>
          <w:numId w:val="15"/>
        </w:numPr>
        <w:rPr>
          <w:rFonts w:asciiTheme="minorHAnsi" w:hAnsiTheme="minorHAnsi" w:cstheme="minorHAnsi"/>
          <w:color w:val="002060"/>
        </w:rPr>
      </w:pPr>
      <w:r w:rsidRPr="00A37FC6">
        <w:rPr>
          <w:rFonts w:asciiTheme="minorHAnsi" w:hAnsiTheme="minorHAnsi" w:cstheme="minorHAnsi"/>
          <w:color w:val="002060"/>
        </w:rPr>
        <w:t xml:space="preserve">MPO communities are not required to have a commitment for transportation funding from INDOT or their MPO to submit an LOI since the community may have other sources to address transportation issues that they have identified.   Communities submitting LOIs must include transportation issues, but each community must define the issues and the method of addressing them.  If </w:t>
      </w:r>
      <w:r>
        <w:rPr>
          <w:rFonts w:asciiTheme="minorHAnsi" w:hAnsiTheme="minorHAnsi" w:cstheme="minorHAnsi"/>
          <w:color w:val="002060"/>
        </w:rPr>
        <w:t xml:space="preserve">your MPO would like to participate in the funding of a project within the urbanized area, they can.  If not, you will have to use other sources of funding.  INDOT funds cannot be used in an urbanized area.    </w:t>
      </w:r>
      <w:r w:rsidRPr="00A37FC6">
        <w:rPr>
          <w:rFonts w:asciiTheme="minorHAnsi" w:hAnsiTheme="minorHAnsi" w:cstheme="minorHAnsi"/>
          <w:color w:val="002060"/>
        </w:rPr>
        <w:t xml:space="preserve"> </w:t>
      </w:r>
    </w:p>
    <w:p w14:paraId="68CD594B" w14:textId="77777777" w:rsidR="00B67947" w:rsidRPr="00A37FC6" w:rsidRDefault="00B67947" w:rsidP="00B67947">
      <w:pPr>
        <w:pStyle w:val="ListParagraph"/>
        <w:ind w:left="1440"/>
        <w:rPr>
          <w:rFonts w:asciiTheme="minorHAnsi" w:hAnsiTheme="minorHAnsi" w:cstheme="minorHAnsi"/>
          <w:color w:val="002060"/>
        </w:rPr>
      </w:pPr>
    </w:p>
    <w:p w14:paraId="28E788C9" w14:textId="77777777" w:rsidR="00B67947" w:rsidRPr="00A37FC6" w:rsidRDefault="00B67947" w:rsidP="00FA4966">
      <w:pPr>
        <w:pStyle w:val="ListParagraph"/>
        <w:numPr>
          <w:ilvl w:val="0"/>
          <w:numId w:val="15"/>
        </w:numPr>
        <w:rPr>
          <w:rFonts w:asciiTheme="minorHAnsi" w:hAnsiTheme="minorHAnsi" w:cstheme="minorHAnsi"/>
          <w:b/>
          <w:color w:val="002060"/>
          <w:sz w:val="28"/>
        </w:rPr>
      </w:pPr>
      <w:r w:rsidRPr="00A37FC6">
        <w:rPr>
          <w:rFonts w:asciiTheme="minorHAnsi" w:hAnsiTheme="minorHAnsi" w:cstheme="minorHAnsi"/>
          <w:b/>
          <w:color w:val="002060"/>
          <w:sz w:val="28"/>
        </w:rPr>
        <w:t xml:space="preserve">If my community falls within an MPO, what proposed projects must be approved by the MPO? </w:t>
      </w:r>
    </w:p>
    <w:p w14:paraId="55774822" w14:textId="77777777" w:rsidR="00B67947" w:rsidRPr="00A37FC6" w:rsidRDefault="00B67947" w:rsidP="00FA4966">
      <w:pPr>
        <w:pStyle w:val="ListParagraph"/>
        <w:numPr>
          <w:ilvl w:val="1"/>
          <w:numId w:val="15"/>
        </w:numPr>
        <w:rPr>
          <w:rFonts w:asciiTheme="minorHAnsi" w:hAnsiTheme="minorHAnsi" w:cstheme="minorHAnsi"/>
          <w:b/>
          <w:color w:val="002060"/>
          <w:sz w:val="28"/>
        </w:rPr>
      </w:pPr>
      <w:r w:rsidRPr="00A37FC6">
        <w:rPr>
          <w:rFonts w:asciiTheme="minorHAnsi" w:hAnsiTheme="minorHAnsi" w:cstheme="minorHAnsi"/>
          <w:color w:val="002060"/>
        </w:rPr>
        <w:t xml:space="preserve">INDOT funds cannot be used in an MPO’s urbanized area.  Any transportation projects located in an urbanized area with gaps in financing </w:t>
      </w:r>
      <w:r>
        <w:rPr>
          <w:rFonts w:asciiTheme="minorHAnsi" w:hAnsiTheme="minorHAnsi" w:cstheme="minorHAnsi"/>
          <w:color w:val="002060"/>
        </w:rPr>
        <w:t xml:space="preserve">could use MPO funding if approved by that MPO.  </w:t>
      </w:r>
      <w:r w:rsidRPr="00A37FC6">
        <w:rPr>
          <w:rFonts w:asciiTheme="minorHAnsi" w:hAnsiTheme="minorHAnsi" w:cstheme="minorHAnsi"/>
          <w:color w:val="002060"/>
        </w:rPr>
        <w:t>INDOT cannot provide additional funding to the MPO due to program regulations. IHCDA and OCRA programming do not need to be discussed with the MPO. </w:t>
      </w:r>
    </w:p>
    <w:p w14:paraId="225064F7" w14:textId="77777777" w:rsidR="00FD5040" w:rsidRPr="00712E8C" w:rsidRDefault="00FD5040" w:rsidP="00FD5040">
      <w:pPr>
        <w:pStyle w:val="ListParagraph"/>
        <w:ind w:left="1440"/>
        <w:rPr>
          <w:rFonts w:asciiTheme="minorHAnsi" w:hAnsiTheme="minorHAnsi" w:cstheme="minorHAnsi"/>
          <w:b/>
          <w:color w:val="002060"/>
          <w:sz w:val="28"/>
          <w:highlight w:val="yellow"/>
        </w:rPr>
      </w:pPr>
    </w:p>
    <w:p w14:paraId="44713A5C" w14:textId="1F6E28D6" w:rsidR="00696F0F" w:rsidRPr="00B144AC" w:rsidRDefault="00696F0F" w:rsidP="00696F0F">
      <w:pPr>
        <w:rPr>
          <w:rFonts w:asciiTheme="minorHAnsi" w:hAnsiTheme="minorHAnsi" w:cstheme="minorHAnsi"/>
          <w:b/>
          <w:color w:val="808080" w:themeColor="background1" w:themeShade="80"/>
          <w:sz w:val="44"/>
        </w:rPr>
      </w:pPr>
      <w:bookmarkStart w:id="4" w:name="_Hlk152665899"/>
      <w:bookmarkEnd w:id="3"/>
      <w:r w:rsidRPr="00696F0F">
        <w:rPr>
          <w:rFonts w:asciiTheme="minorHAnsi" w:hAnsiTheme="minorHAnsi" w:cstheme="minorHAnsi"/>
          <w:b/>
          <w:color w:val="808080" w:themeColor="background1" w:themeShade="80"/>
          <w:sz w:val="44"/>
        </w:rPr>
        <w:t>I</w:t>
      </w:r>
      <w:r w:rsidR="009E32A4">
        <w:rPr>
          <w:rFonts w:asciiTheme="minorHAnsi" w:hAnsiTheme="minorHAnsi" w:cstheme="minorHAnsi"/>
          <w:b/>
          <w:color w:val="808080" w:themeColor="background1" w:themeShade="80"/>
          <w:sz w:val="44"/>
        </w:rPr>
        <w:t xml:space="preserve">ndiana State Department of Health </w:t>
      </w:r>
      <w:r w:rsidR="00D134C5">
        <w:rPr>
          <w:rFonts w:asciiTheme="minorHAnsi" w:hAnsiTheme="minorHAnsi" w:cstheme="minorHAnsi"/>
          <w:b/>
          <w:color w:val="808080" w:themeColor="background1" w:themeShade="80"/>
          <w:sz w:val="44"/>
        </w:rPr>
        <w:t>(ISDH)</w:t>
      </w:r>
    </w:p>
    <w:p w14:paraId="46D8AB25"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What is the Rural Health and Wellness Grant? </w:t>
      </w:r>
    </w:p>
    <w:p w14:paraId="58A87E3D" w14:textId="1A7F34A2"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A grant offered by the Indiana Department of Health focusing on the expansion of an existing program or adding a new, innovative approach to addressing an identified healthcare issue within the region. </w:t>
      </w:r>
      <w:r w:rsidRPr="0010008C">
        <w:rPr>
          <w:rFonts w:asciiTheme="minorHAnsi" w:hAnsiTheme="minorHAnsi" w:cstheme="minorHAnsi"/>
          <w:b/>
          <w:color w:val="002060"/>
          <w:sz w:val="28"/>
        </w:rPr>
        <w:t xml:space="preserve"> </w:t>
      </w:r>
    </w:p>
    <w:p w14:paraId="44E49A8E" w14:textId="77777777" w:rsidR="00FD5040" w:rsidRPr="0010008C" w:rsidRDefault="00FD5040" w:rsidP="00FD5040">
      <w:pPr>
        <w:pStyle w:val="ListParagraph"/>
        <w:ind w:left="1440"/>
        <w:rPr>
          <w:rFonts w:asciiTheme="minorHAnsi" w:hAnsiTheme="minorHAnsi" w:cstheme="minorHAnsi"/>
          <w:bCs/>
          <w:color w:val="002060"/>
          <w:szCs w:val="22"/>
        </w:rPr>
      </w:pPr>
    </w:p>
    <w:p w14:paraId="52FFD289"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lastRenderedPageBreak/>
        <w:t xml:space="preserve">How much funding is allocated from ISDH? </w:t>
      </w:r>
    </w:p>
    <w:p w14:paraId="236D7BE1" w14:textId="60DED8AA"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$75,000 Total </w:t>
      </w:r>
    </w:p>
    <w:p w14:paraId="49D1C2A8" w14:textId="77777777" w:rsidR="00FD5040" w:rsidRPr="0010008C" w:rsidRDefault="00FD5040" w:rsidP="00FD5040">
      <w:pPr>
        <w:pStyle w:val="ListParagraph"/>
        <w:ind w:left="1440"/>
        <w:rPr>
          <w:rFonts w:asciiTheme="minorHAnsi" w:hAnsiTheme="minorHAnsi" w:cstheme="minorHAnsi"/>
          <w:bCs/>
          <w:color w:val="002060"/>
          <w:szCs w:val="22"/>
        </w:rPr>
      </w:pPr>
    </w:p>
    <w:p w14:paraId="3A362035"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Does ISDH Funding have a matching requirement? </w:t>
      </w:r>
    </w:p>
    <w:p w14:paraId="13B3D450" w14:textId="7978A2D9"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No </w:t>
      </w:r>
      <w:r w:rsidRPr="0010008C">
        <w:rPr>
          <w:rFonts w:asciiTheme="minorHAnsi" w:hAnsiTheme="minorHAnsi" w:cstheme="minorHAnsi"/>
          <w:b/>
          <w:color w:val="002060"/>
          <w:sz w:val="28"/>
        </w:rPr>
        <w:t xml:space="preserve"> </w:t>
      </w:r>
    </w:p>
    <w:p w14:paraId="70282113" w14:textId="77777777" w:rsidR="006F79A8" w:rsidRPr="0010008C" w:rsidRDefault="006F79A8" w:rsidP="006F79A8">
      <w:pPr>
        <w:pStyle w:val="ListParagraph"/>
        <w:ind w:left="1440"/>
        <w:rPr>
          <w:rFonts w:asciiTheme="minorHAnsi" w:hAnsiTheme="minorHAnsi" w:cstheme="minorHAnsi"/>
          <w:bCs/>
          <w:color w:val="002060"/>
          <w:szCs w:val="22"/>
        </w:rPr>
      </w:pPr>
    </w:p>
    <w:p w14:paraId="74E4C6E5"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What are the qualifications / Requirements for ISDH Funding? </w:t>
      </w:r>
    </w:p>
    <w:p w14:paraId="07AF2420"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Grant has an established Bidder Number, registered with the State of Indiana, and has a W-9 on file with the State of Indiana. </w:t>
      </w:r>
    </w:p>
    <w:p w14:paraId="65098683"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Grantee qualifies as non-for profit or government entity. </w:t>
      </w:r>
    </w:p>
    <w:p w14:paraId="397A33D8"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Grantee will be able to provide a fiscal agent who will be responsible for budget management and development of a sustainability plan to ensure the project continues. </w:t>
      </w:r>
    </w:p>
    <w:p w14:paraId="2023C0A9" w14:textId="0EA738EE"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Grantee must submit invoicing for 100% of the awarded amount by September 30, 202</w:t>
      </w:r>
      <w:r w:rsidR="0010008C">
        <w:rPr>
          <w:rFonts w:asciiTheme="minorHAnsi" w:hAnsiTheme="minorHAnsi" w:cstheme="minorHAnsi"/>
          <w:bCs/>
          <w:color w:val="002060"/>
          <w:szCs w:val="22"/>
        </w:rPr>
        <w:t>6</w:t>
      </w:r>
      <w:r w:rsidRPr="0010008C">
        <w:rPr>
          <w:rFonts w:asciiTheme="minorHAnsi" w:hAnsiTheme="minorHAnsi" w:cstheme="minorHAnsi"/>
          <w:bCs/>
          <w:color w:val="002060"/>
          <w:szCs w:val="22"/>
        </w:rPr>
        <w:t xml:space="preserve">, to the State Department of Health </w:t>
      </w:r>
    </w:p>
    <w:p w14:paraId="16A2C90C"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Funding for allowable expenses must be incurred from date of the grant agreement through June 30, 2026. </w:t>
      </w:r>
    </w:p>
    <w:p w14:paraId="7E0786EE"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Processing of invoices cannot be initiated until an executed grant agreement is in place and a purchase order assigned. </w:t>
      </w:r>
    </w:p>
    <w:p w14:paraId="302B6BFD" w14:textId="59926802"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Executed grant agreement will be between the awardee and the Indiana Department of Health. </w:t>
      </w:r>
    </w:p>
    <w:p w14:paraId="2DE77003" w14:textId="77777777" w:rsidR="00FD5040" w:rsidRPr="0010008C" w:rsidRDefault="00FD5040" w:rsidP="00FD5040">
      <w:pPr>
        <w:pStyle w:val="ListParagraph"/>
        <w:ind w:left="1440"/>
        <w:rPr>
          <w:rFonts w:asciiTheme="minorHAnsi" w:hAnsiTheme="minorHAnsi" w:cstheme="minorHAnsi"/>
          <w:bCs/>
          <w:color w:val="002060"/>
          <w:szCs w:val="22"/>
        </w:rPr>
      </w:pPr>
    </w:p>
    <w:p w14:paraId="0CDA8934"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What type of projects can we use the ISDH funding for? </w:t>
      </w:r>
      <w:r w:rsidRPr="0010008C">
        <w:rPr>
          <w:rFonts w:asciiTheme="minorHAnsi" w:hAnsiTheme="minorHAnsi" w:cstheme="minorHAnsi"/>
          <w:color w:val="002060"/>
        </w:rPr>
        <w:t>Projects can address a challenge identified in their Community Health Assessment. Examples include, but are not limited to:</w:t>
      </w:r>
    </w:p>
    <w:p w14:paraId="36CE5487"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 xml:space="preserve">A community </w:t>
      </w:r>
      <w:proofErr w:type="gramStart"/>
      <w:r w:rsidRPr="0010008C">
        <w:rPr>
          <w:rFonts w:asciiTheme="minorHAnsi" w:hAnsiTheme="minorHAnsi" w:cstheme="minorHAnsi"/>
          <w:color w:val="002060"/>
        </w:rPr>
        <w:t>garden</w:t>
      </w:r>
      <w:proofErr w:type="gramEnd"/>
    </w:p>
    <w:p w14:paraId="248D8135"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Farmers’ markets</w:t>
      </w:r>
    </w:p>
    <w:p w14:paraId="63A290A3"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Wellness programming</w:t>
      </w:r>
    </w:p>
    <w:p w14:paraId="6E93BADE"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Behavioral health services</w:t>
      </w:r>
    </w:p>
    <w:p w14:paraId="3474C7F1"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Support groups</w:t>
      </w:r>
    </w:p>
    <w:p w14:paraId="7F273499"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Community meal services</w:t>
      </w:r>
    </w:p>
    <w:p w14:paraId="61AB65A8" w14:textId="6E4743F2"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 xml:space="preserve">Breast feeding </w:t>
      </w:r>
      <w:proofErr w:type="gramStart"/>
      <w:r w:rsidRPr="0010008C">
        <w:rPr>
          <w:rFonts w:asciiTheme="minorHAnsi" w:hAnsiTheme="minorHAnsi" w:cstheme="minorHAnsi"/>
          <w:color w:val="002060"/>
        </w:rPr>
        <w:t>support</w:t>
      </w:r>
      <w:proofErr w:type="gramEnd"/>
    </w:p>
    <w:p w14:paraId="5D9AABD3" w14:textId="77777777" w:rsidR="00FD5040" w:rsidRPr="0010008C" w:rsidRDefault="00FD5040" w:rsidP="00FD5040">
      <w:pPr>
        <w:pStyle w:val="ListParagraph"/>
        <w:ind w:left="1440"/>
        <w:rPr>
          <w:rFonts w:asciiTheme="minorHAnsi" w:hAnsiTheme="minorHAnsi" w:cstheme="minorHAnsi"/>
          <w:color w:val="002060"/>
        </w:rPr>
      </w:pPr>
    </w:p>
    <w:p w14:paraId="0767C1FD"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What is not allowable under ISDH Funding? </w:t>
      </w:r>
    </w:p>
    <w:p w14:paraId="3289C63A"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Direct health care services </w:t>
      </w:r>
    </w:p>
    <w:p w14:paraId="6A866533"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Indirect cost (reference document attached) </w:t>
      </w:r>
    </w:p>
    <w:p w14:paraId="40E55654"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Purchase of medical equipment, ambulances, and any other vehicles or major communications equipment. </w:t>
      </w:r>
    </w:p>
    <w:p w14:paraId="392DB792"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Purchase or improvements to real property </w:t>
      </w:r>
    </w:p>
    <w:p w14:paraId="29E83AD3"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Research  </w:t>
      </w:r>
    </w:p>
    <w:p w14:paraId="4D2581E0"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Funding cannot be used to pay for existing programs, projects, staff, or administrative costs.</w:t>
      </w:r>
    </w:p>
    <w:bookmarkEnd w:id="4"/>
    <w:p w14:paraId="5018A7A7" w14:textId="77777777" w:rsidR="0077407A" w:rsidRPr="00432174" w:rsidRDefault="0077407A" w:rsidP="00432174">
      <w:pPr>
        <w:rPr>
          <w:rFonts w:asciiTheme="minorHAnsi" w:hAnsiTheme="minorHAnsi" w:cstheme="minorHAnsi"/>
          <w:color w:val="002060"/>
        </w:rPr>
      </w:pPr>
    </w:p>
    <w:p w14:paraId="21741111" w14:textId="32B5C035" w:rsidR="003D4A5D" w:rsidRPr="001B30B6" w:rsidRDefault="009E32A4" w:rsidP="009C009A">
      <w:pPr>
        <w:rPr>
          <w:rFonts w:asciiTheme="minorHAnsi" w:hAnsiTheme="minorHAnsi" w:cstheme="minorHAnsi"/>
          <w:b/>
          <w:color w:val="808080" w:themeColor="background1" w:themeShade="80"/>
          <w:sz w:val="44"/>
        </w:rPr>
      </w:pPr>
      <w:bookmarkStart w:id="5" w:name="_Hlk152666281"/>
      <w:r w:rsidRPr="001B30B6">
        <w:rPr>
          <w:rFonts w:asciiTheme="minorHAnsi" w:hAnsiTheme="minorHAnsi" w:cstheme="minorHAnsi"/>
          <w:b/>
          <w:color w:val="808080" w:themeColor="background1" w:themeShade="80"/>
          <w:sz w:val="44"/>
        </w:rPr>
        <w:lastRenderedPageBreak/>
        <w:t>Indiana Department of Natural Resources (IDNR)</w:t>
      </w:r>
    </w:p>
    <w:p w14:paraId="01FF476F" w14:textId="4B8B121A" w:rsidR="00740B72" w:rsidRPr="001B30B6" w:rsidRDefault="00B920E8"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 xml:space="preserve">What is the Land and Water Conservation Fund (LWCF)? </w:t>
      </w:r>
    </w:p>
    <w:p w14:paraId="5B843636" w14:textId="3AF54502" w:rsidR="00F22515" w:rsidRPr="001B30B6" w:rsidRDefault="009014F4" w:rsidP="009014F4">
      <w:pPr>
        <w:ind w:left="1440" w:hanging="720"/>
        <w:rPr>
          <w:rFonts w:asciiTheme="minorHAnsi" w:hAnsiTheme="minorHAnsi" w:cstheme="minorHAnsi"/>
          <w:bCs/>
          <w:color w:val="002060"/>
          <w:sz w:val="24"/>
          <w:szCs w:val="24"/>
        </w:rPr>
      </w:pPr>
      <w:r w:rsidRPr="001B30B6">
        <w:rPr>
          <w:rFonts w:asciiTheme="minorHAnsi" w:hAnsiTheme="minorHAnsi" w:cstheme="minorHAnsi"/>
          <w:bCs/>
          <w:color w:val="002060"/>
          <w:sz w:val="24"/>
          <w:szCs w:val="24"/>
        </w:rPr>
        <w:t>a.</w:t>
      </w:r>
      <w:r w:rsidRPr="001B30B6">
        <w:rPr>
          <w:rFonts w:asciiTheme="minorHAnsi" w:hAnsiTheme="minorHAnsi" w:cstheme="minorHAnsi"/>
          <w:bCs/>
          <w:color w:val="002060"/>
          <w:sz w:val="28"/>
          <w:szCs w:val="28"/>
        </w:rPr>
        <w:tab/>
      </w:r>
      <w:r w:rsidRPr="001B30B6">
        <w:rPr>
          <w:rFonts w:asciiTheme="minorHAnsi" w:hAnsiTheme="minorHAnsi" w:cstheme="minorHAnsi"/>
          <w:bCs/>
          <w:color w:val="002060"/>
          <w:sz w:val="24"/>
          <w:szCs w:val="24"/>
        </w:rPr>
        <w:t xml:space="preserve">The Land and Water Conservation Fund (LWCF) is a matching assistance program that provides grants for 50% of the cost of the acquisition and/or development of outdoor recreation sites and facilities.  </w:t>
      </w:r>
    </w:p>
    <w:p w14:paraId="18B74EED" w14:textId="16B6FF83" w:rsidR="00D76B9F" w:rsidRPr="001B30B6" w:rsidRDefault="00D76B9F" w:rsidP="00D76B9F">
      <w:pPr>
        <w:ind w:left="1440" w:hanging="720"/>
        <w:rPr>
          <w:rFonts w:asciiTheme="minorHAnsi" w:hAnsiTheme="minorHAnsi" w:cstheme="minorHAnsi"/>
          <w:bCs/>
          <w:color w:val="002060"/>
          <w:sz w:val="24"/>
          <w:szCs w:val="24"/>
        </w:rPr>
      </w:pPr>
      <w:r w:rsidRPr="001B30B6">
        <w:rPr>
          <w:rFonts w:asciiTheme="minorHAnsi" w:hAnsiTheme="minorHAnsi" w:cstheme="minorHAnsi"/>
          <w:bCs/>
          <w:color w:val="002060"/>
          <w:sz w:val="24"/>
          <w:szCs w:val="24"/>
        </w:rPr>
        <w:t>b.</w:t>
      </w:r>
      <w:r w:rsidRPr="001B30B6">
        <w:rPr>
          <w:rFonts w:asciiTheme="minorHAnsi" w:hAnsiTheme="minorHAnsi" w:cstheme="minorHAnsi"/>
          <w:bCs/>
          <w:color w:val="002060"/>
          <w:sz w:val="24"/>
          <w:szCs w:val="24"/>
        </w:rPr>
        <w:tab/>
        <w:t xml:space="preserve">New programmatic guidance from the National Parks Service has resulted in some key changes to the application processes.  DNR has compiled </w:t>
      </w:r>
      <w:proofErr w:type="gramStart"/>
      <w:r w:rsidRPr="001B30B6">
        <w:rPr>
          <w:rFonts w:asciiTheme="minorHAnsi" w:hAnsiTheme="minorHAnsi" w:cstheme="minorHAnsi"/>
          <w:bCs/>
          <w:color w:val="002060"/>
          <w:sz w:val="24"/>
          <w:szCs w:val="24"/>
        </w:rPr>
        <w:t>all of</w:t>
      </w:r>
      <w:proofErr w:type="gramEnd"/>
      <w:r w:rsidRPr="001B30B6">
        <w:rPr>
          <w:rFonts w:asciiTheme="minorHAnsi" w:hAnsiTheme="minorHAnsi" w:cstheme="minorHAnsi"/>
          <w:bCs/>
          <w:color w:val="002060"/>
          <w:sz w:val="24"/>
          <w:szCs w:val="24"/>
        </w:rPr>
        <w:t xml:space="preserve"> these changes into the LWCF Changes Quick Guide.</w:t>
      </w:r>
    </w:p>
    <w:p w14:paraId="5B6FA449" w14:textId="77777777" w:rsidR="00FD5040" w:rsidRPr="001B30B6" w:rsidRDefault="00FD5040" w:rsidP="00FD5040">
      <w:pPr>
        <w:pStyle w:val="ListParagraph"/>
        <w:rPr>
          <w:rFonts w:asciiTheme="minorHAnsi" w:hAnsiTheme="minorHAnsi" w:cstheme="minorHAnsi"/>
          <w:b/>
          <w:color w:val="002060"/>
        </w:rPr>
      </w:pPr>
    </w:p>
    <w:p w14:paraId="475FBB9A" w14:textId="77777777" w:rsidR="00AB3173" w:rsidRPr="001B30B6" w:rsidRDefault="00B920E8"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 xml:space="preserve">Who are eligible applicants for the LWCF Fund? </w:t>
      </w:r>
    </w:p>
    <w:p w14:paraId="3C1D3E3D" w14:textId="528565A1" w:rsidR="00B82DBB" w:rsidRPr="001B30B6" w:rsidRDefault="00B82DBB" w:rsidP="00B82DBB">
      <w:pPr>
        <w:pStyle w:val="ListParagraph"/>
        <w:ind w:left="1440" w:hanging="720"/>
        <w:rPr>
          <w:rFonts w:asciiTheme="minorHAnsi" w:hAnsiTheme="minorHAnsi" w:cstheme="minorHAnsi"/>
          <w:b/>
          <w:color w:val="002060"/>
          <w:sz w:val="22"/>
          <w:szCs w:val="22"/>
        </w:rPr>
      </w:pPr>
      <w:r w:rsidRPr="001B30B6">
        <w:rPr>
          <w:rFonts w:asciiTheme="minorHAnsi" w:hAnsiTheme="minorHAnsi" w:cstheme="minorHAnsi"/>
          <w:b/>
          <w:color w:val="002060"/>
          <w:szCs w:val="22"/>
        </w:rPr>
        <w:t>a.</w:t>
      </w:r>
      <w:r w:rsidRPr="001B30B6">
        <w:rPr>
          <w:rFonts w:asciiTheme="minorHAnsi" w:hAnsiTheme="minorHAnsi" w:cstheme="minorHAnsi"/>
          <w:b/>
          <w:color w:val="002060"/>
          <w:szCs w:val="22"/>
        </w:rPr>
        <w:tab/>
      </w:r>
      <w:proofErr w:type="gramStart"/>
      <w:r w:rsidRPr="001B30B6">
        <w:rPr>
          <w:rFonts w:asciiTheme="minorHAnsi" w:hAnsiTheme="minorHAnsi" w:cstheme="minorHAnsi"/>
          <w:bCs/>
          <w:color w:val="002060"/>
          <w:szCs w:val="22"/>
        </w:rPr>
        <w:t>Only park</w:t>
      </w:r>
      <w:proofErr w:type="gramEnd"/>
      <w:r w:rsidRPr="001B30B6">
        <w:rPr>
          <w:rFonts w:asciiTheme="minorHAnsi" w:hAnsiTheme="minorHAnsi" w:cstheme="minorHAnsi"/>
          <w:bCs/>
          <w:color w:val="002060"/>
          <w:szCs w:val="22"/>
        </w:rPr>
        <w:t xml:space="preserve"> and recreation boards established under Indiana law are eligible.  The park and recreation board must also have a current 5-year master plan for parks and recreation on file, approved by the Community Grants &amp; Trails Section.</w:t>
      </w:r>
      <w:r w:rsidRPr="001B30B6">
        <w:rPr>
          <w:rFonts w:asciiTheme="minorHAnsi" w:hAnsiTheme="minorHAnsi" w:cstheme="minorHAnsi"/>
          <w:b/>
          <w:color w:val="002060"/>
          <w:szCs w:val="22"/>
        </w:rPr>
        <w:t xml:space="preserve"> </w:t>
      </w:r>
    </w:p>
    <w:p w14:paraId="0D48C32B" w14:textId="77777777" w:rsidR="00FD5040" w:rsidRPr="001B30B6" w:rsidRDefault="00FD5040" w:rsidP="00FD5040">
      <w:pPr>
        <w:pStyle w:val="ListParagraph"/>
        <w:rPr>
          <w:rFonts w:asciiTheme="minorHAnsi" w:hAnsiTheme="minorHAnsi" w:cstheme="minorHAnsi"/>
          <w:b/>
          <w:color w:val="002060"/>
        </w:rPr>
      </w:pPr>
    </w:p>
    <w:p w14:paraId="70EA800D" w14:textId="77777777" w:rsidR="00D76B9F" w:rsidRPr="001B30B6" w:rsidRDefault="00B920E8"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What are examples of types of projects for the LWCF?</w:t>
      </w:r>
    </w:p>
    <w:p w14:paraId="16A97EEA" w14:textId="06800927"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w:t>
      </w:r>
      <w:r w:rsidRPr="001B30B6">
        <w:rPr>
          <w:rFonts w:asciiTheme="minorHAnsi" w:hAnsiTheme="minorHAnsi" w:cstheme="minorHAnsi"/>
          <w:bCs/>
          <w:color w:val="002060"/>
          <w:szCs w:val="22"/>
        </w:rPr>
        <w:tab/>
        <w:t xml:space="preserve">Grant applications may consist of land acquisition and/or facility construction or renovation for local public parks for outdoor recreation. New parks or additions to existing parks may be funded.  </w:t>
      </w:r>
    </w:p>
    <w:p w14:paraId="094B8025" w14:textId="74F9F74C"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b.</w:t>
      </w:r>
      <w:r w:rsidRPr="001B30B6">
        <w:rPr>
          <w:rFonts w:asciiTheme="minorHAnsi" w:hAnsiTheme="minorHAnsi" w:cstheme="minorHAnsi"/>
          <w:bCs/>
          <w:color w:val="002060"/>
          <w:szCs w:val="22"/>
        </w:rPr>
        <w:tab/>
        <w:t xml:space="preserve">All land developed must be controlled by the park board through direct ownership.  Examples of types of projects include: </w:t>
      </w:r>
    </w:p>
    <w:p w14:paraId="3BF67EBA" w14:textId="54E4B28D"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r>
      <w:proofErr w:type="spellStart"/>
      <w:r w:rsidRPr="001B30B6">
        <w:rPr>
          <w:rFonts w:asciiTheme="minorHAnsi" w:hAnsiTheme="minorHAnsi" w:cstheme="minorHAnsi"/>
          <w:bCs/>
          <w:color w:val="002060"/>
          <w:szCs w:val="22"/>
        </w:rPr>
        <w:t>i</w:t>
      </w:r>
      <w:proofErr w:type="spellEnd"/>
      <w:r w:rsidRPr="001B30B6">
        <w:rPr>
          <w:rFonts w:asciiTheme="minorHAnsi" w:hAnsiTheme="minorHAnsi" w:cstheme="minorHAnsi"/>
          <w:bCs/>
          <w:color w:val="002060"/>
          <w:szCs w:val="22"/>
        </w:rPr>
        <w:t>.</w:t>
      </w:r>
      <w:r w:rsidRPr="001B30B6">
        <w:rPr>
          <w:rFonts w:asciiTheme="minorHAnsi" w:hAnsiTheme="minorHAnsi" w:cstheme="minorHAnsi"/>
          <w:bCs/>
          <w:color w:val="002060"/>
          <w:szCs w:val="22"/>
        </w:rPr>
        <w:tab/>
        <w:t xml:space="preserve">acquiring a park or natural </w:t>
      </w:r>
      <w:proofErr w:type="gramStart"/>
      <w:r w:rsidRPr="001B30B6">
        <w:rPr>
          <w:rFonts w:asciiTheme="minorHAnsi" w:hAnsiTheme="minorHAnsi" w:cstheme="minorHAnsi"/>
          <w:bCs/>
          <w:color w:val="002060"/>
          <w:szCs w:val="22"/>
        </w:rPr>
        <w:t>area;</w:t>
      </w:r>
      <w:proofErr w:type="gramEnd"/>
      <w:r w:rsidRPr="001B30B6">
        <w:rPr>
          <w:rFonts w:asciiTheme="minorHAnsi" w:hAnsiTheme="minorHAnsi" w:cstheme="minorHAnsi"/>
          <w:bCs/>
          <w:color w:val="002060"/>
          <w:szCs w:val="22"/>
        </w:rPr>
        <w:t xml:space="preserve"> </w:t>
      </w:r>
    </w:p>
    <w:p w14:paraId="72FF2260" w14:textId="0500C03E"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ii. </w:t>
      </w:r>
      <w:r w:rsidRPr="001B30B6">
        <w:rPr>
          <w:rFonts w:asciiTheme="minorHAnsi" w:hAnsiTheme="minorHAnsi" w:cstheme="minorHAnsi"/>
          <w:bCs/>
          <w:color w:val="002060"/>
          <w:szCs w:val="22"/>
        </w:rPr>
        <w:tab/>
        <w:t xml:space="preserve">picnic </w:t>
      </w:r>
      <w:proofErr w:type="gramStart"/>
      <w:r w:rsidRPr="001B30B6">
        <w:rPr>
          <w:rFonts w:asciiTheme="minorHAnsi" w:hAnsiTheme="minorHAnsi" w:cstheme="minorHAnsi"/>
          <w:bCs/>
          <w:color w:val="002060"/>
          <w:szCs w:val="22"/>
        </w:rPr>
        <w:t>areas;</w:t>
      </w:r>
      <w:proofErr w:type="gramEnd"/>
    </w:p>
    <w:p w14:paraId="10147FD6" w14:textId="481C8107" w:rsidR="00B82DBB" w:rsidRPr="001B30B6" w:rsidRDefault="00B82DBB" w:rsidP="00B82DBB">
      <w:pPr>
        <w:pStyle w:val="ListParagraph"/>
        <w:ind w:left="2160" w:hanging="720"/>
        <w:rPr>
          <w:rFonts w:asciiTheme="minorHAnsi" w:hAnsiTheme="minorHAnsi" w:cstheme="minorHAnsi"/>
          <w:bCs/>
          <w:color w:val="002060"/>
          <w:szCs w:val="22"/>
        </w:rPr>
      </w:pPr>
      <w:r w:rsidRPr="001B30B6">
        <w:rPr>
          <w:rFonts w:asciiTheme="minorHAnsi" w:hAnsiTheme="minorHAnsi" w:cstheme="minorHAnsi"/>
          <w:bCs/>
          <w:color w:val="002060"/>
          <w:szCs w:val="22"/>
        </w:rPr>
        <w:t xml:space="preserve">iii. </w:t>
      </w:r>
      <w:r w:rsidRPr="001B30B6">
        <w:rPr>
          <w:rFonts w:asciiTheme="minorHAnsi" w:hAnsiTheme="minorHAnsi" w:cstheme="minorHAnsi"/>
          <w:bCs/>
          <w:color w:val="002060"/>
          <w:szCs w:val="22"/>
        </w:rPr>
        <w:tab/>
        <w:t xml:space="preserve">sports and playfields, such as playgrounds, ballfields, court facilities, and golf </w:t>
      </w:r>
      <w:proofErr w:type="gramStart"/>
      <w:r w:rsidRPr="001B30B6">
        <w:rPr>
          <w:rFonts w:asciiTheme="minorHAnsi" w:hAnsiTheme="minorHAnsi" w:cstheme="minorHAnsi"/>
          <w:bCs/>
          <w:color w:val="002060"/>
          <w:szCs w:val="22"/>
        </w:rPr>
        <w:t>courses;</w:t>
      </w:r>
      <w:proofErr w:type="gramEnd"/>
    </w:p>
    <w:p w14:paraId="460AAB65" w14:textId="5616767C" w:rsidR="00B82DBB" w:rsidRPr="001B30B6" w:rsidRDefault="00B82DBB" w:rsidP="00B82DBB">
      <w:pPr>
        <w:pStyle w:val="ListParagraph"/>
        <w:ind w:left="2160" w:hanging="720"/>
        <w:rPr>
          <w:rFonts w:asciiTheme="minorHAnsi" w:hAnsiTheme="minorHAnsi" w:cstheme="minorHAnsi"/>
          <w:bCs/>
          <w:color w:val="002060"/>
          <w:szCs w:val="22"/>
        </w:rPr>
      </w:pPr>
      <w:r w:rsidRPr="001B30B6">
        <w:rPr>
          <w:rFonts w:asciiTheme="minorHAnsi" w:hAnsiTheme="minorHAnsi" w:cstheme="minorHAnsi"/>
          <w:bCs/>
          <w:color w:val="002060"/>
          <w:szCs w:val="22"/>
        </w:rPr>
        <w:t xml:space="preserve">iv. </w:t>
      </w:r>
      <w:r w:rsidRPr="001B30B6">
        <w:rPr>
          <w:rFonts w:asciiTheme="minorHAnsi" w:hAnsiTheme="minorHAnsi" w:cstheme="minorHAnsi"/>
          <w:bCs/>
          <w:color w:val="002060"/>
          <w:szCs w:val="22"/>
        </w:rPr>
        <w:tab/>
        <w:t xml:space="preserve">water-oriented facilities for boating, swimming, and access to lakes, rivers, and </w:t>
      </w:r>
      <w:proofErr w:type="gramStart"/>
      <w:r w:rsidRPr="001B30B6">
        <w:rPr>
          <w:rFonts w:asciiTheme="minorHAnsi" w:hAnsiTheme="minorHAnsi" w:cstheme="minorHAnsi"/>
          <w:bCs/>
          <w:color w:val="002060"/>
          <w:szCs w:val="22"/>
        </w:rPr>
        <w:t>streams;</w:t>
      </w:r>
      <w:proofErr w:type="gramEnd"/>
      <w:r w:rsidRPr="001B30B6">
        <w:rPr>
          <w:rFonts w:asciiTheme="minorHAnsi" w:hAnsiTheme="minorHAnsi" w:cstheme="minorHAnsi"/>
          <w:bCs/>
          <w:color w:val="002060"/>
          <w:szCs w:val="22"/>
        </w:rPr>
        <w:t xml:space="preserve"> </w:t>
      </w:r>
    </w:p>
    <w:p w14:paraId="78E229B2" w14:textId="36CC6517"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v.</w:t>
      </w:r>
      <w:r w:rsidRPr="001B30B6">
        <w:rPr>
          <w:rFonts w:asciiTheme="minorHAnsi" w:hAnsiTheme="minorHAnsi" w:cstheme="minorHAnsi"/>
          <w:bCs/>
          <w:color w:val="002060"/>
          <w:szCs w:val="22"/>
        </w:rPr>
        <w:tab/>
        <w:t xml:space="preserve">natural areas and interpretive </w:t>
      </w:r>
      <w:proofErr w:type="gramStart"/>
      <w:r w:rsidRPr="001B30B6">
        <w:rPr>
          <w:rFonts w:asciiTheme="minorHAnsi" w:hAnsiTheme="minorHAnsi" w:cstheme="minorHAnsi"/>
          <w:bCs/>
          <w:color w:val="002060"/>
          <w:szCs w:val="22"/>
        </w:rPr>
        <w:t>facilities;</w:t>
      </w:r>
      <w:proofErr w:type="gramEnd"/>
    </w:p>
    <w:p w14:paraId="305B98EE" w14:textId="309E4587"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vi. </w:t>
      </w:r>
      <w:r w:rsidRPr="001B30B6">
        <w:rPr>
          <w:rFonts w:asciiTheme="minorHAnsi" w:hAnsiTheme="minorHAnsi" w:cstheme="minorHAnsi"/>
          <w:bCs/>
          <w:color w:val="002060"/>
          <w:szCs w:val="22"/>
        </w:rPr>
        <w:tab/>
      </w:r>
      <w:proofErr w:type="gramStart"/>
      <w:r w:rsidRPr="001B30B6">
        <w:rPr>
          <w:rFonts w:asciiTheme="minorHAnsi" w:hAnsiTheme="minorHAnsi" w:cstheme="minorHAnsi"/>
          <w:bCs/>
          <w:color w:val="002060"/>
          <w:szCs w:val="22"/>
        </w:rPr>
        <w:t>campgrounds;</w:t>
      </w:r>
      <w:proofErr w:type="gramEnd"/>
      <w:r w:rsidRPr="001B30B6">
        <w:rPr>
          <w:rFonts w:asciiTheme="minorHAnsi" w:hAnsiTheme="minorHAnsi" w:cstheme="minorHAnsi"/>
          <w:bCs/>
          <w:color w:val="002060"/>
          <w:szCs w:val="22"/>
        </w:rPr>
        <w:t xml:space="preserve"> </w:t>
      </w:r>
    </w:p>
    <w:p w14:paraId="2FF64658" w14:textId="255C6C4E"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vii. </w:t>
      </w:r>
      <w:r w:rsidRPr="001B30B6">
        <w:rPr>
          <w:rFonts w:asciiTheme="minorHAnsi" w:hAnsiTheme="minorHAnsi" w:cstheme="minorHAnsi"/>
          <w:bCs/>
          <w:color w:val="002060"/>
          <w:szCs w:val="22"/>
        </w:rPr>
        <w:tab/>
        <w:t xml:space="preserve">fishing and hunting </w:t>
      </w:r>
      <w:proofErr w:type="gramStart"/>
      <w:r w:rsidRPr="001B30B6">
        <w:rPr>
          <w:rFonts w:asciiTheme="minorHAnsi" w:hAnsiTheme="minorHAnsi" w:cstheme="minorHAnsi"/>
          <w:bCs/>
          <w:color w:val="002060"/>
          <w:szCs w:val="22"/>
        </w:rPr>
        <w:t>areas;</w:t>
      </w:r>
      <w:proofErr w:type="gramEnd"/>
      <w:r w:rsidRPr="001B30B6">
        <w:rPr>
          <w:rFonts w:asciiTheme="minorHAnsi" w:hAnsiTheme="minorHAnsi" w:cstheme="minorHAnsi"/>
          <w:bCs/>
          <w:color w:val="002060"/>
          <w:szCs w:val="22"/>
        </w:rPr>
        <w:t xml:space="preserve"> </w:t>
      </w:r>
    </w:p>
    <w:p w14:paraId="5BBE9098" w14:textId="65B3B730"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viii.</w:t>
      </w:r>
      <w:r w:rsidRPr="001B30B6">
        <w:rPr>
          <w:rFonts w:asciiTheme="minorHAnsi" w:hAnsiTheme="minorHAnsi" w:cstheme="minorHAnsi"/>
          <w:bCs/>
          <w:color w:val="002060"/>
          <w:szCs w:val="22"/>
        </w:rPr>
        <w:tab/>
        <w:t xml:space="preserve">winter sports </w:t>
      </w:r>
      <w:proofErr w:type="gramStart"/>
      <w:r w:rsidRPr="001B30B6">
        <w:rPr>
          <w:rFonts w:asciiTheme="minorHAnsi" w:hAnsiTheme="minorHAnsi" w:cstheme="minorHAnsi"/>
          <w:bCs/>
          <w:color w:val="002060"/>
          <w:szCs w:val="22"/>
        </w:rPr>
        <w:t>facilities;</w:t>
      </w:r>
      <w:proofErr w:type="gramEnd"/>
      <w:r w:rsidRPr="001B30B6">
        <w:rPr>
          <w:rFonts w:asciiTheme="minorHAnsi" w:hAnsiTheme="minorHAnsi" w:cstheme="minorHAnsi"/>
          <w:bCs/>
          <w:color w:val="002060"/>
          <w:szCs w:val="22"/>
        </w:rPr>
        <w:t xml:space="preserve"> </w:t>
      </w:r>
    </w:p>
    <w:p w14:paraId="1243A519" w14:textId="24FB99EE"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ix. </w:t>
      </w:r>
      <w:r w:rsidRPr="001B30B6">
        <w:rPr>
          <w:rFonts w:asciiTheme="minorHAnsi" w:hAnsiTheme="minorHAnsi" w:cstheme="minorHAnsi"/>
          <w:bCs/>
          <w:color w:val="002060"/>
          <w:szCs w:val="22"/>
        </w:rPr>
        <w:tab/>
        <w:t xml:space="preserve">amphitheaters and </w:t>
      </w:r>
      <w:proofErr w:type="gramStart"/>
      <w:r w:rsidRPr="001B30B6">
        <w:rPr>
          <w:rFonts w:asciiTheme="minorHAnsi" w:hAnsiTheme="minorHAnsi" w:cstheme="minorHAnsi"/>
          <w:bCs/>
          <w:color w:val="002060"/>
          <w:szCs w:val="22"/>
        </w:rPr>
        <w:t>bandstands;</w:t>
      </w:r>
      <w:proofErr w:type="gramEnd"/>
      <w:r w:rsidRPr="001B30B6">
        <w:rPr>
          <w:rFonts w:asciiTheme="minorHAnsi" w:hAnsiTheme="minorHAnsi" w:cstheme="minorHAnsi"/>
          <w:bCs/>
          <w:color w:val="002060"/>
          <w:szCs w:val="22"/>
        </w:rPr>
        <w:t xml:space="preserve"> </w:t>
      </w:r>
    </w:p>
    <w:p w14:paraId="6918CCF4" w14:textId="6E16C110"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x. </w:t>
      </w:r>
      <w:r w:rsidRPr="001B30B6">
        <w:rPr>
          <w:rFonts w:asciiTheme="minorHAnsi" w:hAnsiTheme="minorHAnsi" w:cstheme="minorHAnsi"/>
          <w:bCs/>
          <w:color w:val="002060"/>
          <w:szCs w:val="22"/>
        </w:rPr>
        <w:tab/>
      </w:r>
      <w:proofErr w:type="gramStart"/>
      <w:r w:rsidRPr="001B30B6">
        <w:rPr>
          <w:rFonts w:asciiTheme="minorHAnsi" w:hAnsiTheme="minorHAnsi" w:cstheme="minorHAnsi"/>
          <w:bCs/>
          <w:color w:val="002060"/>
          <w:szCs w:val="22"/>
        </w:rPr>
        <w:t>trails;</w:t>
      </w:r>
      <w:proofErr w:type="gramEnd"/>
      <w:r w:rsidRPr="001B30B6">
        <w:rPr>
          <w:rFonts w:asciiTheme="minorHAnsi" w:hAnsiTheme="minorHAnsi" w:cstheme="minorHAnsi"/>
          <w:bCs/>
          <w:color w:val="002060"/>
          <w:szCs w:val="22"/>
        </w:rPr>
        <w:t xml:space="preserve"> </w:t>
      </w:r>
    </w:p>
    <w:p w14:paraId="20B7A28D" w14:textId="5FD04209"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xi. </w:t>
      </w:r>
      <w:r w:rsidRPr="001B30B6">
        <w:rPr>
          <w:rFonts w:asciiTheme="minorHAnsi" w:hAnsiTheme="minorHAnsi" w:cstheme="minorHAnsi"/>
          <w:bCs/>
          <w:color w:val="002060"/>
          <w:szCs w:val="22"/>
        </w:rPr>
        <w:tab/>
        <w:t xml:space="preserve">roads, restrooms, utilities, park maintenance </w:t>
      </w:r>
      <w:proofErr w:type="gramStart"/>
      <w:r w:rsidRPr="001B30B6">
        <w:rPr>
          <w:rFonts w:asciiTheme="minorHAnsi" w:hAnsiTheme="minorHAnsi" w:cstheme="minorHAnsi"/>
          <w:bCs/>
          <w:color w:val="002060"/>
          <w:szCs w:val="22"/>
        </w:rPr>
        <w:t>buildings;</w:t>
      </w:r>
      <w:proofErr w:type="gramEnd"/>
      <w:r w:rsidRPr="001B30B6">
        <w:rPr>
          <w:rFonts w:asciiTheme="minorHAnsi" w:hAnsiTheme="minorHAnsi" w:cstheme="minorHAnsi"/>
          <w:bCs/>
          <w:color w:val="002060"/>
          <w:szCs w:val="22"/>
        </w:rPr>
        <w:t xml:space="preserve"> </w:t>
      </w:r>
    </w:p>
    <w:p w14:paraId="59B471DF" w14:textId="1B5AE05F"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xii. </w:t>
      </w:r>
      <w:r w:rsidRPr="001B30B6">
        <w:rPr>
          <w:rFonts w:asciiTheme="minorHAnsi" w:hAnsiTheme="minorHAnsi" w:cstheme="minorHAnsi"/>
          <w:bCs/>
          <w:color w:val="002060"/>
          <w:szCs w:val="22"/>
        </w:rPr>
        <w:tab/>
        <w:t xml:space="preserve">Nature centers </w:t>
      </w:r>
    </w:p>
    <w:p w14:paraId="4E539797" w14:textId="77777777" w:rsidR="00B82DBB" w:rsidRPr="001B30B6" w:rsidRDefault="00B82DBB" w:rsidP="00B82DBB">
      <w:pPr>
        <w:pStyle w:val="ListParagraph"/>
        <w:rPr>
          <w:rFonts w:asciiTheme="minorHAnsi" w:hAnsiTheme="minorHAnsi" w:cstheme="minorHAnsi"/>
          <w:b/>
          <w:color w:val="002060"/>
        </w:rPr>
      </w:pPr>
    </w:p>
    <w:p w14:paraId="53D5301E" w14:textId="77A349D0" w:rsidR="00D76B9F" w:rsidRPr="001B30B6" w:rsidRDefault="00D76B9F"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 xml:space="preserve">How much is my community eligible to apply for? </w:t>
      </w:r>
    </w:p>
    <w:p w14:paraId="7859E029" w14:textId="72481CD2" w:rsidR="00B920E8" w:rsidRPr="001B30B6" w:rsidRDefault="00B82DBB" w:rsidP="00B82DBB">
      <w:pPr>
        <w:ind w:left="1440" w:hanging="720"/>
        <w:rPr>
          <w:rFonts w:asciiTheme="minorHAnsi" w:hAnsiTheme="minorHAnsi" w:cstheme="minorHAnsi"/>
          <w:bCs/>
          <w:color w:val="002060"/>
          <w:sz w:val="24"/>
          <w:szCs w:val="20"/>
        </w:rPr>
      </w:pPr>
      <w:r w:rsidRPr="001B30B6">
        <w:rPr>
          <w:rFonts w:asciiTheme="minorHAnsi" w:hAnsiTheme="minorHAnsi" w:cstheme="minorHAnsi"/>
          <w:bCs/>
          <w:color w:val="002060"/>
          <w:sz w:val="24"/>
          <w:szCs w:val="20"/>
        </w:rPr>
        <w:t>a.</w:t>
      </w:r>
      <w:r w:rsidRPr="001B30B6">
        <w:rPr>
          <w:rFonts w:asciiTheme="minorHAnsi" w:hAnsiTheme="minorHAnsi" w:cstheme="minorHAnsi"/>
          <w:bCs/>
          <w:color w:val="002060"/>
          <w:sz w:val="28"/>
        </w:rPr>
        <w:tab/>
      </w:r>
      <w:r w:rsidRPr="001B30B6">
        <w:rPr>
          <w:rFonts w:asciiTheme="minorHAnsi" w:hAnsiTheme="minorHAnsi" w:cstheme="minorHAnsi"/>
          <w:bCs/>
          <w:color w:val="002060"/>
          <w:sz w:val="24"/>
          <w:szCs w:val="20"/>
        </w:rPr>
        <w:t>The Land and Water Conservation Fund local applicants may request amounts ranging from a minimum of $</w:t>
      </w:r>
      <w:r w:rsidR="001B30B6">
        <w:rPr>
          <w:rFonts w:asciiTheme="minorHAnsi" w:hAnsiTheme="minorHAnsi" w:cstheme="minorHAnsi"/>
          <w:bCs/>
          <w:color w:val="002060"/>
          <w:sz w:val="24"/>
          <w:szCs w:val="20"/>
        </w:rPr>
        <w:t>2</w:t>
      </w:r>
      <w:r w:rsidRPr="001B30B6">
        <w:rPr>
          <w:rFonts w:asciiTheme="minorHAnsi" w:hAnsiTheme="minorHAnsi" w:cstheme="minorHAnsi"/>
          <w:bCs/>
          <w:color w:val="002060"/>
          <w:sz w:val="24"/>
          <w:szCs w:val="20"/>
        </w:rPr>
        <w:t>50,000 up to a maximum of $</w:t>
      </w:r>
      <w:r w:rsidR="001B30B6">
        <w:rPr>
          <w:rFonts w:asciiTheme="minorHAnsi" w:hAnsiTheme="minorHAnsi" w:cstheme="minorHAnsi"/>
          <w:bCs/>
          <w:color w:val="002060"/>
          <w:sz w:val="24"/>
          <w:szCs w:val="20"/>
        </w:rPr>
        <w:t>1,000,000</w:t>
      </w:r>
      <w:r w:rsidRPr="001B30B6">
        <w:rPr>
          <w:rFonts w:asciiTheme="minorHAnsi" w:hAnsiTheme="minorHAnsi" w:cstheme="minorHAnsi"/>
          <w:bCs/>
          <w:color w:val="002060"/>
          <w:sz w:val="24"/>
          <w:szCs w:val="20"/>
        </w:rPr>
        <w:t xml:space="preserve">. </w:t>
      </w:r>
    </w:p>
    <w:p w14:paraId="69EBF027" w14:textId="77777777" w:rsidR="00FD5040" w:rsidRPr="001B30B6" w:rsidRDefault="00FD5040" w:rsidP="00FD5040">
      <w:pPr>
        <w:pStyle w:val="ListParagraph"/>
        <w:rPr>
          <w:rFonts w:asciiTheme="minorHAnsi" w:hAnsiTheme="minorHAnsi" w:cstheme="minorHAnsi"/>
          <w:b/>
          <w:color w:val="002060"/>
        </w:rPr>
      </w:pPr>
    </w:p>
    <w:p w14:paraId="7EA444CE" w14:textId="19AA38BB" w:rsidR="00B920E8" w:rsidRPr="001B30B6" w:rsidRDefault="00D76B9F"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How is</w:t>
      </w:r>
      <w:r w:rsidR="00457460" w:rsidRPr="001B30B6">
        <w:rPr>
          <w:rFonts w:asciiTheme="minorHAnsi" w:hAnsiTheme="minorHAnsi" w:cstheme="minorHAnsi"/>
          <w:b/>
          <w:color w:val="002060"/>
          <w:sz w:val="28"/>
        </w:rPr>
        <w:t xml:space="preserve"> LWCF</w:t>
      </w:r>
      <w:r w:rsidRPr="001B30B6">
        <w:rPr>
          <w:rFonts w:asciiTheme="minorHAnsi" w:hAnsiTheme="minorHAnsi" w:cstheme="minorHAnsi"/>
          <w:b/>
          <w:color w:val="002060"/>
          <w:sz w:val="28"/>
        </w:rPr>
        <w:t xml:space="preserve"> funding received? </w:t>
      </w:r>
    </w:p>
    <w:p w14:paraId="1514E345" w14:textId="5D5F8FED" w:rsidR="00B82DBB" w:rsidRPr="001B30B6" w:rsidRDefault="00D76B9F" w:rsidP="00B82DBB">
      <w:pPr>
        <w:ind w:left="1440" w:hanging="720"/>
        <w:rPr>
          <w:rFonts w:asciiTheme="minorHAnsi" w:hAnsiTheme="minorHAnsi" w:cstheme="minorHAnsi"/>
          <w:bCs/>
          <w:color w:val="002060"/>
          <w:sz w:val="24"/>
          <w:szCs w:val="24"/>
        </w:rPr>
      </w:pPr>
      <w:r w:rsidRPr="001B30B6">
        <w:rPr>
          <w:rFonts w:asciiTheme="minorHAnsi" w:hAnsiTheme="minorHAnsi" w:cstheme="minorHAnsi"/>
          <w:bCs/>
          <w:color w:val="002060"/>
          <w:sz w:val="24"/>
          <w:szCs w:val="24"/>
        </w:rPr>
        <w:lastRenderedPageBreak/>
        <w:t>a.</w:t>
      </w:r>
      <w:r w:rsidRPr="001B30B6">
        <w:rPr>
          <w:rFonts w:asciiTheme="minorHAnsi" w:hAnsiTheme="minorHAnsi" w:cstheme="minorHAnsi"/>
          <w:bCs/>
          <w:color w:val="002060"/>
          <w:sz w:val="24"/>
          <w:szCs w:val="24"/>
        </w:rPr>
        <w:tab/>
        <w:t xml:space="preserve">Because the LWCF is a reimbursement program, the project sponsor does not receive the grant funds once the application has been approved.  Rather, the sponsor is reimbursed 50% of the actual costs of the project. The sponsor must have the local matching 50% of the project costs available when the application is submitted.  </w:t>
      </w:r>
      <w:proofErr w:type="gramStart"/>
      <w:r w:rsidRPr="001B30B6">
        <w:rPr>
          <w:rFonts w:asciiTheme="minorHAnsi" w:hAnsiTheme="minorHAnsi" w:cstheme="minorHAnsi"/>
          <w:bCs/>
          <w:color w:val="002060"/>
          <w:sz w:val="24"/>
          <w:szCs w:val="24"/>
        </w:rPr>
        <w:t>In order to</w:t>
      </w:r>
      <w:proofErr w:type="gramEnd"/>
      <w:r w:rsidRPr="001B30B6">
        <w:rPr>
          <w:rFonts w:asciiTheme="minorHAnsi" w:hAnsiTheme="minorHAnsi" w:cstheme="minorHAnsi"/>
          <w:bCs/>
          <w:color w:val="002060"/>
          <w:sz w:val="24"/>
          <w:szCs w:val="24"/>
        </w:rPr>
        <w:t xml:space="preserve"> receive the money reserved for the project, a reimbursement request must be submitted to your grant coordinator. </w:t>
      </w:r>
    </w:p>
    <w:p w14:paraId="2248B1AD" w14:textId="77777777" w:rsidR="00FD5040" w:rsidRPr="001B30B6" w:rsidRDefault="00FD5040" w:rsidP="00FD5040">
      <w:pPr>
        <w:pStyle w:val="ListParagraph"/>
        <w:rPr>
          <w:rFonts w:asciiTheme="minorHAnsi" w:hAnsiTheme="minorHAnsi" w:cstheme="minorHAnsi"/>
          <w:b/>
          <w:color w:val="002060"/>
        </w:rPr>
      </w:pPr>
    </w:p>
    <w:p w14:paraId="3AF94D05" w14:textId="7EA38F38" w:rsidR="00B82DBB" w:rsidRPr="001B30B6" w:rsidRDefault="00B82DBB"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What bonus points will I be eligible for as a community in the Stellar Pathways Process? </w:t>
      </w:r>
    </w:p>
    <w:p w14:paraId="6554A55F" w14:textId="42EDF4D6" w:rsidR="00970E53" w:rsidRPr="001B30B6" w:rsidRDefault="00B82DBB" w:rsidP="00FA4966">
      <w:pPr>
        <w:pStyle w:val="ListParagraph"/>
        <w:numPr>
          <w:ilvl w:val="1"/>
          <w:numId w:val="12"/>
        </w:numPr>
        <w:rPr>
          <w:rFonts w:asciiTheme="minorHAnsi" w:hAnsiTheme="minorHAnsi" w:cstheme="minorHAnsi"/>
          <w:bCs/>
          <w:color w:val="002060"/>
        </w:rPr>
      </w:pPr>
      <w:r w:rsidRPr="001B30B6">
        <w:rPr>
          <w:rFonts w:asciiTheme="minorHAnsi" w:hAnsiTheme="minorHAnsi" w:cstheme="minorHAnsi"/>
          <w:bCs/>
          <w:color w:val="002060"/>
        </w:rPr>
        <w:t>Stellar designees will be awarded additional points toward a Land and Water Conservation Fund Application.  The amount will be 5% of the total points available.</w:t>
      </w:r>
    </w:p>
    <w:p w14:paraId="3C93742E" w14:textId="77777777" w:rsidR="00970E53" w:rsidRPr="001B30B6" w:rsidRDefault="00970E53" w:rsidP="00970E53">
      <w:pPr>
        <w:pStyle w:val="ListParagraph"/>
        <w:rPr>
          <w:rFonts w:asciiTheme="minorHAnsi" w:hAnsiTheme="minorHAnsi" w:cstheme="minorHAnsi"/>
          <w:bCs/>
          <w:color w:val="002060"/>
        </w:rPr>
      </w:pPr>
    </w:p>
    <w:p w14:paraId="34186964" w14:textId="2C81F62C" w:rsidR="00970E53" w:rsidRDefault="00970E53"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rPr>
        <w:t xml:space="preserve">For the Land and Water Conservation Fund, do all participating communities have to have an active parks board to be eligible?  For instance, if Region A consists of County A, Town B, and Town C, do all three of the municipalities have to have an active parks board to be eligible to apply? </w:t>
      </w:r>
    </w:p>
    <w:p w14:paraId="19E0CCC9" w14:textId="1178690C" w:rsidR="001856BD" w:rsidRPr="001856BD" w:rsidRDefault="001856BD" w:rsidP="00FA4966">
      <w:pPr>
        <w:pStyle w:val="ListParagraph"/>
        <w:numPr>
          <w:ilvl w:val="1"/>
          <w:numId w:val="12"/>
        </w:numPr>
        <w:rPr>
          <w:rFonts w:asciiTheme="minorHAnsi" w:hAnsiTheme="minorHAnsi" w:cstheme="minorHAnsi"/>
          <w:bCs/>
          <w:color w:val="002060"/>
        </w:rPr>
      </w:pPr>
      <w:r w:rsidRPr="001856BD">
        <w:rPr>
          <w:rFonts w:asciiTheme="minorHAnsi" w:hAnsiTheme="minorHAnsi" w:cstheme="minorHAnsi"/>
          <w:bCs/>
          <w:color w:val="002060"/>
        </w:rPr>
        <w:t xml:space="preserve">An active parks board would be necessary for the municipality taking on the project.  </w:t>
      </w:r>
    </w:p>
    <w:p w14:paraId="5C0E31A3" w14:textId="77777777" w:rsidR="00970E53" w:rsidRPr="001B30B6" w:rsidRDefault="00970E53" w:rsidP="00970E53">
      <w:pPr>
        <w:pStyle w:val="ListParagraph"/>
        <w:rPr>
          <w:rFonts w:asciiTheme="minorHAnsi" w:hAnsiTheme="minorHAnsi" w:cstheme="minorHAnsi"/>
          <w:b/>
          <w:color w:val="002060"/>
        </w:rPr>
      </w:pPr>
    </w:p>
    <w:p w14:paraId="3056D0DD" w14:textId="439A7869" w:rsidR="00970E53" w:rsidRDefault="00970E53"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rPr>
        <w:t xml:space="preserve">For the Land and Water Conservation Fund, if the community is actively creating a 5-year Master Parks Plan, are they eligible for the set-aside funding? </w:t>
      </w:r>
    </w:p>
    <w:p w14:paraId="09CD9DC1" w14:textId="6ACADD0F" w:rsidR="001856BD" w:rsidRPr="001856BD" w:rsidRDefault="001856BD" w:rsidP="00FA4966">
      <w:pPr>
        <w:pStyle w:val="ListParagraph"/>
        <w:numPr>
          <w:ilvl w:val="1"/>
          <w:numId w:val="12"/>
        </w:numPr>
        <w:rPr>
          <w:rFonts w:asciiTheme="minorHAnsi" w:hAnsiTheme="minorHAnsi" w:cstheme="minorHAnsi"/>
          <w:bCs/>
          <w:color w:val="002060"/>
        </w:rPr>
      </w:pPr>
      <w:r w:rsidRPr="001856BD">
        <w:rPr>
          <w:rFonts w:asciiTheme="minorHAnsi" w:hAnsiTheme="minorHAnsi" w:cstheme="minorHAnsi"/>
          <w:bCs/>
          <w:color w:val="002060"/>
        </w:rPr>
        <w:t xml:space="preserve">Each community applying for Land and Water Conservation Fund funding must have an approved 5-year Master Parks Plan.  If a community has a plan in the process, DNR can try their best to help complete the plan and get it approved.  Unfortunately, if a community does not have a plan started, it’s unlikely the community will complete it in time. </w:t>
      </w:r>
    </w:p>
    <w:p w14:paraId="0F918022" w14:textId="77777777" w:rsidR="00B82DBB" w:rsidRPr="001B30B6" w:rsidRDefault="00B82DBB" w:rsidP="00B82DBB">
      <w:pPr>
        <w:ind w:left="720"/>
        <w:rPr>
          <w:rFonts w:asciiTheme="minorHAnsi" w:hAnsiTheme="minorHAnsi" w:cstheme="minorHAnsi"/>
          <w:bCs/>
          <w:color w:val="002060"/>
          <w:sz w:val="24"/>
          <w:szCs w:val="24"/>
        </w:rPr>
      </w:pPr>
    </w:p>
    <w:p w14:paraId="444A7DF7" w14:textId="36216A57" w:rsidR="00B920E8" w:rsidRPr="001B30B6" w:rsidRDefault="00B920E8"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What is the Historic Preservation Fund? </w:t>
      </w:r>
    </w:p>
    <w:p w14:paraId="25F22A7C" w14:textId="79FD1C44" w:rsidR="00B36D14" w:rsidRPr="001B30B6" w:rsidRDefault="00B36D14" w:rsidP="00701FA0">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a.</w:t>
      </w:r>
      <w:r w:rsidRPr="001B30B6">
        <w:rPr>
          <w:rFonts w:asciiTheme="minorHAnsi" w:hAnsiTheme="minorHAnsi" w:cstheme="minorHAnsi"/>
          <w:bCs/>
          <w:color w:val="002060"/>
        </w:rPr>
        <w:tab/>
      </w:r>
      <w:r w:rsidR="00701FA0" w:rsidRPr="001B30B6">
        <w:rPr>
          <w:rFonts w:asciiTheme="minorHAnsi" w:hAnsiTheme="minorHAnsi" w:cstheme="minorHAnsi"/>
          <w:bCs/>
          <w:color w:val="002060"/>
        </w:rPr>
        <w:t xml:space="preserve">The Historic Preservation Fund is a federal program administered by the DHPA to assist important local preservation projects and help the State meet its goals for cultural resource management.  The DHPA makes grant awards in three different project categories through a competitive annual round. </w:t>
      </w:r>
    </w:p>
    <w:p w14:paraId="5AF1802F" w14:textId="77777777" w:rsidR="00FD5040" w:rsidRPr="001B30B6" w:rsidRDefault="00FD5040" w:rsidP="00FD5040">
      <w:pPr>
        <w:pStyle w:val="ListParagraph"/>
        <w:rPr>
          <w:rFonts w:asciiTheme="minorHAnsi" w:hAnsiTheme="minorHAnsi" w:cstheme="minorHAnsi"/>
          <w:b/>
          <w:color w:val="002060"/>
          <w:sz w:val="28"/>
          <w:szCs w:val="28"/>
        </w:rPr>
      </w:pPr>
    </w:p>
    <w:p w14:paraId="57F3BC54" w14:textId="753D7F0B" w:rsidR="00B920E8" w:rsidRPr="001B30B6" w:rsidRDefault="00B920E8"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Who are eligible applicants for the Historic Preservation Fund? </w:t>
      </w:r>
    </w:p>
    <w:p w14:paraId="6E98B137" w14:textId="32BC3810" w:rsidR="00701FA0" w:rsidRPr="001B30B6" w:rsidRDefault="00701FA0" w:rsidP="00701FA0">
      <w:pPr>
        <w:pStyle w:val="ListParagraph"/>
        <w:ind w:left="1440" w:hanging="720"/>
        <w:rPr>
          <w:rFonts w:asciiTheme="minorHAnsi" w:hAnsiTheme="minorHAnsi" w:cstheme="minorHAnsi"/>
          <w:bCs/>
          <w:color w:val="002060"/>
        </w:rPr>
      </w:pPr>
      <w:r w:rsidRPr="001B30B6">
        <w:rPr>
          <w:rFonts w:asciiTheme="minorHAnsi" w:hAnsiTheme="minorHAnsi" w:cstheme="minorHAnsi"/>
          <w:b/>
          <w:color w:val="002060"/>
        </w:rPr>
        <w:t>a.</w:t>
      </w:r>
      <w:r w:rsidRPr="001B30B6">
        <w:rPr>
          <w:rFonts w:asciiTheme="minorHAnsi" w:hAnsiTheme="minorHAnsi" w:cstheme="minorHAnsi"/>
          <w:b/>
          <w:color w:val="002060"/>
        </w:rPr>
        <w:tab/>
      </w:r>
      <w:r w:rsidRPr="001B30B6">
        <w:rPr>
          <w:rFonts w:asciiTheme="minorHAnsi" w:hAnsiTheme="minorHAnsi" w:cstheme="minorHAnsi"/>
          <w:bCs/>
          <w:color w:val="002060"/>
        </w:rPr>
        <w:t>Eligible applica</w:t>
      </w:r>
      <w:r w:rsidR="00D27C94" w:rsidRPr="001B30B6">
        <w:rPr>
          <w:rFonts w:asciiTheme="minorHAnsi" w:hAnsiTheme="minorHAnsi" w:cstheme="minorHAnsi"/>
          <w:bCs/>
          <w:color w:val="002060"/>
        </w:rPr>
        <w:t>nts</w:t>
      </w:r>
      <w:r w:rsidRPr="001B30B6">
        <w:rPr>
          <w:rFonts w:asciiTheme="minorHAnsi" w:hAnsiTheme="minorHAnsi" w:cstheme="minorHAnsi"/>
          <w:bCs/>
          <w:color w:val="002060"/>
        </w:rPr>
        <w:t xml:space="preserve"> include registered not-for-profit organizations, county and municipal government agencies, and colleges and universities.  Historic buildings or structures to be documented or rehabilitated with grant federal funds must already be listed in the National Register of Historic Places at the time of application. </w:t>
      </w:r>
    </w:p>
    <w:p w14:paraId="17903FFE" w14:textId="77777777" w:rsidR="00FD5040" w:rsidRPr="001B30B6" w:rsidRDefault="00FD5040" w:rsidP="00FD5040">
      <w:pPr>
        <w:pStyle w:val="ListParagraph"/>
        <w:rPr>
          <w:rFonts w:asciiTheme="minorHAnsi" w:hAnsiTheme="minorHAnsi" w:cstheme="minorHAnsi"/>
          <w:b/>
          <w:color w:val="002060"/>
          <w:sz w:val="28"/>
          <w:szCs w:val="28"/>
        </w:rPr>
      </w:pPr>
    </w:p>
    <w:p w14:paraId="385C9AAD" w14:textId="6C47873D" w:rsidR="00701FA0" w:rsidRPr="001B30B6" w:rsidRDefault="00701FA0"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What is the National Register for Historic Places? </w:t>
      </w:r>
    </w:p>
    <w:p w14:paraId="43B9FDEB" w14:textId="1214C302" w:rsidR="00701FA0" w:rsidRPr="001B30B6" w:rsidRDefault="00701FA0" w:rsidP="00701FA0">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a.</w:t>
      </w:r>
      <w:r w:rsidRPr="001B30B6">
        <w:rPr>
          <w:rFonts w:asciiTheme="minorHAnsi" w:hAnsiTheme="minorHAnsi" w:cstheme="minorHAnsi"/>
          <w:bCs/>
          <w:color w:val="002060"/>
        </w:rPr>
        <w:tab/>
        <w:t xml:space="preserve">The National Register for Historic Places is the federal list of historic properties that have been formally recognized by the National Park Service.  The DHPA reviews and maintains the nominations for Indiana properties included in the National Register. </w:t>
      </w:r>
    </w:p>
    <w:p w14:paraId="539334FB" w14:textId="77777777" w:rsidR="00F1327D" w:rsidRPr="001B30B6" w:rsidRDefault="00F1327D" w:rsidP="00701FA0">
      <w:pPr>
        <w:pStyle w:val="ListParagraph"/>
        <w:ind w:left="1440" w:hanging="720"/>
        <w:rPr>
          <w:rFonts w:asciiTheme="minorHAnsi" w:hAnsiTheme="minorHAnsi" w:cstheme="minorHAnsi"/>
          <w:bCs/>
          <w:color w:val="002060"/>
        </w:rPr>
      </w:pPr>
    </w:p>
    <w:p w14:paraId="1818DC41" w14:textId="5A07AA44" w:rsidR="00F1327D" w:rsidRPr="001B30B6" w:rsidRDefault="00F1327D"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 What is the Indiana Register of Historic Sites and Structures? </w:t>
      </w:r>
    </w:p>
    <w:p w14:paraId="1CACC1D0" w14:textId="731BD588" w:rsidR="00F1327D" w:rsidRPr="001B30B6" w:rsidRDefault="00F1327D"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 a.</w:t>
      </w:r>
      <w:r w:rsidRPr="001B30B6">
        <w:rPr>
          <w:rFonts w:asciiTheme="minorHAnsi" w:hAnsiTheme="minorHAnsi" w:cstheme="minorHAnsi"/>
          <w:bCs/>
          <w:color w:val="002060"/>
        </w:rPr>
        <w:tab/>
        <w:t xml:space="preserve">The Indiana Register of Historic Sites and Structures (the State Register) was created by an act of the Indiana General Assembly in 1981.  The Department of Historic Preservation and Archaeology administers the program.  Note that all Indiana properties listed in the National Register are automatically listed in the State Register.  However, sometimes properties are listed solely in the State Register. </w:t>
      </w:r>
    </w:p>
    <w:p w14:paraId="55FD34DC" w14:textId="0A91F691" w:rsidR="00F1327D" w:rsidRPr="001B30B6" w:rsidRDefault="00F1327D" w:rsidP="00F1327D">
      <w:pPr>
        <w:pStyle w:val="ListParagraph"/>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 </w:t>
      </w:r>
    </w:p>
    <w:p w14:paraId="59A19BF8" w14:textId="14748ACA" w:rsidR="00B920E8" w:rsidRPr="001B30B6" w:rsidRDefault="00B920E8" w:rsidP="00FA4966">
      <w:pPr>
        <w:pStyle w:val="ListParagraph"/>
        <w:numPr>
          <w:ilvl w:val="0"/>
          <w:numId w:val="12"/>
        </w:numPr>
        <w:rPr>
          <w:rFonts w:asciiTheme="minorHAnsi" w:hAnsiTheme="minorHAnsi" w:cstheme="minorHAnsi"/>
          <w:b/>
          <w:color w:val="002060"/>
          <w:sz w:val="28"/>
          <w:szCs w:val="28"/>
        </w:rPr>
      </w:pPr>
      <w:bookmarkStart w:id="6" w:name="_Hlk149733908"/>
      <w:r w:rsidRPr="001B30B6">
        <w:rPr>
          <w:rFonts w:asciiTheme="minorHAnsi" w:hAnsiTheme="minorHAnsi" w:cstheme="minorHAnsi"/>
          <w:b/>
          <w:color w:val="002060"/>
          <w:sz w:val="28"/>
          <w:szCs w:val="28"/>
        </w:rPr>
        <w:t xml:space="preserve">What are examples of types of projects for the HPF? </w:t>
      </w:r>
    </w:p>
    <w:p w14:paraId="7A0EFE54" w14:textId="1E21489B" w:rsidR="00D134C5" w:rsidRPr="00D134C5" w:rsidRDefault="00457460" w:rsidP="00D134C5">
      <w:pPr>
        <w:pStyle w:val="ListParagraph"/>
        <w:numPr>
          <w:ilvl w:val="1"/>
          <w:numId w:val="12"/>
        </w:numPr>
        <w:rPr>
          <w:rFonts w:asciiTheme="minorHAnsi" w:hAnsiTheme="minorHAnsi" w:cstheme="minorHAnsi"/>
          <w:bCs/>
          <w:color w:val="002060"/>
        </w:rPr>
      </w:pPr>
      <w:r w:rsidRPr="001B30B6">
        <w:rPr>
          <w:rFonts w:asciiTheme="minorHAnsi" w:hAnsiTheme="minorHAnsi" w:cstheme="minorHAnsi"/>
          <w:b/>
          <w:color w:val="002060"/>
        </w:rPr>
        <w:t>Architectural and Historic projects</w:t>
      </w:r>
      <w:r w:rsidRPr="001B30B6">
        <w:rPr>
          <w:rFonts w:asciiTheme="minorHAnsi" w:hAnsiTheme="minorHAnsi" w:cstheme="minorHAnsi"/>
          <w:bCs/>
          <w:color w:val="002060"/>
        </w:rPr>
        <w:t xml:space="preserve"> include: National register nominations for eligible historic districts; public education programs and materials about preservation, such as workshops, training events, publications, and brochures; feasibility studies or historic structure reports for National Register-listed properties; plans and specifications for the rehabilitation of National Register-listed properties; and historic context studies with National Register nominations for certain types of historic resources.  Grant requests in this category can range from $5,000 to $50,000. </w:t>
      </w:r>
    </w:p>
    <w:p w14:paraId="5BA827C2" w14:textId="77777777" w:rsidR="00D134C5" w:rsidRPr="001B30B6" w:rsidRDefault="00D134C5" w:rsidP="00D134C5">
      <w:pPr>
        <w:pStyle w:val="ListParagraph"/>
        <w:ind w:left="1440"/>
        <w:rPr>
          <w:rFonts w:asciiTheme="minorHAnsi" w:hAnsiTheme="minorHAnsi" w:cstheme="minorHAnsi"/>
          <w:bCs/>
          <w:color w:val="002060"/>
        </w:rPr>
      </w:pPr>
    </w:p>
    <w:p w14:paraId="3154E3DB" w14:textId="6DB66471" w:rsidR="00457460" w:rsidRDefault="00457460" w:rsidP="00D134C5">
      <w:pPr>
        <w:pStyle w:val="ListParagraph"/>
        <w:numPr>
          <w:ilvl w:val="1"/>
          <w:numId w:val="12"/>
        </w:numPr>
        <w:rPr>
          <w:rFonts w:asciiTheme="minorHAnsi" w:hAnsiTheme="minorHAnsi" w:cstheme="minorHAnsi"/>
          <w:bCs/>
          <w:color w:val="002060"/>
        </w:rPr>
      </w:pPr>
      <w:r w:rsidRPr="001B30B6">
        <w:rPr>
          <w:rFonts w:asciiTheme="minorHAnsi" w:hAnsiTheme="minorHAnsi" w:cstheme="minorHAnsi"/>
          <w:b/>
          <w:color w:val="002060"/>
        </w:rPr>
        <w:t>Archaeological projects</w:t>
      </w:r>
      <w:r w:rsidRPr="001B30B6">
        <w:rPr>
          <w:rFonts w:asciiTheme="minorHAnsi" w:hAnsiTheme="minorHAnsi" w:cstheme="minorHAnsi"/>
          <w:bCs/>
          <w:color w:val="002060"/>
        </w:rPr>
        <w:t xml:space="preserve">, </w:t>
      </w:r>
      <w:proofErr w:type="gramStart"/>
      <w:r w:rsidRPr="001B30B6">
        <w:rPr>
          <w:rFonts w:asciiTheme="minorHAnsi" w:hAnsiTheme="minorHAnsi" w:cstheme="minorHAnsi"/>
          <w:bCs/>
          <w:color w:val="002060"/>
        </w:rPr>
        <w:t>include:</w:t>
      </w:r>
      <w:proofErr w:type="gramEnd"/>
      <w:r w:rsidRPr="001B30B6">
        <w:rPr>
          <w:rFonts w:asciiTheme="minorHAnsi" w:hAnsiTheme="minorHAnsi" w:cstheme="minorHAnsi"/>
          <w:bCs/>
          <w:color w:val="002060"/>
        </w:rPr>
        <w:t xml:space="preserve"> Survey, testing, and research focused on specific geographic areas or cultural groups; National Register nominations for individual or multiple archaeological items; and public education programs and materials about archaeology.  Grant request in this category can range from $10,000 to $50,000.</w:t>
      </w:r>
    </w:p>
    <w:p w14:paraId="4064950A" w14:textId="77777777" w:rsidR="00D134C5" w:rsidRPr="00D134C5" w:rsidRDefault="00D134C5" w:rsidP="00D134C5">
      <w:pPr>
        <w:rPr>
          <w:rFonts w:asciiTheme="minorHAnsi" w:hAnsiTheme="minorHAnsi" w:cstheme="minorHAnsi"/>
          <w:bCs/>
          <w:color w:val="002060"/>
        </w:rPr>
      </w:pPr>
    </w:p>
    <w:p w14:paraId="0B083B17" w14:textId="77346BEA" w:rsidR="00457460" w:rsidRPr="001B30B6" w:rsidRDefault="00457460" w:rsidP="00457460">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c.</w:t>
      </w:r>
      <w:r w:rsidRPr="001B30B6">
        <w:rPr>
          <w:rFonts w:asciiTheme="minorHAnsi" w:hAnsiTheme="minorHAnsi" w:cstheme="minorHAnsi"/>
          <w:bCs/>
          <w:color w:val="002060"/>
        </w:rPr>
        <w:tab/>
      </w:r>
      <w:r w:rsidRPr="001B30B6">
        <w:rPr>
          <w:rFonts w:asciiTheme="minorHAnsi" w:hAnsiTheme="minorHAnsi" w:cstheme="minorHAnsi"/>
          <w:b/>
          <w:color w:val="002060"/>
        </w:rPr>
        <w:t>Acquisition and Development</w:t>
      </w:r>
      <w:r w:rsidRPr="001B30B6">
        <w:rPr>
          <w:rFonts w:asciiTheme="minorHAnsi" w:hAnsiTheme="minorHAnsi" w:cstheme="minorHAnsi"/>
          <w:bCs/>
          <w:color w:val="002060"/>
        </w:rPr>
        <w:t xml:space="preserve"> projects </w:t>
      </w:r>
      <w:proofErr w:type="gramStart"/>
      <w:r w:rsidRPr="001B30B6">
        <w:rPr>
          <w:rFonts w:asciiTheme="minorHAnsi" w:hAnsiTheme="minorHAnsi" w:cstheme="minorHAnsi"/>
          <w:bCs/>
          <w:color w:val="002060"/>
        </w:rPr>
        <w:t>include:</w:t>
      </w:r>
      <w:proofErr w:type="gramEnd"/>
      <w:r w:rsidRPr="001B30B6">
        <w:rPr>
          <w:rFonts w:asciiTheme="minorHAnsi" w:hAnsiTheme="minorHAnsi" w:cstheme="minorHAnsi"/>
          <w:bCs/>
          <w:color w:val="002060"/>
        </w:rPr>
        <w:t xml:space="preserve"> preservation, rehabilitation, restoration, and acquisition of National Register-listed properties.  This category is often referred to as “bricks and mortar money,” and issued to help save buildings and structures that are threatened or endangered in some way.  Properties that are not already listed in the National Register are not eligible for HPF grant assistance.  Grant requests in this category can range from $10,000 to $75,000. </w:t>
      </w:r>
    </w:p>
    <w:bookmarkEnd w:id="6"/>
    <w:p w14:paraId="097E3551" w14:textId="77777777" w:rsidR="00FD5040" w:rsidRPr="001B30B6" w:rsidRDefault="00FD5040" w:rsidP="00FD5040">
      <w:pPr>
        <w:pStyle w:val="ListParagraph"/>
        <w:rPr>
          <w:rFonts w:asciiTheme="minorHAnsi" w:hAnsiTheme="minorHAnsi" w:cstheme="minorHAnsi"/>
          <w:b/>
          <w:color w:val="002060"/>
          <w:sz w:val="28"/>
          <w:szCs w:val="28"/>
        </w:rPr>
      </w:pPr>
    </w:p>
    <w:p w14:paraId="63212597" w14:textId="5A24AB35" w:rsidR="00B920E8" w:rsidRPr="001B30B6" w:rsidRDefault="00AB3173"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What is the timeline for the HPF application and implementation? </w:t>
      </w:r>
    </w:p>
    <w:p w14:paraId="0595BE6F" w14:textId="77777777" w:rsidR="00F1327D" w:rsidRPr="001B30B6" w:rsidRDefault="00F1327D" w:rsidP="00F1327D">
      <w:pPr>
        <w:pStyle w:val="ListParagraph"/>
        <w:rPr>
          <w:rFonts w:asciiTheme="minorHAnsi" w:hAnsiTheme="minorHAnsi" w:cstheme="minorHAnsi"/>
          <w:bCs/>
          <w:color w:val="002060"/>
        </w:rPr>
      </w:pPr>
      <w:r w:rsidRPr="001B30B6">
        <w:rPr>
          <w:rFonts w:asciiTheme="minorHAnsi" w:hAnsiTheme="minorHAnsi" w:cstheme="minorHAnsi"/>
          <w:bCs/>
          <w:color w:val="002060"/>
        </w:rPr>
        <w:t>a.</w:t>
      </w:r>
      <w:r w:rsidRPr="001B30B6">
        <w:rPr>
          <w:rFonts w:asciiTheme="minorHAnsi" w:hAnsiTheme="minorHAnsi" w:cstheme="minorHAnsi"/>
          <w:bCs/>
          <w:color w:val="002060"/>
        </w:rPr>
        <w:tab/>
        <w:t xml:space="preserve">August 1: Application packets are posted on the DHPA’s website.  </w:t>
      </w:r>
    </w:p>
    <w:p w14:paraId="03F89A3D" w14:textId="10B861B2" w:rsidR="00F1327D" w:rsidRPr="001B30B6" w:rsidRDefault="00F1327D" w:rsidP="00F1327D">
      <w:pPr>
        <w:pStyle w:val="ListParagraph"/>
        <w:ind w:firstLine="720"/>
        <w:rPr>
          <w:rFonts w:asciiTheme="minorHAnsi" w:hAnsiTheme="minorHAnsi" w:cstheme="minorHAnsi"/>
          <w:bCs/>
          <w:color w:val="002060"/>
        </w:rPr>
      </w:pPr>
      <w:r w:rsidRPr="001B30B6">
        <w:rPr>
          <w:rFonts w:asciiTheme="minorHAnsi" w:hAnsiTheme="minorHAnsi" w:cstheme="minorHAnsi"/>
          <w:bCs/>
          <w:color w:val="002060"/>
        </w:rPr>
        <w:t>Early October: The grant application deadline is normally the first Friday in October.</w:t>
      </w:r>
    </w:p>
    <w:p w14:paraId="6F016B42" w14:textId="1B3D2D2E" w:rsidR="00F1327D" w:rsidRPr="001B30B6" w:rsidRDefault="00F1327D" w:rsidP="00F1327D">
      <w:pPr>
        <w:pStyle w:val="ListParagraph"/>
        <w:ind w:left="1440"/>
        <w:rPr>
          <w:rFonts w:asciiTheme="minorHAnsi" w:hAnsiTheme="minorHAnsi" w:cstheme="minorHAnsi"/>
          <w:bCs/>
          <w:color w:val="002060"/>
        </w:rPr>
      </w:pPr>
      <w:r w:rsidRPr="001B30B6">
        <w:rPr>
          <w:rFonts w:asciiTheme="minorHAnsi" w:hAnsiTheme="minorHAnsi" w:cstheme="minorHAnsi"/>
          <w:bCs/>
          <w:color w:val="002060"/>
        </w:rPr>
        <w:t xml:space="preserve">Late January: Projects selected for funding are tentatively notified of funding status. </w:t>
      </w:r>
    </w:p>
    <w:p w14:paraId="7BCC9B8B" w14:textId="3B910DCE" w:rsidR="00F1327D" w:rsidRPr="001B30B6" w:rsidRDefault="00F1327D" w:rsidP="00F1327D">
      <w:pPr>
        <w:pStyle w:val="ListParagraph"/>
        <w:ind w:left="1440"/>
        <w:rPr>
          <w:rFonts w:asciiTheme="minorHAnsi" w:hAnsiTheme="minorHAnsi" w:cstheme="minorHAnsi"/>
          <w:bCs/>
          <w:color w:val="002060"/>
        </w:rPr>
      </w:pPr>
      <w:r w:rsidRPr="001B30B6">
        <w:rPr>
          <w:rFonts w:asciiTheme="minorHAnsi" w:hAnsiTheme="minorHAnsi" w:cstheme="minorHAnsi"/>
          <w:bCs/>
          <w:color w:val="002060"/>
        </w:rPr>
        <w:t xml:space="preserve">June 1: Earliest </w:t>
      </w:r>
      <w:proofErr w:type="gramStart"/>
      <w:r w:rsidRPr="001B30B6">
        <w:rPr>
          <w:rFonts w:asciiTheme="minorHAnsi" w:hAnsiTheme="minorHAnsi" w:cstheme="minorHAnsi"/>
          <w:bCs/>
          <w:color w:val="002060"/>
        </w:rPr>
        <w:t>project</w:t>
      </w:r>
      <w:proofErr w:type="gramEnd"/>
      <w:r w:rsidRPr="001B30B6">
        <w:rPr>
          <w:rFonts w:asciiTheme="minorHAnsi" w:hAnsiTheme="minorHAnsi" w:cstheme="minorHAnsi"/>
          <w:bCs/>
          <w:color w:val="002060"/>
        </w:rPr>
        <w:t xml:space="preserve"> start date.  Projects cannot begin until DHPA has received confirmation of its award from the National Park Service and has provided official grant awards to recipients, which may be later than June 1. </w:t>
      </w:r>
    </w:p>
    <w:p w14:paraId="06E8BF1C" w14:textId="0CEA287B" w:rsidR="00F1327D" w:rsidRPr="001B30B6" w:rsidRDefault="00F1327D" w:rsidP="00F1327D">
      <w:pPr>
        <w:pStyle w:val="ListParagraph"/>
        <w:ind w:left="1440"/>
        <w:rPr>
          <w:rFonts w:asciiTheme="minorHAnsi" w:hAnsiTheme="minorHAnsi" w:cstheme="minorHAnsi"/>
          <w:bCs/>
          <w:color w:val="002060"/>
        </w:rPr>
      </w:pPr>
      <w:r w:rsidRPr="001B30B6">
        <w:rPr>
          <w:rFonts w:asciiTheme="minorHAnsi" w:hAnsiTheme="minorHAnsi" w:cstheme="minorHAnsi"/>
          <w:bCs/>
          <w:color w:val="002060"/>
        </w:rPr>
        <w:t xml:space="preserve">June 30: Latest project end date, Projects must be completed by the end of June two years after the grant award. </w:t>
      </w:r>
    </w:p>
    <w:p w14:paraId="3D7442F4" w14:textId="77777777" w:rsidR="00F1327D" w:rsidRPr="001B30B6" w:rsidRDefault="00F1327D" w:rsidP="00F1327D">
      <w:pPr>
        <w:pStyle w:val="ListParagraph"/>
        <w:rPr>
          <w:rFonts w:asciiTheme="minorHAnsi" w:hAnsiTheme="minorHAnsi" w:cstheme="minorHAnsi"/>
          <w:b/>
          <w:color w:val="002060"/>
          <w:sz w:val="28"/>
          <w:szCs w:val="28"/>
        </w:rPr>
      </w:pPr>
    </w:p>
    <w:p w14:paraId="3BC9CA8F" w14:textId="14D85FC8" w:rsidR="00F1327D" w:rsidRPr="001B30B6" w:rsidRDefault="00F1327D"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 What are the match requirements for the HPF Program? </w:t>
      </w:r>
    </w:p>
    <w:p w14:paraId="50222EDA" w14:textId="5E3B3B49" w:rsidR="00F1327D" w:rsidRPr="001B30B6" w:rsidRDefault="00F1327D"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a. </w:t>
      </w:r>
      <w:r w:rsidRPr="001B30B6">
        <w:rPr>
          <w:rFonts w:asciiTheme="minorHAnsi" w:hAnsiTheme="minorHAnsi" w:cstheme="minorHAnsi"/>
          <w:bCs/>
          <w:color w:val="002060"/>
        </w:rPr>
        <w:tab/>
        <w:t xml:space="preserve">All grant awards must be matched with funds from any non-federal source.  The applicant must document that it has the required matching funds available within its </w:t>
      </w:r>
      <w:r w:rsidRPr="001B30B6">
        <w:rPr>
          <w:rFonts w:asciiTheme="minorHAnsi" w:hAnsiTheme="minorHAnsi" w:cstheme="minorHAnsi"/>
          <w:bCs/>
          <w:color w:val="002060"/>
        </w:rPr>
        <w:lastRenderedPageBreak/>
        <w:t xml:space="preserve">own accounts at the time of application.  The short program cycle does not allow time to fundraise the required match during the grant period. </w:t>
      </w:r>
    </w:p>
    <w:p w14:paraId="3A3248E9" w14:textId="08F425EC" w:rsidR="00F1327D" w:rsidRPr="001B30B6" w:rsidRDefault="00F1327D"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b. </w:t>
      </w:r>
      <w:r w:rsidRPr="001B30B6">
        <w:rPr>
          <w:rFonts w:asciiTheme="minorHAnsi" w:hAnsiTheme="minorHAnsi" w:cstheme="minorHAnsi"/>
          <w:bCs/>
          <w:color w:val="002060"/>
        </w:rPr>
        <w:tab/>
      </w:r>
      <w:r w:rsidRPr="001B30B6">
        <w:rPr>
          <w:rFonts w:asciiTheme="minorHAnsi" w:hAnsiTheme="minorHAnsi" w:cstheme="minorHAnsi"/>
          <w:b/>
          <w:color w:val="002060"/>
        </w:rPr>
        <w:t>70/30</w:t>
      </w:r>
      <w:r w:rsidRPr="001B30B6">
        <w:rPr>
          <w:rFonts w:asciiTheme="minorHAnsi" w:hAnsiTheme="minorHAnsi" w:cstheme="minorHAnsi"/>
          <w:bCs/>
          <w:color w:val="002060"/>
        </w:rPr>
        <w:t xml:space="preserve"> grant-to-match ration is available only to colleges and universities for archaeological survey projects conducted in prioritized areas due to the DHPA’s need for site location data. </w:t>
      </w:r>
    </w:p>
    <w:p w14:paraId="7E7815C7" w14:textId="5BE4BB41" w:rsidR="00F1327D" w:rsidRPr="001B30B6" w:rsidRDefault="00F1327D"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c. </w:t>
      </w:r>
      <w:r w:rsidRPr="001B30B6">
        <w:rPr>
          <w:rFonts w:asciiTheme="minorHAnsi" w:hAnsiTheme="minorHAnsi" w:cstheme="minorHAnsi"/>
          <w:bCs/>
          <w:color w:val="002060"/>
        </w:rPr>
        <w:tab/>
      </w:r>
      <w:r w:rsidRPr="001B30B6">
        <w:rPr>
          <w:rFonts w:asciiTheme="minorHAnsi" w:hAnsiTheme="minorHAnsi" w:cstheme="minorHAnsi"/>
          <w:b/>
          <w:color w:val="002060"/>
        </w:rPr>
        <w:t>60/40</w:t>
      </w:r>
      <w:r w:rsidRPr="001B30B6">
        <w:rPr>
          <w:rFonts w:asciiTheme="minorHAnsi" w:hAnsiTheme="minorHAnsi" w:cstheme="minorHAnsi"/>
          <w:bCs/>
          <w:color w:val="002060"/>
        </w:rPr>
        <w:t xml:space="preserve"> grant-to-match ration is available only to communities that are federally designated </w:t>
      </w:r>
      <w:r w:rsidR="00DC4674" w:rsidRPr="001B30B6">
        <w:rPr>
          <w:rFonts w:asciiTheme="minorHAnsi" w:hAnsiTheme="minorHAnsi" w:cstheme="minorHAnsi"/>
          <w:bCs/>
          <w:color w:val="002060"/>
        </w:rPr>
        <w:t xml:space="preserve">as Certified Local Governments (CLGs) to conduct any type of project. </w:t>
      </w:r>
    </w:p>
    <w:p w14:paraId="591A8284" w14:textId="5DEDBFF8" w:rsidR="00DC4674" w:rsidRPr="001B30B6" w:rsidRDefault="00DC4674"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d. </w:t>
      </w:r>
      <w:r w:rsidRPr="001B30B6">
        <w:rPr>
          <w:rFonts w:asciiTheme="minorHAnsi" w:hAnsiTheme="minorHAnsi" w:cstheme="minorHAnsi"/>
          <w:bCs/>
          <w:color w:val="002060"/>
        </w:rPr>
        <w:tab/>
      </w:r>
      <w:r w:rsidRPr="001B30B6">
        <w:rPr>
          <w:rFonts w:asciiTheme="minorHAnsi" w:hAnsiTheme="minorHAnsi" w:cstheme="minorHAnsi"/>
          <w:b/>
          <w:color w:val="002060"/>
        </w:rPr>
        <w:t>50/50</w:t>
      </w:r>
      <w:r w:rsidRPr="001B30B6">
        <w:rPr>
          <w:rFonts w:asciiTheme="minorHAnsi" w:hAnsiTheme="minorHAnsi" w:cstheme="minorHAnsi"/>
          <w:bCs/>
          <w:color w:val="002060"/>
        </w:rPr>
        <w:t xml:space="preserve"> grant-to-match ratio is available to all other applicants, regardless of project category. </w:t>
      </w:r>
    </w:p>
    <w:p w14:paraId="6F2065A9" w14:textId="77777777" w:rsidR="00DC4674" w:rsidRPr="001B30B6" w:rsidRDefault="00DC4674" w:rsidP="00DC4674">
      <w:pPr>
        <w:pStyle w:val="ListParagraph"/>
        <w:rPr>
          <w:rFonts w:asciiTheme="minorHAnsi" w:hAnsiTheme="minorHAnsi" w:cstheme="minorHAnsi"/>
          <w:b/>
          <w:color w:val="002060"/>
          <w:sz w:val="28"/>
          <w:szCs w:val="28"/>
        </w:rPr>
      </w:pPr>
    </w:p>
    <w:p w14:paraId="09D2E1A7" w14:textId="3E381F98" w:rsidR="00DC4674" w:rsidRPr="001B30B6" w:rsidRDefault="00DC4674"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 How is </w:t>
      </w:r>
      <w:r w:rsidR="00457460" w:rsidRPr="001B30B6">
        <w:rPr>
          <w:rFonts w:asciiTheme="minorHAnsi" w:hAnsiTheme="minorHAnsi" w:cstheme="minorHAnsi"/>
          <w:b/>
          <w:color w:val="002060"/>
          <w:sz w:val="28"/>
          <w:szCs w:val="28"/>
        </w:rPr>
        <w:t xml:space="preserve">HPF </w:t>
      </w:r>
      <w:r w:rsidRPr="001B30B6">
        <w:rPr>
          <w:rFonts w:asciiTheme="minorHAnsi" w:hAnsiTheme="minorHAnsi" w:cstheme="minorHAnsi"/>
          <w:b/>
          <w:color w:val="002060"/>
          <w:sz w:val="28"/>
          <w:szCs w:val="28"/>
        </w:rPr>
        <w:t xml:space="preserve">funding received? </w:t>
      </w:r>
    </w:p>
    <w:p w14:paraId="4814F68B" w14:textId="6EC0755E" w:rsidR="00DC4674" w:rsidRPr="00DC4674" w:rsidRDefault="00DC4674" w:rsidP="00DC4674">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a.</w:t>
      </w:r>
      <w:r w:rsidRPr="001B30B6">
        <w:rPr>
          <w:rFonts w:asciiTheme="minorHAnsi" w:hAnsiTheme="minorHAnsi" w:cstheme="minorHAnsi"/>
          <w:bCs/>
          <w:color w:val="002060"/>
        </w:rPr>
        <w:tab/>
        <w:t xml:space="preserve">All grant funds are paid out on a reimbursement basis as work progresses, not as a lump sum at the beginning of the project.  </w:t>
      </w:r>
      <w:r w:rsidR="00457460" w:rsidRPr="001B30B6">
        <w:rPr>
          <w:rFonts w:asciiTheme="minorHAnsi" w:hAnsiTheme="minorHAnsi" w:cstheme="minorHAnsi"/>
          <w:bCs/>
          <w:color w:val="002060"/>
        </w:rPr>
        <w:t xml:space="preserve">The grant recipient must pay project costs with its own funds, then seek periodic reimbursement by carefully documenting project expenses.  Grant reimbursements are paid electronically about 30 days after submission and approval of appropriate documentation.  The DHPA normally hold the final 15% of the grant funds as a retention until the completed project </w:t>
      </w:r>
      <w:proofErr w:type="spellStart"/>
      <w:r w:rsidR="00457460" w:rsidRPr="001B30B6">
        <w:rPr>
          <w:rFonts w:asciiTheme="minorHAnsi" w:hAnsiTheme="minorHAnsi" w:cstheme="minorHAnsi"/>
          <w:bCs/>
          <w:color w:val="002060"/>
        </w:rPr>
        <w:t>s</w:t>
      </w:r>
      <w:proofErr w:type="spellEnd"/>
      <w:r w:rsidR="00457460" w:rsidRPr="001B30B6">
        <w:rPr>
          <w:rFonts w:asciiTheme="minorHAnsi" w:hAnsiTheme="minorHAnsi" w:cstheme="minorHAnsi"/>
          <w:bCs/>
          <w:color w:val="002060"/>
        </w:rPr>
        <w:t xml:space="preserve"> reviewed and approved.</w:t>
      </w:r>
      <w:r w:rsidR="00457460">
        <w:rPr>
          <w:rFonts w:asciiTheme="minorHAnsi" w:hAnsiTheme="minorHAnsi" w:cstheme="minorHAnsi"/>
          <w:bCs/>
          <w:color w:val="002060"/>
        </w:rPr>
        <w:t xml:space="preserve"> </w:t>
      </w:r>
    </w:p>
    <w:bookmarkEnd w:id="5"/>
    <w:p w14:paraId="77F30840" w14:textId="77777777" w:rsidR="00B144AC" w:rsidRPr="00DC4674" w:rsidRDefault="00B144AC" w:rsidP="00DC4674">
      <w:pPr>
        <w:rPr>
          <w:rFonts w:asciiTheme="minorHAnsi" w:hAnsiTheme="minorHAnsi" w:cstheme="minorHAnsi"/>
          <w:bCs/>
          <w:color w:val="002060"/>
          <w:sz w:val="28"/>
          <w:szCs w:val="28"/>
        </w:rPr>
      </w:pPr>
    </w:p>
    <w:p w14:paraId="0C2CE776" w14:textId="5D80A775" w:rsidR="003D4A5D" w:rsidRPr="006D40EC" w:rsidRDefault="003D4A5D" w:rsidP="009C009A">
      <w:pPr>
        <w:rPr>
          <w:rFonts w:asciiTheme="minorHAnsi" w:hAnsiTheme="minorHAnsi" w:cstheme="minorHAnsi"/>
          <w:b/>
          <w:color w:val="808080" w:themeColor="background1" w:themeShade="80"/>
          <w:sz w:val="44"/>
        </w:rPr>
      </w:pPr>
      <w:r w:rsidRPr="006D40EC">
        <w:rPr>
          <w:rFonts w:asciiTheme="minorHAnsi" w:hAnsiTheme="minorHAnsi" w:cstheme="minorHAnsi"/>
          <w:b/>
          <w:color w:val="808080" w:themeColor="background1" w:themeShade="80"/>
          <w:sz w:val="44"/>
        </w:rPr>
        <w:t>I</w:t>
      </w:r>
      <w:r w:rsidR="009E32A4">
        <w:rPr>
          <w:rFonts w:asciiTheme="minorHAnsi" w:hAnsiTheme="minorHAnsi" w:cstheme="minorHAnsi"/>
          <w:b/>
          <w:color w:val="808080" w:themeColor="background1" w:themeShade="80"/>
          <w:sz w:val="44"/>
        </w:rPr>
        <w:t xml:space="preserve">ndiana State Department of Agriculture </w:t>
      </w:r>
    </w:p>
    <w:p w14:paraId="2574695D" w14:textId="77777777" w:rsidR="006D40EC" w:rsidRPr="006D40EC" w:rsidRDefault="00AB3173" w:rsidP="00FA4966">
      <w:pPr>
        <w:pStyle w:val="ListParagraph"/>
        <w:numPr>
          <w:ilvl w:val="0"/>
          <w:numId w:val="11"/>
        </w:numPr>
        <w:rPr>
          <w:rFonts w:asciiTheme="minorHAnsi" w:hAnsiTheme="minorHAnsi" w:cstheme="minorHAnsi"/>
          <w:b/>
          <w:color w:val="002060"/>
          <w:sz w:val="28"/>
        </w:rPr>
      </w:pPr>
      <w:r w:rsidRPr="006D40EC">
        <w:rPr>
          <w:rFonts w:asciiTheme="minorHAnsi" w:hAnsiTheme="minorHAnsi" w:cstheme="minorHAnsi"/>
          <w:b/>
          <w:color w:val="002060"/>
          <w:sz w:val="28"/>
        </w:rPr>
        <w:t xml:space="preserve">What is </w:t>
      </w:r>
      <w:r w:rsidR="006D40EC" w:rsidRPr="006D40EC">
        <w:rPr>
          <w:rFonts w:asciiTheme="minorHAnsi" w:hAnsiTheme="minorHAnsi" w:cstheme="minorHAnsi"/>
          <w:b/>
          <w:color w:val="002060"/>
          <w:sz w:val="28"/>
        </w:rPr>
        <w:t xml:space="preserve">program offered by the Indiana State Department of Agriculture? </w:t>
      </w:r>
    </w:p>
    <w:p w14:paraId="5C4D20CA" w14:textId="4842A0C5" w:rsidR="00740B72" w:rsidRPr="006D40EC" w:rsidRDefault="006D40EC" w:rsidP="00FA4966">
      <w:pPr>
        <w:pStyle w:val="ListParagraph"/>
        <w:numPr>
          <w:ilvl w:val="1"/>
          <w:numId w:val="11"/>
        </w:numPr>
        <w:rPr>
          <w:rFonts w:asciiTheme="minorHAnsi" w:hAnsiTheme="minorHAnsi" w:cstheme="minorHAnsi"/>
          <w:bCs/>
          <w:color w:val="002060"/>
          <w:szCs w:val="22"/>
        </w:rPr>
      </w:pPr>
      <w:r w:rsidRPr="006D40EC">
        <w:rPr>
          <w:rFonts w:asciiTheme="minorHAnsi" w:hAnsiTheme="minorHAnsi" w:cstheme="minorHAnsi"/>
          <w:bCs/>
          <w:color w:val="002060"/>
          <w:szCs w:val="22"/>
        </w:rPr>
        <w:t xml:space="preserve">This new program is called the Stellar Food and Agriculture Program.  </w:t>
      </w:r>
      <w:r w:rsidR="00AB3173" w:rsidRPr="006D40EC">
        <w:rPr>
          <w:rFonts w:asciiTheme="minorHAnsi" w:hAnsiTheme="minorHAnsi" w:cstheme="minorHAnsi"/>
          <w:bCs/>
          <w:color w:val="002060"/>
          <w:szCs w:val="22"/>
        </w:rPr>
        <w:t xml:space="preserve"> </w:t>
      </w:r>
      <w:r w:rsidR="001E01E6">
        <w:rPr>
          <w:rFonts w:asciiTheme="minorHAnsi" w:hAnsiTheme="minorHAnsi" w:cstheme="minorHAnsi"/>
          <w:bCs/>
          <w:color w:val="002060"/>
          <w:szCs w:val="22"/>
        </w:rPr>
        <w:t xml:space="preserve">The Stellar Food and Agriculture Program provides funding to empower local communities to address food insecurity and access to local foods, through public and private partnerships. </w:t>
      </w:r>
    </w:p>
    <w:p w14:paraId="20A43BAC" w14:textId="77777777" w:rsidR="00FD5040" w:rsidRPr="009E32A4" w:rsidRDefault="00FD5040" w:rsidP="009E32A4">
      <w:pPr>
        <w:rPr>
          <w:rFonts w:asciiTheme="minorHAnsi" w:hAnsiTheme="minorHAnsi" w:cstheme="minorHAnsi"/>
          <w:b/>
          <w:color w:val="002060"/>
          <w:sz w:val="28"/>
          <w:highlight w:val="yellow"/>
        </w:rPr>
      </w:pPr>
    </w:p>
    <w:p w14:paraId="40DC29F3" w14:textId="2C94FC95" w:rsidR="001E01E6" w:rsidRPr="006D40EC" w:rsidRDefault="001E01E6" w:rsidP="00FA4966">
      <w:pPr>
        <w:pStyle w:val="ListParagraph"/>
        <w:numPr>
          <w:ilvl w:val="0"/>
          <w:numId w:val="11"/>
        </w:numPr>
        <w:rPr>
          <w:rFonts w:asciiTheme="minorHAnsi" w:hAnsiTheme="minorHAnsi" w:cstheme="minorHAnsi"/>
          <w:b/>
          <w:color w:val="002060"/>
          <w:sz w:val="28"/>
        </w:rPr>
      </w:pPr>
      <w:r w:rsidRPr="006D40EC">
        <w:rPr>
          <w:rFonts w:asciiTheme="minorHAnsi" w:hAnsiTheme="minorHAnsi" w:cstheme="minorHAnsi"/>
          <w:b/>
          <w:color w:val="002060"/>
          <w:sz w:val="28"/>
        </w:rPr>
        <w:t xml:space="preserve">What </w:t>
      </w:r>
      <w:r>
        <w:rPr>
          <w:rFonts w:asciiTheme="minorHAnsi" w:hAnsiTheme="minorHAnsi" w:cstheme="minorHAnsi"/>
          <w:b/>
          <w:color w:val="002060"/>
          <w:sz w:val="28"/>
        </w:rPr>
        <w:t>are examples of the Stellar Food and Agriculture Program</w:t>
      </w:r>
      <w:r w:rsidRPr="006D40EC">
        <w:rPr>
          <w:rFonts w:asciiTheme="minorHAnsi" w:hAnsiTheme="minorHAnsi" w:cstheme="minorHAnsi"/>
          <w:b/>
          <w:color w:val="002060"/>
          <w:sz w:val="28"/>
        </w:rPr>
        <w:t xml:space="preserve">? </w:t>
      </w:r>
    </w:p>
    <w:p w14:paraId="594232B5" w14:textId="4EACF1A3" w:rsidR="001E01E6" w:rsidRDefault="001E01E6" w:rsidP="00FA4966">
      <w:pPr>
        <w:pStyle w:val="ListParagraph"/>
        <w:numPr>
          <w:ilvl w:val="1"/>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Project ides may include, but are not limited to: </w:t>
      </w:r>
    </w:p>
    <w:p w14:paraId="3CB7E269" w14:textId="502FFC3C"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Farm to institution (school, hospital, etc.) </w:t>
      </w:r>
      <w:proofErr w:type="gramStart"/>
      <w:r>
        <w:rPr>
          <w:rFonts w:asciiTheme="minorHAnsi" w:hAnsiTheme="minorHAnsi" w:cstheme="minorHAnsi"/>
          <w:bCs/>
          <w:color w:val="002060"/>
          <w:szCs w:val="22"/>
        </w:rPr>
        <w:t>programs;</w:t>
      </w:r>
      <w:proofErr w:type="gramEnd"/>
    </w:p>
    <w:p w14:paraId="1047C5D8" w14:textId="4AD40A0A"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Farmer’s </w:t>
      </w:r>
      <w:proofErr w:type="gramStart"/>
      <w:r>
        <w:rPr>
          <w:rFonts w:asciiTheme="minorHAnsi" w:hAnsiTheme="minorHAnsi" w:cstheme="minorHAnsi"/>
          <w:bCs/>
          <w:color w:val="002060"/>
          <w:szCs w:val="22"/>
        </w:rPr>
        <w:t>Markets;</w:t>
      </w:r>
      <w:proofErr w:type="gramEnd"/>
      <w:r>
        <w:rPr>
          <w:rFonts w:asciiTheme="minorHAnsi" w:hAnsiTheme="minorHAnsi" w:cstheme="minorHAnsi"/>
          <w:bCs/>
          <w:color w:val="002060"/>
          <w:szCs w:val="22"/>
        </w:rPr>
        <w:t xml:space="preserve">  </w:t>
      </w:r>
    </w:p>
    <w:p w14:paraId="17FE8961" w14:textId="5BEC6D86"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Projects addressing food </w:t>
      </w:r>
      <w:proofErr w:type="gramStart"/>
      <w:r>
        <w:rPr>
          <w:rFonts w:asciiTheme="minorHAnsi" w:hAnsiTheme="minorHAnsi" w:cstheme="minorHAnsi"/>
          <w:bCs/>
          <w:color w:val="002060"/>
          <w:szCs w:val="22"/>
        </w:rPr>
        <w:t>deserts;</w:t>
      </w:r>
      <w:proofErr w:type="gramEnd"/>
      <w:r>
        <w:rPr>
          <w:rFonts w:asciiTheme="minorHAnsi" w:hAnsiTheme="minorHAnsi" w:cstheme="minorHAnsi"/>
          <w:bCs/>
          <w:color w:val="002060"/>
          <w:szCs w:val="22"/>
        </w:rPr>
        <w:t xml:space="preserve"> </w:t>
      </w:r>
    </w:p>
    <w:p w14:paraId="60F3BAC4" w14:textId="5635A6B3"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Agriculture education programs who are involved in food production for their local school or </w:t>
      </w:r>
      <w:proofErr w:type="gramStart"/>
      <w:r>
        <w:rPr>
          <w:rFonts w:asciiTheme="minorHAnsi" w:hAnsiTheme="minorHAnsi" w:cstheme="minorHAnsi"/>
          <w:bCs/>
          <w:color w:val="002060"/>
          <w:szCs w:val="22"/>
        </w:rPr>
        <w:t>community;</w:t>
      </w:r>
      <w:proofErr w:type="gramEnd"/>
      <w:r>
        <w:rPr>
          <w:rFonts w:asciiTheme="minorHAnsi" w:hAnsiTheme="minorHAnsi" w:cstheme="minorHAnsi"/>
          <w:bCs/>
          <w:color w:val="002060"/>
          <w:szCs w:val="22"/>
        </w:rPr>
        <w:t xml:space="preserve"> </w:t>
      </w:r>
    </w:p>
    <w:p w14:paraId="03E39045" w14:textId="6335E407"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Community supported agriculture programs </w:t>
      </w:r>
    </w:p>
    <w:p w14:paraId="5EE3BD68" w14:textId="66D55FF1" w:rsidR="00B144AC"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Programs that increase education and knowledge in youth about food and agriculture in Indiana. </w:t>
      </w:r>
    </w:p>
    <w:p w14:paraId="0B5F6787" w14:textId="77777777" w:rsidR="009E32A4" w:rsidRPr="009E32A4" w:rsidRDefault="009E32A4" w:rsidP="009E32A4">
      <w:pPr>
        <w:pStyle w:val="ListParagraph"/>
        <w:ind w:left="2160"/>
        <w:rPr>
          <w:rFonts w:asciiTheme="minorHAnsi" w:hAnsiTheme="minorHAnsi" w:cstheme="minorHAnsi"/>
          <w:bCs/>
          <w:color w:val="002060"/>
          <w:szCs w:val="22"/>
        </w:rPr>
      </w:pPr>
    </w:p>
    <w:p w14:paraId="53774943" w14:textId="611B8B6B" w:rsidR="003D4A5D" w:rsidRPr="006F532C" w:rsidRDefault="003D4A5D" w:rsidP="009C009A">
      <w:pPr>
        <w:rPr>
          <w:rFonts w:asciiTheme="minorHAnsi" w:hAnsiTheme="minorHAnsi" w:cstheme="minorHAnsi"/>
          <w:b/>
          <w:color w:val="808080" w:themeColor="background1" w:themeShade="80"/>
          <w:sz w:val="44"/>
        </w:rPr>
      </w:pPr>
      <w:r w:rsidRPr="006F532C">
        <w:rPr>
          <w:rFonts w:asciiTheme="minorHAnsi" w:hAnsiTheme="minorHAnsi" w:cstheme="minorHAnsi"/>
          <w:b/>
          <w:color w:val="808080" w:themeColor="background1" w:themeShade="80"/>
          <w:sz w:val="44"/>
        </w:rPr>
        <w:t>I</w:t>
      </w:r>
      <w:r w:rsidR="009E32A4">
        <w:rPr>
          <w:rFonts w:asciiTheme="minorHAnsi" w:hAnsiTheme="minorHAnsi" w:cstheme="minorHAnsi"/>
          <w:b/>
          <w:color w:val="808080" w:themeColor="background1" w:themeShade="80"/>
          <w:sz w:val="44"/>
        </w:rPr>
        <w:t>ndiana Destination Development Corporation (IDDC)</w:t>
      </w:r>
    </w:p>
    <w:p w14:paraId="0AAEB23C" w14:textId="370C62B1" w:rsidR="00AB3173" w:rsidRPr="006F532C" w:rsidRDefault="00AB3173" w:rsidP="00FA4966">
      <w:pPr>
        <w:pStyle w:val="ListParagraph"/>
        <w:numPr>
          <w:ilvl w:val="0"/>
          <w:numId w:val="10"/>
        </w:numPr>
        <w:rPr>
          <w:rFonts w:asciiTheme="minorHAnsi" w:hAnsiTheme="minorHAnsi" w:cstheme="minorHAnsi"/>
          <w:b/>
          <w:color w:val="002060"/>
          <w:sz w:val="28"/>
        </w:rPr>
      </w:pPr>
      <w:r w:rsidRPr="006F532C">
        <w:rPr>
          <w:rFonts w:asciiTheme="minorHAnsi" w:hAnsiTheme="minorHAnsi" w:cstheme="minorHAnsi"/>
          <w:b/>
          <w:color w:val="002060"/>
          <w:sz w:val="28"/>
        </w:rPr>
        <w:t xml:space="preserve">What services will be offered by the Indiana Destination Development Corporation? </w:t>
      </w:r>
    </w:p>
    <w:p w14:paraId="7AB8DC9F" w14:textId="3180EFBB" w:rsidR="00AB259C" w:rsidRPr="006F532C" w:rsidRDefault="00AB259C" w:rsidP="00FA4966">
      <w:pPr>
        <w:pStyle w:val="ListParagraph"/>
        <w:numPr>
          <w:ilvl w:val="1"/>
          <w:numId w:val="10"/>
        </w:numPr>
        <w:rPr>
          <w:rFonts w:asciiTheme="minorHAnsi" w:hAnsiTheme="minorHAnsi" w:cstheme="minorHAnsi"/>
          <w:bCs/>
          <w:color w:val="002060"/>
          <w:szCs w:val="22"/>
        </w:rPr>
      </w:pPr>
      <w:r w:rsidRPr="006F532C">
        <w:rPr>
          <w:rFonts w:asciiTheme="minorHAnsi" w:hAnsiTheme="minorHAnsi" w:cstheme="minorHAnsi"/>
          <w:bCs/>
          <w:color w:val="002060"/>
          <w:szCs w:val="22"/>
        </w:rPr>
        <w:t xml:space="preserve">IDDC has submitted a program plan to provide quality of life cooperative marketing.  Two (2) designated Stellar Pathway communities are eligible for $50,000 to $100,000 </w:t>
      </w:r>
      <w:r w:rsidRPr="006F532C">
        <w:rPr>
          <w:rFonts w:asciiTheme="minorHAnsi" w:hAnsiTheme="minorHAnsi" w:cstheme="minorHAnsi"/>
          <w:bCs/>
          <w:color w:val="002060"/>
          <w:szCs w:val="22"/>
        </w:rPr>
        <w:lastRenderedPageBreak/>
        <w:t xml:space="preserve">worth of in-kind marketing services aimed at both external and internal market audiences. </w:t>
      </w:r>
    </w:p>
    <w:p w14:paraId="0E801A13" w14:textId="77777777" w:rsidR="00AB259C" w:rsidRPr="006F532C" w:rsidRDefault="00AB259C" w:rsidP="00AB259C">
      <w:pPr>
        <w:pStyle w:val="ListParagraph"/>
        <w:ind w:left="1440"/>
        <w:rPr>
          <w:rFonts w:asciiTheme="minorHAnsi" w:hAnsiTheme="minorHAnsi" w:cstheme="minorHAnsi"/>
          <w:b/>
          <w:color w:val="002060"/>
          <w:sz w:val="28"/>
        </w:rPr>
      </w:pPr>
    </w:p>
    <w:p w14:paraId="4E714701" w14:textId="5A6CCAC2" w:rsidR="00AB259C" w:rsidRPr="006F532C" w:rsidRDefault="00AB259C" w:rsidP="00FA4966">
      <w:pPr>
        <w:pStyle w:val="ListParagraph"/>
        <w:numPr>
          <w:ilvl w:val="0"/>
          <w:numId w:val="10"/>
        </w:numPr>
        <w:rPr>
          <w:rFonts w:asciiTheme="minorHAnsi" w:hAnsiTheme="minorHAnsi" w:cstheme="minorHAnsi"/>
          <w:b/>
          <w:color w:val="002060"/>
          <w:sz w:val="28"/>
        </w:rPr>
      </w:pPr>
      <w:r w:rsidRPr="006F532C">
        <w:rPr>
          <w:rFonts w:asciiTheme="minorHAnsi" w:hAnsiTheme="minorHAnsi" w:cstheme="minorHAnsi"/>
          <w:b/>
          <w:color w:val="002060"/>
          <w:sz w:val="28"/>
        </w:rPr>
        <w:t xml:space="preserve">When will these in-kind services be made available to Stellar Pathway Designees? </w:t>
      </w:r>
    </w:p>
    <w:p w14:paraId="3FB642AD" w14:textId="533C7813" w:rsidR="00AB259C" w:rsidRPr="006F532C" w:rsidRDefault="00AB259C" w:rsidP="00FA4966">
      <w:pPr>
        <w:pStyle w:val="ListParagraph"/>
        <w:numPr>
          <w:ilvl w:val="1"/>
          <w:numId w:val="10"/>
        </w:numPr>
        <w:rPr>
          <w:rFonts w:asciiTheme="minorHAnsi" w:hAnsiTheme="minorHAnsi" w:cstheme="minorHAnsi"/>
          <w:bCs/>
          <w:color w:val="002060"/>
          <w:szCs w:val="22"/>
        </w:rPr>
      </w:pPr>
      <w:r w:rsidRPr="006F532C">
        <w:rPr>
          <w:rFonts w:asciiTheme="minorHAnsi" w:hAnsiTheme="minorHAnsi" w:cstheme="minorHAnsi"/>
          <w:bCs/>
          <w:color w:val="002060"/>
          <w:szCs w:val="22"/>
        </w:rPr>
        <w:t xml:space="preserve">The in-kind services will be made available to Stellar Pathway Participants in 2028.  The cooperative agreement is </w:t>
      </w:r>
      <w:proofErr w:type="spellStart"/>
      <w:r w:rsidRPr="006F532C">
        <w:rPr>
          <w:rFonts w:asciiTheme="minorHAnsi" w:hAnsiTheme="minorHAnsi" w:cstheme="minorHAnsi"/>
          <w:bCs/>
          <w:color w:val="002060"/>
          <w:szCs w:val="22"/>
        </w:rPr>
        <w:t>continent</w:t>
      </w:r>
      <w:proofErr w:type="spellEnd"/>
      <w:r w:rsidRPr="006F532C">
        <w:rPr>
          <w:rFonts w:asciiTheme="minorHAnsi" w:hAnsiTheme="minorHAnsi" w:cstheme="minorHAnsi"/>
          <w:bCs/>
          <w:color w:val="002060"/>
          <w:szCs w:val="22"/>
        </w:rPr>
        <w:t xml:space="preserve"> upon available funding in the State Budget for co-operative marketing. </w:t>
      </w:r>
    </w:p>
    <w:p w14:paraId="08E80F2A" w14:textId="75BDBA00" w:rsidR="008321E8" w:rsidRDefault="008321E8" w:rsidP="008321E8">
      <w:pPr>
        <w:rPr>
          <w:rFonts w:asciiTheme="minorHAnsi" w:hAnsiTheme="minorHAnsi" w:cstheme="minorHAnsi"/>
          <w:b/>
          <w:color w:val="002060"/>
          <w:sz w:val="28"/>
          <w:highlight w:val="yellow"/>
        </w:rPr>
      </w:pPr>
    </w:p>
    <w:p w14:paraId="3C17504E" w14:textId="53618103" w:rsidR="008321E8" w:rsidRPr="008321E8" w:rsidRDefault="009E32A4" w:rsidP="008321E8">
      <w:pPr>
        <w:rPr>
          <w:rFonts w:asciiTheme="minorHAnsi" w:hAnsiTheme="minorHAnsi" w:cstheme="minorHAnsi"/>
          <w:b/>
          <w:color w:val="808080" w:themeColor="background1" w:themeShade="80"/>
          <w:sz w:val="44"/>
        </w:rPr>
      </w:pPr>
      <w:r>
        <w:rPr>
          <w:rFonts w:asciiTheme="minorHAnsi" w:hAnsiTheme="minorHAnsi" w:cstheme="minorHAnsi"/>
          <w:b/>
          <w:color w:val="808080" w:themeColor="background1" w:themeShade="80"/>
          <w:sz w:val="44"/>
        </w:rPr>
        <w:t>Indiana Economic Development Corporation (IEDC)</w:t>
      </w:r>
    </w:p>
    <w:p w14:paraId="4116B066" w14:textId="77777777" w:rsidR="008321E8" w:rsidRPr="008321E8" w:rsidRDefault="008321E8" w:rsidP="00FA4966">
      <w:pPr>
        <w:pStyle w:val="ListParagraph"/>
        <w:numPr>
          <w:ilvl w:val="0"/>
          <w:numId w:val="24"/>
        </w:numPr>
        <w:rPr>
          <w:rFonts w:asciiTheme="minorHAnsi" w:eastAsiaTheme="minorHAnsi" w:hAnsiTheme="minorHAnsi" w:cstheme="minorHAnsi"/>
          <w:b/>
          <w:bCs/>
          <w:color w:val="002060"/>
        </w:rPr>
      </w:pPr>
      <w:r w:rsidRPr="008321E8">
        <w:rPr>
          <w:rFonts w:asciiTheme="minorHAnsi" w:hAnsiTheme="minorHAnsi" w:cstheme="minorHAnsi"/>
          <w:b/>
          <w:bCs/>
          <w:color w:val="002060"/>
          <w:sz w:val="28"/>
          <w:szCs w:val="28"/>
        </w:rPr>
        <w:t xml:space="preserve">Question:  If my community participates in the Stellar Pathways Program, will the communities’ local match be eligible for READI 2.0 Program’s requirement of 1:1 match from local public funding? </w:t>
      </w:r>
    </w:p>
    <w:p w14:paraId="2A9CFD6C" w14:textId="3954B4AA" w:rsidR="008321E8" w:rsidRPr="004052F2" w:rsidRDefault="008321E8" w:rsidP="004052F2">
      <w:pPr>
        <w:pStyle w:val="ListParagraph"/>
        <w:numPr>
          <w:ilvl w:val="1"/>
          <w:numId w:val="24"/>
        </w:numPr>
        <w:rPr>
          <w:rFonts w:asciiTheme="minorHAnsi" w:eastAsiaTheme="minorHAnsi" w:hAnsiTheme="minorHAnsi" w:cstheme="minorHAnsi"/>
          <w:color w:val="002060"/>
          <w:sz w:val="22"/>
          <w:szCs w:val="22"/>
        </w:rPr>
      </w:pPr>
      <w:r w:rsidRPr="009E32A4">
        <w:rPr>
          <w:rFonts w:asciiTheme="minorHAnsi" w:hAnsiTheme="minorHAnsi" w:cstheme="minorHAnsi"/>
          <w:color w:val="002060"/>
        </w:rPr>
        <w:t>Answer: Yes.</w:t>
      </w:r>
    </w:p>
    <w:p w14:paraId="7F31EC7C" w14:textId="77777777" w:rsidR="004052F2" w:rsidRPr="004052F2" w:rsidRDefault="004052F2" w:rsidP="004052F2">
      <w:pPr>
        <w:pStyle w:val="ListParagraph"/>
        <w:ind w:left="1440"/>
        <w:rPr>
          <w:rFonts w:asciiTheme="minorHAnsi" w:eastAsiaTheme="minorHAnsi" w:hAnsiTheme="minorHAnsi" w:cstheme="minorHAnsi"/>
          <w:color w:val="002060"/>
          <w:sz w:val="22"/>
          <w:szCs w:val="22"/>
        </w:rPr>
      </w:pPr>
    </w:p>
    <w:p w14:paraId="4C2BC351" w14:textId="22C7CAA5" w:rsidR="00AB3173" w:rsidRPr="00AB3173" w:rsidRDefault="00432174" w:rsidP="00AB3173">
      <w:pPr>
        <w:rPr>
          <w:rFonts w:asciiTheme="minorHAnsi" w:hAnsiTheme="minorHAnsi" w:cstheme="minorHAnsi"/>
          <w:b/>
          <w:color w:val="808080" w:themeColor="background1" w:themeShade="80"/>
          <w:sz w:val="44"/>
        </w:rPr>
      </w:pPr>
      <w:r w:rsidRPr="002020C2">
        <w:rPr>
          <w:rFonts w:asciiTheme="minorHAnsi" w:hAnsiTheme="minorHAnsi" w:cstheme="minorHAnsi"/>
          <w:b/>
          <w:color w:val="808080" w:themeColor="background1" w:themeShade="80"/>
          <w:sz w:val="44"/>
        </w:rPr>
        <w:t>LOI Submission Process</w:t>
      </w:r>
    </w:p>
    <w:p w14:paraId="15BEE39D" w14:textId="7132FD49" w:rsidR="000C1004" w:rsidRPr="007C4902" w:rsidRDefault="000C1004" w:rsidP="00FA4966">
      <w:pPr>
        <w:pStyle w:val="ListParagraph"/>
        <w:numPr>
          <w:ilvl w:val="0"/>
          <w:numId w:val="14"/>
        </w:numPr>
        <w:rPr>
          <w:rFonts w:asciiTheme="minorHAnsi" w:hAnsiTheme="minorHAnsi" w:cstheme="minorHAnsi"/>
          <w:b/>
          <w:color w:val="002060"/>
          <w:sz w:val="28"/>
        </w:rPr>
      </w:pPr>
      <w:r w:rsidRPr="007C4902">
        <w:rPr>
          <w:rFonts w:asciiTheme="minorHAnsi" w:hAnsiTheme="minorHAnsi" w:cstheme="minorHAnsi"/>
          <w:b/>
          <w:color w:val="002060"/>
          <w:sz w:val="28"/>
        </w:rPr>
        <w:t>Which documents should be included with the LOI packet?</w:t>
      </w:r>
    </w:p>
    <w:p w14:paraId="332ED2EA"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 xml:space="preserve">Past and Existing Plans Excel Attachment </w:t>
      </w:r>
    </w:p>
    <w:p w14:paraId="265E2976"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 xml:space="preserve">Current Projects Excel Attachment  </w:t>
      </w:r>
    </w:p>
    <w:p w14:paraId="05694E2A"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Local Unit of Government(s) Financials for all participating entities</w:t>
      </w:r>
    </w:p>
    <w:p w14:paraId="33E860DF"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 xml:space="preserve">Letter of Interest from Local Unit of Government(s) (Only applicable to Non-Government Lead Applicants) </w:t>
      </w:r>
    </w:p>
    <w:p w14:paraId="74D92D04"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 xml:space="preserve">Interlocal Agreement (Only applicable to County Government-led Applicants) </w:t>
      </w:r>
    </w:p>
    <w:p w14:paraId="4AA0E2C5"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Letter of Acknowledgement from an MPO</w:t>
      </w:r>
    </w:p>
    <w:p w14:paraId="4C19D2F5" w14:textId="7125EAEB" w:rsidR="000C1004" w:rsidRPr="00712E8C" w:rsidRDefault="000C1004" w:rsidP="00FA4966">
      <w:pPr>
        <w:pStyle w:val="ListParagraph"/>
        <w:numPr>
          <w:ilvl w:val="0"/>
          <w:numId w:val="5"/>
        </w:numPr>
        <w:rPr>
          <w:rFonts w:ascii="Calibri" w:hAnsi="Calibri" w:cs="Calibri"/>
          <w:color w:val="002060"/>
        </w:rPr>
      </w:pPr>
      <w:r w:rsidRPr="00712E8C">
        <w:rPr>
          <w:rFonts w:ascii="Calibri" w:hAnsi="Calibri" w:cs="Calibri"/>
          <w:color w:val="002060"/>
        </w:rPr>
        <w:t>Application</w:t>
      </w:r>
      <w:r w:rsidR="0056519C" w:rsidRPr="00712E8C">
        <w:rPr>
          <w:rFonts w:ascii="Calibri" w:hAnsi="Calibri" w:cs="Calibri"/>
          <w:color w:val="002060"/>
        </w:rPr>
        <w:t xml:space="preserve"> Information and Narrative Answers </w:t>
      </w:r>
    </w:p>
    <w:p w14:paraId="36AE4993" w14:textId="77777777" w:rsidR="000C1004" w:rsidRDefault="000C1004" w:rsidP="000C1004">
      <w:pPr>
        <w:rPr>
          <w:rFonts w:asciiTheme="minorHAnsi" w:hAnsiTheme="minorHAnsi" w:cstheme="minorHAnsi"/>
          <w:color w:val="002060"/>
        </w:rPr>
      </w:pPr>
    </w:p>
    <w:p w14:paraId="4B14DEDF" w14:textId="022D5882" w:rsidR="000C1004" w:rsidRPr="00FA5294" w:rsidRDefault="000C1004" w:rsidP="00FA4966">
      <w:pPr>
        <w:pStyle w:val="ListParagraph"/>
        <w:numPr>
          <w:ilvl w:val="0"/>
          <w:numId w:val="14"/>
        </w:numPr>
        <w:rPr>
          <w:rFonts w:asciiTheme="minorHAnsi" w:hAnsiTheme="minorHAnsi" w:cstheme="minorHAnsi"/>
          <w:color w:val="002060"/>
        </w:rPr>
      </w:pPr>
      <w:r w:rsidRPr="00F8407A">
        <w:rPr>
          <w:rFonts w:asciiTheme="minorHAnsi" w:hAnsiTheme="minorHAnsi" w:cstheme="minorHAnsi"/>
          <w:b/>
          <w:color w:val="002060"/>
          <w:sz w:val="28"/>
        </w:rPr>
        <w:t xml:space="preserve">Does each Town Council President and County Commissioner President sign </w:t>
      </w:r>
      <w:r w:rsidR="00712E8C">
        <w:rPr>
          <w:rFonts w:asciiTheme="minorHAnsi" w:hAnsiTheme="minorHAnsi" w:cstheme="minorHAnsi"/>
          <w:b/>
          <w:color w:val="002060"/>
          <w:sz w:val="28"/>
        </w:rPr>
        <w:t xml:space="preserve">the interlocal agreement </w:t>
      </w:r>
      <w:r w:rsidRPr="00F8407A">
        <w:rPr>
          <w:rFonts w:asciiTheme="minorHAnsi" w:hAnsiTheme="minorHAnsi" w:cstheme="minorHAnsi"/>
          <w:b/>
          <w:color w:val="002060"/>
          <w:sz w:val="28"/>
        </w:rPr>
        <w:t xml:space="preserve">or can the region designate a signatory?  </w:t>
      </w:r>
    </w:p>
    <w:p w14:paraId="3BEEE5C6" w14:textId="4DDD6EF2" w:rsidR="006F28BA" w:rsidRDefault="00712E8C" w:rsidP="00FA4966">
      <w:pPr>
        <w:pStyle w:val="ListParagraph"/>
        <w:numPr>
          <w:ilvl w:val="1"/>
          <w:numId w:val="14"/>
        </w:numPr>
        <w:rPr>
          <w:rFonts w:asciiTheme="minorHAnsi" w:hAnsiTheme="minorHAnsi" w:cstheme="minorHAnsi"/>
          <w:color w:val="002060"/>
        </w:rPr>
      </w:pPr>
      <w:r>
        <w:rPr>
          <w:rFonts w:asciiTheme="minorHAnsi" w:hAnsiTheme="minorHAnsi" w:cstheme="minorHAnsi"/>
          <w:color w:val="002060"/>
        </w:rPr>
        <w:t xml:space="preserve">If the Lead Applicant of the Stellar Pathways Program is a </w:t>
      </w:r>
      <w:proofErr w:type="gramStart"/>
      <w:r>
        <w:rPr>
          <w:rFonts w:asciiTheme="minorHAnsi" w:hAnsiTheme="minorHAnsi" w:cstheme="minorHAnsi"/>
          <w:color w:val="002060"/>
        </w:rPr>
        <w:t>County</w:t>
      </w:r>
      <w:proofErr w:type="gramEnd"/>
      <w:r>
        <w:rPr>
          <w:rFonts w:asciiTheme="minorHAnsi" w:hAnsiTheme="minorHAnsi" w:cstheme="minorHAnsi"/>
          <w:color w:val="002060"/>
        </w:rPr>
        <w:t xml:space="preserve"> government, the interlocal agreement mut be signed by the County commissioners</w:t>
      </w:r>
      <w:r w:rsidR="0043191A">
        <w:rPr>
          <w:rFonts w:asciiTheme="minorHAnsi" w:hAnsiTheme="minorHAnsi" w:cstheme="minorHAnsi"/>
          <w:color w:val="002060"/>
        </w:rPr>
        <w:t xml:space="preserve"> and County council president and each participating municipality must provide the signature of the chief executive officer of the city or town. </w:t>
      </w:r>
    </w:p>
    <w:p w14:paraId="14918C4F" w14:textId="77777777" w:rsidR="00FD5040" w:rsidRPr="00B144AC" w:rsidRDefault="00FD5040" w:rsidP="00FD5040">
      <w:pPr>
        <w:pStyle w:val="ListParagraph"/>
        <w:ind w:left="1440"/>
        <w:rPr>
          <w:rFonts w:asciiTheme="minorHAnsi" w:hAnsiTheme="minorHAnsi" w:cstheme="minorHAnsi"/>
          <w:color w:val="002060"/>
        </w:rPr>
      </w:pPr>
    </w:p>
    <w:p w14:paraId="38C3E345" w14:textId="3EDF80C1" w:rsidR="006F28BA" w:rsidRPr="001A6E74" w:rsidRDefault="006F28BA" w:rsidP="00FA4966">
      <w:pPr>
        <w:pStyle w:val="ListParagraph"/>
        <w:numPr>
          <w:ilvl w:val="0"/>
          <w:numId w:val="14"/>
        </w:numPr>
        <w:rPr>
          <w:rFonts w:asciiTheme="minorHAnsi" w:hAnsiTheme="minorHAnsi" w:cstheme="minorHAnsi"/>
          <w:color w:val="FF0000"/>
          <w:sz w:val="28"/>
        </w:rPr>
      </w:pPr>
      <w:r w:rsidRPr="001A6E74">
        <w:rPr>
          <w:rFonts w:asciiTheme="minorHAnsi" w:hAnsiTheme="minorHAnsi" w:cstheme="minorHAnsi"/>
          <w:b/>
          <w:color w:val="002060"/>
          <w:sz w:val="28"/>
        </w:rPr>
        <w:t xml:space="preserve">Is there a page limit for the LOI? </w:t>
      </w:r>
    </w:p>
    <w:p w14:paraId="2F2948F5" w14:textId="0D8932EF" w:rsidR="00145ADA" w:rsidRPr="001A6E74" w:rsidRDefault="006F28BA" w:rsidP="00FA4966">
      <w:pPr>
        <w:pStyle w:val="ListParagraph"/>
        <w:numPr>
          <w:ilvl w:val="1"/>
          <w:numId w:val="14"/>
        </w:numPr>
        <w:rPr>
          <w:rFonts w:asciiTheme="minorHAnsi" w:hAnsiTheme="minorHAnsi" w:cstheme="minorHAnsi"/>
          <w:color w:val="FF0000"/>
          <w:sz w:val="28"/>
        </w:rPr>
      </w:pPr>
      <w:r w:rsidRPr="001A6E74">
        <w:rPr>
          <w:rFonts w:asciiTheme="minorHAnsi" w:hAnsiTheme="minorHAnsi" w:cstheme="minorHAnsi"/>
          <w:color w:val="002060"/>
        </w:rPr>
        <w:t xml:space="preserve">No. there is no page limit. However, the questions do have a character limit. </w:t>
      </w:r>
    </w:p>
    <w:p w14:paraId="2686F93C" w14:textId="77777777" w:rsidR="00FD5040" w:rsidRPr="00B144AC" w:rsidRDefault="00FD5040" w:rsidP="00FD5040">
      <w:pPr>
        <w:pStyle w:val="ListParagraph"/>
        <w:ind w:left="1440"/>
        <w:rPr>
          <w:rFonts w:asciiTheme="minorHAnsi" w:hAnsiTheme="minorHAnsi" w:cstheme="minorHAnsi"/>
          <w:color w:val="FF0000"/>
          <w:sz w:val="28"/>
          <w:highlight w:val="yellow"/>
        </w:rPr>
      </w:pPr>
    </w:p>
    <w:p w14:paraId="0F5AA417" w14:textId="77777777" w:rsidR="00145ADA" w:rsidRPr="0044790C" w:rsidRDefault="00145ADA" w:rsidP="00FA4966">
      <w:pPr>
        <w:pStyle w:val="ListParagraph"/>
        <w:numPr>
          <w:ilvl w:val="0"/>
          <w:numId w:val="14"/>
        </w:numPr>
        <w:rPr>
          <w:rFonts w:asciiTheme="minorHAnsi" w:hAnsiTheme="minorHAnsi" w:cstheme="minorHAnsi"/>
          <w:color w:val="FF0000"/>
          <w:sz w:val="28"/>
        </w:rPr>
      </w:pPr>
      <w:r w:rsidRPr="007C4902">
        <w:rPr>
          <w:rFonts w:asciiTheme="minorHAnsi" w:hAnsiTheme="minorHAnsi" w:cstheme="minorHAnsi"/>
          <w:b/>
          <w:color w:val="002060"/>
          <w:sz w:val="28"/>
        </w:rPr>
        <w:t>Will we need to submit a letter of interest (LOI)?</w:t>
      </w:r>
    </w:p>
    <w:p w14:paraId="623646DE" w14:textId="782DA1CA" w:rsidR="00145ADA" w:rsidRPr="00FD5040" w:rsidRDefault="00145ADA" w:rsidP="00FA4966">
      <w:pPr>
        <w:pStyle w:val="ListParagraph"/>
        <w:numPr>
          <w:ilvl w:val="1"/>
          <w:numId w:val="14"/>
        </w:numPr>
        <w:rPr>
          <w:rFonts w:asciiTheme="minorHAnsi" w:hAnsiTheme="minorHAnsi" w:cstheme="minorHAnsi"/>
          <w:color w:val="FF0000"/>
          <w:sz w:val="28"/>
        </w:rPr>
      </w:pPr>
      <w:r w:rsidRPr="0044790C">
        <w:rPr>
          <w:rFonts w:asciiTheme="minorHAnsi" w:hAnsiTheme="minorHAnsi" w:cstheme="minorHAnsi"/>
          <w:color w:val="002060"/>
        </w:rPr>
        <w:t xml:space="preserve">A hard copy of LOI will not be accepted. Everything </w:t>
      </w:r>
      <w:r w:rsidR="003844E5">
        <w:rPr>
          <w:rFonts w:asciiTheme="minorHAnsi" w:hAnsiTheme="minorHAnsi" w:cstheme="minorHAnsi"/>
          <w:color w:val="002060"/>
        </w:rPr>
        <w:t xml:space="preserve">will be submitted via the Grants Management System (GMS).  </w:t>
      </w:r>
      <w:r w:rsidRPr="0044790C">
        <w:rPr>
          <w:rFonts w:asciiTheme="minorHAnsi" w:hAnsiTheme="minorHAnsi" w:cstheme="minorHAnsi"/>
          <w:color w:val="002060"/>
        </w:rPr>
        <w:t xml:space="preserve">All questions are </w:t>
      </w:r>
      <w:proofErr w:type="gramStart"/>
      <w:r w:rsidRPr="0044790C">
        <w:rPr>
          <w:rFonts w:asciiTheme="minorHAnsi" w:hAnsiTheme="minorHAnsi" w:cstheme="minorHAnsi"/>
          <w:color w:val="002060"/>
        </w:rPr>
        <w:t>answered</w:t>
      </w:r>
      <w:proofErr w:type="gramEnd"/>
      <w:r w:rsidRPr="0044790C">
        <w:rPr>
          <w:rFonts w:asciiTheme="minorHAnsi" w:hAnsiTheme="minorHAnsi" w:cstheme="minorHAnsi"/>
          <w:color w:val="002060"/>
        </w:rPr>
        <w:t xml:space="preserve"> </w:t>
      </w:r>
      <w:r>
        <w:rPr>
          <w:rFonts w:asciiTheme="minorHAnsi" w:hAnsiTheme="minorHAnsi" w:cstheme="minorHAnsi"/>
          <w:color w:val="002060"/>
        </w:rPr>
        <w:t xml:space="preserve">and all attachments attached. </w:t>
      </w:r>
    </w:p>
    <w:p w14:paraId="5CE0F9FB" w14:textId="77777777" w:rsidR="00FD5040" w:rsidRPr="00B144AC" w:rsidRDefault="00FD5040" w:rsidP="00FD5040">
      <w:pPr>
        <w:pStyle w:val="ListParagraph"/>
        <w:ind w:left="1440"/>
        <w:rPr>
          <w:rFonts w:asciiTheme="minorHAnsi" w:hAnsiTheme="minorHAnsi" w:cstheme="minorHAnsi"/>
          <w:color w:val="FF0000"/>
          <w:sz w:val="28"/>
        </w:rPr>
      </w:pPr>
    </w:p>
    <w:p w14:paraId="03A6F952" w14:textId="77777777" w:rsidR="00FD5040" w:rsidRPr="00FD5040" w:rsidRDefault="00145ADA" w:rsidP="00FA4966">
      <w:pPr>
        <w:pStyle w:val="ListParagraph"/>
        <w:numPr>
          <w:ilvl w:val="0"/>
          <w:numId w:val="14"/>
        </w:numPr>
        <w:rPr>
          <w:rFonts w:asciiTheme="minorHAnsi" w:hAnsiTheme="minorHAnsi" w:cstheme="minorHAnsi"/>
          <w:color w:val="FF0000"/>
          <w:sz w:val="28"/>
        </w:rPr>
      </w:pPr>
      <w:r>
        <w:rPr>
          <w:rFonts w:asciiTheme="minorHAnsi" w:hAnsiTheme="minorHAnsi" w:cstheme="minorHAnsi"/>
          <w:b/>
          <w:color w:val="002060"/>
          <w:sz w:val="28"/>
        </w:rPr>
        <w:t xml:space="preserve"> </w:t>
      </w:r>
      <w:r w:rsidRPr="007C4902">
        <w:rPr>
          <w:rFonts w:asciiTheme="minorHAnsi" w:hAnsiTheme="minorHAnsi" w:cstheme="minorHAnsi"/>
          <w:b/>
          <w:color w:val="002060"/>
          <w:sz w:val="28"/>
        </w:rPr>
        <w:t>Can I submit the LOI in person or does it have to be online only?</w:t>
      </w:r>
      <w:r w:rsidRPr="007C4902">
        <w:rPr>
          <w:rFonts w:asciiTheme="minorHAnsi" w:hAnsiTheme="minorHAnsi" w:cstheme="minorHAnsi"/>
          <w:color w:val="002060"/>
          <w:sz w:val="28"/>
        </w:rPr>
        <w:t xml:space="preserve"> </w:t>
      </w:r>
    </w:p>
    <w:p w14:paraId="7A77C234" w14:textId="0C326059" w:rsidR="004E019E" w:rsidRPr="00FD5040" w:rsidRDefault="00145ADA" w:rsidP="00FA4966">
      <w:pPr>
        <w:pStyle w:val="ListParagraph"/>
        <w:numPr>
          <w:ilvl w:val="1"/>
          <w:numId w:val="14"/>
        </w:numPr>
        <w:rPr>
          <w:rFonts w:asciiTheme="minorHAnsi" w:hAnsiTheme="minorHAnsi" w:cstheme="minorHAnsi"/>
          <w:color w:val="FF0000"/>
          <w:sz w:val="28"/>
        </w:rPr>
      </w:pPr>
      <w:r w:rsidRPr="00FD5040">
        <w:rPr>
          <w:rFonts w:asciiTheme="minorHAnsi" w:hAnsiTheme="minorHAnsi" w:cstheme="minorHAnsi"/>
          <w:color w:val="002060"/>
        </w:rPr>
        <w:t>The LOI must be completed online.  No printed documents or hard copies will be accepted.</w:t>
      </w:r>
    </w:p>
    <w:p w14:paraId="15E092C5" w14:textId="77777777" w:rsidR="00FD5040" w:rsidRPr="00FD5040" w:rsidRDefault="00FD5040" w:rsidP="00FD5040">
      <w:pPr>
        <w:pStyle w:val="ListParagraph"/>
        <w:ind w:left="1440"/>
        <w:rPr>
          <w:rFonts w:asciiTheme="minorHAnsi" w:hAnsiTheme="minorHAnsi" w:cstheme="minorHAnsi"/>
          <w:color w:val="FF0000"/>
          <w:sz w:val="28"/>
        </w:rPr>
      </w:pPr>
    </w:p>
    <w:p w14:paraId="1DBBADA3" w14:textId="77777777" w:rsidR="004E019E" w:rsidRPr="007C4902" w:rsidRDefault="004E019E" w:rsidP="00FA4966">
      <w:pPr>
        <w:pStyle w:val="ListParagraph"/>
        <w:numPr>
          <w:ilvl w:val="0"/>
          <w:numId w:val="14"/>
        </w:numPr>
        <w:rPr>
          <w:rFonts w:asciiTheme="minorHAnsi" w:hAnsiTheme="minorHAnsi" w:cstheme="minorHAnsi"/>
          <w:b/>
          <w:color w:val="002060"/>
          <w:sz w:val="28"/>
        </w:rPr>
      </w:pPr>
      <w:r w:rsidRPr="007C4902">
        <w:rPr>
          <w:rFonts w:asciiTheme="minorHAnsi" w:hAnsiTheme="minorHAnsi" w:cstheme="minorHAnsi"/>
          <w:b/>
          <w:color w:val="002060"/>
          <w:sz w:val="28"/>
        </w:rPr>
        <w:t>What other type of requirements are required of a designated Region?</w:t>
      </w:r>
    </w:p>
    <w:p w14:paraId="4401078D" w14:textId="7F62890F" w:rsidR="004E019E" w:rsidRDefault="004E019E" w:rsidP="00EC27AF">
      <w:pPr>
        <w:pStyle w:val="ListParagraph"/>
        <w:numPr>
          <w:ilvl w:val="0"/>
          <w:numId w:val="3"/>
        </w:numPr>
        <w:rPr>
          <w:rFonts w:asciiTheme="minorHAnsi" w:hAnsiTheme="minorHAnsi" w:cstheme="minorHAnsi"/>
          <w:color w:val="002060"/>
        </w:rPr>
      </w:pPr>
      <w:r w:rsidRPr="001005CD">
        <w:rPr>
          <w:rFonts w:asciiTheme="minorHAnsi" w:hAnsiTheme="minorHAnsi" w:cstheme="minorHAnsi"/>
          <w:color w:val="002060"/>
        </w:rPr>
        <w:t xml:space="preserve">Each designated community </w:t>
      </w:r>
      <w:r>
        <w:rPr>
          <w:rFonts w:asciiTheme="minorHAnsi" w:hAnsiTheme="minorHAnsi" w:cstheme="minorHAnsi"/>
          <w:color w:val="002060"/>
        </w:rPr>
        <w:t>is</w:t>
      </w:r>
      <w:r w:rsidRPr="001005CD">
        <w:rPr>
          <w:rFonts w:asciiTheme="minorHAnsi" w:hAnsiTheme="minorHAnsi" w:cstheme="minorHAnsi"/>
          <w:color w:val="002060"/>
        </w:rPr>
        <w:t xml:space="preserve"> required to hold </w:t>
      </w:r>
      <w:r>
        <w:rPr>
          <w:rFonts w:asciiTheme="minorHAnsi" w:hAnsiTheme="minorHAnsi" w:cstheme="minorHAnsi"/>
          <w:color w:val="002060"/>
        </w:rPr>
        <w:t>four</w:t>
      </w:r>
      <w:r w:rsidRPr="001005CD">
        <w:rPr>
          <w:rFonts w:asciiTheme="minorHAnsi" w:hAnsiTheme="minorHAnsi" w:cstheme="minorHAnsi"/>
          <w:color w:val="002060"/>
        </w:rPr>
        <w:t xml:space="preserve"> meetings a year for the four-year designation period with the State team to provide project updates.</w:t>
      </w:r>
    </w:p>
    <w:p w14:paraId="768B950B" w14:textId="77777777" w:rsidR="004E019E" w:rsidRDefault="004E019E" w:rsidP="00EC27AF">
      <w:pPr>
        <w:pStyle w:val="ListParagraph"/>
        <w:numPr>
          <w:ilvl w:val="0"/>
          <w:numId w:val="3"/>
        </w:numPr>
        <w:rPr>
          <w:rFonts w:asciiTheme="minorHAnsi" w:hAnsiTheme="minorHAnsi" w:cstheme="minorHAnsi"/>
          <w:color w:val="002060"/>
        </w:rPr>
      </w:pPr>
      <w:r>
        <w:rPr>
          <w:rFonts w:asciiTheme="minorHAnsi" w:hAnsiTheme="minorHAnsi" w:cstheme="minorHAnsi"/>
          <w:color w:val="002060"/>
        </w:rPr>
        <w:t xml:space="preserve">Each </w:t>
      </w:r>
      <w:r w:rsidRPr="000D153B">
        <w:rPr>
          <w:rFonts w:asciiTheme="minorHAnsi" w:hAnsiTheme="minorHAnsi" w:cstheme="minorHAnsi"/>
          <w:color w:val="002060"/>
        </w:rPr>
        <w:t>designated</w:t>
      </w:r>
      <w:r>
        <w:rPr>
          <w:rFonts w:asciiTheme="minorHAnsi" w:hAnsiTheme="minorHAnsi" w:cstheme="minorHAnsi"/>
          <w:color w:val="002060"/>
        </w:rPr>
        <w:t xml:space="preserve"> region will be required to provide data throughout the designation period. </w:t>
      </w:r>
    </w:p>
    <w:p w14:paraId="2788BC6F" w14:textId="28D360EF" w:rsidR="004E019E" w:rsidRDefault="004E019E" w:rsidP="00EC27AF">
      <w:pPr>
        <w:pStyle w:val="ListParagraph"/>
        <w:numPr>
          <w:ilvl w:val="0"/>
          <w:numId w:val="3"/>
        </w:numPr>
        <w:rPr>
          <w:rFonts w:asciiTheme="minorHAnsi" w:hAnsiTheme="minorHAnsi" w:cstheme="minorHAnsi"/>
          <w:color w:val="002060"/>
        </w:rPr>
      </w:pPr>
      <w:r w:rsidRPr="00B50943">
        <w:rPr>
          <w:rFonts w:asciiTheme="minorHAnsi" w:hAnsiTheme="minorHAnsi" w:cstheme="minorHAnsi"/>
          <w:color w:val="002060"/>
        </w:rPr>
        <w:t>Participating communities must adopt an inter</w:t>
      </w:r>
      <w:r>
        <w:rPr>
          <w:rFonts w:asciiTheme="minorHAnsi" w:hAnsiTheme="minorHAnsi" w:cstheme="minorHAnsi"/>
          <w:color w:val="002060"/>
        </w:rPr>
        <w:t>-</w:t>
      </w:r>
      <w:r w:rsidRPr="00B50943">
        <w:rPr>
          <w:rFonts w:asciiTheme="minorHAnsi" w:hAnsiTheme="minorHAnsi" w:cstheme="minorHAnsi"/>
          <w:color w:val="002060"/>
        </w:rPr>
        <w:t>local agreement committing to the partnership for a period of at least four years</w:t>
      </w:r>
      <w:r>
        <w:rPr>
          <w:rFonts w:asciiTheme="minorHAnsi" w:hAnsiTheme="minorHAnsi" w:cstheme="minorHAnsi"/>
          <w:color w:val="002060"/>
        </w:rPr>
        <w:t xml:space="preserve"> </w:t>
      </w:r>
      <w:r w:rsidRPr="00B50943">
        <w:rPr>
          <w:rFonts w:asciiTheme="minorHAnsi" w:hAnsiTheme="minorHAnsi" w:cstheme="minorHAnsi"/>
          <w:color w:val="002060"/>
        </w:rPr>
        <w:t>by final application.</w:t>
      </w:r>
    </w:p>
    <w:p w14:paraId="29199F14" w14:textId="77777777" w:rsidR="00FD5040" w:rsidRPr="00B144AC" w:rsidRDefault="00FD5040" w:rsidP="00FD5040">
      <w:pPr>
        <w:pStyle w:val="ListParagraph"/>
        <w:ind w:left="1440"/>
        <w:rPr>
          <w:rFonts w:asciiTheme="minorHAnsi" w:hAnsiTheme="minorHAnsi" w:cstheme="minorHAnsi"/>
          <w:color w:val="002060"/>
        </w:rPr>
      </w:pPr>
    </w:p>
    <w:p w14:paraId="6C02938F" w14:textId="77777777" w:rsidR="004E019E" w:rsidRDefault="004E019E" w:rsidP="00FA4966">
      <w:pPr>
        <w:pStyle w:val="ListParagraph"/>
        <w:numPr>
          <w:ilvl w:val="0"/>
          <w:numId w:val="14"/>
        </w:numPr>
        <w:contextualSpacing w:val="0"/>
        <w:rPr>
          <w:color w:val="1F497D"/>
        </w:rPr>
      </w:pPr>
      <w:proofErr w:type="gramStart"/>
      <w:r w:rsidRPr="00725C50">
        <w:rPr>
          <w:rFonts w:asciiTheme="minorHAnsi" w:hAnsiTheme="minorHAnsi" w:cstheme="minorHAnsi"/>
          <w:b/>
          <w:color w:val="002060"/>
          <w:sz w:val="28"/>
        </w:rPr>
        <w:t>Is</w:t>
      </w:r>
      <w:proofErr w:type="gramEnd"/>
      <w:r>
        <w:rPr>
          <w:rFonts w:asciiTheme="minorHAnsi" w:hAnsiTheme="minorHAnsi" w:cstheme="minorHAnsi"/>
          <w:b/>
          <w:color w:val="002060"/>
          <w:sz w:val="28"/>
        </w:rPr>
        <w:t xml:space="preserve"> an</w:t>
      </w:r>
      <w:r w:rsidRPr="00725C50">
        <w:rPr>
          <w:rFonts w:asciiTheme="minorHAnsi" w:hAnsiTheme="minorHAnsi" w:cstheme="minorHAnsi"/>
          <w:b/>
          <w:color w:val="002060"/>
          <w:sz w:val="28"/>
        </w:rPr>
        <w:t xml:space="preserve"> inter-loca</w:t>
      </w:r>
      <w:r>
        <w:rPr>
          <w:rFonts w:asciiTheme="minorHAnsi" w:hAnsiTheme="minorHAnsi" w:cstheme="minorHAnsi"/>
          <w:b/>
          <w:color w:val="002060"/>
          <w:sz w:val="28"/>
        </w:rPr>
        <w:t xml:space="preserve">l agreement need to be in place at the </w:t>
      </w:r>
      <w:r w:rsidRPr="00725C50">
        <w:rPr>
          <w:rFonts w:asciiTheme="minorHAnsi" w:hAnsiTheme="minorHAnsi" w:cstheme="minorHAnsi"/>
          <w:b/>
          <w:color w:val="002060"/>
          <w:sz w:val="28"/>
        </w:rPr>
        <w:t xml:space="preserve">LOI </w:t>
      </w:r>
      <w:r>
        <w:rPr>
          <w:rFonts w:asciiTheme="minorHAnsi" w:hAnsiTheme="minorHAnsi" w:cstheme="minorHAnsi"/>
          <w:b/>
          <w:color w:val="002060"/>
          <w:sz w:val="28"/>
        </w:rPr>
        <w:t>submission?</w:t>
      </w:r>
    </w:p>
    <w:p w14:paraId="75F2CBC6" w14:textId="1506F03B" w:rsidR="006C797F" w:rsidRDefault="004E019E" w:rsidP="00FA4966">
      <w:pPr>
        <w:pStyle w:val="ListParagraph"/>
        <w:numPr>
          <w:ilvl w:val="1"/>
          <w:numId w:val="14"/>
        </w:numPr>
        <w:contextualSpacing w:val="0"/>
        <w:rPr>
          <w:rFonts w:asciiTheme="minorHAnsi" w:hAnsiTheme="minorHAnsi" w:cstheme="minorHAnsi"/>
          <w:color w:val="002060"/>
        </w:rPr>
      </w:pPr>
      <w:r>
        <w:rPr>
          <w:rFonts w:asciiTheme="minorHAnsi" w:hAnsiTheme="minorHAnsi" w:cstheme="minorHAnsi"/>
          <w:color w:val="002060"/>
        </w:rPr>
        <w:t>The agreement</w:t>
      </w:r>
      <w:r w:rsidRPr="00725C50">
        <w:rPr>
          <w:rFonts w:asciiTheme="minorHAnsi" w:hAnsiTheme="minorHAnsi" w:cstheme="minorHAnsi"/>
          <w:color w:val="002060"/>
        </w:rPr>
        <w:t xml:space="preserve"> need</w:t>
      </w:r>
      <w:r>
        <w:rPr>
          <w:rFonts w:asciiTheme="minorHAnsi" w:hAnsiTheme="minorHAnsi" w:cstheme="minorHAnsi"/>
          <w:color w:val="002060"/>
        </w:rPr>
        <w:t>s</w:t>
      </w:r>
      <w:r w:rsidRPr="00725C50">
        <w:rPr>
          <w:rFonts w:asciiTheme="minorHAnsi" w:hAnsiTheme="minorHAnsi" w:cstheme="minorHAnsi"/>
          <w:color w:val="002060"/>
        </w:rPr>
        <w:t xml:space="preserve"> to be in place </w:t>
      </w:r>
      <w:r>
        <w:rPr>
          <w:rFonts w:asciiTheme="minorHAnsi" w:hAnsiTheme="minorHAnsi" w:cstheme="minorHAnsi"/>
          <w:color w:val="002060"/>
        </w:rPr>
        <w:t xml:space="preserve">upon submission of the LOI. </w:t>
      </w:r>
      <w:r w:rsidRPr="00C170E3">
        <w:rPr>
          <w:rFonts w:asciiTheme="minorHAnsi" w:hAnsiTheme="minorHAnsi" w:cstheme="minorHAnsi"/>
          <w:color w:val="002060"/>
        </w:rPr>
        <w:t> </w:t>
      </w:r>
    </w:p>
    <w:p w14:paraId="0A0C2DDB" w14:textId="77777777" w:rsidR="006C797F" w:rsidRDefault="006C797F" w:rsidP="006C797F">
      <w:pPr>
        <w:pStyle w:val="ListParagraph"/>
        <w:contextualSpacing w:val="0"/>
        <w:rPr>
          <w:rFonts w:asciiTheme="minorHAnsi" w:hAnsiTheme="minorHAnsi" w:cstheme="minorHAnsi"/>
          <w:b/>
          <w:bCs/>
          <w:color w:val="002060"/>
          <w:sz w:val="28"/>
          <w:szCs w:val="28"/>
        </w:rPr>
      </w:pPr>
    </w:p>
    <w:p w14:paraId="56D6662B" w14:textId="6CBF82DC" w:rsidR="006C797F" w:rsidRPr="006C797F" w:rsidRDefault="006C797F" w:rsidP="00FA4966">
      <w:pPr>
        <w:pStyle w:val="ListParagraph"/>
        <w:numPr>
          <w:ilvl w:val="0"/>
          <w:numId w:val="14"/>
        </w:numPr>
        <w:contextualSpacing w:val="0"/>
        <w:rPr>
          <w:rFonts w:asciiTheme="minorHAnsi" w:hAnsiTheme="minorHAnsi" w:cstheme="minorHAnsi"/>
          <w:b/>
          <w:bCs/>
          <w:color w:val="002060"/>
          <w:sz w:val="28"/>
          <w:szCs w:val="28"/>
        </w:rPr>
      </w:pPr>
      <w:r w:rsidRPr="006C797F">
        <w:rPr>
          <w:rFonts w:asciiTheme="minorHAnsi" w:hAnsiTheme="minorHAnsi" w:cstheme="minorHAnsi"/>
          <w:b/>
          <w:bCs/>
          <w:color w:val="002060"/>
          <w:sz w:val="28"/>
          <w:szCs w:val="28"/>
        </w:rPr>
        <w:t xml:space="preserve">When is the LOI due to OCRA? </w:t>
      </w:r>
    </w:p>
    <w:p w14:paraId="10B0E14A" w14:textId="218F8FA9" w:rsidR="006C797F" w:rsidRPr="006C797F" w:rsidRDefault="006C797F" w:rsidP="00FA4966">
      <w:pPr>
        <w:pStyle w:val="ListParagraph"/>
        <w:numPr>
          <w:ilvl w:val="1"/>
          <w:numId w:val="14"/>
        </w:numPr>
        <w:contextualSpacing w:val="0"/>
        <w:rPr>
          <w:rFonts w:asciiTheme="minorHAnsi" w:hAnsiTheme="minorHAnsi" w:cstheme="minorHAnsi"/>
          <w:color w:val="002060"/>
        </w:rPr>
      </w:pPr>
      <w:r>
        <w:rPr>
          <w:rFonts w:asciiTheme="minorHAnsi" w:hAnsiTheme="minorHAnsi" w:cstheme="minorHAnsi"/>
          <w:color w:val="002060"/>
        </w:rPr>
        <w:t xml:space="preserve">The Letter of Intent will be due to OCRA on May 1, 2024. </w:t>
      </w:r>
    </w:p>
    <w:p w14:paraId="1C2B822D" w14:textId="6D5F3B76" w:rsidR="00B144AC" w:rsidRPr="0043191A" w:rsidRDefault="004E019E" w:rsidP="0043191A">
      <w:pPr>
        <w:pStyle w:val="ListParagraph"/>
        <w:ind w:left="1440"/>
        <w:contextualSpacing w:val="0"/>
        <w:rPr>
          <w:rFonts w:asciiTheme="minorHAnsi" w:hAnsiTheme="minorHAnsi" w:cstheme="minorHAnsi"/>
          <w:color w:val="002060"/>
        </w:rPr>
      </w:pPr>
      <w:r w:rsidRPr="00C170E3">
        <w:rPr>
          <w:rFonts w:asciiTheme="minorHAnsi" w:hAnsiTheme="minorHAnsi" w:cstheme="minorHAnsi"/>
          <w:color w:val="002060"/>
        </w:rPr>
        <w:t xml:space="preserve"> </w:t>
      </w:r>
    </w:p>
    <w:p w14:paraId="0F2C784C" w14:textId="4D2606E5" w:rsidR="006B7C36" w:rsidRPr="00B144AC" w:rsidRDefault="006B7C36" w:rsidP="006B7C36">
      <w:pPr>
        <w:rPr>
          <w:rFonts w:asciiTheme="minorHAnsi" w:hAnsiTheme="minorHAnsi" w:cstheme="minorHAnsi"/>
          <w:b/>
          <w:color w:val="808080" w:themeColor="background1" w:themeShade="80"/>
          <w:sz w:val="44"/>
          <w:szCs w:val="44"/>
        </w:rPr>
      </w:pPr>
      <w:r w:rsidRPr="002020C2">
        <w:rPr>
          <w:rFonts w:asciiTheme="minorHAnsi" w:hAnsiTheme="minorHAnsi" w:cstheme="minorHAnsi"/>
          <w:b/>
          <w:color w:val="808080" w:themeColor="background1" w:themeShade="80"/>
          <w:sz w:val="44"/>
          <w:szCs w:val="44"/>
        </w:rPr>
        <w:t xml:space="preserve">LOI Evaluation </w:t>
      </w:r>
      <w:r w:rsidR="00EC27AF">
        <w:rPr>
          <w:rFonts w:asciiTheme="minorHAnsi" w:hAnsiTheme="minorHAnsi" w:cstheme="minorHAnsi"/>
          <w:b/>
          <w:color w:val="808080" w:themeColor="background1" w:themeShade="80"/>
          <w:sz w:val="44"/>
          <w:szCs w:val="44"/>
        </w:rPr>
        <w:t xml:space="preserve">and </w:t>
      </w:r>
      <w:r w:rsidR="00144D1B">
        <w:rPr>
          <w:rFonts w:asciiTheme="minorHAnsi" w:hAnsiTheme="minorHAnsi" w:cstheme="minorHAnsi"/>
          <w:b/>
          <w:color w:val="808080" w:themeColor="background1" w:themeShade="80"/>
          <w:sz w:val="44"/>
          <w:szCs w:val="44"/>
        </w:rPr>
        <w:t>Program</w:t>
      </w:r>
      <w:r w:rsidR="00EC27AF">
        <w:rPr>
          <w:rFonts w:asciiTheme="minorHAnsi" w:hAnsiTheme="minorHAnsi" w:cstheme="minorHAnsi"/>
          <w:b/>
          <w:color w:val="808080" w:themeColor="background1" w:themeShade="80"/>
          <w:sz w:val="44"/>
          <w:szCs w:val="44"/>
        </w:rPr>
        <w:t xml:space="preserve"> Selection</w:t>
      </w:r>
    </w:p>
    <w:p w14:paraId="69053FC4" w14:textId="11FB8800" w:rsidR="0043191A" w:rsidRPr="003844E5" w:rsidRDefault="0043191A" w:rsidP="00FA4966">
      <w:pPr>
        <w:pStyle w:val="ListParagraph"/>
        <w:numPr>
          <w:ilvl w:val="0"/>
          <w:numId w:val="19"/>
        </w:numPr>
        <w:rPr>
          <w:rFonts w:asciiTheme="minorHAnsi" w:hAnsiTheme="minorHAnsi" w:cstheme="minorHAnsi"/>
          <w:color w:val="002060"/>
          <w:sz w:val="28"/>
        </w:rPr>
      </w:pPr>
      <w:r w:rsidRPr="003844E5">
        <w:rPr>
          <w:rFonts w:asciiTheme="minorHAnsi" w:hAnsiTheme="minorHAnsi" w:cstheme="minorHAnsi"/>
          <w:b/>
          <w:color w:val="002060"/>
          <w:sz w:val="28"/>
        </w:rPr>
        <w:t>How will the Stellar Pathway Committee evaluate the Letter of Intent</w:t>
      </w:r>
      <w:r w:rsidR="00DD6B02" w:rsidRPr="003844E5">
        <w:rPr>
          <w:rFonts w:asciiTheme="minorHAnsi" w:hAnsiTheme="minorHAnsi" w:cstheme="minorHAnsi"/>
          <w:b/>
          <w:color w:val="002060"/>
          <w:sz w:val="28"/>
        </w:rPr>
        <w:t>?</w:t>
      </w:r>
    </w:p>
    <w:p w14:paraId="79C5B54C" w14:textId="1C01F92A" w:rsidR="00E73366" w:rsidRPr="003844E5" w:rsidRDefault="007959F6" w:rsidP="007959F6">
      <w:pPr>
        <w:pStyle w:val="ListParagraph"/>
        <w:ind w:left="1440" w:hanging="720"/>
        <w:rPr>
          <w:rFonts w:asciiTheme="minorHAnsi" w:hAnsiTheme="minorHAnsi" w:cstheme="minorHAnsi"/>
          <w:color w:val="002060"/>
          <w:szCs w:val="22"/>
        </w:rPr>
      </w:pPr>
      <w:r w:rsidRPr="003844E5">
        <w:rPr>
          <w:rFonts w:asciiTheme="minorHAnsi" w:hAnsiTheme="minorHAnsi" w:cstheme="minorHAnsi"/>
          <w:color w:val="002060"/>
          <w:szCs w:val="22"/>
        </w:rPr>
        <w:t>a.</w:t>
      </w:r>
      <w:r w:rsidRPr="003844E5">
        <w:rPr>
          <w:rFonts w:asciiTheme="minorHAnsi" w:hAnsiTheme="minorHAnsi" w:cstheme="minorHAnsi"/>
          <w:color w:val="002060"/>
          <w:szCs w:val="22"/>
        </w:rPr>
        <w:tab/>
        <w:t xml:space="preserve">The Stellar Pathway Committee will evaluate the Letter of Intent based on the following information provided by the applicant(s): </w:t>
      </w:r>
    </w:p>
    <w:p w14:paraId="482AA7CF" w14:textId="594A9020" w:rsidR="007959F6" w:rsidRPr="003844E5" w:rsidRDefault="007959F6" w:rsidP="007959F6">
      <w:pPr>
        <w:pStyle w:val="ListParagraph"/>
        <w:ind w:left="2160" w:hanging="720"/>
        <w:rPr>
          <w:rFonts w:asciiTheme="minorHAnsi" w:hAnsiTheme="minorHAnsi" w:cstheme="minorHAnsi"/>
          <w:color w:val="002060"/>
          <w:szCs w:val="22"/>
        </w:rPr>
      </w:pPr>
      <w:proofErr w:type="spellStart"/>
      <w:r w:rsidRPr="003844E5">
        <w:rPr>
          <w:rFonts w:asciiTheme="minorHAnsi" w:hAnsiTheme="minorHAnsi" w:cstheme="minorHAnsi"/>
          <w:color w:val="002060"/>
          <w:szCs w:val="22"/>
        </w:rPr>
        <w:t>i</w:t>
      </w:r>
      <w:proofErr w:type="spellEnd"/>
      <w:r w:rsidRPr="003844E5">
        <w:rPr>
          <w:rFonts w:asciiTheme="minorHAnsi" w:hAnsiTheme="minorHAnsi" w:cstheme="minorHAnsi"/>
          <w:color w:val="002060"/>
          <w:szCs w:val="22"/>
        </w:rPr>
        <w:t>.</w:t>
      </w:r>
      <w:r w:rsidRPr="003844E5">
        <w:rPr>
          <w:rFonts w:asciiTheme="minorHAnsi" w:hAnsiTheme="minorHAnsi" w:cstheme="minorHAnsi"/>
          <w:color w:val="002060"/>
          <w:szCs w:val="22"/>
        </w:rPr>
        <w:tab/>
        <w:t xml:space="preserve">Attachments (all must be present to be selected as a Stellar Pathway Participant) </w:t>
      </w:r>
    </w:p>
    <w:p w14:paraId="5158A97E" w14:textId="7B8B58FD" w:rsidR="007959F6" w:rsidRPr="003844E5" w:rsidRDefault="007959F6" w:rsidP="007959F6">
      <w:pPr>
        <w:pStyle w:val="ListParagraph"/>
        <w:ind w:left="2160" w:hanging="720"/>
        <w:rPr>
          <w:rFonts w:asciiTheme="minorHAnsi" w:hAnsiTheme="minorHAnsi" w:cstheme="minorHAnsi"/>
          <w:color w:val="002060"/>
          <w:szCs w:val="22"/>
        </w:rPr>
      </w:pPr>
      <w:r w:rsidRPr="003844E5">
        <w:rPr>
          <w:rFonts w:asciiTheme="minorHAnsi" w:hAnsiTheme="minorHAnsi" w:cstheme="minorHAnsi"/>
          <w:color w:val="002060"/>
          <w:szCs w:val="22"/>
        </w:rPr>
        <w:t xml:space="preserve">ii. </w:t>
      </w:r>
      <w:r w:rsidRPr="003844E5">
        <w:rPr>
          <w:rFonts w:asciiTheme="minorHAnsi" w:hAnsiTheme="minorHAnsi" w:cstheme="minorHAnsi"/>
          <w:color w:val="002060"/>
          <w:szCs w:val="22"/>
        </w:rPr>
        <w:tab/>
        <w:t>Narrative answers (all must be present to be selected as a Stellar Pathway Participant)</w:t>
      </w:r>
    </w:p>
    <w:p w14:paraId="5A546E01" w14:textId="3D9ACB5D" w:rsidR="006C797F" w:rsidRPr="003844E5" w:rsidRDefault="006C797F" w:rsidP="006C797F">
      <w:pPr>
        <w:ind w:left="1440" w:hanging="720"/>
        <w:rPr>
          <w:rFonts w:asciiTheme="minorHAnsi" w:hAnsiTheme="minorHAnsi" w:cstheme="minorHAnsi"/>
          <w:color w:val="002060"/>
        </w:rPr>
      </w:pPr>
      <w:r w:rsidRPr="003844E5">
        <w:rPr>
          <w:rFonts w:asciiTheme="minorHAnsi" w:hAnsiTheme="minorHAnsi" w:cstheme="minorHAnsi"/>
          <w:color w:val="002060"/>
        </w:rPr>
        <w:t xml:space="preserve">b. </w:t>
      </w:r>
      <w:r w:rsidRPr="003844E5">
        <w:rPr>
          <w:rFonts w:asciiTheme="minorHAnsi" w:hAnsiTheme="minorHAnsi" w:cstheme="minorHAnsi"/>
          <w:color w:val="002060"/>
        </w:rPr>
        <w:tab/>
        <w:t xml:space="preserve">Additionally, once all communities LOI’s have been reviewed, Stellar Pathway Committee members will </w:t>
      </w:r>
      <w:r w:rsidR="003844E5" w:rsidRPr="003844E5">
        <w:rPr>
          <w:rFonts w:asciiTheme="minorHAnsi" w:hAnsiTheme="minorHAnsi" w:cstheme="minorHAnsi"/>
          <w:color w:val="002060"/>
        </w:rPr>
        <w:t xml:space="preserve">review each LOI individually and </w:t>
      </w:r>
      <w:r w:rsidRPr="003844E5">
        <w:rPr>
          <w:rFonts w:asciiTheme="minorHAnsi" w:hAnsiTheme="minorHAnsi" w:cstheme="minorHAnsi"/>
          <w:color w:val="002060"/>
        </w:rPr>
        <w:t xml:space="preserve">provide feedback.  Lastly, each pathway committee member will be asked to rank the communities from first to last.  </w:t>
      </w:r>
    </w:p>
    <w:p w14:paraId="278B0AE3" w14:textId="2603D7DF" w:rsidR="006C797F" w:rsidRPr="006C797F" w:rsidRDefault="006C797F" w:rsidP="006C797F">
      <w:pPr>
        <w:ind w:left="1440" w:hanging="720"/>
        <w:rPr>
          <w:rFonts w:asciiTheme="minorHAnsi" w:hAnsiTheme="minorHAnsi" w:cstheme="minorHAnsi"/>
          <w:color w:val="002060"/>
        </w:rPr>
      </w:pPr>
      <w:r w:rsidRPr="003844E5">
        <w:rPr>
          <w:rFonts w:asciiTheme="minorHAnsi" w:hAnsiTheme="minorHAnsi" w:cstheme="minorHAnsi"/>
          <w:color w:val="002060"/>
        </w:rPr>
        <w:t xml:space="preserve">c. </w:t>
      </w:r>
      <w:r w:rsidRPr="003844E5">
        <w:rPr>
          <w:rFonts w:asciiTheme="minorHAnsi" w:hAnsiTheme="minorHAnsi" w:cstheme="minorHAnsi"/>
          <w:color w:val="002060"/>
        </w:rPr>
        <w:tab/>
        <w:t>All Stellar Pathway committee members will meet to discuss the results of the evaluation process and select four (4) communities to participate in the Stellar Pathway Process.</w:t>
      </w:r>
      <w:r>
        <w:rPr>
          <w:rFonts w:asciiTheme="minorHAnsi" w:hAnsiTheme="minorHAnsi" w:cstheme="minorHAnsi"/>
          <w:color w:val="002060"/>
        </w:rPr>
        <w:t xml:space="preserve"> </w:t>
      </w:r>
    </w:p>
    <w:p w14:paraId="0EE4AB73" w14:textId="77777777" w:rsidR="00EC27AF" w:rsidRPr="007959F6" w:rsidRDefault="00EC27AF" w:rsidP="007959F6">
      <w:pPr>
        <w:rPr>
          <w:rFonts w:asciiTheme="minorHAnsi" w:hAnsiTheme="minorHAnsi" w:cstheme="minorHAnsi"/>
          <w:color w:val="002060"/>
          <w:sz w:val="28"/>
        </w:rPr>
      </w:pPr>
    </w:p>
    <w:p w14:paraId="7D443D73" w14:textId="7986CC9F" w:rsidR="00EC27AF" w:rsidRPr="00C81462" w:rsidRDefault="00EC27AF" w:rsidP="00FA4966">
      <w:pPr>
        <w:pStyle w:val="ListParagraph"/>
        <w:numPr>
          <w:ilvl w:val="0"/>
          <w:numId w:val="19"/>
        </w:numPr>
        <w:rPr>
          <w:rFonts w:asciiTheme="minorHAnsi" w:hAnsiTheme="minorHAnsi" w:cstheme="minorHAnsi"/>
          <w:color w:val="002060"/>
          <w:sz w:val="28"/>
        </w:rPr>
      </w:pPr>
      <w:r w:rsidRPr="00C81462">
        <w:rPr>
          <w:rFonts w:asciiTheme="minorHAnsi" w:hAnsiTheme="minorHAnsi" w:cstheme="minorHAnsi"/>
          <w:b/>
          <w:color w:val="002060"/>
          <w:sz w:val="28"/>
        </w:rPr>
        <w:t xml:space="preserve">When will the communities know if they were selected as a Stellar Pathway Participant? </w:t>
      </w:r>
    </w:p>
    <w:p w14:paraId="70B64128" w14:textId="364C9E46" w:rsidR="006C797F" w:rsidRPr="00C81462" w:rsidRDefault="006C797F" w:rsidP="006C797F">
      <w:pPr>
        <w:pStyle w:val="ListParagraph"/>
        <w:ind w:left="1440" w:hanging="720"/>
        <w:rPr>
          <w:rFonts w:asciiTheme="minorHAnsi" w:hAnsiTheme="minorHAnsi" w:cstheme="minorHAnsi"/>
          <w:bCs/>
          <w:color w:val="002060"/>
          <w:szCs w:val="22"/>
        </w:rPr>
      </w:pPr>
      <w:r w:rsidRPr="00C81462">
        <w:rPr>
          <w:rFonts w:asciiTheme="minorHAnsi" w:hAnsiTheme="minorHAnsi" w:cstheme="minorHAnsi"/>
          <w:bCs/>
          <w:color w:val="002060"/>
          <w:szCs w:val="22"/>
        </w:rPr>
        <w:t>a.</w:t>
      </w:r>
      <w:r w:rsidRPr="00C81462">
        <w:rPr>
          <w:rFonts w:asciiTheme="minorHAnsi" w:hAnsiTheme="minorHAnsi" w:cstheme="minorHAnsi"/>
          <w:bCs/>
          <w:color w:val="002060"/>
          <w:szCs w:val="22"/>
        </w:rPr>
        <w:tab/>
        <w:t>Stellar Pathway Participants will be selected and announced in June 2024.  Once announced, Stellar Pathway Participants receive $</w:t>
      </w:r>
      <w:r w:rsidR="00DC3358" w:rsidRPr="00C81462">
        <w:rPr>
          <w:rFonts w:asciiTheme="minorHAnsi" w:hAnsiTheme="minorHAnsi" w:cstheme="minorHAnsi"/>
          <w:bCs/>
          <w:color w:val="002060"/>
          <w:szCs w:val="22"/>
        </w:rPr>
        <w:t>5</w:t>
      </w:r>
      <w:r w:rsidRPr="00C81462">
        <w:rPr>
          <w:rFonts w:asciiTheme="minorHAnsi" w:hAnsiTheme="minorHAnsi" w:cstheme="minorHAnsi"/>
          <w:bCs/>
          <w:color w:val="002060"/>
          <w:szCs w:val="22"/>
        </w:rPr>
        <w:t xml:space="preserve">0,000 towards the creation of their Strategic Investment Plans. </w:t>
      </w:r>
    </w:p>
    <w:p w14:paraId="0053589E" w14:textId="77777777" w:rsidR="00EC27AF" w:rsidRPr="00900662" w:rsidRDefault="00EC27AF" w:rsidP="00EC27AF">
      <w:pPr>
        <w:pStyle w:val="ListParagraph"/>
        <w:rPr>
          <w:rFonts w:asciiTheme="minorHAnsi" w:hAnsiTheme="minorHAnsi" w:cstheme="minorHAnsi"/>
          <w:color w:val="002060"/>
          <w:sz w:val="28"/>
          <w:highlight w:val="yellow"/>
        </w:rPr>
      </w:pPr>
    </w:p>
    <w:p w14:paraId="1162538C" w14:textId="4BF3FEBE" w:rsidR="00EC27AF" w:rsidRPr="00C81462" w:rsidRDefault="00EC27AF" w:rsidP="00FA4966">
      <w:pPr>
        <w:pStyle w:val="ListParagraph"/>
        <w:numPr>
          <w:ilvl w:val="0"/>
          <w:numId w:val="19"/>
        </w:numPr>
        <w:rPr>
          <w:rFonts w:asciiTheme="minorHAnsi" w:hAnsiTheme="minorHAnsi" w:cstheme="minorHAnsi"/>
          <w:color w:val="002060"/>
          <w:sz w:val="28"/>
        </w:rPr>
      </w:pPr>
      <w:r w:rsidRPr="00C81462">
        <w:rPr>
          <w:rFonts w:asciiTheme="minorHAnsi" w:hAnsiTheme="minorHAnsi" w:cstheme="minorHAnsi"/>
          <w:b/>
          <w:color w:val="002060"/>
          <w:sz w:val="28"/>
        </w:rPr>
        <w:t xml:space="preserve">What happens if our Region is selected? </w:t>
      </w:r>
    </w:p>
    <w:p w14:paraId="7992ECC9" w14:textId="1A2E837E" w:rsidR="006C797F" w:rsidRPr="00C81462" w:rsidRDefault="006C797F" w:rsidP="006C797F">
      <w:pPr>
        <w:pStyle w:val="ListParagraph"/>
        <w:ind w:left="1440" w:hanging="720"/>
        <w:rPr>
          <w:rFonts w:asciiTheme="minorHAnsi" w:hAnsiTheme="minorHAnsi" w:cstheme="minorHAnsi"/>
          <w:bCs/>
          <w:color w:val="002060"/>
          <w:szCs w:val="22"/>
        </w:rPr>
      </w:pPr>
      <w:r w:rsidRPr="00C81462">
        <w:rPr>
          <w:rFonts w:asciiTheme="minorHAnsi" w:hAnsiTheme="minorHAnsi" w:cstheme="minorHAnsi"/>
          <w:bCs/>
          <w:color w:val="002060"/>
          <w:szCs w:val="22"/>
        </w:rPr>
        <w:lastRenderedPageBreak/>
        <w:t>a.</w:t>
      </w:r>
      <w:r w:rsidRPr="00C81462">
        <w:rPr>
          <w:rFonts w:asciiTheme="minorHAnsi" w:hAnsiTheme="minorHAnsi" w:cstheme="minorHAnsi"/>
          <w:bCs/>
          <w:color w:val="002060"/>
          <w:szCs w:val="22"/>
        </w:rPr>
        <w:tab/>
        <w:t xml:space="preserve">If your Region is selected, the Region will be enrolled in the Stellar Pathway Process.  All information regarding the process will be sent to the community key contact person to disseminate to the group. </w:t>
      </w:r>
    </w:p>
    <w:p w14:paraId="6285AF3B" w14:textId="77777777" w:rsidR="00EC27AF" w:rsidRPr="00900662" w:rsidRDefault="00EC27AF" w:rsidP="00EC27AF">
      <w:pPr>
        <w:pStyle w:val="ListParagraph"/>
        <w:rPr>
          <w:rFonts w:asciiTheme="minorHAnsi" w:hAnsiTheme="minorHAnsi" w:cstheme="minorHAnsi"/>
          <w:color w:val="002060"/>
          <w:sz w:val="28"/>
          <w:highlight w:val="yellow"/>
        </w:rPr>
      </w:pPr>
    </w:p>
    <w:p w14:paraId="3AC4156F" w14:textId="0803D8DD" w:rsidR="00C0286C" w:rsidRPr="00C81462" w:rsidRDefault="00EC27AF" w:rsidP="00FA4966">
      <w:pPr>
        <w:pStyle w:val="ListParagraph"/>
        <w:numPr>
          <w:ilvl w:val="0"/>
          <w:numId w:val="19"/>
        </w:numPr>
        <w:rPr>
          <w:rFonts w:asciiTheme="minorHAnsi" w:hAnsiTheme="minorHAnsi" w:cstheme="minorHAnsi"/>
          <w:color w:val="002060"/>
          <w:sz w:val="28"/>
        </w:rPr>
      </w:pPr>
      <w:r w:rsidRPr="00C81462">
        <w:rPr>
          <w:rFonts w:asciiTheme="minorHAnsi" w:hAnsiTheme="minorHAnsi" w:cstheme="minorHAnsi"/>
          <w:b/>
          <w:color w:val="002060"/>
          <w:sz w:val="28"/>
        </w:rPr>
        <w:t xml:space="preserve">What happens if our Region is not selected? </w:t>
      </w:r>
    </w:p>
    <w:p w14:paraId="4AB524B8" w14:textId="0599CDFE" w:rsidR="006C797F" w:rsidRPr="006C797F" w:rsidRDefault="006C797F" w:rsidP="006C797F">
      <w:pPr>
        <w:pStyle w:val="ListParagraph"/>
        <w:ind w:left="1440" w:hanging="720"/>
        <w:rPr>
          <w:rFonts w:asciiTheme="minorHAnsi" w:hAnsiTheme="minorHAnsi" w:cstheme="minorHAnsi"/>
          <w:bCs/>
          <w:color w:val="002060"/>
          <w:szCs w:val="22"/>
        </w:rPr>
      </w:pPr>
      <w:r w:rsidRPr="00C81462">
        <w:rPr>
          <w:rFonts w:asciiTheme="minorHAnsi" w:hAnsiTheme="minorHAnsi" w:cstheme="minorHAnsi"/>
          <w:bCs/>
          <w:color w:val="002060"/>
          <w:szCs w:val="22"/>
        </w:rPr>
        <w:t xml:space="preserve">a. </w:t>
      </w:r>
      <w:r w:rsidRPr="00C81462">
        <w:rPr>
          <w:rFonts w:asciiTheme="minorHAnsi" w:hAnsiTheme="minorHAnsi" w:cstheme="minorHAnsi"/>
          <w:bCs/>
          <w:color w:val="002060"/>
          <w:szCs w:val="22"/>
        </w:rPr>
        <w:tab/>
        <w:t>If your Region is not selected, OCRA will provide feedback and rationale from the Stellar Pathway Committee to each participating Region.</w:t>
      </w:r>
      <w:r>
        <w:rPr>
          <w:rFonts w:asciiTheme="minorHAnsi" w:hAnsiTheme="minorHAnsi" w:cstheme="minorHAnsi"/>
          <w:bCs/>
          <w:color w:val="002060"/>
          <w:szCs w:val="22"/>
        </w:rPr>
        <w:t xml:space="preserve"> </w:t>
      </w:r>
    </w:p>
    <w:p w14:paraId="0363944E" w14:textId="77777777" w:rsidR="00B5677A" w:rsidRDefault="00B5677A" w:rsidP="00B5677A">
      <w:pPr>
        <w:pStyle w:val="ListParagraph"/>
        <w:rPr>
          <w:rFonts w:asciiTheme="minorHAnsi" w:hAnsiTheme="minorHAnsi" w:cstheme="minorHAnsi"/>
          <w:color w:val="002060"/>
        </w:rPr>
      </w:pPr>
    </w:p>
    <w:p w14:paraId="767E1820" w14:textId="5E706C86" w:rsidR="00740B72" w:rsidRDefault="00C170E3" w:rsidP="00432174">
      <w:pPr>
        <w:rPr>
          <w:rFonts w:asciiTheme="minorHAnsi" w:hAnsiTheme="minorHAnsi" w:cstheme="minorHAnsi"/>
          <w:b/>
          <w:color w:val="808080" w:themeColor="background1" w:themeShade="80"/>
          <w:sz w:val="44"/>
          <w:szCs w:val="44"/>
        </w:rPr>
      </w:pPr>
      <w:r>
        <w:rPr>
          <w:rFonts w:asciiTheme="minorHAnsi" w:hAnsiTheme="minorHAnsi" w:cstheme="minorHAnsi"/>
          <w:b/>
          <w:color w:val="808080" w:themeColor="background1" w:themeShade="80"/>
          <w:sz w:val="44"/>
          <w:szCs w:val="44"/>
        </w:rPr>
        <w:t xml:space="preserve">What is the Stellar Pathways process? </w:t>
      </w:r>
    </w:p>
    <w:p w14:paraId="57BFC33D" w14:textId="4F9DC1EB" w:rsidR="00740B72" w:rsidRPr="0013126D" w:rsidRDefault="00B144AC" w:rsidP="00FA4966">
      <w:pPr>
        <w:pStyle w:val="ListParagraph"/>
        <w:numPr>
          <w:ilvl w:val="0"/>
          <w:numId w:val="9"/>
        </w:numPr>
        <w:rPr>
          <w:rFonts w:asciiTheme="minorHAnsi" w:hAnsiTheme="minorHAnsi" w:cstheme="minorHAnsi"/>
          <w:b/>
          <w:color w:val="002060"/>
        </w:rPr>
      </w:pPr>
      <w:r>
        <w:rPr>
          <w:rFonts w:asciiTheme="minorHAnsi" w:hAnsiTheme="minorHAnsi" w:cstheme="minorHAnsi"/>
          <w:b/>
          <w:color w:val="002060"/>
          <w:sz w:val="28"/>
        </w:rPr>
        <w:t xml:space="preserve">What is process for Stellar Pathway Participants? </w:t>
      </w:r>
    </w:p>
    <w:p w14:paraId="579785F1" w14:textId="5AA6905F" w:rsidR="0013126D" w:rsidRDefault="0013126D" w:rsidP="0013126D">
      <w:pPr>
        <w:pStyle w:val="ListParagraph"/>
        <w:ind w:left="1440" w:hanging="720"/>
        <w:rPr>
          <w:rFonts w:asciiTheme="minorHAnsi" w:hAnsiTheme="minorHAnsi" w:cstheme="minorHAnsi"/>
          <w:bCs/>
          <w:color w:val="002060"/>
          <w:szCs w:val="22"/>
        </w:rPr>
      </w:pPr>
      <w:r w:rsidRPr="0013126D">
        <w:rPr>
          <w:rFonts w:asciiTheme="minorHAnsi" w:hAnsiTheme="minorHAnsi" w:cstheme="minorHAnsi"/>
          <w:bCs/>
          <w:color w:val="002060"/>
          <w:szCs w:val="22"/>
        </w:rPr>
        <w:t xml:space="preserve">a. </w:t>
      </w:r>
      <w:r w:rsidRPr="0013126D">
        <w:rPr>
          <w:rFonts w:asciiTheme="minorHAnsi" w:hAnsiTheme="minorHAnsi" w:cstheme="minorHAnsi"/>
          <w:bCs/>
          <w:color w:val="002060"/>
          <w:szCs w:val="22"/>
        </w:rPr>
        <w:tab/>
      </w:r>
      <w:r>
        <w:rPr>
          <w:rFonts w:asciiTheme="minorHAnsi" w:hAnsiTheme="minorHAnsi" w:cstheme="minorHAnsi"/>
          <w:bCs/>
          <w:color w:val="002060"/>
          <w:szCs w:val="22"/>
        </w:rPr>
        <w:t>Stellar Pathway Participants will receive facilitated community engagement and individualized coaching from Ball State University Indiana Communities Institute</w:t>
      </w:r>
      <w:r w:rsidR="009E32A4">
        <w:rPr>
          <w:rFonts w:asciiTheme="minorHAnsi" w:hAnsiTheme="minorHAnsi" w:cstheme="minorHAnsi"/>
          <w:bCs/>
          <w:color w:val="002060"/>
          <w:szCs w:val="22"/>
        </w:rPr>
        <w:t xml:space="preserve"> based on the Letter of Intent submission. </w:t>
      </w:r>
    </w:p>
    <w:p w14:paraId="19FEE229" w14:textId="4863C8B3" w:rsidR="0013126D" w:rsidRPr="0013126D" w:rsidRDefault="0013126D" w:rsidP="0013126D">
      <w:pPr>
        <w:pStyle w:val="ListParagraph"/>
        <w:ind w:left="1440" w:hanging="720"/>
        <w:rPr>
          <w:rFonts w:asciiTheme="minorHAnsi" w:hAnsiTheme="minorHAnsi" w:cstheme="minorHAnsi"/>
          <w:bCs/>
          <w:color w:val="002060"/>
          <w:szCs w:val="22"/>
        </w:rPr>
      </w:pPr>
      <w:r>
        <w:rPr>
          <w:rFonts w:asciiTheme="minorHAnsi" w:hAnsiTheme="minorHAnsi" w:cstheme="minorHAnsi"/>
          <w:bCs/>
          <w:color w:val="002060"/>
          <w:szCs w:val="22"/>
        </w:rPr>
        <w:t>b.</w:t>
      </w:r>
      <w:r>
        <w:rPr>
          <w:rFonts w:asciiTheme="minorHAnsi" w:hAnsiTheme="minorHAnsi" w:cstheme="minorHAnsi"/>
          <w:bCs/>
          <w:color w:val="002060"/>
          <w:szCs w:val="22"/>
        </w:rPr>
        <w:tab/>
        <w:t xml:space="preserve">Stellar Pathway Participants will utilize this time to do the pre-planning, engineering, and project design associated with the creation of the Strategic Investment Plan.  </w:t>
      </w:r>
    </w:p>
    <w:p w14:paraId="4ACC478E" w14:textId="77777777" w:rsidR="00EC27AF" w:rsidRPr="00B144AC" w:rsidRDefault="00EC27AF" w:rsidP="00EC27AF">
      <w:pPr>
        <w:pStyle w:val="ListParagraph"/>
        <w:rPr>
          <w:rFonts w:asciiTheme="minorHAnsi" w:hAnsiTheme="minorHAnsi" w:cstheme="minorHAnsi"/>
          <w:b/>
          <w:color w:val="002060"/>
        </w:rPr>
      </w:pPr>
    </w:p>
    <w:p w14:paraId="17847E21" w14:textId="30D41C74" w:rsidR="00B144AC" w:rsidRDefault="00695D32" w:rsidP="00FA4966">
      <w:pPr>
        <w:pStyle w:val="ListParagraph"/>
        <w:numPr>
          <w:ilvl w:val="0"/>
          <w:numId w:val="9"/>
        </w:numPr>
        <w:rPr>
          <w:rFonts w:asciiTheme="minorHAnsi" w:hAnsiTheme="minorHAnsi" w:cstheme="minorHAnsi"/>
          <w:b/>
          <w:color w:val="002060"/>
          <w:sz w:val="28"/>
          <w:szCs w:val="28"/>
        </w:rPr>
      </w:pPr>
      <w:bookmarkStart w:id="7" w:name="_Hlk155255537"/>
      <w:r w:rsidRPr="00EC27AF">
        <w:rPr>
          <w:rFonts w:asciiTheme="minorHAnsi" w:hAnsiTheme="minorHAnsi" w:cstheme="minorHAnsi"/>
          <w:b/>
          <w:color w:val="002060"/>
          <w:sz w:val="28"/>
          <w:szCs w:val="28"/>
        </w:rPr>
        <w:t xml:space="preserve">What is the timeline for the Stellar Pathway Participants? </w:t>
      </w:r>
    </w:p>
    <w:p w14:paraId="12A456E8" w14:textId="33362B28" w:rsidR="0013126D" w:rsidRDefault="0013126D" w:rsidP="0013126D">
      <w:pPr>
        <w:pStyle w:val="ListParagraph"/>
        <w:rPr>
          <w:rFonts w:asciiTheme="minorHAnsi" w:hAnsiTheme="minorHAnsi" w:cstheme="minorHAnsi"/>
          <w:bCs/>
          <w:color w:val="002060"/>
        </w:rPr>
      </w:pPr>
      <w:r w:rsidRPr="0013126D">
        <w:rPr>
          <w:rFonts w:asciiTheme="minorHAnsi" w:hAnsiTheme="minorHAnsi" w:cstheme="minorHAnsi"/>
          <w:bCs/>
          <w:color w:val="002060"/>
        </w:rPr>
        <w:t xml:space="preserve">a. </w:t>
      </w:r>
      <w:r w:rsidRPr="0013126D">
        <w:rPr>
          <w:rFonts w:asciiTheme="minorHAnsi" w:hAnsiTheme="minorHAnsi" w:cstheme="minorHAnsi"/>
          <w:bCs/>
          <w:color w:val="002060"/>
        </w:rPr>
        <w:tab/>
      </w:r>
      <w:r>
        <w:rPr>
          <w:rFonts w:asciiTheme="minorHAnsi" w:hAnsiTheme="minorHAnsi" w:cstheme="minorHAnsi"/>
          <w:b/>
          <w:color w:val="002060"/>
        </w:rPr>
        <w:t xml:space="preserve">January 2024 – </w:t>
      </w:r>
      <w:r>
        <w:rPr>
          <w:rFonts w:asciiTheme="minorHAnsi" w:hAnsiTheme="minorHAnsi" w:cstheme="minorHAnsi"/>
          <w:bCs/>
          <w:color w:val="002060"/>
        </w:rPr>
        <w:t xml:space="preserve">Program Launch </w:t>
      </w:r>
    </w:p>
    <w:p w14:paraId="029B4819" w14:textId="15307C96" w:rsidR="0013126D" w:rsidRDefault="0013126D" w:rsidP="0013126D">
      <w:pPr>
        <w:pStyle w:val="ListParagraph"/>
        <w:rPr>
          <w:rFonts w:asciiTheme="minorHAnsi" w:hAnsiTheme="minorHAnsi" w:cstheme="minorHAnsi"/>
          <w:bCs/>
          <w:color w:val="002060"/>
        </w:rPr>
      </w:pPr>
      <w:r w:rsidRPr="0013126D">
        <w:rPr>
          <w:rFonts w:asciiTheme="minorHAnsi" w:hAnsiTheme="minorHAnsi" w:cstheme="minorHAnsi"/>
          <w:bCs/>
          <w:color w:val="002060"/>
        </w:rPr>
        <w:t xml:space="preserve">b. </w:t>
      </w:r>
      <w:r w:rsidRPr="0013126D">
        <w:rPr>
          <w:rFonts w:asciiTheme="minorHAnsi" w:hAnsiTheme="minorHAnsi" w:cstheme="minorHAnsi"/>
          <w:bCs/>
          <w:color w:val="002060"/>
        </w:rPr>
        <w:tab/>
      </w:r>
      <w:r>
        <w:rPr>
          <w:rFonts w:asciiTheme="minorHAnsi" w:hAnsiTheme="minorHAnsi" w:cstheme="minorHAnsi"/>
          <w:b/>
          <w:color w:val="002060"/>
        </w:rPr>
        <w:t>February</w:t>
      </w:r>
      <w:r w:rsidR="009E32A4">
        <w:rPr>
          <w:rFonts w:asciiTheme="minorHAnsi" w:hAnsiTheme="minorHAnsi" w:cstheme="minorHAnsi"/>
          <w:b/>
          <w:color w:val="002060"/>
        </w:rPr>
        <w:t xml:space="preserve"> </w:t>
      </w:r>
      <w:r>
        <w:rPr>
          <w:rFonts w:asciiTheme="minorHAnsi" w:hAnsiTheme="minorHAnsi" w:cstheme="minorHAnsi"/>
          <w:b/>
          <w:color w:val="002060"/>
        </w:rPr>
        <w:t xml:space="preserve">– </w:t>
      </w:r>
      <w:r w:rsidR="009E32A4">
        <w:rPr>
          <w:rFonts w:asciiTheme="minorHAnsi" w:hAnsiTheme="minorHAnsi" w:cstheme="minorHAnsi"/>
          <w:b/>
          <w:color w:val="002060"/>
        </w:rPr>
        <w:t>March 2024</w:t>
      </w:r>
      <w:r>
        <w:rPr>
          <w:rFonts w:asciiTheme="minorHAnsi" w:hAnsiTheme="minorHAnsi" w:cstheme="minorHAnsi"/>
          <w:b/>
          <w:color w:val="002060"/>
        </w:rPr>
        <w:t xml:space="preserve"> – </w:t>
      </w:r>
      <w:r>
        <w:rPr>
          <w:rFonts w:asciiTheme="minorHAnsi" w:hAnsiTheme="minorHAnsi" w:cstheme="minorHAnsi"/>
          <w:bCs/>
          <w:color w:val="002060"/>
        </w:rPr>
        <w:t>Regional Workshops</w:t>
      </w:r>
    </w:p>
    <w:p w14:paraId="5C226B75" w14:textId="22CBCAB0" w:rsidR="0013126D" w:rsidRDefault="0013126D" w:rsidP="0013126D">
      <w:pPr>
        <w:pStyle w:val="ListParagraph"/>
        <w:rPr>
          <w:rFonts w:asciiTheme="minorHAnsi" w:hAnsiTheme="minorHAnsi" w:cstheme="minorHAnsi"/>
          <w:bCs/>
          <w:color w:val="002060"/>
        </w:rPr>
      </w:pPr>
      <w:r>
        <w:rPr>
          <w:rFonts w:asciiTheme="minorHAnsi" w:hAnsiTheme="minorHAnsi" w:cstheme="minorHAnsi"/>
          <w:bCs/>
          <w:color w:val="002060"/>
        </w:rPr>
        <w:t xml:space="preserve">c. </w:t>
      </w:r>
      <w:r>
        <w:rPr>
          <w:rFonts w:asciiTheme="minorHAnsi" w:hAnsiTheme="minorHAnsi" w:cstheme="minorHAnsi"/>
          <w:bCs/>
          <w:color w:val="002060"/>
        </w:rPr>
        <w:tab/>
      </w:r>
      <w:r w:rsidR="009E32A4">
        <w:rPr>
          <w:rFonts w:asciiTheme="minorHAnsi" w:hAnsiTheme="minorHAnsi" w:cstheme="minorHAnsi"/>
          <w:b/>
          <w:color w:val="002060"/>
        </w:rPr>
        <w:t xml:space="preserve">April – May </w:t>
      </w:r>
      <w:proofErr w:type="gramStart"/>
      <w:r w:rsidR="009E32A4">
        <w:rPr>
          <w:rFonts w:asciiTheme="minorHAnsi" w:hAnsiTheme="minorHAnsi" w:cstheme="minorHAnsi"/>
          <w:b/>
          <w:color w:val="002060"/>
        </w:rPr>
        <w:t xml:space="preserve">2024 </w:t>
      </w:r>
      <w:r>
        <w:rPr>
          <w:rFonts w:asciiTheme="minorHAnsi" w:hAnsiTheme="minorHAnsi" w:cstheme="minorHAnsi"/>
          <w:b/>
          <w:color w:val="002060"/>
        </w:rPr>
        <w:t xml:space="preserve"> –</w:t>
      </w:r>
      <w:proofErr w:type="gramEnd"/>
      <w:r>
        <w:rPr>
          <w:rFonts w:asciiTheme="minorHAnsi" w:hAnsiTheme="minorHAnsi" w:cstheme="minorHAnsi"/>
          <w:b/>
          <w:color w:val="002060"/>
        </w:rPr>
        <w:t xml:space="preserve"> </w:t>
      </w:r>
      <w:r w:rsidR="009E32A4">
        <w:rPr>
          <w:rFonts w:asciiTheme="minorHAnsi" w:hAnsiTheme="minorHAnsi" w:cstheme="minorHAnsi"/>
          <w:bCs/>
          <w:color w:val="002060"/>
        </w:rPr>
        <w:t xml:space="preserve">Applicants gather materials for the Letter of Intent </w:t>
      </w:r>
      <w:r>
        <w:rPr>
          <w:rFonts w:asciiTheme="minorHAnsi" w:hAnsiTheme="minorHAnsi" w:cstheme="minorHAnsi"/>
          <w:bCs/>
          <w:color w:val="002060"/>
        </w:rPr>
        <w:t xml:space="preserve"> </w:t>
      </w:r>
    </w:p>
    <w:p w14:paraId="7F31119E" w14:textId="77777777" w:rsidR="009E32A4" w:rsidRDefault="0013126D" w:rsidP="009E32A4">
      <w:pPr>
        <w:pStyle w:val="ListParagraph"/>
        <w:rPr>
          <w:rFonts w:asciiTheme="minorHAnsi" w:hAnsiTheme="minorHAnsi" w:cstheme="minorHAnsi"/>
          <w:bCs/>
          <w:color w:val="002060"/>
        </w:rPr>
      </w:pPr>
      <w:r>
        <w:rPr>
          <w:rFonts w:asciiTheme="minorHAnsi" w:hAnsiTheme="minorHAnsi" w:cstheme="minorHAnsi"/>
          <w:bCs/>
          <w:color w:val="002060"/>
        </w:rPr>
        <w:t xml:space="preserve">d. </w:t>
      </w:r>
      <w:r>
        <w:rPr>
          <w:rFonts w:asciiTheme="minorHAnsi" w:hAnsiTheme="minorHAnsi" w:cstheme="minorHAnsi"/>
          <w:bCs/>
          <w:color w:val="002060"/>
        </w:rPr>
        <w:tab/>
      </w:r>
      <w:r w:rsidR="009E32A4" w:rsidRPr="009E32A4">
        <w:rPr>
          <w:rFonts w:asciiTheme="minorHAnsi" w:hAnsiTheme="minorHAnsi" w:cstheme="minorHAnsi"/>
          <w:b/>
          <w:color w:val="002060"/>
        </w:rPr>
        <w:t>May 2024</w:t>
      </w:r>
      <w:r w:rsidR="009E32A4">
        <w:rPr>
          <w:rFonts w:asciiTheme="minorHAnsi" w:hAnsiTheme="minorHAnsi" w:cstheme="minorHAnsi"/>
          <w:bCs/>
          <w:color w:val="002060"/>
        </w:rPr>
        <w:t xml:space="preserve"> – Letter of Intent is due to OCRA.</w:t>
      </w:r>
    </w:p>
    <w:p w14:paraId="5D22D36A" w14:textId="1F1598BE" w:rsidR="0013126D" w:rsidRPr="009E32A4" w:rsidRDefault="009E32A4" w:rsidP="009E32A4">
      <w:pPr>
        <w:pStyle w:val="ListParagraph"/>
        <w:rPr>
          <w:rFonts w:asciiTheme="minorHAnsi" w:hAnsiTheme="minorHAnsi" w:cstheme="minorHAnsi"/>
          <w:bCs/>
          <w:color w:val="002060"/>
        </w:rPr>
      </w:pPr>
      <w:r>
        <w:rPr>
          <w:rFonts w:asciiTheme="minorHAnsi" w:hAnsiTheme="minorHAnsi" w:cstheme="minorHAnsi"/>
          <w:bCs/>
          <w:color w:val="002060"/>
        </w:rPr>
        <w:t>e.</w:t>
      </w:r>
      <w:r>
        <w:rPr>
          <w:rFonts w:asciiTheme="minorHAnsi" w:hAnsiTheme="minorHAnsi" w:cstheme="minorHAnsi"/>
          <w:bCs/>
          <w:color w:val="002060"/>
        </w:rPr>
        <w:tab/>
      </w:r>
      <w:r w:rsidR="0013126D" w:rsidRPr="009E32A4">
        <w:rPr>
          <w:rFonts w:asciiTheme="minorHAnsi" w:hAnsiTheme="minorHAnsi" w:cstheme="minorHAnsi"/>
          <w:b/>
          <w:color w:val="002060"/>
        </w:rPr>
        <w:t xml:space="preserve">June 2024 – </w:t>
      </w:r>
      <w:r w:rsidR="0013126D" w:rsidRPr="009E32A4">
        <w:rPr>
          <w:rFonts w:asciiTheme="minorHAnsi" w:hAnsiTheme="minorHAnsi" w:cstheme="minorHAnsi"/>
          <w:bCs/>
          <w:color w:val="002060"/>
        </w:rPr>
        <w:t xml:space="preserve">Announcement of Stellar Pathway Participants </w:t>
      </w:r>
    </w:p>
    <w:p w14:paraId="1AE088DF" w14:textId="1D04098C" w:rsidR="0013126D" w:rsidRDefault="009E32A4" w:rsidP="0013126D">
      <w:pPr>
        <w:pStyle w:val="ListParagraph"/>
        <w:ind w:left="1440" w:hanging="720"/>
        <w:rPr>
          <w:rFonts w:asciiTheme="minorHAnsi" w:hAnsiTheme="minorHAnsi" w:cstheme="minorHAnsi"/>
          <w:bCs/>
          <w:color w:val="002060"/>
        </w:rPr>
      </w:pPr>
      <w:r>
        <w:rPr>
          <w:rFonts w:asciiTheme="minorHAnsi" w:hAnsiTheme="minorHAnsi" w:cstheme="minorHAnsi"/>
          <w:bCs/>
          <w:color w:val="002060"/>
        </w:rPr>
        <w:t>f</w:t>
      </w:r>
      <w:r w:rsidR="0013126D">
        <w:rPr>
          <w:rFonts w:asciiTheme="minorHAnsi" w:hAnsiTheme="minorHAnsi" w:cstheme="minorHAnsi"/>
          <w:bCs/>
          <w:color w:val="002060"/>
        </w:rPr>
        <w:t xml:space="preserve">. </w:t>
      </w:r>
      <w:r w:rsidR="0013126D">
        <w:rPr>
          <w:rFonts w:asciiTheme="minorHAnsi" w:hAnsiTheme="minorHAnsi" w:cstheme="minorHAnsi"/>
          <w:bCs/>
          <w:color w:val="002060"/>
        </w:rPr>
        <w:tab/>
      </w:r>
      <w:r w:rsidR="0013126D" w:rsidRPr="0013126D">
        <w:rPr>
          <w:rFonts w:asciiTheme="minorHAnsi" w:hAnsiTheme="minorHAnsi" w:cstheme="minorHAnsi"/>
          <w:b/>
          <w:color w:val="002060"/>
        </w:rPr>
        <w:t>July</w:t>
      </w:r>
      <w:r>
        <w:rPr>
          <w:rFonts w:asciiTheme="minorHAnsi" w:hAnsiTheme="minorHAnsi" w:cstheme="minorHAnsi"/>
          <w:b/>
          <w:color w:val="002060"/>
        </w:rPr>
        <w:t xml:space="preserve"> </w:t>
      </w:r>
      <w:r w:rsidR="0013126D" w:rsidRPr="0013126D">
        <w:rPr>
          <w:rFonts w:asciiTheme="minorHAnsi" w:hAnsiTheme="minorHAnsi" w:cstheme="minorHAnsi"/>
          <w:b/>
          <w:color w:val="002060"/>
        </w:rPr>
        <w:t>– October 2024</w:t>
      </w:r>
      <w:r w:rsidR="0013126D">
        <w:rPr>
          <w:rFonts w:asciiTheme="minorHAnsi" w:hAnsiTheme="minorHAnsi" w:cstheme="minorHAnsi"/>
          <w:bCs/>
          <w:color w:val="002060"/>
        </w:rPr>
        <w:t xml:space="preserve"> – Stellar Pathway Participants will develop their Strategic Investment Plans.  </w:t>
      </w:r>
    </w:p>
    <w:p w14:paraId="234AAA6A" w14:textId="7F2B9974" w:rsidR="00585005" w:rsidRDefault="009E32A4" w:rsidP="0013126D">
      <w:pPr>
        <w:pStyle w:val="ListParagraph"/>
        <w:ind w:left="1440" w:hanging="720"/>
        <w:rPr>
          <w:rFonts w:asciiTheme="minorHAnsi" w:hAnsiTheme="minorHAnsi" w:cstheme="minorHAnsi"/>
          <w:bCs/>
          <w:color w:val="002060"/>
        </w:rPr>
      </w:pPr>
      <w:r>
        <w:rPr>
          <w:rFonts w:asciiTheme="minorHAnsi" w:hAnsiTheme="minorHAnsi" w:cstheme="minorHAnsi"/>
          <w:bCs/>
          <w:color w:val="002060"/>
        </w:rPr>
        <w:t>g</w:t>
      </w:r>
      <w:r w:rsidR="00585005">
        <w:rPr>
          <w:rFonts w:asciiTheme="minorHAnsi" w:hAnsiTheme="minorHAnsi" w:cstheme="minorHAnsi"/>
          <w:bCs/>
          <w:color w:val="002060"/>
        </w:rPr>
        <w:t xml:space="preserve">. </w:t>
      </w:r>
      <w:r w:rsidR="00585005">
        <w:rPr>
          <w:rFonts w:asciiTheme="minorHAnsi" w:hAnsiTheme="minorHAnsi" w:cstheme="minorHAnsi"/>
          <w:bCs/>
          <w:color w:val="002060"/>
        </w:rPr>
        <w:tab/>
      </w:r>
      <w:r w:rsidR="00585005">
        <w:rPr>
          <w:rFonts w:asciiTheme="minorHAnsi" w:hAnsiTheme="minorHAnsi" w:cstheme="minorHAnsi"/>
          <w:b/>
          <w:color w:val="002060"/>
        </w:rPr>
        <w:t xml:space="preserve">November 2024 – </w:t>
      </w:r>
      <w:r w:rsidR="00585005" w:rsidRPr="00585005">
        <w:rPr>
          <w:rFonts w:asciiTheme="minorHAnsi" w:hAnsiTheme="minorHAnsi" w:cstheme="minorHAnsi"/>
          <w:bCs/>
          <w:color w:val="002060"/>
        </w:rPr>
        <w:t>Strategic Investment Plans will be due to OCRA.</w:t>
      </w:r>
      <w:r w:rsidR="00585005">
        <w:rPr>
          <w:rFonts w:asciiTheme="minorHAnsi" w:hAnsiTheme="minorHAnsi" w:cstheme="minorHAnsi"/>
          <w:bCs/>
          <w:color w:val="002060"/>
        </w:rPr>
        <w:t xml:space="preserve"> In-person presentations to the Stellar Pathway Committee. </w:t>
      </w:r>
    </w:p>
    <w:p w14:paraId="595E7265" w14:textId="40768787" w:rsidR="00585005" w:rsidRPr="00585005" w:rsidRDefault="009E32A4" w:rsidP="0013126D">
      <w:pPr>
        <w:pStyle w:val="ListParagraph"/>
        <w:ind w:left="1440" w:hanging="720"/>
        <w:rPr>
          <w:rFonts w:asciiTheme="minorHAnsi" w:hAnsiTheme="minorHAnsi" w:cstheme="minorHAnsi"/>
          <w:b/>
          <w:color w:val="002060"/>
        </w:rPr>
      </w:pPr>
      <w:r>
        <w:rPr>
          <w:rFonts w:asciiTheme="minorHAnsi" w:hAnsiTheme="minorHAnsi" w:cstheme="minorHAnsi"/>
          <w:bCs/>
          <w:color w:val="002060"/>
        </w:rPr>
        <w:t>h</w:t>
      </w:r>
      <w:r w:rsidR="00585005">
        <w:rPr>
          <w:rFonts w:asciiTheme="minorHAnsi" w:hAnsiTheme="minorHAnsi" w:cstheme="minorHAnsi"/>
          <w:bCs/>
          <w:color w:val="002060"/>
        </w:rPr>
        <w:t xml:space="preserve">. </w:t>
      </w:r>
      <w:r w:rsidR="00585005">
        <w:rPr>
          <w:rFonts w:asciiTheme="minorHAnsi" w:hAnsiTheme="minorHAnsi" w:cstheme="minorHAnsi"/>
          <w:bCs/>
          <w:color w:val="002060"/>
        </w:rPr>
        <w:tab/>
      </w:r>
      <w:r w:rsidR="00585005" w:rsidRPr="00585005">
        <w:rPr>
          <w:rFonts w:asciiTheme="minorHAnsi" w:hAnsiTheme="minorHAnsi" w:cstheme="minorHAnsi"/>
          <w:b/>
          <w:color w:val="002060"/>
        </w:rPr>
        <w:t>January 2025</w:t>
      </w:r>
      <w:r w:rsidR="00585005">
        <w:rPr>
          <w:rFonts w:asciiTheme="minorHAnsi" w:hAnsiTheme="minorHAnsi" w:cstheme="minorHAnsi"/>
          <w:bCs/>
          <w:color w:val="002060"/>
        </w:rPr>
        <w:t xml:space="preserve"> – Announcement of two</w:t>
      </w:r>
      <w:r>
        <w:rPr>
          <w:rFonts w:asciiTheme="minorHAnsi" w:hAnsiTheme="minorHAnsi" w:cstheme="minorHAnsi"/>
          <w:bCs/>
          <w:color w:val="002060"/>
        </w:rPr>
        <w:t xml:space="preserve"> </w:t>
      </w:r>
      <w:r w:rsidR="00585005">
        <w:rPr>
          <w:rFonts w:asciiTheme="minorHAnsi" w:hAnsiTheme="minorHAnsi" w:cstheme="minorHAnsi"/>
          <w:bCs/>
          <w:color w:val="002060"/>
        </w:rPr>
        <w:t xml:space="preserve">Stellar Pathways Designees. </w:t>
      </w:r>
    </w:p>
    <w:bookmarkEnd w:id="7"/>
    <w:p w14:paraId="0BD5FC29" w14:textId="77777777" w:rsidR="00EC27AF" w:rsidRPr="00EC27AF" w:rsidRDefault="00EC27AF" w:rsidP="00EC27AF">
      <w:pPr>
        <w:pStyle w:val="ListParagraph"/>
        <w:rPr>
          <w:rFonts w:asciiTheme="minorHAnsi" w:hAnsiTheme="minorHAnsi" w:cstheme="minorHAnsi"/>
          <w:b/>
          <w:color w:val="002060"/>
          <w:sz w:val="28"/>
          <w:szCs w:val="28"/>
        </w:rPr>
      </w:pPr>
    </w:p>
    <w:p w14:paraId="3A18B006" w14:textId="77777777" w:rsidR="0043191A" w:rsidRPr="006F28BA" w:rsidRDefault="0043191A" w:rsidP="00FA4966">
      <w:pPr>
        <w:pStyle w:val="ListParagraph"/>
        <w:numPr>
          <w:ilvl w:val="0"/>
          <w:numId w:val="9"/>
        </w:numPr>
        <w:rPr>
          <w:rFonts w:asciiTheme="minorHAnsi" w:hAnsiTheme="minorHAnsi" w:cstheme="minorHAnsi"/>
          <w:b/>
          <w:color w:val="002060"/>
          <w:sz w:val="28"/>
        </w:rPr>
      </w:pPr>
      <w:r w:rsidRPr="006F28BA">
        <w:rPr>
          <w:rFonts w:asciiTheme="minorHAnsi" w:hAnsiTheme="minorHAnsi" w:cstheme="minorHAnsi"/>
          <w:b/>
          <w:color w:val="002060"/>
          <w:sz w:val="28"/>
        </w:rPr>
        <w:t>What is the purpose of the planning grant?</w:t>
      </w:r>
    </w:p>
    <w:p w14:paraId="0DCAD9F8" w14:textId="78DE9577" w:rsidR="0043191A" w:rsidRPr="00EC27AF" w:rsidRDefault="0043191A" w:rsidP="00FA4966">
      <w:pPr>
        <w:pStyle w:val="ListParagraph"/>
        <w:numPr>
          <w:ilvl w:val="1"/>
          <w:numId w:val="9"/>
        </w:numPr>
        <w:rPr>
          <w:rFonts w:asciiTheme="minorHAnsi" w:hAnsiTheme="minorHAnsi" w:cstheme="minorHAnsi"/>
          <w:b/>
          <w:color w:val="002060"/>
          <w:sz w:val="28"/>
        </w:rPr>
      </w:pPr>
      <w:r w:rsidRPr="006F28BA">
        <w:rPr>
          <w:rFonts w:asciiTheme="minorHAnsi" w:hAnsiTheme="minorHAnsi" w:cstheme="minorHAnsi"/>
          <w:color w:val="002060"/>
        </w:rPr>
        <w:t>The planning grant will be used by the region to develop the final Strategic Investment Plan</w:t>
      </w:r>
      <w:r w:rsidR="00EC27AF">
        <w:rPr>
          <w:rFonts w:asciiTheme="minorHAnsi" w:hAnsiTheme="minorHAnsi" w:cstheme="minorHAnsi"/>
          <w:color w:val="002060"/>
        </w:rPr>
        <w:t>.</w:t>
      </w:r>
      <w:r w:rsidR="00C81462">
        <w:rPr>
          <w:rFonts w:asciiTheme="minorHAnsi" w:hAnsiTheme="minorHAnsi" w:cstheme="minorHAnsi"/>
          <w:color w:val="002060"/>
        </w:rPr>
        <w:t xml:space="preserve"> Each community enrolled in the Stellar Pathway Process will be allocated $50,000 from the Office of Community and Rural Affairs to be used towards the Strategic Investment Plan and planning process. </w:t>
      </w:r>
    </w:p>
    <w:p w14:paraId="07883CE3" w14:textId="77777777" w:rsidR="00EC27AF" w:rsidRPr="001B3D4C" w:rsidRDefault="00EC27AF" w:rsidP="00EC27AF">
      <w:pPr>
        <w:pStyle w:val="ListParagraph"/>
        <w:ind w:left="1440"/>
        <w:rPr>
          <w:rFonts w:asciiTheme="minorHAnsi" w:hAnsiTheme="minorHAnsi" w:cstheme="minorHAnsi"/>
          <w:b/>
          <w:color w:val="002060"/>
          <w:sz w:val="28"/>
        </w:rPr>
      </w:pPr>
    </w:p>
    <w:p w14:paraId="05B3644C" w14:textId="77777777" w:rsidR="001B3D4C" w:rsidRPr="001B3D4C" w:rsidRDefault="001B3D4C" w:rsidP="00FA4966">
      <w:pPr>
        <w:pStyle w:val="ListParagraph"/>
        <w:numPr>
          <w:ilvl w:val="0"/>
          <w:numId w:val="9"/>
        </w:numPr>
        <w:rPr>
          <w:rFonts w:asciiTheme="minorHAnsi" w:hAnsiTheme="minorHAnsi" w:cstheme="minorHAnsi"/>
          <w:b/>
          <w:color w:val="002060"/>
          <w:sz w:val="28"/>
        </w:rPr>
      </w:pPr>
      <w:r w:rsidRPr="001B3D4C">
        <w:rPr>
          <w:rFonts w:asciiTheme="minorHAnsi" w:hAnsiTheme="minorHAnsi" w:cstheme="minorHAnsi"/>
          <w:b/>
          <w:color w:val="002060"/>
          <w:sz w:val="28"/>
        </w:rPr>
        <w:t>What is Ball State’s Indiana Communities Institutes involvement?</w:t>
      </w:r>
    </w:p>
    <w:p w14:paraId="05BF203E" w14:textId="77777777" w:rsidR="001B3D4C" w:rsidRPr="001B3D4C" w:rsidRDefault="001B3D4C" w:rsidP="00FA4966">
      <w:pPr>
        <w:pStyle w:val="ListParagraph"/>
        <w:numPr>
          <w:ilvl w:val="1"/>
          <w:numId w:val="9"/>
        </w:numPr>
        <w:rPr>
          <w:rFonts w:asciiTheme="minorHAnsi" w:hAnsiTheme="minorHAnsi" w:cstheme="minorHAnsi"/>
          <w:bCs/>
          <w:color w:val="002060"/>
          <w:szCs w:val="22"/>
        </w:rPr>
      </w:pPr>
      <w:r w:rsidRPr="001B3D4C">
        <w:rPr>
          <w:rFonts w:asciiTheme="minorHAnsi" w:hAnsiTheme="minorHAnsi" w:cstheme="minorHAnsi"/>
          <w:bCs/>
          <w:color w:val="002060"/>
          <w:szCs w:val="22"/>
        </w:rPr>
        <w:t>The role is to:</w:t>
      </w:r>
    </w:p>
    <w:p w14:paraId="0FA87974" w14:textId="77777777" w:rsidR="001B3D4C" w:rsidRPr="001B3D4C" w:rsidRDefault="001B3D4C" w:rsidP="00FA4966">
      <w:pPr>
        <w:pStyle w:val="ListParagraph"/>
        <w:numPr>
          <w:ilvl w:val="2"/>
          <w:numId w:val="9"/>
        </w:numPr>
        <w:rPr>
          <w:rFonts w:asciiTheme="minorHAnsi" w:hAnsiTheme="minorHAnsi" w:cstheme="minorHAnsi"/>
          <w:bCs/>
          <w:color w:val="002060"/>
          <w:szCs w:val="22"/>
        </w:rPr>
      </w:pPr>
      <w:r w:rsidRPr="001B3D4C">
        <w:rPr>
          <w:rFonts w:asciiTheme="minorHAnsi" w:hAnsiTheme="minorHAnsi" w:cstheme="minorHAnsi"/>
          <w:bCs/>
          <w:color w:val="002060"/>
          <w:szCs w:val="22"/>
        </w:rPr>
        <w:t xml:space="preserve">Provide feedback to the communities regarding their internal alignment and their alignment with each other. </w:t>
      </w:r>
    </w:p>
    <w:p w14:paraId="7CAFF523" w14:textId="3A02668A" w:rsidR="001B3D4C" w:rsidRPr="001B3D4C" w:rsidRDefault="001B3D4C" w:rsidP="00FA4966">
      <w:pPr>
        <w:pStyle w:val="ListParagraph"/>
        <w:numPr>
          <w:ilvl w:val="2"/>
          <w:numId w:val="9"/>
        </w:numPr>
        <w:rPr>
          <w:rFonts w:asciiTheme="minorHAnsi" w:hAnsiTheme="minorHAnsi" w:cstheme="minorHAnsi"/>
          <w:bCs/>
          <w:color w:val="002060"/>
          <w:szCs w:val="22"/>
        </w:rPr>
      </w:pPr>
      <w:r w:rsidRPr="001B3D4C">
        <w:rPr>
          <w:rFonts w:asciiTheme="minorHAnsi" w:hAnsiTheme="minorHAnsi" w:cstheme="minorHAnsi"/>
          <w:bCs/>
          <w:color w:val="002060"/>
          <w:szCs w:val="22"/>
        </w:rPr>
        <w:t xml:space="preserve">Compile and analyze the </w:t>
      </w:r>
      <w:r w:rsidR="00FD5040">
        <w:rPr>
          <w:rFonts w:asciiTheme="minorHAnsi" w:hAnsiTheme="minorHAnsi" w:cstheme="minorHAnsi"/>
          <w:bCs/>
          <w:color w:val="002060"/>
          <w:szCs w:val="22"/>
        </w:rPr>
        <w:t xml:space="preserve">Letter of Intent feedback. Create content related to items identified in the Letter of Intent and feedback from Stellar Pathway Committee. </w:t>
      </w:r>
    </w:p>
    <w:p w14:paraId="3B55B0AD" w14:textId="2B53BCBD" w:rsidR="00FD5040" w:rsidRDefault="001B3D4C" w:rsidP="00FA4966">
      <w:pPr>
        <w:pStyle w:val="ListParagraph"/>
        <w:numPr>
          <w:ilvl w:val="2"/>
          <w:numId w:val="9"/>
        </w:numPr>
        <w:rPr>
          <w:rFonts w:asciiTheme="minorHAnsi" w:hAnsiTheme="minorHAnsi" w:cstheme="minorHAnsi"/>
          <w:bCs/>
          <w:color w:val="002060"/>
          <w:szCs w:val="22"/>
        </w:rPr>
      </w:pPr>
      <w:r w:rsidRPr="001B3D4C">
        <w:rPr>
          <w:rFonts w:asciiTheme="minorHAnsi" w:hAnsiTheme="minorHAnsi" w:cstheme="minorHAnsi"/>
          <w:bCs/>
          <w:color w:val="002060"/>
          <w:szCs w:val="22"/>
        </w:rPr>
        <w:t xml:space="preserve">Facilitate a minimum of </w:t>
      </w:r>
      <w:r w:rsidR="00FD5040">
        <w:rPr>
          <w:rFonts w:asciiTheme="minorHAnsi" w:hAnsiTheme="minorHAnsi" w:cstheme="minorHAnsi"/>
          <w:bCs/>
          <w:color w:val="002060"/>
          <w:szCs w:val="22"/>
        </w:rPr>
        <w:t>one</w:t>
      </w:r>
      <w:r w:rsidRPr="001B3D4C">
        <w:rPr>
          <w:rFonts w:asciiTheme="minorHAnsi" w:hAnsiTheme="minorHAnsi" w:cstheme="minorHAnsi"/>
          <w:bCs/>
          <w:color w:val="002060"/>
          <w:szCs w:val="22"/>
        </w:rPr>
        <w:t xml:space="preserve"> (</w:t>
      </w:r>
      <w:r w:rsidR="00FD5040">
        <w:rPr>
          <w:rFonts w:asciiTheme="minorHAnsi" w:hAnsiTheme="minorHAnsi" w:cstheme="minorHAnsi"/>
          <w:bCs/>
          <w:color w:val="002060"/>
          <w:szCs w:val="22"/>
        </w:rPr>
        <w:t>1</w:t>
      </w:r>
      <w:r w:rsidRPr="001B3D4C">
        <w:rPr>
          <w:rFonts w:asciiTheme="minorHAnsi" w:hAnsiTheme="minorHAnsi" w:cstheme="minorHAnsi"/>
          <w:bCs/>
          <w:color w:val="002060"/>
          <w:szCs w:val="22"/>
        </w:rPr>
        <w:t xml:space="preserve">) meeting with your community. </w:t>
      </w:r>
    </w:p>
    <w:p w14:paraId="616CBE00" w14:textId="77777777" w:rsidR="00FD5040" w:rsidRPr="001A6E74" w:rsidRDefault="00FD5040" w:rsidP="001A6E74">
      <w:pPr>
        <w:rPr>
          <w:rFonts w:asciiTheme="minorHAnsi" w:hAnsiTheme="minorHAnsi" w:cstheme="minorHAnsi"/>
          <w:bCs/>
          <w:color w:val="002060"/>
        </w:rPr>
      </w:pPr>
    </w:p>
    <w:p w14:paraId="7B3A2F4D" w14:textId="77777777" w:rsidR="00FD5040" w:rsidRPr="00BE5F1D" w:rsidRDefault="00FD5040" w:rsidP="00FA4966">
      <w:pPr>
        <w:pStyle w:val="ListParagraph"/>
        <w:numPr>
          <w:ilvl w:val="0"/>
          <w:numId w:val="9"/>
        </w:numPr>
        <w:rPr>
          <w:rFonts w:asciiTheme="minorHAnsi" w:hAnsiTheme="minorHAnsi" w:cstheme="minorHAnsi"/>
          <w:b/>
          <w:color w:val="002060"/>
          <w:sz w:val="28"/>
        </w:rPr>
      </w:pPr>
      <w:r w:rsidRPr="00BE5F1D">
        <w:rPr>
          <w:rFonts w:asciiTheme="minorHAnsi" w:hAnsiTheme="minorHAnsi" w:cstheme="minorHAnsi"/>
          <w:b/>
          <w:color w:val="002060"/>
          <w:sz w:val="28"/>
        </w:rPr>
        <w:t>How long will the Ball State meetings be?</w:t>
      </w:r>
    </w:p>
    <w:p w14:paraId="76FB3BC0" w14:textId="73DDF9A6" w:rsidR="00EC27AF" w:rsidRPr="00BE5F1D" w:rsidRDefault="00FD5040" w:rsidP="00FA4966">
      <w:pPr>
        <w:pStyle w:val="ListParagraph"/>
        <w:numPr>
          <w:ilvl w:val="1"/>
          <w:numId w:val="9"/>
        </w:numPr>
        <w:rPr>
          <w:rFonts w:asciiTheme="minorHAnsi" w:hAnsiTheme="minorHAnsi" w:cstheme="minorHAnsi"/>
          <w:b/>
          <w:color w:val="002060"/>
          <w:sz w:val="28"/>
        </w:rPr>
      </w:pPr>
      <w:r w:rsidRPr="00BE5F1D">
        <w:rPr>
          <w:rFonts w:asciiTheme="minorHAnsi" w:hAnsiTheme="minorHAnsi" w:cstheme="minorHAnsi"/>
          <w:bCs/>
          <w:color w:val="002060"/>
          <w:szCs w:val="22"/>
        </w:rPr>
        <w:t xml:space="preserve">Ball State will work with finalists to determine meeting logistics. </w:t>
      </w:r>
    </w:p>
    <w:p w14:paraId="28840916" w14:textId="373AA3F7" w:rsidR="00EC27AF" w:rsidRPr="00EC27AF" w:rsidRDefault="00EC27AF" w:rsidP="00EC27AF">
      <w:pPr>
        <w:rPr>
          <w:rFonts w:asciiTheme="minorHAnsi" w:hAnsiTheme="minorHAnsi" w:cstheme="minorHAnsi"/>
          <w:b/>
          <w:color w:val="002060"/>
          <w:highlight w:val="yellow"/>
        </w:rPr>
      </w:pPr>
    </w:p>
    <w:p w14:paraId="77B0D756" w14:textId="0B30728A" w:rsidR="00740B72" w:rsidRDefault="00740B72" w:rsidP="00432174">
      <w:pPr>
        <w:rPr>
          <w:rFonts w:asciiTheme="minorHAnsi" w:hAnsiTheme="minorHAnsi" w:cstheme="minorHAnsi"/>
          <w:b/>
          <w:color w:val="808080" w:themeColor="background1" w:themeShade="80"/>
          <w:sz w:val="44"/>
          <w:szCs w:val="44"/>
        </w:rPr>
      </w:pPr>
      <w:r>
        <w:rPr>
          <w:rFonts w:asciiTheme="minorHAnsi" w:hAnsiTheme="minorHAnsi" w:cstheme="minorHAnsi"/>
          <w:b/>
          <w:color w:val="808080" w:themeColor="background1" w:themeShade="80"/>
          <w:sz w:val="44"/>
          <w:szCs w:val="44"/>
        </w:rPr>
        <w:t>Strategic Investment Plan</w:t>
      </w:r>
    </w:p>
    <w:p w14:paraId="27EDDB07" w14:textId="77777777" w:rsidR="0043191A" w:rsidRPr="00B144AC" w:rsidRDefault="0043191A" w:rsidP="00FA4966">
      <w:pPr>
        <w:pStyle w:val="ListParagraph"/>
        <w:numPr>
          <w:ilvl w:val="0"/>
          <w:numId w:val="8"/>
        </w:numPr>
        <w:rPr>
          <w:rFonts w:asciiTheme="minorHAnsi" w:hAnsiTheme="minorHAnsi" w:cstheme="minorHAnsi"/>
          <w:color w:val="002060"/>
        </w:rPr>
      </w:pPr>
      <w:r w:rsidRPr="00B144AC">
        <w:rPr>
          <w:rFonts w:asciiTheme="minorHAnsi" w:hAnsiTheme="minorHAnsi" w:cstheme="minorHAnsi"/>
          <w:b/>
          <w:color w:val="002060"/>
          <w:sz w:val="28"/>
        </w:rPr>
        <w:t>Does the involvement of local foundations increase the viability of a project?</w:t>
      </w:r>
    </w:p>
    <w:p w14:paraId="70592BAF" w14:textId="16451EF0" w:rsidR="0043191A" w:rsidRPr="00EC27AF" w:rsidRDefault="0043191A" w:rsidP="00FA4966">
      <w:pPr>
        <w:pStyle w:val="ListParagraph"/>
        <w:numPr>
          <w:ilvl w:val="1"/>
          <w:numId w:val="8"/>
        </w:numPr>
        <w:contextualSpacing w:val="0"/>
      </w:pPr>
      <w:r w:rsidRPr="00B144AC">
        <w:rPr>
          <w:rFonts w:asciiTheme="minorHAnsi" w:hAnsiTheme="minorHAnsi" w:cstheme="minorHAnsi"/>
          <w:color w:val="002060"/>
        </w:rPr>
        <w:t>Yes, past designees have involved their local foundations to help with the sustainability</w:t>
      </w:r>
      <w:r w:rsidRPr="000C25C5">
        <w:rPr>
          <w:rFonts w:asciiTheme="minorHAnsi" w:hAnsiTheme="minorHAnsi" w:cstheme="minorHAnsi"/>
          <w:color w:val="002060"/>
        </w:rPr>
        <w:t xml:space="preserve"> of their efforts.</w:t>
      </w:r>
      <w:r>
        <w:rPr>
          <w:color w:val="FF0000"/>
        </w:rPr>
        <w:t> </w:t>
      </w:r>
    </w:p>
    <w:p w14:paraId="0FF859D4" w14:textId="77777777" w:rsidR="00EC27AF" w:rsidRPr="0043191A" w:rsidRDefault="00EC27AF" w:rsidP="00EC27AF">
      <w:pPr>
        <w:pStyle w:val="ListParagraph"/>
        <w:ind w:left="1440"/>
        <w:contextualSpacing w:val="0"/>
      </w:pPr>
    </w:p>
    <w:p w14:paraId="0A3E41F7" w14:textId="77777777" w:rsidR="0043191A" w:rsidRPr="00501EF5" w:rsidRDefault="0043191A" w:rsidP="00FA4966">
      <w:pPr>
        <w:pStyle w:val="ListParagraph"/>
        <w:numPr>
          <w:ilvl w:val="0"/>
          <w:numId w:val="8"/>
        </w:numPr>
        <w:contextualSpacing w:val="0"/>
        <w:rPr>
          <w:rFonts w:asciiTheme="minorHAnsi" w:hAnsiTheme="minorHAnsi" w:cstheme="minorHAnsi"/>
          <w:color w:val="002060"/>
        </w:rPr>
      </w:pPr>
      <w:r w:rsidRPr="00501EF5">
        <w:rPr>
          <w:rFonts w:asciiTheme="minorHAnsi" w:hAnsiTheme="minorHAnsi" w:cstheme="minorHAnsi"/>
          <w:b/>
          <w:color w:val="002060"/>
          <w:sz w:val="28"/>
        </w:rPr>
        <w:t xml:space="preserve">If </w:t>
      </w:r>
      <w:r w:rsidRPr="0072314A">
        <w:rPr>
          <w:rFonts w:asciiTheme="minorHAnsi" w:hAnsiTheme="minorHAnsi" w:cstheme="minorHAnsi"/>
          <w:b/>
          <w:color w:val="002060"/>
          <w:sz w:val="28"/>
        </w:rPr>
        <w:t xml:space="preserve">a community, that is a part of a region, is submitting a streetscape project for the upcoming CDBG round, will it affect negatively their LOI </w:t>
      </w:r>
      <w:r>
        <w:rPr>
          <w:rFonts w:asciiTheme="minorHAnsi" w:hAnsiTheme="minorHAnsi" w:cstheme="minorHAnsi"/>
          <w:b/>
          <w:color w:val="002060"/>
          <w:sz w:val="28"/>
        </w:rPr>
        <w:t>application?</w:t>
      </w:r>
    </w:p>
    <w:p w14:paraId="11755542" w14:textId="77777777" w:rsidR="0043191A" w:rsidRPr="00DD6B02" w:rsidRDefault="0043191A" w:rsidP="00FA4966">
      <w:pPr>
        <w:pStyle w:val="ListParagraph"/>
        <w:numPr>
          <w:ilvl w:val="1"/>
          <w:numId w:val="8"/>
        </w:numPr>
        <w:contextualSpacing w:val="0"/>
        <w:rPr>
          <w:rFonts w:asciiTheme="minorHAnsi" w:hAnsiTheme="minorHAnsi" w:cstheme="minorHAnsi"/>
          <w:color w:val="002060"/>
        </w:rPr>
      </w:pPr>
      <w:r w:rsidRPr="00501EF5">
        <w:rPr>
          <w:rFonts w:asciiTheme="minorHAnsi" w:hAnsiTheme="minorHAnsi" w:cstheme="minorHAnsi"/>
          <w:color w:val="002060"/>
        </w:rPr>
        <w:t>No, it will not have an impact on the review of the region’s LOI.</w:t>
      </w:r>
      <w:r>
        <w:rPr>
          <w:color w:val="FF0000"/>
        </w:rPr>
        <w:t xml:space="preserve">  </w:t>
      </w:r>
    </w:p>
    <w:p w14:paraId="6769FB6E" w14:textId="77777777" w:rsidR="00DD6B02" w:rsidRPr="00233F41" w:rsidRDefault="00DD6B02" w:rsidP="00DD6B02">
      <w:pPr>
        <w:rPr>
          <w:rFonts w:asciiTheme="minorHAnsi" w:hAnsiTheme="minorHAnsi" w:cstheme="minorHAnsi"/>
          <w:color w:val="002060"/>
        </w:rPr>
      </w:pPr>
    </w:p>
    <w:p w14:paraId="67DFAAC9" w14:textId="34E8BD25" w:rsidR="00DD6B02" w:rsidRDefault="00DD6B02" w:rsidP="00FA4966">
      <w:pPr>
        <w:pStyle w:val="ListParagraph"/>
        <w:numPr>
          <w:ilvl w:val="0"/>
          <w:numId w:val="8"/>
        </w:numPr>
        <w:rPr>
          <w:rFonts w:asciiTheme="minorHAnsi" w:hAnsiTheme="minorHAnsi" w:cstheme="minorHAnsi"/>
          <w:b/>
          <w:color w:val="002060"/>
          <w:sz w:val="28"/>
        </w:rPr>
      </w:pPr>
      <w:r>
        <w:rPr>
          <w:rFonts w:asciiTheme="minorHAnsi" w:hAnsiTheme="minorHAnsi" w:cstheme="minorHAnsi"/>
          <w:b/>
          <w:color w:val="002060"/>
          <w:sz w:val="28"/>
        </w:rPr>
        <w:t>Does the Strategic Investment Plan</w:t>
      </w:r>
      <w:r w:rsidRPr="0021564E">
        <w:rPr>
          <w:rFonts w:asciiTheme="minorHAnsi" w:hAnsiTheme="minorHAnsi" w:cstheme="minorHAnsi"/>
          <w:b/>
          <w:color w:val="002060"/>
          <w:sz w:val="28"/>
        </w:rPr>
        <w:t xml:space="preserve"> need to identify projects for every partner agency?</w:t>
      </w:r>
    </w:p>
    <w:p w14:paraId="6F5B7F46" w14:textId="77777777" w:rsidR="00DD6B02" w:rsidRPr="00DD6B02" w:rsidRDefault="00DD6B02" w:rsidP="00FA4966">
      <w:pPr>
        <w:pStyle w:val="ListParagraph"/>
        <w:numPr>
          <w:ilvl w:val="1"/>
          <w:numId w:val="8"/>
        </w:numPr>
        <w:rPr>
          <w:rFonts w:asciiTheme="minorHAnsi" w:hAnsiTheme="minorHAnsi" w:cstheme="minorHAnsi"/>
          <w:b/>
          <w:color w:val="002060"/>
          <w:sz w:val="28"/>
        </w:rPr>
      </w:pPr>
      <w:r w:rsidRPr="0011005B">
        <w:rPr>
          <w:rFonts w:asciiTheme="minorHAnsi" w:hAnsiTheme="minorHAnsi" w:cstheme="minorHAnsi"/>
          <w:color w:val="002060"/>
        </w:rPr>
        <w:t xml:space="preserve">No, each partner agency does not need to be included in the </w:t>
      </w:r>
      <w:r>
        <w:rPr>
          <w:rFonts w:asciiTheme="minorHAnsi" w:hAnsiTheme="minorHAnsi" w:cstheme="minorHAnsi"/>
          <w:color w:val="002060"/>
        </w:rPr>
        <w:t>Strategic Investment Plan</w:t>
      </w:r>
      <w:r w:rsidRPr="0011005B">
        <w:rPr>
          <w:rFonts w:asciiTheme="minorHAnsi" w:hAnsiTheme="minorHAnsi" w:cstheme="minorHAnsi"/>
          <w:color w:val="002060"/>
        </w:rPr>
        <w:t xml:space="preserve">.  But their involvement as a partner should be clearly identified throughout both the LOI and SIP. </w:t>
      </w:r>
      <w:r>
        <w:rPr>
          <w:rFonts w:asciiTheme="minorHAnsi" w:hAnsiTheme="minorHAnsi" w:cstheme="minorHAnsi"/>
          <w:color w:val="002060"/>
        </w:rPr>
        <w:t xml:space="preserve"> It is highly recommended to create projects for use of the set-aside funding.</w:t>
      </w:r>
    </w:p>
    <w:p w14:paraId="3020ED45" w14:textId="77777777" w:rsidR="00DD6B02" w:rsidRPr="00DD6B02" w:rsidRDefault="00DD6B02" w:rsidP="00DD6B02">
      <w:pPr>
        <w:pStyle w:val="ListParagraph"/>
        <w:ind w:left="1440"/>
        <w:rPr>
          <w:rFonts w:asciiTheme="minorHAnsi" w:hAnsiTheme="minorHAnsi" w:cstheme="minorHAnsi"/>
          <w:b/>
          <w:color w:val="002060"/>
          <w:sz w:val="28"/>
        </w:rPr>
      </w:pPr>
    </w:p>
    <w:p w14:paraId="1631F49B" w14:textId="77777777" w:rsidR="00585005" w:rsidRDefault="00585005" w:rsidP="00FA4966">
      <w:pPr>
        <w:pStyle w:val="ListParagraph"/>
        <w:numPr>
          <w:ilvl w:val="0"/>
          <w:numId w:val="8"/>
        </w:numPr>
        <w:contextualSpacing w:val="0"/>
        <w:rPr>
          <w:rFonts w:asciiTheme="minorHAnsi" w:hAnsiTheme="minorHAnsi" w:cstheme="minorHAnsi"/>
          <w:b/>
          <w:bCs/>
          <w:color w:val="002060"/>
          <w:sz w:val="28"/>
          <w:szCs w:val="28"/>
        </w:rPr>
      </w:pPr>
      <w:r w:rsidRPr="00EC27AF">
        <w:rPr>
          <w:rFonts w:asciiTheme="minorHAnsi" w:hAnsiTheme="minorHAnsi" w:cstheme="minorHAnsi"/>
          <w:b/>
          <w:bCs/>
          <w:color w:val="002060"/>
          <w:sz w:val="28"/>
          <w:szCs w:val="28"/>
        </w:rPr>
        <w:t>How should we divide our projects throughout the region?</w:t>
      </w:r>
    </w:p>
    <w:p w14:paraId="1581A0FF" w14:textId="77777777" w:rsidR="00585005" w:rsidRDefault="00585005" w:rsidP="00FA4966">
      <w:pPr>
        <w:pStyle w:val="ListParagraph"/>
        <w:numPr>
          <w:ilvl w:val="1"/>
          <w:numId w:val="8"/>
        </w:numPr>
        <w:rPr>
          <w:rFonts w:asciiTheme="minorHAnsi" w:hAnsiTheme="minorHAnsi" w:cstheme="minorHAnsi"/>
          <w:color w:val="002060"/>
        </w:rPr>
      </w:pPr>
      <w:r w:rsidRPr="00EC27AF">
        <w:rPr>
          <w:rFonts w:asciiTheme="minorHAnsi" w:hAnsiTheme="minorHAnsi" w:cstheme="minorHAnsi"/>
          <w:color w:val="002060"/>
        </w:rPr>
        <w:t xml:space="preserve">Each community should know their own priorities, while as partners there should be consensus about regional priorities.  One of the outcomes of the work with Ball State will be a suggested regional prioritization based on input from each community. </w:t>
      </w:r>
    </w:p>
    <w:p w14:paraId="0648D520" w14:textId="77777777" w:rsidR="00585005" w:rsidRDefault="00585005" w:rsidP="00585005">
      <w:pPr>
        <w:pStyle w:val="ListParagraph"/>
        <w:rPr>
          <w:rFonts w:asciiTheme="minorHAnsi" w:hAnsiTheme="minorHAnsi" w:cstheme="minorHAnsi"/>
          <w:color w:val="002060"/>
        </w:rPr>
      </w:pPr>
    </w:p>
    <w:p w14:paraId="347C4949" w14:textId="48B5ECC3" w:rsidR="00585005" w:rsidRPr="00585005" w:rsidRDefault="00585005" w:rsidP="00FA4966">
      <w:pPr>
        <w:pStyle w:val="ListParagraph"/>
        <w:numPr>
          <w:ilvl w:val="0"/>
          <w:numId w:val="8"/>
        </w:numPr>
        <w:rPr>
          <w:rFonts w:asciiTheme="minorHAnsi" w:hAnsiTheme="minorHAnsi" w:cstheme="minorHAnsi"/>
          <w:b/>
          <w:bCs/>
          <w:color w:val="002060"/>
          <w:sz w:val="28"/>
          <w:szCs w:val="28"/>
        </w:rPr>
      </w:pPr>
      <w:r w:rsidRPr="00585005">
        <w:rPr>
          <w:rFonts w:asciiTheme="minorHAnsi" w:hAnsiTheme="minorHAnsi" w:cstheme="minorHAnsi"/>
          <w:b/>
          <w:bCs/>
          <w:color w:val="002060"/>
          <w:sz w:val="28"/>
          <w:szCs w:val="28"/>
        </w:rPr>
        <w:t xml:space="preserve">What Sections are required for the Strategic Investment Plan? </w:t>
      </w:r>
    </w:p>
    <w:p w14:paraId="48ABB319" w14:textId="77777777" w:rsidR="0029523D" w:rsidRDefault="0029523D" w:rsidP="00FA4966">
      <w:pPr>
        <w:pStyle w:val="ListParagraph"/>
        <w:numPr>
          <w:ilvl w:val="1"/>
          <w:numId w:val="8"/>
        </w:numPr>
        <w:rPr>
          <w:rFonts w:asciiTheme="minorHAnsi" w:hAnsiTheme="minorHAnsi" w:cstheme="minorHAnsi"/>
          <w:color w:val="002060"/>
        </w:rPr>
      </w:pPr>
      <w:r>
        <w:rPr>
          <w:rFonts w:asciiTheme="minorHAnsi" w:hAnsiTheme="minorHAnsi" w:cstheme="minorHAnsi"/>
          <w:color w:val="002060"/>
        </w:rPr>
        <w:t xml:space="preserve">OCRA has provided a document titled “Indiana Stellar Pathways Program Strategic Investment Plan Guidelines”. This document outlines the minimum requirements.  Sections that should be included include: </w:t>
      </w:r>
    </w:p>
    <w:p w14:paraId="6B735428" w14:textId="77777777" w:rsidR="0029523D" w:rsidRDefault="0029523D" w:rsidP="00FA4966">
      <w:pPr>
        <w:pStyle w:val="ListParagraph"/>
        <w:numPr>
          <w:ilvl w:val="2"/>
          <w:numId w:val="8"/>
        </w:numPr>
        <w:rPr>
          <w:rFonts w:asciiTheme="minorHAnsi" w:hAnsiTheme="minorHAnsi" w:cstheme="minorHAnsi"/>
          <w:color w:val="002060"/>
        </w:rPr>
      </w:pPr>
      <w:r>
        <w:rPr>
          <w:rFonts w:asciiTheme="minorHAnsi" w:hAnsiTheme="minorHAnsi" w:cstheme="minorHAnsi"/>
          <w:color w:val="002060"/>
        </w:rPr>
        <w:t xml:space="preserve">Cover Page </w:t>
      </w:r>
    </w:p>
    <w:p w14:paraId="5E056432" w14:textId="77777777" w:rsidR="0029523D" w:rsidRDefault="0029523D" w:rsidP="00FA4966">
      <w:pPr>
        <w:pStyle w:val="ListParagraph"/>
        <w:numPr>
          <w:ilvl w:val="2"/>
          <w:numId w:val="8"/>
        </w:numPr>
        <w:rPr>
          <w:rFonts w:asciiTheme="minorHAnsi" w:hAnsiTheme="minorHAnsi" w:cstheme="minorHAnsi"/>
          <w:color w:val="002060"/>
        </w:rPr>
      </w:pPr>
      <w:r>
        <w:rPr>
          <w:rFonts w:asciiTheme="minorHAnsi" w:hAnsiTheme="minorHAnsi" w:cstheme="minorHAnsi"/>
          <w:color w:val="002060"/>
        </w:rPr>
        <w:t xml:space="preserve">Section 1 – Current State of the Region; Introduction </w:t>
      </w:r>
    </w:p>
    <w:p w14:paraId="0BB24427" w14:textId="77777777" w:rsidR="0029523D" w:rsidRDefault="0029523D" w:rsidP="00FA4966">
      <w:pPr>
        <w:pStyle w:val="ListParagraph"/>
        <w:numPr>
          <w:ilvl w:val="2"/>
          <w:numId w:val="8"/>
        </w:numPr>
        <w:rPr>
          <w:rFonts w:asciiTheme="minorHAnsi" w:hAnsiTheme="minorHAnsi" w:cstheme="minorHAnsi"/>
          <w:color w:val="002060"/>
        </w:rPr>
      </w:pPr>
      <w:r>
        <w:rPr>
          <w:rFonts w:asciiTheme="minorHAnsi" w:hAnsiTheme="minorHAnsi" w:cstheme="minorHAnsi"/>
          <w:color w:val="002060"/>
        </w:rPr>
        <w:t xml:space="preserve">Section 2 – Current Momentum </w:t>
      </w:r>
    </w:p>
    <w:p w14:paraId="199A2585" w14:textId="77777777" w:rsidR="0029523D" w:rsidRDefault="0029523D" w:rsidP="00FA4966">
      <w:pPr>
        <w:pStyle w:val="ListParagraph"/>
        <w:numPr>
          <w:ilvl w:val="2"/>
          <w:numId w:val="8"/>
        </w:numPr>
        <w:rPr>
          <w:rFonts w:asciiTheme="minorHAnsi" w:hAnsiTheme="minorHAnsi" w:cstheme="minorHAnsi"/>
          <w:color w:val="002060"/>
        </w:rPr>
      </w:pPr>
      <w:r>
        <w:rPr>
          <w:rFonts w:asciiTheme="minorHAnsi" w:hAnsiTheme="minorHAnsi" w:cstheme="minorHAnsi"/>
          <w:color w:val="002060"/>
        </w:rPr>
        <w:t xml:space="preserve">Section 3 – Engagement </w:t>
      </w:r>
    </w:p>
    <w:p w14:paraId="4BB31237" w14:textId="77777777" w:rsidR="0029523D" w:rsidRDefault="0029523D" w:rsidP="00FA4966">
      <w:pPr>
        <w:pStyle w:val="ListParagraph"/>
        <w:numPr>
          <w:ilvl w:val="2"/>
          <w:numId w:val="8"/>
        </w:numPr>
        <w:rPr>
          <w:rFonts w:asciiTheme="minorHAnsi" w:hAnsiTheme="minorHAnsi" w:cstheme="minorHAnsi"/>
          <w:color w:val="002060"/>
        </w:rPr>
      </w:pPr>
      <w:r>
        <w:rPr>
          <w:rFonts w:asciiTheme="minorHAnsi" w:hAnsiTheme="minorHAnsi" w:cstheme="minorHAnsi"/>
          <w:color w:val="002060"/>
        </w:rPr>
        <w:t xml:space="preserve">Section 4 – Data Profile </w:t>
      </w:r>
    </w:p>
    <w:p w14:paraId="7D411DAB" w14:textId="77777777" w:rsidR="0029523D" w:rsidRDefault="0029523D" w:rsidP="00FA4966">
      <w:pPr>
        <w:pStyle w:val="ListParagraph"/>
        <w:numPr>
          <w:ilvl w:val="2"/>
          <w:numId w:val="8"/>
        </w:numPr>
        <w:rPr>
          <w:rFonts w:asciiTheme="minorHAnsi" w:hAnsiTheme="minorHAnsi" w:cstheme="minorHAnsi"/>
          <w:color w:val="002060"/>
        </w:rPr>
      </w:pPr>
      <w:r>
        <w:rPr>
          <w:rFonts w:asciiTheme="minorHAnsi" w:hAnsiTheme="minorHAnsi" w:cstheme="minorHAnsi"/>
          <w:color w:val="002060"/>
        </w:rPr>
        <w:t xml:space="preserve">Section 5 – Project and Program Identification </w:t>
      </w:r>
    </w:p>
    <w:p w14:paraId="79A9286D" w14:textId="4E0B595B" w:rsidR="0029523D" w:rsidRDefault="0029523D" w:rsidP="00FA4966">
      <w:pPr>
        <w:pStyle w:val="ListParagraph"/>
        <w:numPr>
          <w:ilvl w:val="2"/>
          <w:numId w:val="8"/>
        </w:numPr>
        <w:rPr>
          <w:rFonts w:asciiTheme="minorHAnsi" w:hAnsiTheme="minorHAnsi" w:cstheme="minorHAnsi"/>
          <w:color w:val="002060"/>
        </w:rPr>
      </w:pPr>
      <w:r>
        <w:rPr>
          <w:rFonts w:asciiTheme="minorHAnsi" w:hAnsiTheme="minorHAnsi" w:cstheme="minorHAnsi"/>
          <w:color w:val="002060"/>
        </w:rPr>
        <w:t xml:space="preserve">Key Acknowledgements </w:t>
      </w:r>
    </w:p>
    <w:p w14:paraId="16835DE6" w14:textId="0D95FCAE" w:rsidR="00585005" w:rsidRDefault="0029523D" w:rsidP="00FA4966">
      <w:pPr>
        <w:pStyle w:val="ListParagraph"/>
        <w:numPr>
          <w:ilvl w:val="2"/>
          <w:numId w:val="8"/>
        </w:numPr>
        <w:rPr>
          <w:rFonts w:asciiTheme="minorHAnsi" w:hAnsiTheme="minorHAnsi" w:cstheme="minorHAnsi"/>
          <w:color w:val="002060"/>
        </w:rPr>
      </w:pPr>
      <w:r>
        <w:rPr>
          <w:rFonts w:asciiTheme="minorHAnsi" w:hAnsiTheme="minorHAnsi" w:cstheme="minorHAnsi"/>
          <w:color w:val="002060"/>
        </w:rPr>
        <w:t xml:space="preserve">Attachments – Budget Matrix  </w:t>
      </w:r>
    </w:p>
    <w:p w14:paraId="50D1A84A" w14:textId="77777777" w:rsidR="00585005" w:rsidRPr="00585005" w:rsidRDefault="00585005" w:rsidP="00585005">
      <w:pPr>
        <w:rPr>
          <w:rFonts w:asciiTheme="minorHAnsi" w:hAnsiTheme="minorHAnsi" w:cstheme="minorHAnsi"/>
          <w:b/>
          <w:color w:val="002060"/>
          <w:sz w:val="28"/>
        </w:rPr>
      </w:pPr>
    </w:p>
    <w:p w14:paraId="5AA227C0" w14:textId="358F2CB7" w:rsidR="004B4BBF" w:rsidRPr="00695D32" w:rsidRDefault="004B4BBF" w:rsidP="00695D32">
      <w:pPr>
        <w:rPr>
          <w:rFonts w:asciiTheme="minorHAnsi" w:eastAsia="Calibri" w:hAnsiTheme="minorHAnsi" w:cstheme="minorHAnsi"/>
          <w:color w:val="002060"/>
          <w:sz w:val="24"/>
          <w:szCs w:val="24"/>
        </w:rPr>
      </w:pPr>
      <w:r w:rsidRPr="004B4BBF">
        <w:rPr>
          <w:rFonts w:asciiTheme="minorHAnsi" w:hAnsiTheme="minorHAnsi" w:cstheme="minorHAnsi"/>
          <w:b/>
          <w:color w:val="808080" w:themeColor="background1" w:themeShade="80"/>
          <w:sz w:val="44"/>
          <w:szCs w:val="44"/>
        </w:rPr>
        <w:t>Final Selection of Designees</w:t>
      </w:r>
    </w:p>
    <w:p w14:paraId="4FC2FC76" w14:textId="48E276BF" w:rsidR="00A92CA6" w:rsidRPr="00C47060" w:rsidRDefault="00A92CA6" w:rsidP="00FA4966">
      <w:pPr>
        <w:pStyle w:val="ListParagraph"/>
        <w:numPr>
          <w:ilvl w:val="0"/>
          <w:numId w:val="17"/>
        </w:numPr>
        <w:rPr>
          <w:rFonts w:asciiTheme="minorHAnsi" w:hAnsiTheme="minorHAnsi" w:cstheme="minorHAnsi"/>
          <w:b/>
          <w:color w:val="002060"/>
          <w:sz w:val="28"/>
        </w:rPr>
      </w:pPr>
      <w:bookmarkStart w:id="8" w:name="_Hlk149215189"/>
      <w:r w:rsidRPr="00A92CA6">
        <w:rPr>
          <w:rFonts w:asciiTheme="minorHAnsi" w:hAnsiTheme="minorHAnsi" w:cstheme="minorHAnsi"/>
          <w:b/>
          <w:color w:val="002060"/>
          <w:sz w:val="28"/>
        </w:rPr>
        <w:t xml:space="preserve"> </w:t>
      </w:r>
      <w:r w:rsidRPr="00C47060">
        <w:rPr>
          <w:rFonts w:asciiTheme="minorHAnsi" w:hAnsiTheme="minorHAnsi" w:cstheme="minorHAnsi"/>
          <w:b/>
          <w:color w:val="002060"/>
          <w:sz w:val="28"/>
        </w:rPr>
        <w:t>How will representatives from BSU be involved in the selection of the two designees?</w:t>
      </w:r>
    </w:p>
    <w:bookmarkEnd w:id="8"/>
    <w:p w14:paraId="56C3A253" w14:textId="28E38F1D" w:rsidR="00EC27AF" w:rsidRPr="004052F2" w:rsidRDefault="00A92CA6" w:rsidP="00FA4966">
      <w:pPr>
        <w:pStyle w:val="ListParagraph"/>
        <w:numPr>
          <w:ilvl w:val="1"/>
          <w:numId w:val="17"/>
        </w:numPr>
        <w:rPr>
          <w:rFonts w:asciiTheme="minorHAnsi" w:hAnsiTheme="minorHAnsi" w:cstheme="minorHAnsi"/>
          <w:b/>
          <w:color w:val="002060"/>
        </w:rPr>
      </w:pPr>
      <w:r w:rsidRPr="00C47060">
        <w:rPr>
          <w:rFonts w:asciiTheme="minorHAnsi" w:hAnsiTheme="minorHAnsi" w:cstheme="minorHAnsi"/>
          <w:color w:val="002060"/>
        </w:rPr>
        <w:lastRenderedPageBreak/>
        <w:t xml:space="preserve">BSU will only be involved in the program during the creation of the </w:t>
      </w:r>
      <w:r w:rsidR="00E40648" w:rsidRPr="00C47060">
        <w:rPr>
          <w:rFonts w:asciiTheme="minorHAnsi" w:hAnsiTheme="minorHAnsi" w:cstheme="minorHAnsi"/>
          <w:color w:val="002060"/>
        </w:rPr>
        <w:t>SIPs</w:t>
      </w:r>
      <w:r w:rsidRPr="00C47060">
        <w:rPr>
          <w:rFonts w:asciiTheme="minorHAnsi" w:hAnsiTheme="minorHAnsi" w:cstheme="minorHAnsi"/>
          <w:color w:val="002060"/>
        </w:rPr>
        <w:t xml:space="preserve"> by providing sessions in the communities prior to the submission</w:t>
      </w:r>
      <w:r w:rsidR="00E40648" w:rsidRPr="00C47060">
        <w:rPr>
          <w:rFonts w:asciiTheme="minorHAnsi" w:hAnsiTheme="minorHAnsi" w:cstheme="minorHAnsi"/>
          <w:color w:val="002060"/>
        </w:rPr>
        <w:t xml:space="preserve"> of the SIPs</w:t>
      </w:r>
      <w:r w:rsidRPr="00C47060">
        <w:rPr>
          <w:rFonts w:asciiTheme="minorHAnsi" w:hAnsiTheme="minorHAnsi" w:cstheme="minorHAnsi"/>
          <w:color w:val="002060"/>
        </w:rPr>
        <w:t xml:space="preserve">.  </w:t>
      </w:r>
    </w:p>
    <w:p w14:paraId="73E23889" w14:textId="77777777" w:rsidR="004052F2" w:rsidRPr="00C47060" w:rsidRDefault="004052F2" w:rsidP="004052F2">
      <w:pPr>
        <w:pStyle w:val="ListParagraph"/>
        <w:ind w:left="1440"/>
        <w:rPr>
          <w:rFonts w:asciiTheme="minorHAnsi" w:hAnsiTheme="minorHAnsi" w:cstheme="minorHAnsi"/>
          <w:b/>
          <w:color w:val="002060"/>
        </w:rPr>
      </w:pPr>
    </w:p>
    <w:p w14:paraId="06DE9F91" w14:textId="63ED7F9C" w:rsidR="001B3D4C" w:rsidRPr="001B3D4C" w:rsidRDefault="001B3D4C" w:rsidP="00FA4966">
      <w:pPr>
        <w:pStyle w:val="ListParagraph"/>
        <w:numPr>
          <w:ilvl w:val="0"/>
          <w:numId w:val="17"/>
        </w:numPr>
        <w:rPr>
          <w:rFonts w:asciiTheme="minorHAnsi" w:hAnsiTheme="minorHAnsi" w:cstheme="minorHAnsi"/>
          <w:b/>
          <w:color w:val="002060"/>
        </w:rPr>
      </w:pPr>
      <w:r w:rsidRPr="001B3D4C">
        <w:rPr>
          <w:rFonts w:asciiTheme="minorHAnsi" w:hAnsiTheme="minorHAnsi" w:cstheme="minorHAnsi"/>
          <w:b/>
          <w:color w:val="002060"/>
          <w:sz w:val="28"/>
        </w:rPr>
        <w:t>What is the structure for the Stellar Pathway Participants community presentations?</w:t>
      </w:r>
    </w:p>
    <w:p w14:paraId="24634B4C" w14:textId="061693CC" w:rsidR="00EC27AF" w:rsidRPr="004052F2" w:rsidRDefault="001B3D4C" w:rsidP="00FA4966">
      <w:pPr>
        <w:pStyle w:val="ListParagraph"/>
        <w:numPr>
          <w:ilvl w:val="1"/>
          <w:numId w:val="17"/>
        </w:numPr>
        <w:rPr>
          <w:rFonts w:asciiTheme="minorHAnsi" w:hAnsiTheme="minorHAnsi" w:cstheme="minorHAnsi"/>
          <w:b/>
          <w:color w:val="002060"/>
          <w:sz w:val="28"/>
        </w:rPr>
      </w:pPr>
      <w:r>
        <w:rPr>
          <w:rFonts w:asciiTheme="minorHAnsi" w:hAnsiTheme="minorHAnsi" w:cstheme="minorHAnsi"/>
          <w:color w:val="002060"/>
        </w:rPr>
        <w:t xml:space="preserve">Each Community will present their Strategic Investment Plan to the Stellar Committee who will then review the information and strategic investment plan.  The committee will then decide on the 2 communities that will be designated as Stellar. </w:t>
      </w:r>
    </w:p>
    <w:p w14:paraId="35C82301" w14:textId="77777777" w:rsidR="004052F2" w:rsidRPr="004052F2" w:rsidRDefault="004052F2" w:rsidP="004052F2">
      <w:pPr>
        <w:ind w:left="1080"/>
        <w:rPr>
          <w:rFonts w:asciiTheme="minorHAnsi" w:hAnsiTheme="minorHAnsi" w:cstheme="minorHAnsi"/>
          <w:b/>
          <w:color w:val="002060"/>
          <w:sz w:val="28"/>
        </w:rPr>
      </w:pPr>
    </w:p>
    <w:p w14:paraId="1E3D147C" w14:textId="5107E6A2" w:rsidR="00937B02" w:rsidRPr="006324C0" w:rsidRDefault="00B5677A" w:rsidP="00FA4966">
      <w:pPr>
        <w:pStyle w:val="ListParagraph"/>
        <w:numPr>
          <w:ilvl w:val="0"/>
          <w:numId w:val="17"/>
        </w:numPr>
        <w:rPr>
          <w:rFonts w:asciiTheme="minorHAnsi" w:hAnsiTheme="minorHAnsi" w:cstheme="minorHAnsi"/>
          <w:color w:val="002060"/>
          <w:sz w:val="28"/>
        </w:rPr>
      </w:pPr>
      <w:r w:rsidRPr="00EE54F0">
        <w:rPr>
          <w:rFonts w:asciiTheme="minorHAnsi" w:hAnsiTheme="minorHAnsi" w:cstheme="minorHAnsi"/>
          <w:b/>
          <w:color w:val="002060"/>
          <w:sz w:val="28"/>
        </w:rPr>
        <w:t>Who shoul</w:t>
      </w:r>
      <w:r w:rsidR="00EE54F0">
        <w:rPr>
          <w:rFonts w:asciiTheme="minorHAnsi" w:hAnsiTheme="minorHAnsi" w:cstheme="minorHAnsi"/>
          <w:b/>
          <w:color w:val="002060"/>
          <w:sz w:val="28"/>
        </w:rPr>
        <w:t>d I contact if I have questions?</w:t>
      </w:r>
    </w:p>
    <w:p w14:paraId="43D41596" w14:textId="60767FD0" w:rsidR="00712E8C" w:rsidRPr="00695D32" w:rsidRDefault="00937B02" w:rsidP="00FA4966">
      <w:pPr>
        <w:pStyle w:val="ListParagraph"/>
        <w:numPr>
          <w:ilvl w:val="1"/>
          <w:numId w:val="17"/>
        </w:numPr>
        <w:rPr>
          <w:rFonts w:asciiTheme="minorHAnsi" w:hAnsiTheme="minorHAnsi" w:cstheme="minorHAnsi"/>
          <w:color w:val="002060"/>
          <w:sz w:val="28"/>
        </w:rPr>
      </w:pPr>
      <w:r w:rsidRPr="006324C0">
        <w:rPr>
          <w:rFonts w:asciiTheme="minorHAnsi" w:hAnsiTheme="minorHAnsi" w:cstheme="minorHAnsi"/>
          <w:color w:val="002060"/>
        </w:rPr>
        <w:t>All questions</w:t>
      </w:r>
      <w:r w:rsidR="00B5677A" w:rsidRPr="006324C0">
        <w:rPr>
          <w:rFonts w:asciiTheme="minorHAnsi" w:hAnsiTheme="minorHAnsi" w:cstheme="minorHAnsi"/>
          <w:b/>
          <w:color w:val="002060"/>
        </w:rPr>
        <w:t xml:space="preserve"> </w:t>
      </w:r>
      <w:r w:rsidR="00397464" w:rsidRPr="00397464">
        <w:rPr>
          <w:rFonts w:asciiTheme="minorHAnsi" w:hAnsiTheme="minorHAnsi" w:cstheme="minorHAnsi"/>
          <w:bCs/>
          <w:color w:val="002060"/>
        </w:rPr>
        <w:t>should</w:t>
      </w:r>
      <w:r w:rsidR="00397464">
        <w:rPr>
          <w:rFonts w:asciiTheme="minorHAnsi" w:hAnsiTheme="minorHAnsi" w:cstheme="minorHAnsi"/>
          <w:b/>
          <w:color w:val="002060"/>
        </w:rPr>
        <w:t xml:space="preserve"> </w:t>
      </w:r>
      <w:r w:rsidR="00B5677A" w:rsidRPr="006324C0">
        <w:rPr>
          <w:rFonts w:asciiTheme="minorHAnsi" w:hAnsiTheme="minorHAnsi" w:cstheme="minorHAnsi"/>
          <w:color w:val="002060"/>
        </w:rPr>
        <w:t xml:space="preserve">be directed to </w:t>
      </w:r>
      <w:hyperlink r:id="rId9" w:history="1">
        <w:r w:rsidR="00B5677A" w:rsidRPr="006324C0">
          <w:rPr>
            <w:rStyle w:val="Hyperlink"/>
            <w:rFonts w:asciiTheme="minorHAnsi" w:hAnsiTheme="minorHAnsi" w:cstheme="minorHAnsi"/>
            <w:color w:val="002060"/>
          </w:rPr>
          <w:t>stellarcommunities@ocra.in.gov</w:t>
        </w:r>
      </w:hyperlink>
      <w:r w:rsidR="00B5677A" w:rsidRPr="006324C0">
        <w:rPr>
          <w:rFonts w:asciiTheme="minorHAnsi" w:hAnsiTheme="minorHAnsi" w:cstheme="minorHAnsi"/>
          <w:color w:val="002060"/>
        </w:rPr>
        <w:t xml:space="preserve">. </w:t>
      </w:r>
    </w:p>
    <w:p w14:paraId="2264E6AA" w14:textId="77777777" w:rsidR="00695D32" w:rsidRPr="00695D32" w:rsidRDefault="00695D32" w:rsidP="00695D32">
      <w:pPr>
        <w:pStyle w:val="ListParagraph"/>
        <w:ind w:left="1440"/>
        <w:rPr>
          <w:rFonts w:asciiTheme="minorHAnsi" w:hAnsiTheme="minorHAnsi" w:cstheme="minorHAnsi"/>
          <w:color w:val="002060"/>
          <w:sz w:val="28"/>
        </w:rPr>
      </w:pPr>
    </w:p>
    <w:p w14:paraId="5CA6DE0A" w14:textId="44A6B6ED" w:rsidR="00740B72" w:rsidRDefault="00740B72" w:rsidP="00740B72">
      <w:pPr>
        <w:rPr>
          <w:rFonts w:asciiTheme="minorHAnsi" w:hAnsiTheme="minorHAnsi" w:cstheme="minorHAnsi"/>
          <w:b/>
          <w:color w:val="808080" w:themeColor="background1" w:themeShade="80"/>
          <w:sz w:val="44"/>
          <w:szCs w:val="44"/>
        </w:rPr>
      </w:pPr>
      <w:r>
        <w:rPr>
          <w:rFonts w:asciiTheme="minorHAnsi" w:hAnsiTheme="minorHAnsi" w:cstheme="minorHAnsi"/>
          <w:b/>
          <w:color w:val="808080" w:themeColor="background1" w:themeShade="80"/>
          <w:sz w:val="44"/>
          <w:szCs w:val="44"/>
        </w:rPr>
        <w:t xml:space="preserve">Implementation Period </w:t>
      </w:r>
    </w:p>
    <w:p w14:paraId="6FFEBAD4" w14:textId="77777777" w:rsidR="001B3D4C" w:rsidRDefault="001B3D4C" w:rsidP="00FA4966">
      <w:pPr>
        <w:pStyle w:val="ListParagraph"/>
        <w:numPr>
          <w:ilvl w:val="0"/>
          <w:numId w:val="21"/>
        </w:numPr>
        <w:rPr>
          <w:rFonts w:asciiTheme="minorHAnsi" w:hAnsiTheme="minorHAnsi" w:cstheme="minorHAnsi"/>
          <w:b/>
          <w:color w:val="002060"/>
          <w:sz w:val="28"/>
        </w:rPr>
      </w:pPr>
      <w:r w:rsidRPr="0021564E">
        <w:rPr>
          <w:rFonts w:asciiTheme="minorHAnsi" w:hAnsiTheme="minorHAnsi" w:cstheme="minorHAnsi"/>
          <w:b/>
          <w:color w:val="002060"/>
          <w:sz w:val="28"/>
        </w:rPr>
        <w:t xml:space="preserve">How long after designation do regions have to complete their projects? </w:t>
      </w:r>
    </w:p>
    <w:p w14:paraId="37F56E2E" w14:textId="3C18CF77" w:rsidR="001A6E74" w:rsidRPr="004052F2" w:rsidRDefault="001B3D4C" w:rsidP="00FA4966">
      <w:pPr>
        <w:pStyle w:val="ListParagraph"/>
        <w:numPr>
          <w:ilvl w:val="1"/>
          <w:numId w:val="21"/>
        </w:numPr>
        <w:rPr>
          <w:rFonts w:asciiTheme="minorHAnsi" w:hAnsiTheme="minorHAnsi" w:cstheme="minorHAnsi"/>
          <w:b/>
          <w:color w:val="002060"/>
          <w:sz w:val="28"/>
        </w:rPr>
      </w:pPr>
      <w:r w:rsidRPr="001B3D4C">
        <w:rPr>
          <w:rFonts w:asciiTheme="minorHAnsi" w:hAnsiTheme="minorHAnsi" w:cstheme="minorHAnsi"/>
          <w:color w:val="002060"/>
        </w:rPr>
        <w:t xml:space="preserve">Regions have </w:t>
      </w:r>
      <w:r w:rsidR="00C81462">
        <w:rPr>
          <w:rFonts w:asciiTheme="minorHAnsi" w:hAnsiTheme="minorHAnsi" w:cstheme="minorHAnsi"/>
          <w:color w:val="002060"/>
        </w:rPr>
        <w:t>five</w:t>
      </w:r>
      <w:r w:rsidRPr="001B3D4C">
        <w:rPr>
          <w:rFonts w:asciiTheme="minorHAnsi" w:hAnsiTheme="minorHAnsi" w:cstheme="minorHAnsi"/>
          <w:color w:val="002060"/>
        </w:rPr>
        <w:t xml:space="preserve"> years to use designated funding to complete projects identified as part of their strategic investment plan. </w:t>
      </w:r>
    </w:p>
    <w:p w14:paraId="41480770" w14:textId="77777777" w:rsidR="004052F2" w:rsidRPr="001A6E74" w:rsidRDefault="004052F2" w:rsidP="004052F2">
      <w:pPr>
        <w:pStyle w:val="ListParagraph"/>
        <w:ind w:left="1440"/>
        <w:rPr>
          <w:rFonts w:asciiTheme="minorHAnsi" w:hAnsiTheme="minorHAnsi" w:cstheme="minorHAnsi"/>
          <w:b/>
          <w:color w:val="002060"/>
          <w:sz w:val="28"/>
        </w:rPr>
      </w:pPr>
    </w:p>
    <w:p w14:paraId="73742A1B" w14:textId="26438ED4" w:rsidR="001A6E74" w:rsidRPr="001A6E74" w:rsidRDefault="001A6E74" w:rsidP="00FA4966">
      <w:pPr>
        <w:pStyle w:val="ListParagraph"/>
        <w:numPr>
          <w:ilvl w:val="0"/>
          <w:numId w:val="21"/>
        </w:numPr>
        <w:rPr>
          <w:rFonts w:asciiTheme="minorHAnsi" w:hAnsiTheme="minorHAnsi" w:cstheme="minorHAnsi"/>
          <w:b/>
          <w:color w:val="002060"/>
          <w:sz w:val="32"/>
          <w:szCs w:val="28"/>
        </w:rPr>
      </w:pPr>
      <w:r w:rsidRPr="001A6E74">
        <w:rPr>
          <w:rFonts w:asciiTheme="minorHAnsi" w:hAnsiTheme="minorHAnsi" w:cstheme="minorHAnsi"/>
          <w:b/>
          <w:bCs/>
          <w:color w:val="002060"/>
          <w:sz w:val="28"/>
          <w:szCs w:val="28"/>
        </w:rPr>
        <w:t xml:space="preserve">If my community participates in the Stellar Pathway Process, at what point would my community be ineligible for Community Development Block Grant Funds? </w:t>
      </w:r>
    </w:p>
    <w:p w14:paraId="714565F3" w14:textId="11E18403" w:rsidR="001A6E74" w:rsidRPr="004052F2" w:rsidRDefault="001A6E74" w:rsidP="00FA4966">
      <w:pPr>
        <w:pStyle w:val="ListParagraph"/>
        <w:numPr>
          <w:ilvl w:val="1"/>
          <w:numId w:val="21"/>
        </w:numPr>
        <w:rPr>
          <w:rFonts w:asciiTheme="minorHAnsi" w:hAnsiTheme="minorHAnsi" w:cstheme="minorHAnsi"/>
          <w:b/>
          <w:color w:val="002060"/>
          <w:sz w:val="28"/>
        </w:rPr>
      </w:pPr>
      <w:r>
        <w:rPr>
          <w:rFonts w:asciiTheme="minorHAnsi" w:hAnsiTheme="minorHAnsi" w:cstheme="minorHAnsi"/>
          <w:color w:val="002060"/>
        </w:rPr>
        <w:t xml:space="preserve">Participating communities of the Stellar Pathway process will only be ineligible to apply for CDBG at the start of the designation period. OCRA encourages all communities to apply for annual rounds of Community Development Block Grant. </w:t>
      </w:r>
    </w:p>
    <w:p w14:paraId="0369FD0E" w14:textId="77777777" w:rsidR="004052F2" w:rsidRPr="001A6E74" w:rsidRDefault="004052F2" w:rsidP="004052F2">
      <w:pPr>
        <w:pStyle w:val="ListParagraph"/>
        <w:ind w:left="1440"/>
        <w:rPr>
          <w:rFonts w:asciiTheme="minorHAnsi" w:hAnsiTheme="minorHAnsi" w:cstheme="minorHAnsi"/>
          <w:b/>
          <w:color w:val="002060"/>
          <w:sz w:val="28"/>
        </w:rPr>
      </w:pPr>
    </w:p>
    <w:p w14:paraId="792DFFA6" w14:textId="1BF3E0F1" w:rsidR="00695D32" w:rsidRDefault="0043191A" w:rsidP="00695D32">
      <w:pPr>
        <w:rPr>
          <w:rFonts w:asciiTheme="minorHAnsi" w:hAnsiTheme="minorHAnsi" w:cstheme="minorHAnsi"/>
          <w:b/>
          <w:color w:val="808080" w:themeColor="background1" w:themeShade="80"/>
          <w:sz w:val="44"/>
          <w:szCs w:val="44"/>
        </w:rPr>
      </w:pPr>
      <w:r>
        <w:rPr>
          <w:rFonts w:asciiTheme="minorHAnsi" w:hAnsiTheme="minorHAnsi" w:cstheme="minorHAnsi"/>
          <w:b/>
          <w:color w:val="808080" w:themeColor="background1" w:themeShade="80"/>
          <w:sz w:val="44"/>
          <w:szCs w:val="44"/>
        </w:rPr>
        <w:t>Miscellaneous</w:t>
      </w:r>
    </w:p>
    <w:p w14:paraId="7AC0E398" w14:textId="77777777" w:rsidR="00DD6B02" w:rsidRDefault="00DD6B02" w:rsidP="00FA4966">
      <w:pPr>
        <w:pStyle w:val="ListParagraph"/>
        <w:numPr>
          <w:ilvl w:val="0"/>
          <w:numId w:val="20"/>
        </w:numPr>
        <w:rPr>
          <w:rFonts w:asciiTheme="minorHAnsi" w:hAnsiTheme="minorHAnsi" w:cstheme="minorHAnsi"/>
          <w:color w:val="002060"/>
          <w:sz w:val="28"/>
        </w:rPr>
      </w:pPr>
      <w:r w:rsidRPr="007C4902">
        <w:rPr>
          <w:rFonts w:asciiTheme="minorHAnsi" w:hAnsiTheme="minorHAnsi" w:cstheme="minorHAnsi"/>
          <w:b/>
          <w:color w:val="002060"/>
          <w:sz w:val="28"/>
        </w:rPr>
        <w:t>What are requirements associated with providing public access to local meetings?</w:t>
      </w:r>
      <w:r w:rsidRPr="007C4902">
        <w:rPr>
          <w:rFonts w:asciiTheme="minorHAnsi" w:hAnsiTheme="minorHAnsi" w:cstheme="minorHAnsi"/>
          <w:color w:val="002060"/>
          <w:sz w:val="28"/>
        </w:rPr>
        <w:t xml:space="preserve"> </w:t>
      </w:r>
    </w:p>
    <w:p w14:paraId="54E83DF8" w14:textId="77777777" w:rsidR="00DD6B02" w:rsidRPr="00EC27AF" w:rsidRDefault="00DD6B02" w:rsidP="00FA4966">
      <w:pPr>
        <w:pStyle w:val="ListParagraph"/>
        <w:numPr>
          <w:ilvl w:val="1"/>
          <w:numId w:val="18"/>
        </w:numPr>
        <w:rPr>
          <w:rFonts w:asciiTheme="minorHAnsi" w:hAnsiTheme="minorHAnsi" w:cstheme="minorHAnsi"/>
          <w:color w:val="002060"/>
          <w:sz w:val="28"/>
        </w:rPr>
      </w:pPr>
      <w:r w:rsidRPr="004D4BDC">
        <w:rPr>
          <w:rFonts w:asciiTheme="minorHAnsi" w:hAnsiTheme="minorHAnsi" w:cstheme="minorHAnsi"/>
          <w:color w:val="002060"/>
        </w:rPr>
        <w:t xml:space="preserve">All meetings for the development of projects should follow Indiana’s Public Access Laws.  Questions should be sent to the Public Access Counselor.  </w:t>
      </w:r>
    </w:p>
    <w:p w14:paraId="5BF3F723" w14:textId="77777777" w:rsidR="00EC27AF" w:rsidRPr="00DD6B02" w:rsidRDefault="00EC27AF" w:rsidP="00EC27AF">
      <w:pPr>
        <w:pStyle w:val="ListParagraph"/>
        <w:ind w:left="1440"/>
        <w:rPr>
          <w:rFonts w:asciiTheme="minorHAnsi" w:hAnsiTheme="minorHAnsi" w:cstheme="minorHAnsi"/>
          <w:color w:val="002060"/>
          <w:sz w:val="28"/>
        </w:rPr>
      </w:pPr>
    </w:p>
    <w:p w14:paraId="34D62F2B" w14:textId="77777777" w:rsidR="00DD6B02" w:rsidRDefault="00DD6B02" w:rsidP="00FA4966">
      <w:pPr>
        <w:pStyle w:val="ListParagraph"/>
        <w:numPr>
          <w:ilvl w:val="0"/>
          <w:numId w:val="18"/>
        </w:numPr>
        <w:rPr>
          <w:rFonts w:asciiTheme="minorHAnsi" w:hAnsiTheme="minorHAnsi" w:cstheme="minorHAnsi"/>
          <w:b/>
          <w:color w:val="002060"/>
          <w:sz w:val="28"/>
        </w:rPr>
      </w:pPr>
      <w:r w:rsidRPr="0021564E">
        <w:rPr>
          <w:rFonts w:asciiTheme="minorHAnsi" w:hAnsiTheme="minorHAnsi" w:cstheme="minorHAnsi"/>
          <w:b/>
          <w:color w:val="002060"/>
          <w:sz w:val="28"/>
        </w:rPr>
        <w:t>How will the process for technical assistance be determined for partner agencies?</w:t>
      </w:r>
    </w:p>
    <w:p w14:paraId="022EF51A" w14:textId="616ECD47" w:rsidR="00EC27AF" w:rsidRPr="00397464" w:rsidRDefault="00DD6B02" w:rsidP="00FA4966">
      <w:pPr>
        <w:pStyle w:val="ListParagraph"/>
        <w:numPr>
          <w:ilvl w:val="1"/>
          <w:numId w:val="18"/>
        </w:numPr>
        <w:rPr>
          <w:rFonts w:asciiTheme="minorHAnsi" w:hAnsiTheme="minorHAnsi" w:cstheme="minorHAnsi"/>
          <w:b/>
          <w:color w:val="002060"/>
          <w:sz w:val="28"/>
        </w:rPr>
      </w:pPr>
      <w:r>
        <w:rPr>
          <w:rFonts w:asciiTheme="minorHAnsi" w:hAnsiTheme="minorHAnsi" w:cstheme="minorHAnsi"/>
          <w:color w:val="002060"/>
        </w:rPr>
        <w:t xml:space="preserve">Technical Assistance will be offered at the regional workshops as well as to chosen Stellar Pathway Participants. </w:t>
      </w:r>
    </w:p>
    <w:p w14:paraId="31A73E99" w14:textId="77777777" w:rsidR="00397464" w:rsidRPr="00397464" w:rsidRDefault="00397464" w:rsidP="00397464">
      <w:pPr>
        <w:pStyle w:val="ListParagraph"/>
        <w:ind w:left="1440"/>
        <w:rPr>
          <w:rFonts w:asciiTheme="minorHAnsi" w:hAnsiTheme="minorHAnsi" w:cstheme="minorHAnsi"/>
          <w:b/>
          <w:color w:val="002060"/>
          <w:sz w:val="28"/>
        </w:rPr>
      </w:pPr>
    </w:p>
    <w:p w14:paraId="0771D3C7" w14:textId="529EC830" w:rsidR="00DD6B02" w:rsidRDefault="001B3D4C" w:rsidP="00FA4966">
      <w:pPr>
        <w:pStyle w:val="ListParagraph"/>
        <w:numPr>
          <w:ilvl w:val="0"/>
          <w:numId w:val="18"/>
        </w:numPr>
        <w:rPr>
          <w:rFonts w:asciiTheme="minorHAnsi" w:hAnsiTheme="minorHAnsi" w:cstheme="minorHAnsi"/>
          <w:b/>
          <w:bCs/>
          <w:color w:val="002060"/>
          <w:sz w:val="28"/>
        </w:rPr>
      </w:pPr>
      <w:r w:rsidRPr="001B3D4C">
        <w:rPr>
          <w:rFonts w:asciiTheme="minorHAnsi" w:hAnsiTheme="minorHAnsi" w:cstheme="minorHAnsi"/>
          <w:b/>
          <w:bCs/>
          <w:color w:val="002060"/>
          <w:sz w:val="28"/>
        </w:rPr>
        <w:t xml:space="preserve">Are communities required to have an Indiana Main Street organization?  </w:t>
      </w:r>
    </w:p>
    <w:p w14:paraId="4B459073" w14:textId="77777777" w:rsidR="001B3D4C" w:rsidRPr="001B3D4C" w:rsidRDefault="001B3D4C" w:rsidP="00FA4966">
      <w:pPr>
        <w:pStyle w:val="ListParagraph"/>
        <w:numPr>
          <w:ilvl w:val="1"/>
          <w:numId w:val="18"/>
        </w:numPr>
        <w:rPr>
          <w:rFonts w:asciiTheme="minorHAnsi" w:hAnsiTheme="minorHAnsi" w:cstheme="minorHAnsi"/>
          <w:color w:val="002060"/>
          <w:szCs w:val="22"/>
        </w:rPr>
      </w:pPr>
      <w:r w:rsidRPr="001B3D4C">
        <w:rPr>
          <w:rFonts w:asciiTheme="minorHAnsi" w:hAnsiTheme="minorHAnsi" w:cstheme="minorHAnsi"/>
          <w:color w:val="002060"/>
          <w:szCs w:val="22"/>
        </w:rPr>
        <w:t xml:space="preserve">No, communities are neither required to have an Indiana Main Street organization nor required to fund their community’s Main Street organization.  Collaboration is a key to </w:t>
      </w:r>
      <w:r w:rsidRPr="001B3D4C">
        <w:rPr>
          <w:rFonts w:asciiTheme="minorHAnsi" w:hAnsiTheme="minorHAnsi" w:cstheme="minorHAnsi"/>
          <w:color w:val="002060"/>
          <w:szCs w:val="22"/>
        </w:rPr>
        <w:lastRenderedPageBreak/>
        <w:t>success within the program.  Past successful communities have partnered with key community organizations including main street organizations, chambers of commerce, economic development organizations, community foundations, and school corporations.</w:t>
      </w:r>
    </w:p>
    <w:p w14:paraId="29B914F6" w14:textId="111E57EF" w:rsidR="00712E8C" w:rsidRPr="00397464" w:rsidRDefault="001B3D4C" w:rsidP="00FA4966">
      <w:pPr>
        <w:pStyle w:val="ListParagraph"/>
        <w:numPr>
          <w:ilvl w:val="1"/>
          <w:numId w:val="18"/>
        </w:numPr>
        <w:rPr>
          <w:rFonts w:asciiTheme="minorHAnsi" w:hAnsiTheme="minorHAnsi" w:cstheme="minorHAnsi"/>
          <w:color w:val="002060"/>
          <w:sz w:val="28"/>
        </w:rPr>
      </w:pPr>
      <w:r w:rsidRPr="00397464">
        <w:rPr>
          <w:rFonts w:asciiTheme="minorHAnsi" w:hAnsiTheme="minorHAnsi" w:cstheme="minorHAnsi"/>
          <w:color w:val="002060"/>
          <w:szCs w:val="22"/>
        </w:rPr>
        <w:t>If you have downtown projects in your Main Street district, and you have a Main Street organization, they must be involved in the conversation.</w:t>
      </w:r>
    </w:p>
    <w:p w14:paraId="5B76A765" w14:textId="77777777" w:rsidR="0065027B" w:rsidRDefault="0065027B" w:rsidP="0065027B">
      <w:pPr>
        <w:ind w:left="360"/>
        <w:rPr>
          <w:rFonts w:asciiTheme="minorHAnsi" w:hAnsiTheme="minorHAnsi" w:cstheme="minorHAnsi"/>
          <w:color w:val="002060"/>
        </w:rPr>
      </w:pPr>
    </w:p>
    <w:sectPr w:rsidR="0065027B" w:rsidSect="009B5CB9">
      <w:headerReference w:type="default" r:id="rId10"/>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401F" w14:textId="77777777" w:rsidR="007E6236" w:rsidRDefault="007E6236" w:rsidP="00294963">
      <w:r>
        <w:separator/>
      </w:r>
    </w:p>
  </w:endnote>
  <w:endnote w:type="continuationSeparator" w:id="0">
    <w:p w14:paraId="0CA7056E" w14:textId="77777777" w:rsidR="007E6236" w:rsidRDefault="007E6236" w:rsidP="0029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C91B" w14:textId="2C9A2062" w:rsidR="00B05FBD" w:rsidRPr="001005CD" w:rsidRDefault="0077035C" w:rsidP="0077035C">
    <w:pPr>
      <w:pStyle w:val="Footer"/>
      <w:tabs>
        <w:tab w:val="left" w:pos="1515"/>
        <w:tab w:val="right" w:pos="10080"/>
      </w:tabs>
      <w:rPr>
        <w:rFonts w:asciiTheme="minorHAnsi" w:hAnsiTheme="minorHAnsi" w:cstheme="minorHAnsi"/>
        <w:color w:val="808080" w:themeColor="background1" w:themeShade="80"/>
        <w:sz w:val="22"/>
        <w:szCs w:val="22"/>
      </w:rPr>
    </w:pPr>
    <w:r w:rsidRPr="0085348A">
      <w:rPr>
        <w:rFonts w:asciiTheme="minorHAnsi" w:hAnsiTheme="minorHAnsi" w:cstheme="minorHAnsi"/>
        <w:i/>
        <w:color w:val="808080" w:themeColor="background1" w:themeShade="80"/>
        <w:sz w:val="22"/>
        <w:szCs w:val="22"/>
      </w:rPr>
      <w:t>This document will be constantly updated. Check back often for more information</w:t>
    </w:r>
    <w:r>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ab/>
      <w:t xml:space="preserve">Revised </w:t>
    </w:r>
    <w:r>
      <w:rPr>
        <w:rFonts w:asciiTheme="minorHAnsi" w:hAnsiTheme="minorHAnsi" w:cstheme="minorHAnsi"/>
        <w:color w:val="808080" w:themeColor="background1" w:themeShade="80"/>
        <w:sz w:val="22"/>
        <w:szCs w:val="22"/>
      </w:rPr>
      <w:fldChar w:fldCharType="begin"/>
    </w:r>
    <w:r>
      <w:rPr>
        <w:rFonts w:asciiTheme="minorHAnsi" w:hAnsiTheme="minorHAnsi" w:cstheme="minorHAnsi"/>
        <w:color w:val="808080" w:themeColor="background1" w:themeShade="80"/>
        <w:sz w:val="22"/>
        <w:szCs w:val="22"/>
      </w:rPr>
      <w:instrText xml:space="preserve"> DATE \@ "d-MMM-yy" </w:instrText>
    </w:r>
    <w:r>
      <w:rPr>
        <w:rFonts w:asciiTheme="minorHAnsi" w:hAnsiTheme="minorHAnsi" w:cstheme="minorHAnsi"/>
        <w:color w:val="808080" w:themeColor="background1" w:themeShade="80"/>
        <w:sz w:val="22"/>
        <w:szCs w:val="22"/>
      </w:rPr>
      <w:fldChar w:fldCharType="separate"/>
    </w:r>
    <w:r w:rsidR="007C3FBA">
      <w:rPr>
        <w:rFonts w:asciiTheme="minorHAnsi" w:hAnsiTheme="minorHAnsi" w:cstheme="minorHAnsi"/>
        <w:noProof/>
        <w:color w:val="808080" w:themeColor="background1" w:themeShade="80"/>
        <w:sz w:val="22"/>
        <w:szCs w:val="22"/>
      </w:rPr>
      <w:t>22-Jan-24</w:t>
    </w:r>
    <w:r>
      <w:rPr>
        <w:rFonts w:asciiTheme="minorHAnsi" w:hAnsiTheme="minorHAnsi" w:cstheme="minorHAnsi"/>
        <w:color w:val="808080" w:themeColor="background1" w:themeShade="80"/>
        <w:sz w:val="22"/>
        <w:szCs w:val="22"/>
      </w:rPr>
      <w:fldChar w:fldCharType="end"/>
    </w:r>
    <w:r w:rsidRPr="001005CD">
      <w:rPr>
        <w:rFonts w:asciiTheme="minorHAnsi" w:hAnsiTheme="minorHAnsi" w:cstheme="minorHAnsi"/>
        <w:color w:val="808080" w:themeColor="background1" w:themeShade="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1A90" w14:textId="77777777" w:rsidR="007E6236" w:rsidRDefault="007E6236" w:rsidP="00294963">
      <w:r>
        <w:separator/>
      </w:r>
    </w:p>
  </w:footnote>
  <w:footnote w:type="continuationSeparator" w:id="0">
    <w:p w14:paraId="42B6C257" w14:textId="77777777" w:rsidR="007E6236" w:rsidRDefault="007E6236" w:rsidP="0029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678D" w14:textId="54BE7EBF" w:rsidR="001005CD" w:rsidRPr="0085348A" w:rsidRDefault="00CA733D" w:rsidP="001005CD">
    <w:pPr>
      <w:pStyle w:val="Header"/>
      <w:jc w:val="right"/>
      <w:rPr>
        <w:i/>
      </w:rPr>
    </w:pPr>
    <w:r>
      <w:rPr>
        <w:noProof/>
      </w:rPr>
      <w:drawing>
        <wp:anchor distT="0" distB="0" distL="114300" distR="114300" simplePos="0" relativeHeight="251659264" behindDoc="1" locked="0" layoutInCell="1" allowOverlap="1" wp14:anchorId="2B113796" wp14:editId="39B37AD0">
          <wp:simplePos x="0" y="0"/>
          <wp:positionH relativeFrom="margin">
            <wp:posOffset>5416550</wp:posOffset>
          </wp:positionH>
          <wp:positionV relativeFrom="paragraph">
            <wp:posOffset>-285750</wp:posOffset>
          </wp:positionV>
          <wp:extent cx="1085850" cy="1094740"/>
          <wp:effectExtent l="0" t="0" r="0" b="0"/>
          <wp:wrapThrough wrapText="bothSides">
            <wp:wrapPolygon edited="0">
              <wp:start x="0" y="0"/>
              <wp:lineTo x="0" y="21049"/>
              <wp:lineTo x="21221" y="21049"/>
              <wp:lineTo x="21221" y="0"/>
              <wp:lineTo x="0" y="0"/>
            </wp:wrapPolygon>
          </wp:wrapThrough>
          <wp:docPr id="2050595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59549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94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C9"/>
    <w:multiLevelType w:val="hybridMultilevel"/>
    <w:tmpl w:val="06F088A8"/>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8304E"/>
    <w:multiLevelType w:val="hybridMultilevel"/>
    <w:tmpl w:val="07D4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25496"/>
    <w:multiLevelType w:val="hybridMultilevel"/>
    <w:tmpl w:val="06F088A8"/>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0562B7"/>
    <w:multiLevelType w:val="hybridMultilevel"/>
    <w:tmpl w:val="3DC0384A"/>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634839"/>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540D4B"/>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AA392C"/>
    <w:multiLevelType w:val="hybridMultilevel"/>
    <w:tmpl w:val="311C72A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36083652">
      <w:start w:val="1"/>
      <w:numFmt w:val="lowerLetter"/>
      <w:lvlText w:val="%2."/>
      <w:lvlJc w:val="left"/>
      <w:pPr>
        <w:ind w:left="1440" w:hanging="360"/>
      </w:pPr>
      <w:rPr>
        <w:b w:val="0"/>
        <w:bCs/>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637B"/>
    <w:multiLevelType w:val="hybridMultilevel"/>
    <w:tmpl w:val="59EAE7AE"/>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C34162"/>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D768D8"/>
    <w:multiLevelType w:val="hybridMultilevel"/>
    <w:tmpl w:val="D5E09920"/>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C07D03"/>
    <w:multiLevelType w:val="hybridMultilevel"/>
    <w:tmpl w:val="07D4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ED0F91"/>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0627E7"/>
    <w:multiLevelType w:val="hybridMultilevel"/>
    <w:tmpl w:val="63D8CB5A"/>
    <w:lvl w:ilvl="0" w:tplc="B1D4ADF6">
      <w:start w:val="1"/>
      <w:numFmt w:val="decimal"/>
      <w:lvlText w:val="%1."/>
      <w:lvlJc w:val="left"/>
      <w:pPr>
        <w:ind w:left="720" w:hanging="360"/>
      </w:pPr>
      <w:rPr>
        <w:b w:val="0"/>
        <w:color w:val="002060"/>
      </w:rPr>
    </w:lvl>
    <w:lvl w:ilvl="1" w:tplc="04090019">
      <w:start w:val="1"/>
      <w:numFmt w:val="lowerLetter"/>
      <w:lvlText w:val="%2."/>
      <w:lvlJc w:val="left"/>
      <w:pPr>
        <w:ind w:left="1530" w:hanging="360"/>
      </w:pPr>
      <w:rPr>
        <w:rFonts w:hint="default"/>
        <w:color w:val="002060"/>
      </w:rPr>
    </w:lvl>
    <w:lvl w:ilvl="2" w:tplc="04090005">
      <w:start w:val="1"/>
      <w:numFmt w:val="bullet"/>
      <w:lvlText w:val=""/>
      <w:lvlJc w:val="left"/>
      <w:pPr>
        <w:ind w:left="2160" w:hanging="180"/>
      </w:pPr>
      <w:rPr>
        <w:rFonts w:ascii="Wingdings" w:hAnsi="Wingdings" w:hint="default"/>
        <w:color w:val="00206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46AD4"/>
    <w:multiLevelType w:val="hybridMultilevel"/>
    <w:tmpl w:val="57D28AF6"/>
    <w:lvl w:ilvl="0" w:tplc="531CD41C">
      <w:start w:val="1"/>
      <w:numFmt w:val="lowerLetter"/>
      <w:lvlText w:val="%1."/>
      <w:lvlJc w:val="left"/>
      <w:pPr>
        <w:ind w:left="1440" w:hanging="360"/>
      </w:pPr>
      <w:rPr>
        <w:rFonts w:hint="default"/>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369A2"/>
    <w:multiLevelType w:val="hybridMultilevel"/>
    <w:tmpl w:val="B8A06514"/>
    <w:lvl w:ilvl="0" w:tplc="CA54A9D0">
      <w:start w:val="1"/>
      <w:numFmt w:val="decimal"/>
      <w:lvlText w:val="%1."/>
      <w:lvlJc w:val="left"/>
      <w:pPr>
        <w:ind w:left="720" w:hanging="360"/>
      </w:pPr>
      <w:rPr>
        <w:rFonts w:hint="default"/>
        <w:color w:val="002060"/>
        <w:sz w:val="28"/>
        <w:szCs w:val="28"/>
      </w:rPr>
    </w:lvl>
    <w:lvl w:ilvl="1" w:tplc="195AF8A0">
      <w:start w:val="1"/>
      <w:numFmt w:val="lowerLetter"/>
      <w:lvlText w:val="%2."/>
      <w:lvlJc w:val="left"/>
      <w:pPr>
        <w:ind w:left="720" w:hanging="360"/>
      </w:pPr>
      <w:rPr>
        <w:sz w:val="24"/>
        <w:szCs w:val="24"/>
      </w:r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4E056519"/>
    <w:multiLevelType w:val="hybridMultilevel"/>
    <w:tmpl w:val="5A96C88E"/>
    <w:lvl w:ilvl="0" w:tplc="531CD41C">
      <w:start w:val="1"/>
      <w:numFmt w:val="lowerLetter"/>
      <w:lvlText w:val="%1."/>
      <w:lvlJc w:val="left"/>
      <w:pPr>
        <w:ind w:left="144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54A77"/>
    <w:multiLevelType w:val="hybridMultilevel"/>
    <w:tmpl w:val="4490D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D5FDC"/>
    <w:multiLevelType w:val="hybridMultilevel"/>
    <w:tmpl w:val="A93CEC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960F9"/>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60668B"/>
    <w:multiLevelType w:val="hybridMultilevel"/>
    <w:tmpl w:val="5DD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C0FC2"/>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F21A47"/>
    <w:multiLevelType w:val="hybridMultilevel"/>
    <w:tmpl w:val="3DC0384A"/>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413EA2"/>
    <w:multiLevelType w:val="hybridMultilevel"/>
    <w:tmpl w:val="3CBEB902"/>
    <w:lvl w:ilvl="0" w:tplc="17DC99CC">
      <w:start w:val="1"/>
      <w:numFmt w:val="decimal"/>
      <w:lvlText w:val="%1."/>
      <w:lvlJc w:val="left"/>
      <w:pPr>
        <w:ind w:left="720" w:hanging="360"/>
      </w:pPr>
      <w:rPr>
        <w:rFonts w:asciiTheme="minorHAnsi" w:hAnsiTheme="minorHAnsi" w:cstheme="minorHAnsi" w:hint="default"/>
        <w:b/>
        <w:color w:val="002060"/>
        <w:sz w:val="28"/>
        <w:szCs w:val="28"/>
      </w:rPr>
    </w:lvl>
    <w:lvl w:ilvl="1" w:tplc="5DCE2194">
      <w:start w:val="1"/>
      <w:numFmt w:val="lowerLetter"/>
      <w:lvlText w:val="%2."/>
      <w:lvlJc w:val="left"/>
      <w:pPr>
        <w:ind w:left="1440" w:hanging="360"/>
      </w:pPr>
      <w:rPr>
        <w:rFonts w:hint="default"/>
        <w:b w:val="0"/>
        <w:color w:val="002060"/>
        <w:sz w:val="24"/>
        <w:szCs w:val="24"/>
      </w:rPr>
    </w:lvl>
    <w:lvl w:ilvl="2" w:tplc="D95AF8A0">
      <w:start w:val="1"/>
      <w:numFmt w:val="lowerRoman"/>
      <w:lvlText w:val="%3."/>
      <w:lvlJc w:val="right"/>
      <w:pPr>
        <w:ind w:left="2160" w:hanging="180"/>
      </w:pPr>
      <w:rPr>
        <w:color w:val="00206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562C8"/>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DF071C"/>
    <w:multiLevelType w:val="hybridMultilevel"/>
    <w:tmpl w:val="640480CE"/>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F54A7F"/>
    <w:multiLevelType w:val="hybridMultilevel"/>
    <w:tmpl w:val="8798756E"/>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4591433">
    <w:abstractNumId w:val="22"/>
  </w:num>
  <w:num w:numId="2" w16cid:durableId="618143164">
    <w:abstractNumId w:val="12"/>
  </w:num>
  <w:num w:numId="3" w16cid:durableId="650594044">
    <w:abstractNumId w:val="15"/>
  </w:num>
  <w:num w:numId="4" w16cid:durableId="1952007827">
    <w:abstractNumId w:val="1"/>
  </w:num>
  <w:num w:numId="5" w16cid:durableId="1626307467">
    <w:abstractNumId w:val="10"/>
  </w:num>
  <w:num w:numId="6" w16cid:durableId="844827512">
    <w:abstractNumId w:val="13"/>
  </w:num>
  <w:num w:numId="7" w16cid:durableId="1428309991">
    <w:abstractNumId w:val="11"/>
  </w:num>
  <w:num w:numId="8" w16cid:durableId="814566024">
    <w:abstractNumId w:val="5"/>
  </w:num>
  <w:num w:numId="9" w16cid:durableId="42877262">
    <w:abstractNumId w:val="8"/>
  </w:num>
  <w:num w:numId="10" w16cid:durableId="592930494">
    <w:abstractNumId w:val="0"/>
  </w:num>
  <w:num w:numId="11" w16cid:durableId="1583297545">
    <w:abstractNumId w:val="23"/>
  </w:num>
  <w:num w:numId="12" w16cid:durableId="895973433">
    <w:abstractNumId w:val="7"/>
  </w:num>
  <w:num w:numId="13" w16cid:durableId="1419137728">
    <w:abstractNumId w:val="17"/>
  </w:num>
  <w:num w:numId="14" w16cid:durableId="1515338851">
    <w:abstractNumId w:val="21"/>
  </w:num>
  <w:num w:numId="15" w16cid:durableId="1033963505">
    <w:abstractNumId w:val="20"/>
  </w:num>
  <w:num w:numId="16" w16cid:durableId="114371662">
    <w:abstractNumId w:val="4"/>
  </w:num>
  <w:num w:numId="17" w16cid:durableId="2036733550">
    <w:abstractNumId w:val="9"/>
  </w:num>
  <w:num w:numId="18" w16cid:durableId="1765102393">
    <w:abstractNumId w:val="18"/>
  </w:num>
  <w:num w:numId="19" w16cid:durableId="1246574416">
    <w:abstractNumId w:val="3"/>
  </w:num>
  <w:num w:numId="20" w16cid:durableId="1982884952">
    <w:abstractNumId w:val="24"/>
  </w:num>
  <w:num w:numId="21" w16cid:durableId="1395280724">
    <w:abstractNumId w:val="6"/>
  </w:num>
  <w:num w:numId="22" w16cid:durableId="674573293">
    <w:abstractNumId w:val="14"/>
  </w:num>
  <w:num w:numId="23" w16cid:durableId="449517951">
    <w:abstractNumId w:val="16"/>
  </w:num>
  <w:num w:numId="24" w16cid:durableId="1136610027">
    <w:abstractNumId w:val="2"/>
  </w:num>
  <w:num w:numId="25" w16cid:durableId="2063432937">
    <w:abstractNumId w:val="19"/>
  </w:num>
  <w:num w:numId="26" w16cid:durableId="56846304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52"/>
    <w:rsid w:val="00000506"/>
    <w:rsid w:val="00001C93"/>
    <w:rsid w:val="0000279F"/>
    <w:rsid w:val="00002C50"/>
    <w:rsid w:val="00017568"/>
    <w:rsid w:val="00023BB6"/>
    <w:rsid w:val="00025218"/>
    <w:rsid w:val="00025B3F"/>
    <w:rsid w:val="00031A43"/>
    <w:rsid w:val="000473F5"/>
    <w:rsid w:val="00047ED4"/>
    <w:rsid w:val="00053773"/>
    <w:rsid w:val="00062935"/>
    <w:rsid w:val="0007388C"/>
    <w:rsid w:val="00074237"/>
    <w:rsid w:val="000753C1"/>
    <w:rsid w:val="000763FC"/>
    <w:rsid w:val="0007674B"/>
    <w:rsid w:val="000A1C46"/>
    <w:rsid w:val="000A4877"/>
    <w:rsid w:val="000A5DB4"/>
    <w:rsid w:val="000A7903"/>
    <w:rsid w:val="000C010F"/>
    <w:rsid w:val="000C02B3"/>
    <w:rsid w:val="000C1004"/>
    <w:rsid w:val="000C25C5"/>
    <w:rsid w:val="000C4562"/>
    <w:rsid w:val="000D09AB"/>
    <w:rsid w:val="000D153B"/>
    <w:rsid w:val="000F7F12"/>
    <w:rsid w:val="0010008C"/>
    <w:rsid w:val="001005CD"/>
    <w:rsid w:val="00110059"/>
    <w:rsid w:val="0011005B"/>
    <w:rsid w:val="00111AF3"/>
    <w:rsid w:val="001149AE"/>
    <w:rsid w:val="0013126D"/>
    <w:rsid w:val="00134782"/>
    <w:rsid w:val="00134810"/>
    <w:rsid w:val="00140BAC"/>
    <w:rsid w:val="00144D1B"/>
    <w:rsid w:val="00145ADA"/>
    <w:rsid w:val="00147733"/>
    <w:rsid w:val="00147EC4"/>
    <w:rsid w:val="001515F4"/>
    <w:rsid w:val="00162757"/>
    <w:rsid w:val="00162CB5"/>
    <w:rsid w:val="00162D28"/>
    <w:rsid w:val="00163259"/>
    <w:rsid w:val="00165C6E"/>
    <w:rsid w:val="0017617E"/>
    <w:rsid w:val="00177B2B"/>
    <w:rsid w:val="001853B2"/>
    <w:rsid w:val="001856BD"/>
    <w:rsid w:val="0019257D"/>
    <w:rsid w:val="001A6E74"/>
    <w:rsid w:val="001B089E"/>
    <w:rsid w:val="001B0960"/>
    <w:rsid w:val="001B30B6"/>
    <w:rsid w:val="001B388D"/>
    <w:rsid w:val="001B3D4C"/>
    <w:rsid w:val="001C71B4"/>
    <w:rsid w:val="001D3944"/>
    <w:rsid w:val="001E01E6"/>
    <w:rsid w:val="001E0FC4"/>
    <w:rsid w:val="001E13BD"/>
    <w:rsid w:val="001F1F8F"/>
    <w:rsid w:val="001F3196"/>
    <w:rsid w:val="001F5D84"/>
    <w:rsid w:val="002020C2"/>
    <w:rsid w:val="0021564E"/>
    <w:rsid w:val="00220EE7"/>
    <w:rsid w:val="00225C5F"/>
    <w:rsid w:val="00233F41"/>
    <w:rsid w:val="00242812"/>
    <w:rsid w:val="002532D0"/>
    <w:rsid w:val="00255BDD"/>
    <w:rsid w:val="0026430C"/>
    <w:rsid w:val="002645A5"/>
    <w:rsid w:val="002820A6"/>
    <w:rsid w:val="00287850"/>
    <w:rsid w:val="002903E9"/>
    <w:rsid w:val="002941C2"/>
    <w:rsid w:val="00294963"/>
    <w:rsid w:val="0029523D"/>
    <w:rsid w:val="00296F17"/>
    <w:rsid w:val="002A4125"/>
    <w:rsid w:val="002A72F9"/>
    <w:rsid w:val="002B24B0"/>
    <w:rsid w:val="002B586F"/>
    <w:rsid w:val="002B5FA4"/>
    <w:rsid w:val="002D21E6"/>
    <w:rsid w:val="002E7170"/>
    <w:rsid w:val="002F5590"/>
    <w:rsid w:val="00303FC1"/>
    <w:rsid w:val="00315E71"/>
    <w:rsid w:val="00326AB3"/>
    <w:rsid w:val="00331B72"/>
    <w:rsid w:val="00332E89"/>
    <w:rsid w:val="00334891"/>
    <w:rsid w:val="00346B4F"/>
    <w:rsid w:val="00346D11"/>
    <w:rsid w:val="00346ECF"/>
    <w:rsid w:val="003476A8"/>
    <w:rsid w:val="00351B45"/>
    <w:rsid w:val="00353985"/>
    <w:rsid w:val="00365251"/>
    <w:rsid w:val="00371E47"/>
    <w:rsid w:val="00375E25"/>
    <w:rsid w:val="0038359C"/>
    <w:rsid w:val="003837DB"/>
    <w:rsid w:val="003844E5"/>
    <w:rsid w:val="00390C15"/>
    <w:rsid w:val="00390EBD"/>
    <w:rsid w:val="0039191E"/>
    <w:rsid w:val="00397464"/>
    <w:rsid w:val="003A011D"/>
    <w:rsid w:val="003A1858"/>
    <w:rsid w:val="003A232A"/>
    <w:rsid w:val="003A23FE"/>
    <w:rsid w:val="003B170E"/>
    <w:rsid w:val="003B77C8"/>
    <w:rsid w:val="003C3920"/>
    <w:rsid w:val="003C4BF2"/>
    <w:rsid w:val="003C5709"/>
    <w:rsid w:val="003D4A5D"/>
    <w:rsid w:val="003E1BB1"/>
    <w:rsid w:val="003E3B51"/>
    <w:rsid w:val="003E466F"/>
    <w:rsid w:val="003E4972"/>
    <w:rsid w:val="003E5442"/>
    <w:rsid w:val="003F31E9"/>
    <w:rsid w:val="003F7991"/>
    <w:rsid w:val="00402F9A"/>
    <w:rsid w:val="00404E68"/>
    <w:rsid w:val="004052F2"/>
    <w:rsid w:val="00411D65"/>
    <w:rsid w:val="00412023"/>
    <w:rsid w:val="00414231"/>
    <w:rsid w:val="00414F67"/>
    <w:rsid w:val="00416FB4"/>
    <w:rsid w:val="0043191A"/>
    <w:rsid w:val="00432174"/>
    <w:rsid w:val="0043276A"/>
    <w:rsid w:val="00433E55"/>
    <w:rsid w:val="00436468"/>
    <w:rsid w:val="00441432"/>
    <w:rsid w:val="00442B68"/>
    <w:rsid w:val="00446900"/>
    <w:rsid w:val="0044790C"/>
    <w:rsid w:val="0045631E"/>
    <w:rsid w:val="00457460"/>
    <w:rsid w:val="00460E45"/>
    <w:rsid w:val="00464B78"/>
    <w:rsid w:val="004674EA"/>
    <w:rsid w:val="0047341D"/>
    <w:rsid w:val="00477128"/>
    <w:rsid w:val="00481CAB"/>
    <w:rsid w:val="00482FAC"/>
    <w:rsid w:val="00490964"/>
    <w:rsid w:val="004A11A2"/>
    <w:rsid w:val="004A14DE"/>
    <w:rsid w:val="004A5D8C"/>
    <w:rsid w:val="004B0658"/>
    <w:rsid w:val="004B477E"/>
    <w:rsid w:val="004B4BBF"/>
    <w:rsid w:val="004B6F78"/>
    <w:rsid w:val="004C0244"/>
    <w:rsid w:val="004C2F57"/>
    <w:rsid w:val="004D4BDC"/>
    <w:rsid w:val="004E019E"/>
    <w:rsid w:val="004E424E"/>
    <w:rsid w:val="004E44DF"/>
    <w:rsid w:val="004E53A4"/>
    <w:rsid w:val="004F28E5"/>
    <w:rsid w:val="004F7858"/>
    <w:rsid w:val="00500C49"/>
    <w:rsid w:val="00501EF5"/>
    <w:rsid w:val="00503956"/>
    <w:rsid w:val="005073B8"/>
    <w:rsid w:val="00512583"/>
    <w:rsid w:val="00515E3E"/>
    <w:rsid w:val="00523EA1"/>
    <w:rsid w:val="00541355"/>
    <w:rsid w:val="00547470"/>
    <w:rsid w:val="0055132E"/>
    <w:rsid w:val="00556142"/>
    <w:rsid w:val="00556647"/>
    <w:rsid w:val="00557D8A"/>
    <w:rsid w:val="005612FA"/>
    <w:rsid w:val="00562931"/>
    <w:rsid w:val="0056519C"/>
    <w:rsid w:val="00566FB9"/>
    <w:rsid w:val="00577B88"/>
    <w:rsid w:val="00577CFE"/>
    <w:rsid w:val="00580106"/>
    <w:rsid w:val="005833F5"/>
    <w:rsid w:val="00585005"/>
    <w:rsid w:val="005851C3"/>
    <w:rsid w:val="00587FDD"/>
    <w:rsid w:val="00590A20"/>
    <w:rsid w:val="00591988"/>
    <w:rsid w:val="005A0B4A"/>
    <w:rsid w:val="005A590A"/>
    <w:rsid w:val="005B7490"/>
    <w:rsid w:val="005D1C82"/>
    <w:rsid w:val="005D67DD"/>
    <w:rsid w:val="005E5088"/>
    <w:rsid w:val="005F1FF3"/>
    <w:rsid w:val="005F337D"/>
    <w:rsid w:val="005F7257"/>
    <w:rsid w:val="00602F88"/>
    <w:rsid w:val="00606A7B"/>
    <w:rsid w:val="0061605D"/>
    <w:rsid w:val="006165FA"/>
    <w:rsid w:val="00621486"/>
    <w:rsid w:val="00627024"/>
    <w:rsid w:val="006324C0"/>
    <w:rsid w:val="0063356E"/>
    <w:rsid w:val="00643C16"/>
    <w:rsid w:val="0065027B"/>
    <w:rsid w:val="0065114B"/>
    <w:rsid w:val="006529A6"/>
    <w:rsid w:val="00653B8F"/>
    <w:rsid w:val="0065652D"/>
    <w:rsid w:val="0065693B"/>
    <w:rsid w:val="00665865"/>
    <w:rsid w:val="0066769C"/>
    <w:rsid w:val="0067147B"/>
    <w:rsid w:val="006841B7"/>
    <w:rsid w:val="00684F89"/>
    <w:rsid w:val="00695D32"/>
    <w:rsid w:val="00696DE3"/>
    <w:rsid w:val="00696F0F"/>
    <w:rsid w:val="006B1C99"/>
    <w:rsid w:val="006B2B63"/>
    <w:rsid w:val="006B3ED3"/>
    <w:rsid w:val="006B57E2"/>
    <w:rsid w:val="006B7C36"/>
    <w:rsid w:val="006C11BE"/>
    <w:rsid w:val="006C797F"/>
    <w:rsid w:val="006D40EC"/>
    <w:rsid w:val="006E0E9B"/>
    <w:rsid w:val="006F28BA"/>
    <w:rsid w:val="006F532C"/>
    <w:rsid w:val="006F79A8"/>
    <w:rsid w:val="00701FA0"/>
    <w:rsid w:val="007119D2"/>
    <w:rsid w:val="00712E8C"/>
    <w:rsid w:val="007179FB"/>
    <w:rsid w:val="0072314A"/>
    <w:rsid w:val="00725C50"/>
    <w:rsid w:val="007403A3"/>
    <w:rsid w:val="00740B72"/>
    <w:rsid w:val="00743AD2"/>
    <w:rsid w:val="00747642"/>
    <w:rsid w:val="007530C0"/>
    <w:rsid w:val="00754DAB"/>
    <w:rsid w:val="007605FF"/>
    <w:rsid w:val="00765F20"/>
    <w:rsid w:val="0077035C"/>
    <w:rsid w:val="0077407A"/>
    <w:rsid w:val="0077410D"/>
    <w:rsid w:val="00777A4D"/>
    <w:rsid w:val="00777F94"/>
    <w:rsid w:val="00793D2B"/>
    <w:rsid w:val="007959F6"/>
    <w:rsid w:val="007C02A7"/>
    <w:rsid w:val="007C3FBA"/>
    <w:rsid w:val="007C4902"/>
    <w:rsid w:val="007C7E9B"/>
    <w:rsid w:val="007E2BF4"/>
    <w:rsid w:val="007E4064"/>
    <w:rsid w:val="007E5896"/>
    <w:rsid w:val="007E6236"/>
    <w:rsid w:val="007F0994"/>
    <w:rsid w:val="007F3337"/>
    <w:rsid w:val="007F391F"/>
    <w:rsid w:val="007F4735"/>
    <w:rsid w:val="008063CE"/>
    <w:rsid w:val="00817DF8"/>
    <w:rsid w:val="00820C17"/>
    <w:rsid w:val="00827A7F"/>
    <w:rsid w:val="008321E8"/>
    <w:rsid w:val="00837689"/>
    <w:rsid w:val="00851168"/>
    <w:rsid w:val="0085348A"/>
    <w:rsid w:val="008675BD"/>
    <w:rsid w:val="00870535"/>
    <w:rsid w:val="00881C27"/>
    <w:rsid w:val="008929B2"/>
    <w:rsid w:val="008B0581"/>
    <w:rsid w:val="008B33DE"/>
    <w:rsid w:val="008C390D"/>
    <w:rsid w:val="008E70F9"/>
    <w:rsid w:val="008F3950"/>
    <w:rsid w:val="00900662"/>
    <w:rsid w:val="009014F4"/>
    <w:rsid w:val="009069DA"/>
    <w:rsid w:val="009168A9"/>
    <w:rsid w:val="00922C91"/>
    <w:rsid w:val="00931A72"/>
    <w:rsid w:val="00933B0A"/>
    <w:rsid w:val="009359AF"/>
    <w:rsid w:val="009373C7"/>
    <w:rsid w:val="00937B02"/>
    <w:rsid w:val="00942331"/>
    <w:rsid w:val="00942CBD"/>
    <w:rsid w:val="0094520A"/>
    <w:rsid w:val="00952E40"/>
    <w:rsid w:val="00953296"/>
    <w:rsid w:val="00954475"/>
    <w:rsid w:val="00956EDA"/>
    <w:rsid w:val="009641CB"/>
    <w:rsid w:val="00965245"/>
    <w:rsid w:val="009661C1"/>
    <w:rsid w:val="00967154"/>
    <w:rsid w:val="00970E53"/>
    <w:rsid w:val="00974CE7"/>
    <w:rsid w:val="00982643"/>
    <w:rsid w:val="009830EA"/>
    <w:rsid w:val="0099285F"/>
    <w:rsid w:val="0099365D"/>
    <w:rsid w:val="0099770F"/>
    <w:rsid w:val="00997D99"/>
    <w:rsid w:val="009B5CB9"/>
    <w:rsid w:val="009C009A"/>
    <w:rsid w:val="009C23D8"/>
    <w:rsid w:val="009D20DF"/>
    <w:rsid w:val="009E21E3"/>
    <w:rsid w:val="009E2698"/>
    <w:rsid w:val="009E32A4"/>
    <w:rsid w:val="009E4A72"/>
    <w:rsid w:val="009E7B55"/>
    <w:rsid w:val="009E7BA7"/>
    <w:rsid w:val="009F4701"/>
    <w:rsid w:val="00A03AD0"/>
    <w:rsid w:val="00A11249"/>
    <w:rsid w:val="00A14265"/>
    <w:rsid w:val="00A20AA1"/>
    <w:rsid w:val="00A33240"/>
    <w:rsid w:val="00A45F96"/>
    <w:rsid w:val="00A56A4A"/>
    <w:rsid w:val="00A70D6E"/>
    <w:rsid w:val="00A71A82"/>
    <w:rsid w:val="00A7239E"/>
    <w:rsid w:val="00A82D6A"/>
    <w:rsid w:val="00A92CA6"/>
    <w:rsid w:val="00A95452"/>
    <w:rsid w:val="00A9642F"/>
    <w:rsid w:val="00AB1EC6"/>
    <w:rsid w:val="00AB259C"/>
    <w:rsid w:val="00AB3173"/>
    <w:rsid w:val="00AB4880"/>
    <w:rsid w:val="00AC35D4"/>
    <w:rsid w:val="00AC71A3"/>
    <w:rsid w:val="00AD0EE8"/>
    <w:rsid w:val="00AD1C87"/>
    <w:rsid w:val="00AD65C4"/>
    <w:rsid w:val="00AD73F5"/>
    <w:rsid w:val="00AE15D4"/>
    <w:rsid w:val="00AE692E"/>
    <w:rsid w:val="00AF1B20"/>
    <w:rsid w:val="00B039CF"/>
    <w:rsid w:val="00B03E80"/>
    <w:rsid w:val="00B05FBD"/>
    <w:rsid w:val="00B071BE"/>
    <w:rsid w:val="00B11F6D"/>
    <w:rsid w:val="00B144AC"/>
    <w:rsid w:val="00B16576"/>
    <w:rsid w:val="00B172CF"/>
    <w:rsid w:val="00B17CAB"/>
    <w:rsid w:val="00B21187"/>
    <w:rsid w:val="00B235B7"/>
    <w:rsid w:val="00B23741"/>
    <w:rsid w:val="00B36D14"/>
    <w:rsid w:val="00B44280"/>
    <w:rsid w:val="00B444FA"/>
    <w:rsid w:val="00B4484E"/>
    <w:rsid w:val="00B45A9F"/>
    <w:rsid w:val="00B50483"/>
    <w:rsid w:val="00B50943"/>
    <w:rsid w:val="00B5677A"/>
    <w:rsid w:val="00B61BD4"/>
    <w:rsid w:val="00B66EC3"/>
    <w:rsid w:val="00B67947"/>
    <w:rsid w:val="00B82DBB"/>
    <w:rsid w:val="00B90FC1"/>
    <w:rsid w:val="00B920E8"/>
    <w:rsid w:val="00BA307D"/>
    <w:rsid w:val="00BB5003"/>
    <w:rsid w:val="00BC1FD6"/>
    <w:rsid w:val="00BC222C"/>
    <w:rsid w:val="00BC25F7"/>
    <w:rsid w:val="00BC46EE"/>
    <w:rsid w:val="00BD58FC"/>
    <w:rsid w:val="00BE2414"/>
    <w:rsid w:val="00BE5F1D"/>
    <w:rsid w:val="00C01881"/>
    <w:rsid w:val="00C0286C"/>
    <w:rsid w:val="00C034DD"/>
    <w:rsid w:val="00C07BAA"/>
    <w:rsid w:val="00C1033E"/>
    <w:rsid w:val="00C170E3"/>
    <w:rsid w:val="00C234F0"/>
    <w:rsid w:val="00C241AE"/>
    <w:rsid w:val="00C43A41"/>
    <w:rsid w:val="00C43ACB"/>
    <w:rsid w:val="00C47060"/>
    <w:rsid w:val="00C62EC7"/>
    <w:rsid w:val="00C675BA"/>
    <w:rsid w:val="00C71FED"/>
    <w:rsid w:val="00C743CF"/>
    <w:rsid w:val="00C77072"/>
    <w:rsid w:val="00C81462"/>
    <w:rsid w:val="00C86C25"/>
    <w:rsid w:val="00CA733D"/>
    <w:rsid w:val="00CB0270"/>
    <w:rsid w:val="00CB1348"/>
    <w:rsid w:val="00CB50B7"/>
    <w:rsid w:val="00CD0B5E"/>
    <w:rsid w:val="00CD1713"/>
    <w:rsid w:val="00CE4B5E"/>
    <w:rsid w:val="00CE55B9"/>
    <w:rsid w:val="00CE647B"/>
    <w:rsid w:val="00D131E7"/>
    <w:rsid w:val="00D134C5"/>
    <w:rsid w:val="00D1646A"/>
    <w:rsid w:val="00D22AAE"/>
    <w:rsid w:val="00D258B0"/>
    <w:rsid w:val="00D276CC"/>
    <w:rsid w:val="00D27C94"/>
    <w:rsid w:val="00D4337D"/>
    <w:rsid w:val="00D43DC1"/>
    <w:rsid w:val="00D53F49"/>
    <w:rsid w:val="00D55C33"/>
    <w:rsid w:val="00D7303D"/>
    <w:rsid w:val="00D76B9F"/>
    <w:rsid w:val="00D77FC1"/>
    <w:rsid w:val="00D835EE"/>
    <w:rsid w:val="00D87A54"/>
    <w:rsid w:val="00D91F30"/>
    <w:rsid w:val="00D93A64"/>
    <w:rsid w:val="00DA31ED"/>
    <w:rsid w:val="00DA466E"/>
    <w:rsid w:val="00DA5A9C"/>
    <w:rsid w:val="00DB4982"/>
    <w:rsid w:val="00DC01AF"/>
    <w:rsid w:val="00DC1718"/>
    <w:rsid w:val="00DC1FA5"/>
    <w:rsid w:val="00DC2828"/>
    <w:rsid w:val="00DC3358"/>
    <w:rsid w:val="00DC4674"/>
    <w:rsid w:val="00DC67BA"/>
    <w:rsid w:val="00DD35C0"/>
    <w:rsid w:val="00DD5029"/>
    <w:rsid w:val="00DD591B"/>
    <w:rsid w:val="00DD6B02"/>
    <w:rsid w:val="00DE4AFD"/>
    <w:rsid w:val="00DE5C65"/>
    <w:rsid w:val="00DE77A2"/>
    <w:rsid w:val="00DF2B8D"/>
    <w:rsid w:val="00E023ED"/>
    <w:rsid w:val="00E12068"/>
    <w:rsid w:val="00E15DE5"/>
    <w:rsid w:val="00E16B69"/>
    <w:rsid w:val="00E17289"/>
    <w:rsid w:val="00E23F79"/>
    <w:rsid w:val="00E26D8A"/>
    <w:rsid w:val="00E35463"/>
    <w:rsid w:val="00E40648"/>
    <w:rsid w:val="00E40C55"/>
    <w:rsid w:val="00E64AAB"/>
    <w:rsid w:val="00E64FFE"/>
    <w:rsid w:val="00E657B3"/>
    <w:rsid w:val="00E65B0D"/>
    <w:rsid w:val="00E73366"/>
    <w:rsid w:val="00E919CE"/>
    <w:rsid w:val="00E957DD"/>
    <w:rsid w:val="00EB594A"/>
    <w:rsid w:val="00EB67B5"/>
    <w:rsid w:val="00EC0043"/>
    <w:rsid w:val="00EC1AEB"/>
    <w:rsid w:val="00EC27AF"/>
    <w:rsid w:val="00EE54F0"/>
    <w:rsid w:val="00EF0762"/>
    <w:rsid w:val="00EF647E"/>
    <w:rsid w:val="00EF6D82"/>
    <w:rsid w:val="00F1327D"/>
    <w:rsid w:val="00F21073"/>
    <w:rsid w:val="00F22515"/>
    <w:rsid w:val="00F241C5"/>
    <w:rsid w:val="00F267E2"/>
    <w:rsid w:val="00F27335"/>
    <w:rsid w:val="00F36CBB"/>
    <w:rsid w:val="00F52081"/>
    <w:rsid w:val="00F80864"/>
    <w:rsid w:val="00F8407A"/>
    <w:rsid w:val="00FA1234"/>
    <w:rsid w:val="00FA4966"/>
    <w:rsid w:val="00FA5294"/>
    <w:rsid w:val="00FB04A6"/>
    <w:rsid w:val="00FB50BC"/>
    <w:rsid w:val="00FC398B"/>
    <w:rsid w:val="00FD0C4A"/>
    <w:rsid w:val="00FD12C5"/>
    <w:rsid w:val="00FD5040"/>
    <w:rsid w:val="00FD538E"/>
    <w:rsid w:val="00FE2B42"/>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A14AD46"/>
  <w15:docId w15:val="{69FF28B7-FEB4-4D0E-A072-8786C61E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99"/>
    <w:rPr>
      <w:rFonts w:eastAsiaTheme="minorHAnsi" w:cs="Calibri"/>
      <w:sz w:val="22"/>
      <w:szCs w:val="22"/>
    </w:rPr>
  </w:style>
  <w:style w:type="paragraph" w:styleId="Heading1">
    <w:name w:val="heading 1"/>
    <w:basedOn w:val="Normal"/>
    <w:next w:val="Normal"/>
    <w:link w:val="Heading1Char"/>
    <w:uiPriority w:val="9"/>
    <w:qFormat/>
    <w:rsid w:val="006F79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34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52"/>
    <w:pPr>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95452"/>
    <w:rPr>
      <w:rFonts w:ascii="Tahoma" w:eastAsia="Calibri" w:hAnsi="Tahoma" w:cs="Times New Roman"/>
      <w:sz w:val="16"/>
      <w:szCs w:val="16"/>
      <w:lang w:val="x-none" w:eastAsia="x-none"/>
    </w:rPr>
  </w:style>
  <w:style w:type="character" w:customStyle="1" w:styleId="BalloonTextChar">
    <w:name w:val="Balloon Text Char"/>
    <w:link w:val="BalloonText"/>
    <w:uiPriority w:val="99"/>
    <w:semiHidden/>
    <w:rsid w:val="00A95452"/>
    <w:rPr>
      <w:rFonts w:ascii="Tahoma" w:eastAsia="Calibri" w:hAnsi="Tahoma" w:cs="Tahoma"/>
      <w:sz w:val="16"/>
      <w:szCs w:val="16"/>
    </w:rPr>
  </w:style>
  <w:style w:type="character" w:styleId="CommentReference">
    <w:name w:val="annotation reference"/>
    <w:uiPriority w:val="99"/>
    <w:semiHidden/>
    <w:unhideWhenUsed/>
    <w:rsid w:val="00523EA1"/>
    <w:rPr>
      <w:sz w:val="16"/>
      <w:szCs w:val="16"/>
    </w:rPr>
  </w:style>
  <w:style w:type="paragraph" w:styleId="CommentText">
    <w:name w:val="annotation text"/>
    <w:basedOn w:val="Normal"/>
    <w:link w:val="CommentTextChar"/>
    <w:uiPriority w:val="99"/>
    <w:unhideWhenUsed/>
    <w:rsid w:val="00523EA1"/>
    <w:rPr>
      <w:rFonts w:ascii="Times New Roman" w:eastAsia="Calibri" w:hAnsi="Times New Roman" w:cs="Times New Roman"/>
      <w:sz w:val="20"/>
      <w:szCs w:val="20"/>
      <w:lang w:val="x-none" w:eastAsia="x-none"/>
    </w:rPr>
  </w:style>
  <w:style w:type="character" w:customStyle="1" w:styleId="CommentTextChar">
    <w:name w:val="Comment Text Char"/>
    <w:link w:val="CommentText"/>
    <w:uiPriority w:val="99"/>
    <w:rsid w:val="00523EA1"/>
    <w:rPr>
      <w:rFonts w:ascii="Times New Roman" w:eastAsia="Calibri" w:hAnsi="Times New Roman" w:cs="Times New Roman"/>
      <w:sz w:val="20"/>
      <w:szCs w:val="20"/>
    </w:rPr>
  </w:style>
  <w:style w:type="character" w:styleId="Hyperlink">
    <w:name w:val="Hyperlink"/>
    <w:uiPriority w:val="99"/>
    <w:unhideWhenUsed/>
    <w:rsid w:val="00942331"/>
    <w:rPr>
      <w:color w:val="0000FF"/>
      <w:u w:val="single"/>
    </w:rPr>
  </w:style>
  <w:style w:type="paragraph" w:styleId="CommentSubject">
    <w:name w:val="annotation subject"/>
    <w:basedOn w:val="CommentText"/>
    <w:next w:val="CommentText"/>
    <w:link w:val="CommentSubjectChar"/>
    <w:uiPriority w:val="99"/>
    <w:semiHidden/>
    <w:unhideWhenUsed/>
    <w:rsid w:val="00AE15D4"/>
    <w:rPr>
      <w:b/>
      <w:bCs/>
    </w:rPr>
  </w:style>
  <w:style w:type="character" w:customStyle="1" w:styleId="CommentSubjectChar">
    <w:name w:val="Comment Subject Char"/>
    <w:link w:val="CommentSubject"/>
    <w:uiPriority w:val="99"/>
    <w:semiHidden/>
    <w:rsid w:val="00AE15D4"/>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94963"/>
    <w:pPr>
      <w:tabs>
        <w:tab w:val="center" w:pos="4680"/>
        <w:tab w:val="right" w:pos="9360"/>
      </w:tabs>
    </w:pPr>
    <w:rPr>
      <w:rFonts w:ascii="Times New Roman" w:eastAsia="Calibri" w:hAnsi="Times New Roman" w:cs="Times New Roman"/>
      <w:sz w:val="24"/>
      <w:szCs w:val="24"/>
    </w:rPr>
  </w:style>
  <w:style w:type="character" w:customStyle="1" w:styleId="HeaderChar">
    <w:name w:val="Header Char"/>
    <w:link w:val="Header"/>
    <w:uiPriority w:val="99"/>
    <w:rsid w:val="00294963"/>
    <w:rPr>
      <w:rFonts w:ascii="Times New Roman" w:hAnsi="Times New Roman"/>
      <w:sz w:val="24"/>
      <w:szCs w:val="24"/>
    </w:rPr>
  </w:style>
  <w:style w:type="paragraph" w:styleId="Footer">
    <w:name w:val="footer"/>
    <w:basedOn w:val="Normal"/>
    <w:link w:val="FooterChar"/>
    <w:uiPriority w:val="99"/>
    <w:unhideWhenUsed/>
    <w:rsid w:val="00294963"/>
    <w:pPr>
      <w:tabs>
        <w:tab w:val="center" w:pos="4680"/>
        <w:tab w:val="right" w:pos="9360"/>
      </w:tabs>
    </w:pPr>
    <w:rPr>
      <w:rFonts w:ascii="Times New Roman" w:eastAsia="Calibri" w:hAnsi="Times New Roman" w:cs="Times New Roman"/>
      <w:sz w:val="24"/>
      <w:szCs w:val="24"/>
    </w:rPr>
  </w:style>
  <w:style w:type="character" w:customStyle="1" w:styleId="FooterChar">
    <w:name w:val="Footer Char"/>
    <w:link w:val="Footer"/>
    <w:uiPriority w:val="99"/>
    <w:rsid w:val="00294963"/>
    <w:rPr>
      <w:rFonts w:ascii="Times New Roman" w:hAnsi="Times New Roman"/>
      <w:sz w:val="24"/>
      <w:szCs w:val="24"/>
    </w:rPr>
  </w:style>
  <w:style w:type="paragraph" w:styleId="NormalWeb">
    <w:name w:val="Normal (Web)"/>
    <w:basedOn w:val="Normal"/>
    <w:uiPriority w:val="99"/>
    <w:semiHidden/>
    <w:unhideWhenUsed/>
    <w:rsid w:val="006C11B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11249"/>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375E2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147B"/>
    <w:rPr>
      <w:color w:val="954F72" w:themeColor="followedHyperlink"/>
      <w:u w:val="single"/>
    </w:rPr>
  </w:style>
  <w:style w:type="character" w:styleId="UnresolvedMention">
    <w:name w:val="Unresolved Mention"/>
    <w:basedOn w:val="DefaultParagraphFont"/>
    <w:uiPriority w:val="99"/>
    <w:semiHidden/>
    <w:unhideWhenUsed/>
    <w:rsid w:val="00A82D6A"/>
    <w:rPr>
      <w:color w:val="605E5C"/>
      <w:shd w:val="clear" w:color="auto" w:fill="E1DFDD"/>
    </w:rPr>
  </w:style>
  <w:style w:type="character" w:customStyle="1" w:styleId="Heading1Char">
    <w:name w:val="Heading 1 Char"/>
    <w:basedOn w:val="DefaultParagraphFont"/>
    <w:link w:val="Heading1"/>
    <w:uiPriority w:val="9"/>
    <w:rsid w:val="006F79A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1F5D8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F5D84"/>
  </w:style>
  <w:style w:type="character" w:customStyle="1" w:styleId="eop">
    <w:name w:val="eop"/>
    <w:basedOn w:val="DefaultParagraphFont"/>
    <w:rsid w:val="001F5D84"/>
  </w:style>
  <w:style w:type="paragraph" w:styleId="NoSpacing">
    <w:name w:val="No Spacing"/>
    <w:uiPriority w:val="1"/>
    <w:qFormat/>
    <w:rsid w:val="00D134C5"/>
    <w:rPr>
      <w:rFonts w:eastAsiaTheme="minorHAnsi" w:cs="Calibri"/>
      <w:sz w:val="22"/>
      <w:szCs w:val="22"/>
    </w:rPr>
  </w:style>
  <w:style w:type="character" w:customStyle="1" w:styleId="Heading2Char">
    <w:name w:val="Heading 2 Char"/>
    <w:basedOn w:val="DefaultParagraphFont"/>
    <w:link w:val="Heading2"/>
    <w:uiPriority w:val="9"/>
    <w:rsid w:val="00D134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26">
      <w:bodyDiv w:val="1"/>
      <w:marLeft w:val="0"/>
      <w:marRight w:val="0"/>
      <w:marTop w:val="0"/>
      <w:marBottom w:val="0"/>
      <w:divBdr>
        <w:top w:val="none" w:sz="0" w:space="0" w:color="auto"/>
        <w:left w:val="none" w:sz="0" w:space="0" w:color="auto"/>
        <w:bottom w:val="none" w:sz="0" w:space="0" w:color="auto"/>
        <w:right w:val="none" w:sz="0" w:space="0" w:color="auto"/>
      </w:divBdr>
    </w:div>
    <w:div w:id="93550643">
      <w:bodyDiv w:val="1"/>
      <w:marLeft w:val="0"/>
      <w:marRight w:val="0"/>
      <w:marTop w:val="0"/>
      <w:marBottom w:val="0"/>
      <w:divBdr>
        <w:top w:val="none" w:sz="0" w:space="0" w:color="auto"/>
        <w:left w:val="none" w:sz="0" w:space="0" w:color="auto"/>
        <w:bottom w:val="none" w:sz="0" w:space="0" w:color="auto"/>
        <w:right w:val="none" w:sz="0" w:space="0" w:color="auto"/>
      </w:divBdr>
    </w:div>
    <w:div w:id="99031833">
      <w:bodyDiv w:val="1"/>
      <w:marLeft w:val="0"/>
      <w:marRight w:val="0"/>
      <w:marTop w:val="0"/>
      <w:marBottom w:val="0"/>
      <w:divBdr>
        <w:top w:val="none" w:sz="0" w:space="0" w:color="auto"/>
        <w:left w:val="none" w:sz="0" w:space="0" w:color="auto"/>
        <w:bottom w:val="none" w:sz="0" w:space="0" w:color="auto"/>
        <w:right w:val="none" w:sz="0" w:space="0" w:color="auto"/>
      </w:divBdr>
      <w:divsChild>
        <w:div w:id="486094161">
          <w:marLeft w:val="0"/>
          <w:marRight w:val="0"/>
          <w:marTop w:val="0"/>
          <w:marBottom w:val="0"/>
          <w:divBdr>
            <w:top w:val="none" w:sz="0" w:space="0" w:color="auto"/>
            <w:left w:val="none" w:sz="0" w:space="0" w:color="auto"/>
            <w:bottom w:val="none" w:sz="0" w:space="0" w:color="auto"/>
            <w:right w:val="none" w:sz="0" w:space="0" w:color="auto"/>
          </w:divBdr>
        </w:div>
        <w:div w:id="2146458735">
          <w:marLeft w:val="0"/>
          <w:marRight w:val="0"/>
          <w:marTop w:val="0"/>
          <w:marBottom w:val="0"/>
          <w:divBdr>
            <w:top w:val="none" w:sz="0" w:space="0" w:color="auto"/>
            <w:left w:val="none" w:sz="0" w:space="0" w:color="auto"/>
            <w:bottom w:val="none" w:sz="0" w:space="0" w:color="auto"/>
            <w:right w:val="none" w:sz="0" w:space="0" w:color="auto"/>
          </w:divBdr>
        </w:div>
        <w:div w:id="2008940714">
          <w:marLeft w:val="0"/>
          <w:marRight w:val="0"/>
          <w:marTop w:val="0"/>
          <w:marBottom w:val="0"/>
          <w:divBdr>
            <w:top w:val="none" w:sz="0" w:space="0" w:color="auto"/>
            <w:left w:val="none" w:sz="0" w:space="0" w:color="auto"/>
            <w:bottom w:val="none" w:sz="0" w:space="0" w:color="auto"/>
            <w:right w:val="none" w:sz="0" w:space="0" w:color="auto"/>
          </w:divBdr>
        </w:div>
        <w:div w:id="789057054">
          <w:marLeft w:val="0"/>
          <w:marRight w:val="0"/>
          <w:marTop w:val="0"/>
          <w:marBottom w:val="0"/>
          <w:divBdr>
            <w:top w:val="none" w:sz="0" w:space="0" w:color="auto"/>
            <w:left w:val="none" w:sz="0" w:space="0" w:color="auto"/>
            <w:bottom w:val="none" w:sz="0" w:space="0" w:color="auto"/>
            <w:right w:val="none" w:sz="0" w:space="0" w:color="auto"/>
          </w:divBdr>
        </w:div>
        <w:div w:id="1988394871">
          <w:marLeft w:val="0"/>
          <w:marRight w:val="0"/>
          <w:marTop w:val="0"/>
          <w:marBottom w:val="0"/>
          <w:divBdr>
            <w:top w:val="none" w:sz="0" w:space="0" w:color="auto"/>
            <w:left w:val="none" w:sz="0" w:space="0" w:color="auto"/>
            <w:bottom w:val="none" w:sz="0" w:space="0" w:color="auto"/>
            <w:right w:val="none" w:sz="0" w:space="0" w:color="auto"/>
          </w:divBdr>
        </w:div>
        <w:div w:id="1167358436">
          <w:marLeft w:val="0"/>
          <w:marRight w:val="0"/>
          <w:marTop w:val="0"/>
          <w:marBottom w:val="0"/>
          <w:divBdr>
            <w:top w:val="none" w:sz="0" w:space="0" w:color="auto"/>
            <w:left w:val="none" w:sz="0" w:space="0" w:color="auto"/>
            <w:bottom w:val="none" w:sz="0" w:space="0" w:color="auto"/>
            <w:right w:val="none" w:sz="0" w:space="0" w:color="auto"/>
          </w:divBdr>
        </w:div>
        <w:div w:id="210070384">
          <w:marLeft w:val="0"/>
          <w:marRight w:val="0"/>
          <w:marTop w:val="0"/>
          <w:marBottom w:val="0"/>
          <w:divBdr>
            <w:top w:val="none" w:sz="0" w:space="0" w:color="auto"/>
            <w:left w:val="none" w:sz="0" w:space="0" w:color="auto"/>
            <w:bottom w:val="none" w:sz="0" w:space="0" w:color="auto"/>
            <w:right w:val="none" w:sz="0" w:space="0" w:color="auto"/>
          </w:divBdr>
        </w:div>
        <w:div w:id="1358889737">
          <w:marLeft w:val="0"/>
          <w:marRight w:val="0"/>
          <w:marTop w:val="0"/>
          <w:marBottom w:val="0"/>
          <w:divBdr>
            <w:top w:val="none" w:sz="0" w:space="0" w:color="auto"/>
            <w:left w:val="none" w:sz="0" w:space="0" w:color="auto"/>
            <w:bottom w:val="none" w:sz="0" w:space="0" w:color="auto"/>
            <w:right w:val="none" w:sz="0" w:space="0" w:color="auto"/>
          </w:divBdr>
        </w:div>
        <w:div w:id="1473131310">
          <w:marLeft w:val="0"/>
          <w:marRight w:val="0"/>
          <w:marTop w:val="0"/>
          <w:marBottom w:val="0"/>
          <w:divBdr>
            <w:top w:val="none" w:sz="0" w:space="0" w:color="auto"/>
            <w:left w:val="none" w:sz="0" w:space="0" w:color="auto"/>
            <w:bottom w:val="none" w:sz="0" w:space="0" w:color="auto"/>
            <w:right w:val="none" w:sz="0" w:space="0" w:color="auto"/>
          </w:divBdr>
        </w:div>
        <w:div w:id="1751657788">
          <w:marLeft w:val="0"/>
          <w:marRight w:val="0"/>
          <w:marTop w:val="0"/>
          <w:marBottom w:val="0"/>
          <w:divBdr>
            <w:top w:val="none" w:sz="0" w:space="0" w:color="auto"/>
            <w:left w:val="none" w:sz="0" w:space="0" w:color="auto"/>
            <w:bottom w:val="none" w:sz="0" w:space="0" w:color="auto"/>
            <w:right w:val="none" w:sz="0" w:space="0" w:color="auto"/>
          </w:divBdr>
        </w:div>
        <w:div w:id="88475161">
          <w:marLeft w:val="0"/>
          <w:marRight w:val="0"/>
          <w:marTop w:val="0"/>
          <w:marBottom w:val="0"/>
          <w:divBdr>
            <w:top w:val="none" w:sz="0" w:space="0" w:color="auto"/>
            <w:left w:val="none" w:sz="0" w:space="0" w:color="auto"/>
            <w:bottom w:val="none" w:sz="0" w:space="0" w:color="auto"/>
            <w:right w:val="none" w:sz="0" w:space="0" w:color="auto"/>
          </w:divBdr>
        </w:div>
      </w:divsChild>
    </w:div>
    <w:div w:id="202325398">
      <w:bodyDiv w:val="1"/>
      <w:marLeft w:val="0"/>
      <w:marRight w:val="0"/>
      <w:marTop w:val="0"/>
      <w:marBottom w:val="0"/>
      <w:divBdr>
        <w:top w:val="none" w:sz="0" w:space="0" w:color="auto"/>
        <w:left w:val="none" w:sz="0" w:space="0" w:color="auto"/>
        <w:bottom w:val="none" w:sz="0" w:space="0" w:color="auto"/>
        <w:right w:val="none" w:sz="0" w:space="0" w:color="auto"/>
      </w:divBdr>
    </w:div>
    <w:div w:id="309674711">
      <w:bodyDiv w:val="1"/>
      <w:marLeft w:val="0"/>
      <w:marRight w:val="0"/>
      <w:marTop w:val="0"/>
      <w:marBottom w:val="0"/>
      <w:divBdr>
        <w:top w:val="none" w:sz="0" w:space="0" w:color="auto"/>
        <w:left w:val="none" w:sz="0" w:space="0" w:color="auto"/>
        <w:bottom w:val="none" w:sz="0" w:space="0" w:color="auto"/>
        <w:right w:val="none" w:sz="0" w:space="0" w:color="auto"/>
      </w:divBdr>
    </w:div>
    <w:div w:id="381828708">
      <w:bodyDiv w:val="1"/>
      <w:marLeft w:val="0"/>
      <w:marRight w:val="0"/>
      <w:marTop w:val="0"/>
      <w:marBottom w:val="0"/>
      <w:divBdr>
        <w:top w:val="none" w:sz="0" w:space="0" w:color="auto"/>
        <w:left w:val="none" w:sz="0" w:space="0" w:color="auto"/>
        <w:bottom w:val="none" w:sz="0" w:space="0" w:color="auto"/>
        <w:right w:val="none" w:sz="0" w:space="0" w:color="auto"/>
      </w:divBdr>
    </w:div>
    <w:div w:id="533691515">
      <w:bodyDiv w:val="1"/>
      <w:marLeft w:val="0"/>
      <w:marRight w:val="0"/>
      <w:marTop w:val="0"/>
      <w:marBottom w:val="0"/>
      <w:divBdr>
        <w:top w:val="none" w:sz="0" w:space="0" w:color="auto"/>
        <w:left w:val="none" w:sz="0" w:space="0" w:color="auto"/>
        <w:bottom w:val="none" w:sz="0" w:space="0" w:color="auto"/>
        <w:right w:val="none" w:sz="0" w:space="0" w:color="auto"/>
      </w:divBdr>
    </w:div>
    <w:div w:id="543491747">
      <w:bodyDiv w:val="1"/>
      <w:marLeft w:val="0"/>
      <w:marRight w:val="0"/>
      <w:marTop w:val="0"/>
      <w:marBottom w:val="0"/>
      <w:divBdr>
        <w:top w:val="none" w:sz="0" w:space="0" w:color="auto"/>
        <w:left w:val="none" w:sz="0" w:space="0" w:color="auto"/>
        <w:bottom w:val="none" w:sz="0" w:space="0" w:color="auto"/>
        <w:right w:val="none" w:sz="0" w:space="0" w:color="auto"/>
      </w:divBdr>
    </w:div>
    <w:div w:id="662050909">
      <w:bodyDiv w:val="1"/>
      <w:marLeft w:val="0"/>
      <w:marRight w:val="0"/>
      <w:marTop w:val="0"/>
      <w:marBottom w:val="0"/>
      <w:divBdr>
        <w:top w:val="none" w:sz="0" w:space="0" w:color="auto"/>
        <w:left w:val="none" w:sz="0" w:space="0" w:color="auto"/>
        <w:bottom w:val="none" w:sz="0" w:space="0" w:color="auto"/>
        <w:right w:val="none" w:sz="0" w:space="0" w:color="auto"/>
      </w:divBdr>
    </w:div>
    <w:div w:id="688069249">
      <w:bodyDiv w:val="1"/>
      <w:marLeft w:val="0"/>
      <w:marRight w:val="0"/>
      <w:marTop w:val="0"/>
      <w:marBottom w:val="0"/>
      <w:divBdr>
        <w:top w:val="none" w:sz="0" w:space="0" w:color="auto"/>
        <w:left w:val="none" w:sz="0" w:space="0" w:color="auto"/>
        <w:bottom w:val="none" w:sz="0" w:space="0" w:color="auto"/>
        <w:right w:val="none" w:sz="0" w:space="0" w:color="auto"/>
      </w:divBdr>
    </w:div>
    <w:div w:id="708073485">
      <w:bodyDiv w:val="1"/>
      <w:marLeft w:val="0"/>
      <w:marRight w:val="0"/>
      <w:marTop w:val="0"/>
      <w:marBottom w:val="0"/>
      <w:divBdr>
        <w:top w:val="none" w:sz="0" w:space="0" w:color="auto"/>
        <w:left w:val="none" w:sz="0" w:space="0" w:color="auto"/>
        <w:bottom w:val="none" w:sz="0" w:space="0" w:color="auto"/>
        <w:right w:val="none" w:sz="0" w:space="0" w:color="auto"/>
      </w:divBdr>
    </w:div>
    <w:div w:id="732775964">
      <w:bodyDiv w:val="1"/>
      <w:marLeft w:val="0"/>
      <w:marRight w:val="0"/>
      <w:marTop w:val="0"/>
      <w:marBottom w:val="0"/>
      <w:divBdr>
        <w:top w:val="none" w:sz="0" w:space="0" w:color="auto"/>
        <w:left w:val="none" w:sz="0" w:space="0" w:color="auto"/>
        <w:bottom w:val="none" w:sz="0" w:space="0" w:color="auto"/>
        <w:right w:val="none" w:sz="0" w:space="0" w:color="auto"/>
      </w:divBdr>
    </w:div>
    <w:div w:id="845293549">
      <w:bodyDiv w:val="1"/>
      <w:marLeft w:val="0"/>
      <w:marRight w:val="0"/>
      <w:marTop w:val="0"/>
      <w:marBottom w:val="0"/>
      <w:divBdr>
        <w:top w:val="none" w:sz="0" w:space="0" w:color="auto"/>
        <w:left w:val="none" w:sz="0" w:space="0" w:color="auto"/>
        <w:bottom w:val="none" w:sz="0" w:space="0" w:color="auto"/>
        <w:right w:val="none" w:sz="0" w:space="0" w:color="auto"/>
      </w:divBdr>
    </w:div>
    <w:div w:id="931085220">
      <w:bodyDiv w:val="1"/>
      <w:marLeft w:val="0"/>
      <w:marRight w:val="0"/>
      <w:marTop w:val="0"/>
      <w:marBottom w:val="0"/>
      <w:divBdr>
        <w:top w:val="none" w:sz="0" w:space="0" w:color="auto"/>
        <w:left w:val="none" w:sz="0" w:space="0" w:color="auto"/>
        <w:bottom w:val="none" w:sz="0" w:space="0" w:color="auto"/>
        <w:right w:val="none" w:sz="0" w:space="0" w:color="auto"/>
      </w:divBdr>
    </w:div>
    <w:div w:id="934021697">
      <w:bodyDiv w:val="1"/>
      <w:marLeft w:val="0"/>
      <w:marRight w:val="0"/>
      <w:marTop w:val="0"/>
      <w:marBottom w:val="0"/>
      <w:divBdr>
        <w:top w:val="none" w:sz="0" w:space="0" w:color="auto"/>
        <w:left w:val="none" w:sz="0" w:space="0" w:color="auto"/>
        <w:bottom w:val="none" w:sz="0" w:space="0" w:color="auto"/>
        <w:right w:val="none" w:sz="0" w:space="0" w:color="auto"/>
      </w:divBdr>
      <w:divsChild>
        <w:div w:id="297759763">
          <w:marLeft w:val="0"/>
          <w:marRight w:val="0"/>
          <w:marTop w:val="0"/>
          <w:marBottom w:val="0"/>
          <w:divBdr>
            <w:top w:val="none" w:sz="0" w:space="0" w:color="auto"/>
            <w:left w:val="none" w:sz="0" w:space="0" w:color="auto"/>
            <w:bottom w:val="none" w:sz="0" w:space="0" w:color="auto"/>
            <w:right w:val="none" w:sz="0" w:space="0" w:color="auto"/>
          </w:divBdr>
        </w:div>
        <w:div w:id="481849737">
          <w:marLeft w:val="0"/>
          <w:marRight w:val="0"/>
          <w:marTop w:val="0"/>
          <w:marBottom w:val="0"/>
          <w:divBdr>
            <w:top w:val="none" w:sz="0" w:space="0" w:color="auto"/>
            <w:left w:val="none" w:sz="0" w:space="0" w:color="auto"/>
            <w:bottom w:val="none" w:sz="0" w:space="0" w:color="auto"/>
            <w:right w:val="none" w:sz="0" w:space="0" w:color="auto"/>
          </w:divBdr>
        </w:div>
        <w:div w:id="877743627">
          <w:marLeft w:val="-75"/>
          <w:marRight w:val="0"/>
          <w:marTop w:val="30"/>
          <w:marBottom w:val="30"/>
          <w:divBdr>
            <w:top w:val="none" w:sz="0" w:space="0" w:color="auto"/>
            <w:left w:val="none" w:sz="0" w:space="0" w:color="auto"/>
            <w:bottom w:val="none" w:sz="0" w:space="0" w:color="auto"/>
            <w:right w:val="none" w:sz="0" w:space="0" w:color="auto"/>
          </w:divBdr>
          <w:divsChild>
            <w:div w:id="520895773">
              <w:marLeft w:val="0"/>
              <w:marRight w:val="0"/>
              <w:marTop w:val="0"/>
              <w:marBottom w:val="0"/>
              <w:divBdr>
                <w:top w:val="none" w:sz="0" w:space="0" w:color="auto"/>
                <w:left w:val="none" w:sz="0" w:space="0" w:color="auto"/>
                <w:bottom w:val="none" w:sz="0" w:space="0" w:color="auto"/>
                <w:right w:val="none" w:sz="0" w:space="0" w:color="auto"/>
              </w:divBdr>
              <w:divsChild>
                <w:div w:id="1354039520">
                  <w:marLeft w:val="0"/>
                  <w:marRight w:val="0"/>
                  <w:marTop w:val="0"/>
                  <w:marBottom w:val="0"/>
                  <w:divBdr>
                    <w:top w:val="none" w:sz="0" w:space="0" w:color="auto"/>
                    <w:left w:val="none" w:sz="0" w:space="0" w:color="auto"/>
                    <w:bottom w:val="none" w:sz="0" w:space="0" w:color="auto"/>
                    <w:right w:val="none" w:sz="0" w:space="0" w:color="auto"/>
                  </w:divBdr>
                </w:div>
              </w:divsChild>
            </w:div>
            <w:div w:id="2071810144">
              <w:marLeft w:val="0"/>
              <w:marRight w:val="0"/>
              <w:marTop w:val="0"/>
              <w:marBottom w:val="0"/>
              <w:divBdr>
                <w:top w:val="none" w:sz="0" w:space="0" w:color="auto"/>
                <w:left w:val="none" w:sz="0" w:space="0" w:color="auto"/>
                <w:bottom w:val="none" w:sz="0" w:space="0" w:color="auto"/>
                <w:right w:val="none" w:sz="0" w:space="0" w:color="auto"/>
              </w:divBdr>
              <w:divsChild>
                <w:div w:id="756486295">
                  <w:marLeft w:val="0"/>
                  <w:marRight w:val="0"/>
                  <w:marTop w:val="0"/>
                  <w:marBottom w:val="0"/>
                  <w:divBdr>
                    <w:top w:val="none" w:sz="0" w:space="0" w:color="auto"/>
                    <w:left w:val="none" w:sz="0" w:space="0" w:color="auto"/>
                    <w:bottom w:val="none" w:sz="0" w:space="0" w:color="auto"/>
                    <w:right w:val="none" w:sz="0" w:space="0" w:color="auto"/>
                  </w:divBdr>
                </w:div>
              </w:divsChild>
            </w:div>
            <w:div w:id="784154476">
              <w:marLeft w:val="0"/>
              <w:marRight w:val="0"/>
              <w:marTop w:val="0"/>
              <w:marBottom w:val="0"/>
              <w:divBdr>
                <w:top w:val="none" w:sz="0" w:space="0" w:color="auto"/>
                <w:left w:val="none" w:sz="0" w:space="0" w:color="auto"/>
                <w:bottom w:val="none" w:sz="0" w:space="0" w:color="auto"/>
                <w:right w:val="none" w:sz="0" w:space="0" w:color="auto"/>
              </w:divBdr>
              <w:divsChild>
                <w:div w:id="459373738">
                  <w:marLeft w:val="0"/>
                  <w:marRight w:val="0"/>
                  <w:marTop w:val="0"/>
                  <w:marBottom w:val="0"/>
                  <w:divBdr>
                    <w:top w:val="none" w:sz="0" w:space="0" w:color="auto"/>
                    <w:left w:val="none" w:sz="0" w:space="0" w:color="auto"/>
                    <w:bottom w:val="none" w:sz="0" w:space="0" w:color="auto"/>
                    <w:right w:val="none" w:sz="0" w:space="0" w:color="auto"/>
                  </w:divBdr>
                </w:div>
              </w:divsChild>
            </w:div>
            <w:div w:id="430243862">
              <w:marLeft w:val="0"/>
              <w:marRight w:val="0"/>
              <w:marTop w:val="0"/>
              <w:marBottom w:val="0"/>
              <w:divBdr>
                <w:top w:val="none" w:sz="0" w:space="0" w:color="auto"/>
                <w:left w:val="none" w:sz="0" w:space="0" w:color="auto"/>
                <w:bottom w:val="none" w:sz="0" w:space="0" w:color="auto"/>
                <w:right w:val="none" w:sz="0" w:space="0" w:color="auto"/>
              </w:divBdr>
              <w:divsChild>
                <w:div w:id="577712112">
                  <w:marLeft w:val="0"/>
                  <w:marRight w:val="0"/>
                  <w:marTop w:val="0"/>
                  <w:marBottom w:val="0"/>
                  <w:divBdr>
                    <w:top w:val="none" w:sz="0" w:space="0" w:color="auto"/>
                    <w:left w:val="none" w:sz="0" w:space="0" w:color="auto"/>
                    <w:bottom w:val="none" w:sz="0" w:space="0" w:color="auto"/>
                    <w:right w:val="none" w:sz="0" w:space="0" w:color="auto"/>
                  </w:divBdr>
                </w:div>
              </w:divsChild>
            </w:div>
            <w:div w:id="20479300">
              <w:marLeft w:val="0"/>
              <w:marRight w:val="0"/>
              <w:marTop w:val="0"/>
              <w:marBottom w:val="0"/>
              <w:divBdr>
                <w:top w:val="none" w:sz="0" w:space="0" w:color="auto"/>
                <w:left w:val="none" w:sz="0" w:space="0" w:color="auto"/>
                <w:bottom w:val="none" w:sz="0" w:space="0" w:color="auto"/>
                <w:right w:val="none" w:sz="0" w:space="0" w:color="auto"/>
              </w:divBdr>
              <w:divsChild>
                <w:div w:id="1405645885">
                  <w:marLeft w:val="0"/>
                  <w:marRight w:val="0"/>
                  <w:marTop w:val="0"/>
                  <w:marBottom w:val="0"/>
                  <w:divBdr>
                    <w:top w:val="none" w:sz="0" w:space="0" w:color="auto"/>
                    <w:left w:val="none" w:sz="0" w:space="0" w:color="auto"/>
                    <w:bottom w:val="none" w:sz="0" w:space="0" w:color="auto"/>
                    <w:right w:val="none" w:sz="0" w:space="0" w:color="auto"/>
                  </w:divBdr>
                </w:div>
              </w:divsChild>
            </w:div>
            <w:div w:id="746078081">
              <w:marLeft w:val="0"/>
              <w:marRight w:val="0"/>
              <w:marTop w:val="0"/>
              <w:marBottom w:val="0"/>
              <w:divBdr>
                <w:top w:val="none" w:sz="0" w:space="0" w:color="auto"/>
                <w:left w:val="none" w:sz="0" w:space="0" w:color="auto"/>
                <w:bottom w:val="none" w:sz="0" w:space="0" w:color="auto"/>
                <w:right w:val="none" w:sz="0" w:space="0" w:color="auto"/>
              </w:divBdr>
              <w:divsChild>
                <w:div w:id="1472551373">
                  <w:marLeft w:val="0"/>
                  <w:marRight w:val="0"/>
                  <w:marTop w:val="0"/>
                  <w:marBottom w:val="0"/>
                  <w:divBdr>
                    <w:top w:val="none" w:sz="0" w:space="0" w:color="auto"/>
                    <w:left w:val="none" w:sz="0" w:space="0" w:color="auto"/>
                    <w:bottom w:val="none" w:sz="0" w:space="0" w:color="auto"/>
                    <w:right w:val="none" w:sz="0" w:space="0" w:color="auto"/>
                  </w:divBdr>
                </w:div>
              </w:divsChild>
            </w:div>
            <w:div w:id="1542740339">
              <w:marLeft w:val="0"/>
              <w:marRight w:val="0"/>
              <w:marTop w:val="0"/>
              <w:marBottom w:val="0"/>
              <w:divBdr>
                <w:top w:val="none" w:sz="0" w:space="0" w:color="auto"/>
                <w:left w:val="none" w:sz="0" w:space="0" w:color="auto"/>
                <w:bottom w:val="none" w:sz="0" w:space="0" w:color="auto"/>
                <w:right w:val="none" w:sz="0" w:space="0" w:color="auto"/>
              </w:divBdr>
              <w:divsChild>
                <w:div w:id="1689797712">
                  <w:marLeft w:val="0"/>
                  <w:marRight w:val="0"/>
                  <w:marTop w:val="0"/>
                  <w:marBottom w:val="0"/>
                  <w:divBdr>
                    <w:top w:val="none" w:sz="0" w:space="0" w:color="auto"/>
                    <w:left w:val="none" w:sz="0" w:space="0" w:color="auto"/>
                    <w:bottom w:val="none" w:sz="0" w:space="0" w:color="auto"/>
                    <w:right w:val="none" w:sz="0" w:space="0" w:color="auto"/>
                  </w:divBdr>
                </w:div>
              </w:divsChild>
            </w:div>
            <w:div w:id="611935047">
              <w:marLeft w:val="0"/>
              <w:marRight w:val="0"/>
              <w:marTop w:val="0"/>
              <w:marBottom w:val="0"/>
              <w:divBdr>
                <w:top w:val="none" w:sz="0" w:space="0" w:color="auto"/>
                <w:left w:val="none" w:sz="0" w:space="0" w:color="auto"/>
                <w:bottom w:val="none" w:sz="0" w:space="0" w:color="auto"/>
                <w:right w:val="none" w:sz="0" w:space="0" w:color="auto"/>
              </w:divBdr>
              <w:divsChild>
                <w:div w:id="698628351">
                  <w:marLeft w:val="0"/>
                  <w:marRight w:val="0"/>
                  <w:marTop w:val="0"/>
                  <w:marBottom w:val="0"/>
                  <w:divBdr>
                    <w:top w:val="none" w:sz="0" w:space="0" w:color="auto"/>
                    <w:left w:val="none" w:sz="0" w:space="0" w:color="auto"/>
                    <w:bottom w:val="none" w:sz="0" w:space="0" w:color="auto"/>
                    <w:right w:val="none" w:sz="0" w:space="0" w:color="auto"/>
                  </w:divBdr>
                </w:div>
              </w:divsChild>
            </w:div>
            <w:div w:id="488252259">
              <w:marLeft w:val="0"/>
              <w:marRight w:val="0"/>
              <w:marTop w:val="0"/>
              <w:marBottom w:val="0"/>
              <w:divBdr>
                <w:top w:val="none" w:sz="0" w:space="0" w:color="auto"/>
                <w:left w:val="none" w:sz="0" w:space="0" w:color="auto"/>
                <w:bottom w:val="none" w:sz="0" w:space="0" w:color="auto"/>
                <w:right w:val="none" w:sz="0" w:space="0" w:color="auto"/>
              </w:divBdr>
              <w:divsChild>
                <w:div w:id="980309539">
                  <w:marLeft w:val="0"/>
                  <w:marRight w:val="0"/>
                  <w:marTop w:val="0"/>
                  <w:marBottom w:val="0"/>
                  <w:divBdr>
                    <w:top w:val="none" w:sz="0" w:space="0" w:color="auto"/>
                    <w:left w:val="none" w:sz="0" w:space="0" w:color="auto"/>
                    <w:bottom w:val="none" w:sz="0" w:space="0" w:color="auto"/>
                    <w:right w:val="none" w:sz="0" w:space="0" w:color="auto"/>
                  </w:divBdr>
                </w:div>
              </w:divsChild>
            </w:div>
            <w:div w:id="1084490758">
              <w:marLeft w:val="0"/>
              <w:marRight w:val="0"/>
              <w:marTop w:val="0"/>
              <w:marBottom w:val="0"/>
              <w:divBdr>
                <w:top w:val="none" w:sz="0" w:space="0" w:color="auto"/>
                <w:left w:val="none" w:sz="0" w:space="0" w:color="auto"/>
                <w:bottom w:val="none" w:sz="0" w:space="0" w:color="auto"/>
                <w:right w:val="none" w:sz="0" w:space="0" w:color="auto"/>
              </w:divBdr>
              <w:divsChild>
                <w:div w:id="261689674">
                  <w:marLeft w:val="0"/>
                  <w:marRight w:val="0"/>
                  <w:marTop w:val="0"/>
                  <w:marBottom w:val="0"/>
                  <w:divBdr>
                    <w:top w:val="none" w:sz="0" w:space="0" w:color="auto"/>
                    <w:left w:val="none" w:sz="0" w:space="0" w:color="auto"/>
                    <w:bottom w:val="none" w:sz="0" w:space="0" w:color="auto"/>
                    <w:right w:val="none" w:sz="0" w:space="0" w:color="auto"/>
                  </w:divBdr>
                </w:div>
              </w:divsChild>
            </w:div>
            <w:div w:id="1166214064">
              <w:marLeft w:val="0"/>
              <w:marRight w:val="0"/>
              <w:marTop w:val="0"/>
              <w:marBottom w:val="0"/>
              <w:divBdr>
                <w:top w:val="none" w:sz="0" w:space="0" w:color="auto"/>
                <w:left w:val="none" w:sz="0" w:space="0" w:color="auto"/>
                <w:bottom w:val="none" w:sz="0" w:space="0" w:color="auto"/>
                <w:right w:val="none" w:sz="0" w:space="0" w:color="auto"/>
              </w:divBdr>
              <w:divsChild>
                <w:div w:id="1882404126">
                  <w:marLeft w:val="0"/>
                  <w:marRight w:val="0"/>
                  <w:marTop w:val="0"/>
                  <w:marBottom w:val="0"/>
                  <w:divBdr>
                    <w:top w:val="none" w:sz="0" w:space="0" w:color="auto"/>
                    <w:left w:val="none" w:sz="0" w:space="0" w:color="auto"/>
                    <w:bottom w:val="none" w:sz="0" w:space="0" w:color="auto"/>
                    <w:right w:val="none" w:sz="0" w:space="0" w:color="auto"/>
                  </w:divBdr>
                </w:div>
              </w:divsChild>
            </w:div>
            <w:div w:id="789319518">
              <w:marLeft w:val="0"/>
              <w:marRight w:val="0"/>
              <w:marTop w:val="0"/>
              <w:marBottom w:val="0"/>
              <w:divBdr>
                <w:top w:val="none" w:sz="0" w:space="0" w:color="auto"/>
                <w:left w:val="none" w:sz="0" w:space="0" w:color="auto"/>
                <w:bottom w:val="none" w:sz="0" w:space="0" w:color="auto"/>
                <w:right w:val="none" w:sz="0" w:space="0" w:color="auto"/>
              </w:divBdr>
              <w:divsChild>
                <w:div w:id="265431891">
                  <w:marLeft w:val="0"/>
                  <w:marRight w:val="0"/>
                  <w:marTop w:val="0"/>
                  <w:marBottom w:val="0"/>
                  <w:divBdr>
                    <w:top w:val="none" w:sz="0" w:space="0" w:color="auto"/>
                    <w:left w:val="none" w:sz="0" w:space="0" w:color="auto"/>
                    <w:bottom w:val="none" w:sz="0" w:space="0" w:color="auto"/>
                    <w:right w:val="none" w:sz="0" w:space="0" w:color="auto"/>
                  </w:divBdr>
                </w:div>
              </w:divsChild>
            </w:div>
            <w:div w:id="1342968499">
              <w:marLeft w:val="0"/>
              <w:marRight w:val="0"/>
              <w:marTop w:val="0"/>
              <w:marBottom w:val="0"/>
              <w:divBdr>
                <w:top w:val="none" w:sz="0" w:space="0" w:color="auto"/>
                <w:left w:val="none" w:sz="0" w:space="0" w:color="auto"/>
                <w:bottom w:val="none" w:sz="0" w:space="0" w:color="auto"/>
                <w:right w:val="none" w:sz="0" w:space="0" w:color="auto"/>
              </w:divBdr>
              <w:divsChild>
                <w:div w:id="244263030">
                  <w:marLeft w:val="0"/>
                  <w:marRight w:val="0"/>
                  <w:marTop w:val="0"/>
                  <w:marBottom w:val="0"/>
                  <w:divBdr>
                    <w:top w:val="none" w:sz="0" w:space="0" w:color="auto"/>
                    <w:left w:val="none" w:sz="0" w:space="0" w:color="auto"/>
                    <w:bottom w:val="none" w:sz="0" w:space="0" w:color="auto"/>
                    <w:right w:val="none" w:sz="0" w:space="0" w:color="auto"/>
                  </w:divBdr>
                </w:div>
              </w:divsChild>
            </w:div>
            <w:div w:id="1024942805">
              <w:marLeft w:val="0"/>
              <w:marRight w:val="0"/>
              <w:marTop w:val="0"/>
              <w:marBottom w:val="0"/>
              <w:divBdr>
                <w:top w:val="none" w:sz="0" w:space="0" w:color="auto"/>
                <w:left w:val="none" w:sz="0" w:space="0" w:color="auto"/>
                <w:bottom w:val="none" w:sz="0" w:space="0" w:color="auto"/>
                <w:right w:val="none" w:sz="0" w:space="0" w:color="auto"/>
              </w:divBdr>
              <w:divsChild>
                <w:div w:id="1780835427">
                  <w:marLeft w:val="0"/>
                  <w:marRight w:val="0"/>
                  <w:marTop w:val="0"/>
                  <w:marBottom w:val="0"/>
                  <w:divBdr>
                    <w:top w:val="none" w:sz="0" w:space="0" w:color="auto"/>
                    <w:left w:val="none" w:sz="0" w:space="0" w:color="auto"/>
                    <w:bottom w:val="none" w:sz="0" w:space="0" w:color="auto"/>
                    <w:right w:val="none" w:sz="0" w:space="0" w:color="auto"/>
                  </w:divBdr>
                </w:div>
              </w:divsChild>
            </w:div>
            <w:div w:id="399601321">
              <w:marLeft w:val="0"/>
              <w:marRight w:val="0"/>
              <w:marTop w:val="0"/>
              <w:marBottom w:val="0"/>
              <w:divBdr>
                <w:top w:val="none" w:sz="0" w:space="0" w:color="auto"/>
                <w:left w:val="none" w:sz="0" w:space="0" w:color="auto"/>
                <w:bottom w:val="none" w:sz="0" w:space="0" w:color="auto"/>
                <w:right w:val="none" w:sz="0" w:space="0" w:color="auto"/>
              </w:divBdr>
              <w:divsChild>
                <w:div w:id="967861255">
                  <w:marLeft w:val="0"/>
                  <w:marRight w:val="0"/>
                  <w:marTop w:val="0"/>
                  <w:marBottom w:val="0"/>
                  <w:divBdr>
                    <w:top w:val="none" w:sz="0" w:space="0" w:color="auto"/>
                    <w:left w:val="none" w:sz="0" w:space="0" w:color="auto"/>
                    <w:bottom w:val="none" w:sz="0" w:space="0" w:color="auto"/>
                    <w:right w:val="none" w:sz="0" w:space="0" w:color="auto"/>
                  </w:divBdr>
                </w:div>
              </w:divsChild>
            </w:div>
            <w:div w:id="1647471590">
              <w:marLeft w:val="0"/>
              <w:marRight w:val="0"/>
              <w:marTop w:val="0"/>
              <w:marBottom w:val="0"/>
              <w:divBdr>
                <w:top w:val="none" w:sz="0" w:space="0" w:color="auto"/>
                <w:left w:val="none" w:sz="0" w:space="0" w:color="auto"/>
                <w:bottom w:val="none" w:sz="0" w:space="0" w:color="auto"/>
                <w:right w:val="none" w:sz="0" w:space="0" w:color="auto"/>
              </w:divBdr>
              <w:divsChild>
                <w:div w:id="1721395083">
                  <w:marLeft w:val="0"/>
                  <w:marRight w:val="0"/>
                  <w:marTop w:val="0"/>
                  <w:marBottom w:val="0"/>
                  <w:divBdr>
                    <w:top w:val="none" w:sz="0" w:space="0" w:color="auto"/>
                    <w:left w:val="none" w:sz="0" w:space="0" w:color="auto"/>
                    <w:bottom w:val="none" w:sz="0" w:space="0" w:color="auto"/>
                    <w:right w:val="none" w:sz="0" w:space="0" w:color="auto"/>
                  </w:divBdr>
                </w:div>
              </w:divsChild>
            </w:div>
            <w:div w:id="437993171">
              <w:marLeft w:val="0"/>
              <w:marRight w:val="0"/>
              <w:marTop w:val="0"/>
              <w:marBottom w:val="0"/>
              <w:divBdr>
                <w:top w:val="none" w:sz="0" w:space="0" w:color="auto"/>
                <w:left w:val="none" w:sz="0" w:space="0" w:color="auto"/>
                <w:bottom w:val="none" w:sz="0" w:space="0" w:color="auto"/>
                <w:right w:val="none" w:sz="0" w:space="0" w:color="auto"/>
              </w:divBdr>
              <w:divsChild>
                <w:div w:id="1866554765">
                  <w:marLeft w:val="0"/>
                  <w:marRight w:val="0"/>
                  <w:marTop w:val="0"/>
                  <w:marBottom w:val="0"/>
                  <w:divBdr>
                    <w:top w:val="none" w:sz="0" w:space="0" w:color="auto"/>
                    <w:left w:val="none" w:sz="0" w:space="0" w:color="auto"/>
                    <w:bottom w:val="none" w:sz="0" w:space="0" w:color="auto"/>
                    <w:right w:val="none" w:sz="0" w:space="0" w:color="auto"/>
                  </w:divBdr>
                </w:div>
              </w:divsChild>
            </w:div>
            <w:div w:id="98991074">
              <w:marLeft w:val="0"/>
              <w:marRight w:val="0"/>
              <w:marTop w:val="0"/>
              <w:marBottom w:val="0"/>
              <w:divBdr>
                <w:top w:val="none" w:sz="0" w:space="0" w:color="auto"/>
                <w:left w:val="none" w:sz="0" w:space="0" w:color="auto"/>
                <w:bottom w:val="none" w:sz="0" w:space="0" w:color="auto"/>
                <w:right w:val="none" w:sz="0" w:space="0" w:color="auto"/>
              </w:divBdr>
              <w:divsChild>
                <w:div w:id="857475133">
                  <w:marLeft w:val="0"/>
                  <w:marRight w:val="0"/>
                  <w:marTop w:val="0"/>
                  <w:marBottom w:val="0"/>
                  <w:divBdr>
                    <w:top w:val="none" w:sz="0" w:space="0" w:color="auto"/>
                    <w:left w:val="none" w:sz="0" w:space="0" w:color="auto"/>
                    <w:bottom w:val="none" w:sz="0" w:space="0" w:color="auto"/>
                    <w:right w:val="none" w:sz="0" w:space="0" w:color="auto"/>
                  </w:divBdr>
                </w:div>
              </w:divsChild>
            </w:div>
            <w:div w:id="332490725">
              <w:marLeft w:val="0"/>
              <w:marRight w:val="0"/>
              <w:marTop w:val="0"/>
              <w:marBottom w:val="0"/>
              <w:divBdr>
                <w:top w:val="none" w:sz="0" w:space="0" w:color="auto"/>
                <w:left w:val="none" w:sz="0" w:space="0" w:color="auto"/>
                <w:bottom w:val="none" w:sz="0" w:space="0" w:color="auto"/>
                <w:right w:val="none" w:sz="0" w:space="0" w:color="auto"/>
              </w:divBdr>
              <w:divsChild>
                <w:div w:id="1194030502">
                  <w:marLeft w:val="0"/>
                  <w:marRight w:val="0"/>
                  <w:marTop w:val="0"/>
                  <w:marBottom w:val="0"/>
                  <w:divBdr>
                    <w:top w:val="none" w:sz="0" w:space="0" w:color="auto"/>
                    <w:left w:val="none" w:sz="0" w:space="0" w:color="auto"/>
                    <w:bottom w:val="none" w:sz="0" w:space="0" w:color="auto"/>
                    <w:right w:val="none" w:sz="0" w:space="0" w:color="auto"/>
                  </w:divBdr>
                </w:div>
              </w:divsChild>
            </w:div>
            <w:div w:id="1430156258">
              <w:marLeft w:val="0"/>
              <w:marRight w:val="0"/>
              <w:marTop w:val="0"/>
              <w:marBottom w:val="0"/>
              <w:divBdr>
                <w:top w:val="none" w:sz="0" w:space="0" w:color="auto"/>
                <w:left w:val="none" w:sz="0" w:space="0" w:color="auto"/>
                <w:bottom w:val="none" w:sz="0" w:space="0" w:color="auto"/>
                <w:right w:val="none" w:sz="0" w:space="0" w:color="auto"/>
              </w:divBdr>
              <w:divsChild>
                <w:div w:id="1633440673">
                  <w:marLeft w:val="0"/>
                  <w:marRight w:val="0"/>
                  <w:marTop w:val="0"/>
                  <w:marBottom w:val="0"/>
                  <w:divBdr>
                    <w:top w:val="none" w:sz="0" w:space="0" w:color="auto"/>
                    <w:left w:val="none" w:sz="0" w:space="0" w:color="auto"/>
                    <w:bottom w:val="none" w:sz="0" w:space="0" w:color="auto"/>
                    <w:right w:val="none" w:sz="0" w:space="0" w:color="auto"/>
                  </w:divBdr>
                </w:div>
              </w:divsChild>
            </w:div>
            <w:div w:id="1078748598">
              <w:marLeft w:val="0"/>
              <w:marRight w:val="0"/>
              <w:marTop w:val="0"/>
              <w:marBottom w:val="0"/>
              <w:divBdr>
                <w:top w:val="none" w:sz="0" w:space="0" w:color="auto"/>
                <w:left w:val="none" w:sz="0" w:space="0" w:color="auto"/>
                <w:bottom w:val="none" w:sz="0" w:space="0" w:color="auto"/>
                <w:right w:val="none" w:sz="0" w:space="0" w:color="auto"/>
              </w:divBdr>
              <w:divsChild>
                <w:div w:id="1229071851">
                  <w:marLeft w:val="0"/>
                  <w:marRight w:val="0"/>
                  <w:marTop w:val="0"/>
                  <w:marBottom w:val="0"/>
                  <w:divBdr>
                    <w:top w:val="none" w:sz="0" w:space="0" w:color="auto"/>
                    <w:left w:val="none" w:sz="0" w:space="0" w:color="auto"/>
                    <w:bottom w:val="none" w:sz="0" w:space="0" w:color="auto"/>
                    <w:right w:val="none" w:sz="0" w:space="0" w:color="auto"/>
                  </w:divBdr>
                </w:div>
              </w:divsChild>
            </w:div>
            <w:div w:id="924073029">
              <w:marLeft w:val="0"/>
              <w:marRight w:val="0"/>
              <w:marTop w:val="0"/>
              <w:marBottom w:val="0"/>
              <w:divBdr>
                <w:top w:val="none" w:sz="0" w:space="0" w:color="auto"/>
                <w:left w:val="none" w:sz="0" w:space="0" w:color="auto"/>
                <w:bottom w:val="none" w:sz="0" w:space="0" w:color="auto"/>
                <w:right w:val="none" w:sz="0" w:space="0" w:color="auto"/>
              </w:divBdr>
              <w:divsChild>
                <w:div w:id="483132344">
                  <w:marLeft w:val="0"/>
                  <w:marRight w:val="0"/>
                  <w:marTop w:val="0"/>
                  <w:marBottom w:val="0"/>
                  <w:divBdr>
                    <w:top w:val="none" w:sz="0" w:space="0" w:color="auto"/>
                    <w:left w:val="none" w:sz="0" w:space="0" w:color="auto"/>
                    <w:bottom w:val="none" w:sz="0" w:space="0" w:color="auto"/>
                    <w:right w:val="none" w:sz="0" w:space="0" w:color="auto"/>
                  </w:divBdr>
                </w:div>
              </w:divsChild>
            </w:div>
            <w:div w:id="396823608">
              <w:marLeft w:val="0"/>
              <w:marRight w:val="0"/>
              <w:marTop w:val="0"/>
              <w:marBottom w:val="0"/>
              <w:divBdr>
                <w:top w:val="none" w:sz="0" w:space="0" w:color="auto"/>
                <w:left w:val="none" w:sz="0" w:space="0" w:color="auto"/>
                <w:bottom w:val="none" w:sz="0" w:space="0" w:color="auto"/>
                <w:right w:val="none" w:sz="0" w:space="0" w:color="auto"/>
              </w:divBdr>
              <w:divsChild>
                <w:div w:id="933241982">
                  <w:marLeft w:val="0"/>
                  <w:marRight w:val="0"/>
                  <w:marTop w:val="0"/>
                  <w:marBottom w:val="0"/>
                  <w:divBdr>
                    <w:top w:val="none" w:sz="0" w:space="0" w:color="auto"/>
                    <w:left w:val="none" w:sz="0" w:space="0" w:color="auto"/>
                    <w:bottom w:val="none" w:sz="0" w:space="0" w:color="auto"/>
                    <w:right w:val="none" w:sz="0" w:space="0" w:color="auto"/>
                  </w:divBdr>
                </w:div>
              </w:divsChild>
            </w:div>
            <w:div w:id="199585526">
              <w:marLeft w:val="0"/>
              <w:marRight w:val="0"/>
              <w:marTop w:val="0"/>
              <w:marBottom w:val="0"/>
              <w:divBdr>
                <w:top w:val="none" w:sz="0" w:space="0" w:color="auto"/>
                <w:left w:val="none" w:sz="0" w:space="0" w:color="auto"/>
                <w:bottom w:val="none" w:sz="0" w:space="0" w:color="auto"/>
                <w:right w:val="none" w:sz="0" w:space="0" w:color="auto"/>
              </w:divBdr>
              <w:divsChild>
                <w:div w:id="1211965389">
                  <w:marLeft w:val="0"/>
                  <w:marRight w:val="0"/>
                  <w:marTop w:val="0"/>
                  <w:marBottom w:val="0"/>
                  <w:divBdr>
                    <w:top w:val="none" w:sz="0" w:space="0" w:color="auto"/>
                    <w:left w:val="none" w:sz="0" w:space="0" w:color="auto"/>
                    <w:bottom w:val="none" w:sz="0" w:space="0" w:color="auto"/>
                    <w:right w:val="none" w:sz="0" w:space="0" w:color="auto"/>
                  </w:divBdr>
                </w:div>
              </w:divsChild>
            </w:div>
            <w:div w:id="196704578">
              <w:marLeft w:val="0"/>
              <w:marRight w:val="0"/>
              <w:marTop w:val="0"/>
              <w:marBottom w:val="0"/>
              <w:divBdr>
                <w:top w:val="none" w:sz="0" w:space="0" w:color="auto"/>
                <w:left w:val="none" w:sz="0" w:space="0" w:color="auto"/>
                <w:bottom w:val="none" w:sz="0" w:space="0" w:color="auto"/>
                <w:right w:val="none" w:sz="0" w:space="0" w:color="auto"/>
              </w:divBdr>
              <w:divsChild>
                <w:div w:id="1854881933">
                  <w:marLeft w:val="0"/>
                  <w:marRight w:val="0"/>
                  <w:marTop w:val="0"/>
                  <w:marBottom w:val="0"/>
                  <w:divBdr>
                    <w:top w:val="none" w:sz="0" w:space="0" w:color="auto"/>
                    <w:left w:val="none" w:sz="0" w:space="0" w:color="auto"/>
                    <w:bottom w:val="none" w:sz="0" w:space="0" w:color="auto"/>
                    <w:right w:val="none" w:sz="0" w:space="0" w:color="auto"/>
                  </w:divBdr>
                </w:div>
              </w:divsChild>
            </w:div>
            <w:div w:id="2078895670">
              <w:marLeft w:val="0"/>
              <w:marRight w:val="0"/>
              <w:marTop w:val="0"/>
              <w:marBottom w:val="0"/>
              <w:divBdr>
                <w:top w:val="none" w:sz="0" w:space="0" w:color="auto"/>
                <w:left w:val="none" w:sz="0" w:space="0" w:color="auto"/>
                <w:bottom w:val="none" w:sz="0" w:space="0" w:color="auto"/>
                <w:right w:val="none" w:sz="0" w:space="0" w:color="auto"/>
              </w:divBdr>
              <w:divsChild>
                <w:div w:id="2005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7699">
          <w:marLeft w:val="0"/>
          <w:marRight w:val="0"/>
          <w:marTop w:val="0"/>
          <w:marBottom w:val="0"/>
          <w:divBdr>
            <w:top w:val="none" w:sz="0" w:space="0" w:color="auto"/>
            <w:left w:val="none" w:sz="0" w:space="0" w:color="auto"/>
            <w:bottom w:val="none" w:sz="0" w:space="0" w:color="auto"/>
            <w:right w:val="none" w:sz="0" w:space="0" w:color="auto"/>
          </w:divBdr>
        </w:div>
        <w:div w:id="1773011629">
          <w:marLeft w:val="0"/>
          <w:marRight w:val="0"/>
          <w:marTop w:val="0"/>
          <w:marBottom w:val="0"/>
          <w:divBdr>
            <w:top w:val="none" w:sz="0" w:space="0" w:color="auto"/>
            <w:left w:val="none" w:sz="0" w:space="0" w:color="auto"/>
            <w:bottom w:val="none" w:sz="0" w:space="0" w:color="auto"/>
            <w:right w:val="none" w:sz="0" w:space="0" w:color="auto"/>
          </w:divBdr>
        </w:div>
      </w:divsChild>
    </w:div>
    <w:div w:id="987512825">
      <w:bodyDiv w:val="1"/>
      <w:marLeft w:val="0"/>
      <w:marRight w:val="0"/>
      <w:marTop w:val="0"/>
      <w:marBottom w:val="0"/>
      <w:divBdr>
        <w:top w:val="none" w:sz="0" w:space="0" w:color="auto"/>
        <w:left w:val="none" w:sz="0" w:space="0" w:color="auto"/>
        <w:bottom w:val="none" w:sz="0" w:space="0" w:color="auto"/>
        <w:right w:val="none" w:sz="0" w:space="0" w:color="auto"/>
      </w:divBdr>
    </w:div>
    <w:div w:id="1028484181">
      <w:bodyDiv w:val="1"/>
      <w:marLeft w:val="0"/>
      <w:marRight w:val="0"/>
      <w:marTop w:val="0"/>
      <w:marBottom w:val="0"/>
      <w:divBdr>
        <w:top w:val="none" w:sz="0" w:space="0" w:color="auto"/>
        <w:left w:val="none" w:sz="0" w:space="0" w:color="auto"/>
        <w:bottom w:val="none" w:sz="0" w:space="0" w:color="auto"/>
        <w:right w:val="none" w:sz="0" w:space="0" w:color="auto"/>
      </w:divBdr>
    </w:div>
    <w:div w:id="1046950170">
      <w:bodyDiv w:val="1"/>
      <w:marLeft w:val="0"/>
      <w:marRight w:val="0"/>
      <w:marTop w:val="0"/>
      <w:marBottom w:val="0"/>
      <w:divBdr>
        <w:top w:val="none" w:sz="0" w:space="0" w:color="auto"/>
        <w:left w:val="none" w:sz="0" w:space="0" w:color="auto"/>
        <w:bottom w:val="none" w:sz="0" w:space="0" w:color="auto"/>
        <w:right w:val="none" w:sz="0" w:space="0" w:color="auto"/>
      </w:divBdr>
    </w:div>
    <w:div w:id="1129398160">
      <w:bodyDiv w:val="1"/>
      <w:marLeft w:val="0"/>
      <w:marRight w:val="0"/>
      <w:marTop w:val="0"/>
      <w:marBottom w:val="0"/>
      <w:divBdr>
        <w:top w:val="none" w:sz="0" w:space="0" w:color="auto"/>
        <w:left w:val="none" w:sz="0" w:space="0" w:color="auto"/>
        <w:bottom w:val="none" w:sz="0" w:space="0" w:color="auto"/>
        <w:right w:val="none" w:sz="0" w:space="0" w:color="auto"/>
      </w:divBdr>
      <w:divsChild>
        <w:div w:id="1339112254">
          <w:marLeft w:val="0"/>
          <w:marRight w:val="0"/>
          <w:marTop w:val="0"/>
          <w:marBottom w:val="0"/>
          <w:divBdr>
            <w:top w:val="none" w:sz="0" w:space="0" w:color="auto"/>
            <w:left w:val="none" w:sz="0" w:space="0" w:color="auto"/>
            <w:bottom w:val="none" w:sz="0" w:space="0" w:color="auto"/>
            <w:right w:val="none" w:sz="0" w:space="0" w:color="auto"/>
          </w:divBdr>
        </w:div>
      </w:divsChild>
    </w:div>
    <w:div w:id="1244990113">
      <w:bodyDiv w:val="1"/>
      <w:marLeft w:val="0"/>
      <w:marRight w:val="0"/>
      <w:marTop w:val="0"/>
      <w:marBottom w:val="0"/>
      <w:divBdr>
        <w:top w:val="none" w:sz="0" w:space="0" w:color="auto"/>
        <w:left w:val="none" w:sz="0" w:space="0" w:color="auto"/>
        <w:bottom w:val="none" w:sz="0" w:space="0" w:color="auto"/>
        <w:right w:val="none" w:sz="0" w:space="0" w:color="auto"/>
      </w:divBdr>
    </w:div>
    <w:div w:id="1280406929">
      <w:bodyDiv w:val="1"/>
      <w:marLeft w:val="0"/>
      <w:marRight w:val="0"/>
      <w:marTop w:val="0"/>
      <w:marBottom w:val="0"/>
      <w:divBdr>
        <w:top w:val="none" w:sz="0" w:space="0" w:color="auto"/>
        <w:left w:val="none" w:sz="0" w:space="0" w:color="auto"/>
        <w:bottom w:val="none" w:sz="0" w:space="0" w:color="auto"/>
        <w:right w:val="none" w:sz="0" w:space="0" w:color="auto"/>
      </w:divBdr>
      <w:divsChild>
        <w:div w:id="813907934">
          <w:marLeft w:val="893"/>
          <w:marRight w:val="0"/>
          <w:marTop w:val="60"/>
          <w:marBottom w:val="0"/>
          <w:divBdr>
            <w:top w:val="none" w:sz="0" w:space="0" w:color="auto"/>
            <w:left w:val="none" w:sz="0" w:space="0" w:color="auto"/>
            <w:bottom w:val="none" w:sz="0" w:space="0" w:color="auto"/>
            <w:right w:val="none" w:sz="0" w:space="0" w:color="auto"/>
          </w:divBdr>
        </w:div>
        <w:div w:id="1096169046">
          <w:marLeft w:val="893"/>
          <w:marRight w:val="0"/>
          <w:marTop w:val="60"/>
          <w:marBottom w:val="0"/>
          <w:divBdr>
            <w:top w:val="none" w:sz="0" w:space="0" w:color="auto"/>
            <w:left w:val="none" w:sz="0" w:space="0" w:color="auto"/>
            <w:bottom w:val="none" w:sz="0" w:space="0" w:color="auto"/>
            <w:right w:val="none" w:sz="0" w:space="0" w:color="auto"/>
          </w:divBdr>
        </w:div>
        <w:div w:id="1290749203">
          <w:marLeft w:val="893"/>
          <w:marRight w:val="0"/>
          <w:marTop w:val="60"/>
          <w:marBottom w:val="0"/>
          <w:divBdr>
            <w:top w:val="none" w:sz="0" w:space="0" w:color="auto"/>
            <w:left w:val="none" w:sz="0" w:space="0" w:color="auto"/>
            <w:bottom w:val="none" w:sz="0" w:space="0" w:color="auto"/>
            <w:right w:val="none" w:sz="0" w:space="0" w:color="auto"/>
          </w:divBdr>
        </w:div>
      </w:divsChild>
    </w:div>
    <w:div w:id="1280455116">
      <w:bodyDiv w:val="1"/>
      <w:marLeft w:val="0"/>
      <w:marRight w:val="0"/>
      <w:marTop w:val="0"/>
      <w:marBottom w:val="0"/>
      <w:divBdr>
        <w:top w:val="none" w:sz="0" w:space="0" w:color="auto"/>
        <w:left w:val="none" w:sz="0" w:space="0" w:color="auto"/>
        <w:bottom w:val="none" w:sz="0" w:space="0" w:color="auto"/>
        <w:right w:val="none" w:sz="0" w:space="0" w:color="auto"/>
      </w:divBdr>
    </w:div>
    <w:div w:id="1305697289">
      <w:bodyDiv w:val="1"/>
      <w:marLeft w:val="0"/>
      <w:marRight w:val="0"/>
      <w:marTop w:val="0"/>
      <w:marBottom w:val="0"/>
      <w:divBdr>
        <w:top w:val="none" w:sz="0" w:space="0" w:color="auto"/>
        <w:left w:val="none" w:sz="0" w:space="0" w:color="auto"/>
        <w:bottom w:val="none" w:sz="0" w:space="0" w:color="auto"/>
        <w:right w:val="none" w:sz="0" w:space="0" w:color="auto"/>
      </w:divBdr>
      <w:divsChild>
        <w:div w:id="819422384">
          <w:marLeft w:val="0"/>
          <w:marRight w:val="0"/>
          <w:marTop w:val="0"/>
          <w:marBottom w:val="0"/>
          <w:divBdr>
            <w:top w:val="none" w:sz="0" w:space="0" w:color="auto"/>
            <w:left w:val="none" w:sz="0" w:space="0" w:color="auto"/>
            <w:bottom w:val="none" w:sz="0" w:space="0" w:color="auto"/>
            <w:right w:val="none" w:sz="0" w:space="0" w:color="auto"/>
          </w:divBdr>
        </w:div>
        <w:div w:id="859858624">
          <w:marLeft w:val="0"/>
          <w:marRight w:val="0"/>
          <w:marTop w:val="0"/>
          <w:marBottom w:val="0"/>
          <w:divBdr>
            <w:top w:val="none" w:sz="0" w:space="0" w:color="auto"/>
            <w:left w:val="none" w:sz="0" w:space="0" w:color="auto"/>
            <w:bottom w:val="none" w:sz="0" w:space="0" w:color="auto"/>
            <w:right w:val="none" w:sz="0" w:space="0" w:color="auto"/>
          </w:divBdr>
        </w:div>
        <w:div w:id="1848246327">
          <w:marLeft w:val="0"/>
          <w:marRight w:val="0"/>
          <w:marTop w:val="0"/>
          <w:marBottom w:val="0"/>
          <w:divBdr>
            <w:top w:val="none" w:sz="0" w:space="0" w:color="auto"/>
            <w:left w:val="none" w:sz="0" w:space="0" w:color="auto"/>
            <w:bottom w:val="none" w:sz="0" w:space="0" w:color="auto"/>
            <w:right w:val="none" w:sz="0" w:space="0" w:color="auto"/>
          </w:divBdr>
        </w:div>
        <w:div w:id="985084321">
          <w:marLeft w:val="0"/>
          <w:marRight w:val="0"/>
          <w:marTop w:val="0"/>
          <w:marBottom w:val="0"/>
          <w:divBdr>
            <w:top w:val="none" w:sz="0" w:space="0" w:color="auto"/>
            <w:left w:val="none" w:sz="0" w:space="0" w:color="auto"/>
            <w:bottom w:val="none" w:sz="0" w:space="0" w:color="auto"/>
            <w:right w:val="none" w:sz="0" w:space="0" w:color="auto"/>
          </w:divBdr>
        </w:div>
        <w:div w:id="1955013012">
          <w:marLeft w:val="0"/>
          <w:marRight w:val="0"/>
          <w:marTop w:val="0"/>
          <w:marBottom w:val="0"/>
          <w:divBdr>
            <w:top w:val="none" w:sz="0" w:space="0" w:color="auto"/>
            <w:left w:val="none" w:sz="0" w:space="0" w:color="auto"/>
            <w:bottom w:val="none" w:sz="0" w:space="0" w:color="auto"/>
            <w:right w:val="none" w:sz="0" w:space="0" w:color="auto"/>
          </w:divBdr>
        </w:div>
        <w:div w:id="2000037723">
          <w:marLeft w:val="0"/>
          <w:marRight w:val="0"/>
          <w:marTop w:val="0"/>
          <w:marBottom w:val="0"/>
          <w:divBdr>
            <w:top w:val="none" w:sz="0" w:space="0" w:color="auto"/>
            <w:left w:val="none" w:sz="0" w:space="0" w:color="auto"/>
            <w:bottom w:val="none" w:sz="0" w:space="0" w:color="auto"/>
            <w:right w:val="none" w:sz="0" w:space="0" w:color="auto"/>
          </w:divBdr>
        </w:div>
        <w:div w:id="1468477591">
          <w:marLeft w:val="0"/>
          <w:marRight w:val="0"/>
          <w:marTop w:val="0"/>
          <w:marBottom w:val="0"/>
          <w:divBdr>
            <w:top w:val="none" w:sz="0" w:space="0" w:color="auto"/>
            <w:left w:val="none" w:sz="0" w:space="0" w:color="auto"/>
            <w:bottom w:val="none" w:sz="0" w:space="0" w:color="auto"/>
            <w:right w:val="none" w:sz="0" w:space="0" w:color="auto"/>
          </w:divBdr>
        </w:div>
        <w:div w:id="550655774">
          <w:marLeft w:val="0"/>
          <w:marRight w:val="0"/>
          <w:marTop w:val="0"/>
          <w:marBottom w:val="0"/>
          <w:divBdr>
            <w:top w:val="none" w:sz="0" w:space="0" w:color="auto"/>
            <w:left w:val="none" w:sz="0" w:space="0" w:color="auto"/>
            <w:bottom w:val="none" w:sz="0" w:space="0" w:color="auto"/>
            <w:right w:val="none" w:sz="0" w:space="0" w:color="auto"/>
          </w:divBdr>
        </w:div>
        <w:div w:id="981425897">
          <w:marLeft w:val="-75"/>
          <w:marRight w:val="0"/>
          <w:marTop w:val="30"/>
          <w:marBottom w:val="30"/>
          <w:divBdr>
            <w:top w:val="none" w:sz="0" w:space="0" w:color="auto"/>
            <w:left w:val="none" w:sz="0" w:space="0" w:color="auto"/>
            <w:bottom w:val="none" w:sz="0" w:space="0" w:color="auto"/>
            <w:right w:val="none" w:sz="0" w:space="0" w:color="auto"/>
          </w:divBdr>
          <w:divsChild>
            <w:div w:id="1444182303">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
              </w:divsChild>
            </w:div>
            <w:div w:id="1493059307">
              <w:marLeft w:val="0"/>
              <w:marRight w:val="0"/>
              <w:marTop w:val="0"/>
              <w:marBottom w:val="0"/>
              <w:divBdr>
                <w:top w:val="none" w:sz="0" w:space="0" w:color="auto"/>
                <w:left w:val="none" w:sz="0" w:space="0" w:color="auto"/>
                <w:bottom w:val="none" w:sz="0" w:space="0" w:color="auto"/>
                <w:right w:val="none" w:sz="0" w:space="0" w:color="auto"/>
              </w:divBdr>
              <w:divsChild>
                <w:div w:id="1213883661">
                  <w:marLeft w:val="0"/>
                  <w:marRight w:val="0"/>
                  <w:marTop w:val="0"/>
                  <w:marBottom w:val="0"/>
                  <w:divBdr>
                    <w:top w:val="none" w:sz="0" w:space="0" w:color="auto"/>
                    <w:left w:val="none" w:sz="0" w:space="0" w:color="auto"/>
                    <w:bottom w:val="none" w:sz="0" w:space="0" w:color="auto"/>
                    <w:right w:val="none" w:sz="0" w:space="0" w:color="auto"/>
                  </w:divBdr>
                </w:div>
              </w:divsChild>
            </w:div>
            <w:div w:id="1049651253">
              <w:marLeft w:val="0"/>
              <w:marRight w:val="0"/>
              <w:marTop w:val="0"/>
              <w:marBottom w:val="0"/>
              <w:divBdr>
                <w:top w:val="none" w:sz="0" w:space="0" w:color="auto"/>
                <w:left w:val="none" w:sz="0" w:space="0" w:color="auto"/>
                <w:bottom w:val="none" w:sz="0" w:space="0" w:color="auto"/>
                <w:right w:val="none" w:sz="0" w:space="0" w:color="auto"/>
              </w:divBdr>
              <w:divsChild>
                <w:div w:id="1406338543">
                  <w:marLeft w:val="0"/>
                  <w:marRight w:val="0"/>
                  <w:marTop w:val="0"/>
                  <w:marBottom w:val="0"/>
                  <w:divBdr>
                    <w:top w:val="none" w:sz="0" w:space="0" w:color="auto"/>
                    <w:left w:val="none" w:sz="0" w:space="0" w:color="auto"/>
                    <w:bottom w:val="none" w:sz="0" w:space="0" w:color="auto"/>
                    <w:right w:val="none" w:sz="0" w:space="0" w:color="auto"/>
                  </w:divBdr>
                </w:div>
              </w:divsChild>
            </w:div>
            <w:div w:id="431586613">
              <w:marLeft w:val="0"/>
              <w:marRight w:val="0"/>
              <w:marTop w:val="0"/>
              <w:marBottom w:val="0"/>
              <w:divBdr>
                <w:top w:val="none" w:sz="0" w:space="0" w:color="auto"/>
                <w:left w:val="none" w:sz="0" w:space="0" w:color="auto"/>
                <w:bottom w:val="none" w:sz="0" w:space="0" w:color="auto"/>
                <w:right w:val="none" w:sz="0" w:space="0" w:color="auto"/>
              </w:divBdr>
              <w:divsChild>
                <w:div w:id="1781410546">
                  <w:marLeft w:val="0"/>
                  <w:marRight w:val="0"/>
                  <w:marTop w:val="0"/>
                  <w:marBottom w:val="0"/>
                  <w:divBdr>
                    <w:top w:val="none" w:sz="0" w:space="0" w:color="auto"/>
                    <w:left w:val="none" w:sz="0" w:space="0" w:color="auto"/>
                    <w:bottom w:val="none" w:sz="0" w:space="0" w:color="auto"/>
                    <w:right w:val="none" w:sz="0" w:space="0" w:color="auto"/>
                  </w:divBdr>
                </w:div>
              </w:divsChild>
            </w:div>
            <w:div w:id="1242568333">
              <w:marLeft w:val="0"/>
              <w:marRight w:val="0"/>
              <w:marTop w:val="0"/>
              <w:marBottom w:val="0"/>
              <w:divBdr>
                <w:top w:val="none" w:sz="0" w:space="0" w:color="auto"/>
                <w:left w:val="none" w:sz="0" w:space="0" w:color="auto"/>
                <w:bottom w:val="none" w:sz="0" w:space="0" w:color="auto"/>
                <w:right w:val="none" w:sz="0" w:space="0" w:color="auto"/>
              </w:divBdr>
              <w:divsChild>
                <w:div w:id="2023120814">
                  <w:marLeft w:val="0"/>
                  <w:marRight w:val="0"/>
                  <w:marTop w:val="0"/>
                  <w:marBottom w:val="0"/>
                  <w:divBdr>
                    <w:top w:val="none" w:sz="0" w:space="0" w:color="auto"/>
                    <w:left w:val="none" w:sz="0" w:space="0" w:color="auto"/>
                    <w:bottom w:val="none" w:sz="0" w:space="0" w:color="auto"/>
                    <w:right w:val="none" w:sz="0" w:space="0" w:color="auto"/>
                  </w:divBdr>
                </w:div>
              </w:divsChild>
            </w:div>
            <w:div w:id="2130389926">
              <w:marLeft w:val="0"/>
              <w:marRight w:val="0"/>
              <w:marTop w:val="0"/>
              <w:marBottom w:val="0"/>
              <w:divBdr>
                <w:top w:val="none" w:sz="0" w:space="0" w:color="auto"/>
                <w:left w:val="none" w:sz="0" w:space="0" w:color="auto"/>
                <w:bottom w:val="none" w:sz="0" w:space="0" w:color="auto"/>
                <w:right w:val="none" w:sz="0" w:space="0" w:color="auto"/>
              </w:divBdr>
              <w:divsChild>
                <w:div w:id="619334828">
                  <w:marLeft w:val="0"/>
                  <w:marRight w:val="0"/>
                  <w:marTop w:val="0"/>
                  <w:marBottom w:val="0"/>
                  <w:divBdr>
                    <w:top w:val="none" w:sz="0" w:space="0" w:color="auto"/>
                    <w:left w:val="none" w:sz="0" w:space="0" w:color="auto"/>
                    <w:bottom w:val="none" w:sz="0" w:space="0" w:color="auto"/>
                    <w:right w:val="none" w:sz="0" w:space="0" w:color="auto"/>
                  </w:divBdr>
                </w:div>
              </w:divsChild>
            </w:div>
            <w:div w:id="401025548">
              <w:marLeft w:val="0"/>
              <w:marRight w:val="0"/>
              <w:marTop w:val="0"/>
              <w:marBottom w:val="0"/>
              <w:divBdr>
                <w:top w:val="none" w:sz="0" w:space="0" w:color="auto"/>
                <w:left w:val="none" w:sz="0" w:space="0" w:color="auto"/>
                <w:bottom w:val="none" w:sz="0" w:space="0" w:color="auto"/>
                <w:right w:val="none" w:sz="0" w:space="0" w:color="auto"/>
              </w:divBdr>
              <w:divsChild>
                <w:div w:id="410857733">
                  <w:marLeft w:val="0"/>
                  <w:marRight w:val="0"/>
                  <w:marTop w:val="0"/>
                  <w:marBottom w:val="0"/>
                  <w:divBdr>
                    <w:top w:val="none" w:sz="0" w:space="0" w:color="auto"/>
                    <w:left w:val="none" w:sz="0" w:space="0" w:color="auto"/>
                    <w:bottom w:val="none" w:sz="0" w:space="0" w:color="auto"/>
                    <w:right w:val="none" w:sz="0" w:space="0" w:color="auto"/>
                  </w:divBdr>
                </w:div>
              </w:divsChild>
            </w:div>
            <w:div w:id="906722832">
              <w:marLeft w:val="0"/>
              <w:marRight w:val="0"/>
              <w:marTop w:val="0"/>
              <w:marBottom w:val="0"/>
              <w:divBdr>
                <w:top w:val="none" w:sz="0" w:space="0" w:color="auto"/>
                <w:left w:val="none" w:sz="0" w:space="0" w:color="auto"/>
                <w:bottom w:val="none" w:sz="0" w:space="0" w:color="auto"/>
                <w:right w:val="none" w:sz="0" w:space="0" w:color="auto"/>
              </w:divBdr>
              <w:divsChild>
                <w:div w:id="702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7694">
          <w:marLeft w:val="0"/>
          <w:marRight w:val="0"/>
          <w:marTop w:val="0"/>
          <w:marBottom w:val="0"/>
          <w:divBdr>
            <w:top w:val="none" w:sz="0" w:space="0" w:color="auto"/>
            <w:left w:val="none" w:sz="0" w:space="0" w:color="auto"/>
            <w:bottom w:val="none" w:sz="0" w:space="0" w:color="auto"/>
            <w:right w:val="none" w:sz="0" w:space="0" w:color="auto"/>
          </w:divBdr>
        </w:div>
        <w:div w:id="368535327">
          <w:marLeft w:val="0"/>
          <w:marRight w:val="0"/>
          <w:marTop w:val="0"/>
          <w:marBottom w:val="0"/>
          <w:divBdr>
            <w:top w:val="none" w:sz="0" w:space="0" w:color="auto"/>
            <w:left w:val="none" w:sz="0" w:space="0" w:color="auto"/>
            <w:bottom w:val="none" w:sz="0" w:space="0" w:color="auto"/>
            <w:right w:val="none" w:sz="0" w:space="0" w:color="auto"/>
          </w:divBdr>
        </w:div>
        <w:div w:id="956595350">
          <w:marLeft w:val="0"/>
          <w:marRight w:val="0"/>
          <w:marTop w:val="0"/>
          <w:marBottom w:val="0"/>
          <w:divBdr>
            <w:top w:val="none" w:sz="0" w:space="0" w:color="auto"/>
            <w:left w:val="none" w:sz="0" w:space="0" w:color="auto"/>
            <w:bottom w:val="none" w:sz="0" w:space="0" w:color="auto"/>
            <w:right w:val="none" w:sz="0" w:space="0" w:color="auto"/>
          </w:divBdr>
        </w:div>
        <w:div w:id="1693143788">
          <w:marLeft w:val="0"/>
          <w:marRight w:val="0"/>
          <w:marTop w:val="0"/>
          <w:marBottom w:val="0"/>
          <w:divBdr>
            <w:top w:val="none" w:sz="0" w:space="0" w:color="auto"/>
            <w:left w:val="none" w:sz="0" w:space="0" w:color="auto"/>
            <w:bottom w:val="none" w:sz="0" w:space="0" w:color="auto"/>
            <w:right w:val="none" w:sz="0" w:space="0" w:color="auto"/>
          </w:divBdr>
        </w:div>
      </w:divsChild>
    </w:div>
    <w:div w:id="1381829128">
      <w:bodyDiv w:val="1"/>
      <w:marLeft w:val="0"/>
      <w:marRight w:val="0"/>
      <w:marTop w:val="0"/>
      <w:marBottom w:val="0"/>
      <w:divBdr>
        <w:top w:val="none" w:sz="0" w:space="0" w:color="auto"/>
        <w:left w:val="none" w:sz="0" w:space="0" w:color="auto"/>
        <w:bottom w:val="none" w:sz="0" w:space="0" w:color="auto"/>
        <w:right w:val="none" w:sz="0" w:space="0" w:color="auto"/>
      </w:divBdr>
    </w:div>
    <w:div w:id="1599022857">
      <w:bodyDiv w:val="1"/>
      <w:marLeft w:val="0"/>
      <w:marRight w:val="0"/>
      <w:marTop w:val="0"/>
      <w:marBottom w:val="0"/>
      <w:divBdr>
        <w:top w:val="none" w:sz="0" w:space="0" w:color="auto"/>
        <w:left w:val="none" w:sz="0" w:space="0" w:color="auto"/>
        <w:bottom w:val="none" w:sz="0" w:space="0" w:color="auto"/>
        <w:right w:val="none" w:sz="0" w:space="0" w:color="auto"/>
      </w:divBdr>
    </w:div>
    <w:div w:id="1701320392">
      <w:bodyDiv w:val="1"/>
      <w:marLeft w:val="0"/>
      <w:marRight w:val="0"/>
      <w:marTop w:val="0"/>
      <w:marBottom w:val="0"/>
      <w:divBdr>
        <w:top w:val="none" w:sz="0" w:space="0" w:color="auto"/>
        <w:left w:val="none" w:sz="0" w:space="0" w:color="auto"/>
        <w:bottom w:val="none" w:sz="0" w:space="0" w:color="auto"/>
        <w:right w:val="none" w:sz="0" w:space="0" w:color="auto"/>
      </w:divBdr>
      <w:divsChild>
        <w:div w:id="314990964">
          <w:marLeft w:val="0"/>
          <w:marRight w:val="0"/>
          <w:marTop w:val="0"/>
          <w:marBottom w:val="0"/>
          <w:divBdr>
            <w:top w:val="none" w:sz="0" w:space="0" w:color="auto"/>
            <w:left w:val="none" w:sz="0" w:space="0" w:color="auto"/>
            <w:bottom w:val="none" w:sz="0" w:space="0" w:color="auto"/>
            <w:right w:val="none" w:sz="0" w:space="0" w:color="auto"/>
          </w:divBdr>
        </w:div>
        <w:div w:id="1232274620">
          <w:marLeft w:val="0"/>
          <w:marRight w:val="0"/>
          <w:marTop w:val="0"/>
          <w:marBottom w:val="0"/>
          <w:divBdr>
            <w:top w:val="none" w:sz="0" w:space="0" w:color="auto"/>
            <w:left w:val="none" w:sz="0" w:space="0" w:color="auto"/>
            <w:bottom w:val="none" w:sz="0" w:space="0" w:color="auto"/>
            <w:right w:val="none" w:sz="0" w:space="0" w:color="auto"/>
          </w:divBdr>
        </w:div>
        <w:div w:id="2082752118">
          <w:marLeft w:val="0"/>
          <w:marRight w:val="0"/>
          <w:marTop w:val="0"/>
          <w:marBottom w:val="0"/>
          <w:divBdr>
            <w:top w:val="none" w:sz="0" w:space="0" w:color="auto"/>
            <w:left w:val="none" w:sz="0" w:space="0" w:color="auto"/>
            <w:bottom w:val="none" w:sz="0" w:space="0" w:color="auto"/>
            <w:right w:val="none" w:sz="0" w:space="0" w:color="auto"/>
          </w:divBdr>
        </w:div>
        <w:div w:id="1871065935">
          <w:marLeft w:val="0"/>
          <w:marRight w:val="0"/>
          <w:marTop w:val="0"/>
          <w:marBottom w:val="0"/>
          <w:divBdr>
            <w:top w:val="none" w:sz="0" w:space="0" w:color="auto"/>
            <w:left w:val="none" w:sz="0" w:space="0" w:color="auto"/>
            <w:bottom w:val="none" w:sz="0" w:space="0" w:color="auto"/>
            <w:right w:val="none" w:sz="0" w:space="0" w:color="auto"/>
          </w:divBdr>
        </w:div>
      </w:divsChild>
    </w:div>
    <w:div w:id="1723747743">
      <w:bodyDiv w:val="1"/>
      <w:marLeft w:val="0"/>
      <w:marRight w:val="0"/>
      <w:marTop w:val="0"/>
      <w:marBottom w:val="0"/>
      <w:divBdr>
        <w:top w:val="none" w:sz="0" w:space="0" w:color="auto"/>
        <w:left w:val="none" w:sz="0" w:space="0" w:color="auto"/>
        <w:bottom w:val="none" w:sz="0" w:space="0" w:color="auto"/>
        <w:right w:val="none" w:sz="0" w:space="0" w:color="auto"/>
      </w:divBdr>
    </w:div>
    <w:div w:id="1794320924">
      <w:bodyDiv w:val="1"/>
      <w:marLeft w:val="0"/>
      <w:marRight w:val="0"/>
      <w:marTop w:val="0"/>
      <w:marBottom w:val="0"/>
      <w:divBdr>
        <w:top w:val="none" w:sz="0" w:space="0" w:color="auto"/>
        <w:left w:val="none" w:sz="0" w:space="0" w:color="auto"/>
        <w:bottom w:val="none" w:sz="0" w:space="0" w:color="auto"/>
        <w:right w:val="none" w:sz="0" w:space="0" w:color="auto"/>
      </w:divBdr>
      <w:divsChild>
        <w:div w:id="885947585">
          <w:marLeft w:val="0"/>
          <w:marRight w:val="0"/>
          <w:marTop w:val="0"/>
          <w:marBottom w:val="0"/>
          <w:divBdr>
            <w:top w:val="none" w:sz="0" w:space="0" w:color="auto"/>
            <w:left w:val="none" w:sz="0" w:space="0" w:color="auto"/>
            <w:bottom w:val="none" w:sz="0" w:space="0" w:color="auto"/>
            <w:right w:val="none" w:sz="0" w:space="0" w:color="auto"/>
          </w:divBdr>
        </w:div>
        <w:div w:id="772434959">
          <w:marLeft w:val="0"/>
          <w:marRight w:val="0"/>
          <w:marTop w:val="0"/>
          <w:marBottom w:val="0"/>
          <w:divBdr>
            <w:top w:val="none" w:sz="0" w:space="0" w:color="auto"/>
            <w:left w:val="none" w:sz="0" w:space="0" w:color="auto"/>
            <w:bottom w:val="none" w:sz="0" w:space="0" w:color="auto"/>
            <w:right w:val="none" w:sz="0" w:space="0" w:color="auto"/>
          </w:divBdr>
        </w:div>
        <w:div w:id="1265726998">
          <w:marLeft w:val="0"/>
          <w:marRight w:val="0"/>
          <w:marTop w:val="0"/>
          <w:marBottom w:val="0"/>
          <w:divBdr>
            <w:top w:val="none" w:sz="0" w:space="0" w:color="auto"/>
            <w:left w:val="none" w:sz="0" w:space="0" w:color="auto"/>
            <w:bottom w:val="none" w:sz="0" w:space="0" w:color="auto"/>
            <w:right w:val="none" w:sz="0" w:space="0" w:color="auto"/>
          </w:divBdr>
        </w:div>
        <w:div w:id="1323125786">
          <w:marLeft w:val="0"/>
          <w:marRight w:val="0"/>
          <w:marTop w:val="0"/>
          <w:marBottom w:val="0"/>
          <w:divBdr>
            <w:top w:val="none" w:sz="0" w:space="0" w:color="auto"/>
            <w:left w:val="none" w:sz="0" w:space="0" w:color="auto"/>
            <w:bottom w:val="none" w:sz="0" w:space="0" w:color="auto"/>
            <w:right w:val="none" w:sz="0" w:space="0" w:color="auto"/>
          </w:divBdr>
        </w:div>
        <w:div w:id="63457299">
          <w:marLeft w:val="0"/>
          <w:marRight w:val="0"/>
          <w:marTop w:val="0"/>
          <w:marBottom w:val="0"/>
          <w:divBdr>
            <w:top w:val="none" w:sz="0" w:space="0" w:color="auto"/>
            <w:left w:val="none" w:sz="0" w:space="0" w:color="auto"/>
            <w:bottom w:val="none" w:sz="0" w:space="0" w:color="auto"/>
            <w:right w:val="none" w:sz="0" w:space="0" w:color="auto"/>
          </w:divBdr>
        </w:div>
        <w:div w:id="1599027043">
          <w:marLeft w:val="0"/>
          <w:marRight w:val="0"/>
          <w:marTop w:val="0"/>
          <w:marBottom w:val="0"/>
          <w:divBdr>
            <w:top w:val="none" w:sz="0" w:space="0" w:color="auto"/>
            <w:left w:val="none" w:sz="0" w:space="0" w:color="auto"/>
            <w:bottom w:val="none" w:sz="0" w:space="0" w:color="auto"/>
            <w:right w:val="none" w:sz="0" w:space="0" w:color="auto"/>
          </w:divBdr>
        </w:div>
      </w:divsChild>
    </w:div>
    <w:div w:id="1935238168">
      <w:bodyDiv w:val="1"/>
      <w:marLeft w:val="0"/>
      <w:marRight w:val="0"/>
      <w:marTop w:val="0"/>
      <w:marBottom w:val="0"/>
      <w:divBdr>
        <w:top w:val="none" w:sz="0" w:space="0" w:color="auto"/>
        <w:left w:val="none" w:sz="0" w:space="0" w:color="auto"/>
        <w:bottom w:val="none" w:sz="0" w:space="0" w:color="auto"/>
        <w:right w:val="none" w:sz="0" w:space="0" w:color="auto"/>
      </w:divBdr>
      <w:divsChild>
        <w:div w:id="473525968">
          <w:marLeft w:val="720"/>
          <w:marRight w:val="0"/>
          <w:marTop w:val="60"/>
          <w:marBottom w:val="0"/>
          <w:divBdr>
            <w:top w:val="none" w:sz="0" w:space="0" w:color="auto"/>
            <w:left w:val="none" w:sz="0" w:space="0" w:color="auto"/>
            <w:bottom w:val="none" w:sz="0" w:space="0" w:color="auto"/>
            <w:right w:val="none" w:sz="0" w:space="0" w:color="auto"/>
          </w:divBdr>
        </w:div>
        <w:div w:id="938219021">
          <w:marLeft w:val="720"/>
          <w:marRight w:val="0"/>
          <w:marTop w:val="60"/>
          <w:marBottom w:val="0"/>
          <w:divBdr>
            <w:top w:val="none" w:sz="0" w:space="0" w:color="auto"/>
            <w:left w:val="none" w:sz="0" w:space="0" w:color="auto"/>
            <w:bottom w:val="none" w:sz="0" w:space="0" w:color="auto"/>
            <w:right w:val="none" w:sz="0" w:space="0" w:color="auto"/>
          </w:divBdr>
        </w:div>
        <w:div w:id="1677074287">
          <w:marLeft w:val="720"/>
          <w:marRight w:val="0"/>
          <w:marTop w:val="60"/>
          <w:marBottom w:val="0"/>
          <w:divBdr>
            <w:top w:val="none" w:sz="0" w:space="0" w:color="auto"/>
            <w:left w:val="none" w:sz="0" w:space="0" w:color="auto"/>
            <w:bottom w:val="none" w:sz="0" w:space="0" w:color="auto"/>
            <w:right w:val="none" w:sz="0" w:space="0" w:color="auto"/>
          </w:divBdr>
        </w:div>
        <w:div w:id="1710951230">
          <w:marLeft w:val="72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llarcommunities@ocra.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7DB83-9524-4A74-89D0-70999ED1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7416</Words>
  <Characters>42273</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49590</CharactersWithSpaces>
  <SharedDoc>false</SharedDoc>
  <HLinks>
    <vt:vector size="30" baseType="variant">
      <vt:variant>
        <vt:i4>3735596</vt:i4>
      </vt:variant>
      <vt:variant>
        <vt:i4>12</vt:i4>
      </vt:variant>
      <vt:variant>
        <vt:i4>0</vt:i4>
      </vt:variant>
      <vt:variant>
        <vt:i4>5</vt:i4>
      </vt:variant>
      <vt:variant>
        <vt:lpwstr>http://www.stellarindiana.org/</vt:lpwstr>
      </vt:variant>
      <vt:variant>
        <vt:lpwstr/>
      </vt:variant>
      <vt:variant>
        <vt:i4>2293826</vt:i4>
      </vt:variant>
      <vt:variant>
        <vt:i4>9</vt:i4>
      </vt:variant>
      <vt:variant>
        <vt:i4>0</vt:i4>
      </vt:variant>
      <vt:variant>
        <vt:i4>5</vt:i4>
      </vt:variant>
      <vt:variant>
        <vt:lpwstr>mailto:svermillion@indot.in.gov</vt:lpwstr>
      </vt:variant>
      <vt:variant>
        <vt:lpwstr/>
      </vt:variant>
      <vt:variant>
        <vt:i4>2621520</vt:i4>
      </vt:variant>
      <vt:variant>
        <vt:i4>6</vt:i4>
      </vt:variant>
      <vt:variant>
        <vt:i4>0</vt:i4>
      </vt:variant>
      <vt:variant>
        <vt:i4>5</vt:i4>
      </vt:variant>
      <vt:variant>
        <vt:lpwstr>mailto:clethig@ihcda.in.gov</vt:lpwstr>
      </vt:variant>
      <vt:variant>
        <vt:lpwstr/>
      </vt:variant>
      <vt:variant>
        <vt:i4>2883663</vt:i4>
      </vt:variant>
      <vt:variant>
        <vt:i4>3</vt:i4>
      </vt:variant>
      <vt:variant>
        <vt:i4>0</vt:i4>
      </vt:variant>
      <vt:variant>
        <vt:i4>5</vt:i4>
      </vt:variant>
      <vt:variant>
        <vt:lpwstr>mailto:mcrouch@ocra.in.gov</vt:lpwstr>
      </vt:variant>
      <vt:variant>
        <vt:lpwstr/>
      </vt:variant>
      <vt:variant>
        <vt:i4>8192001</vt:i4>
      </vt:variant>
      <vt:variant>
        <vt:i4>0</vt:i4>
      </vt:variant>
      <vt:variant>
        <vt:i4>0</vt:i4>
      </vt:variant>
      <vt:variant>
        <vt:i4>5</vt:i4>
      </vt:variant>
      <vt:variant>
        <vt:lpwstr>mailto:stellarcommunities@ocra.in.gov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Crouch</dc:creator>
  <cp:keywords/>
  <dc:description/>
  <cp:lastModifiedBy>Kommes, Ryan</cp:lastModifiedBy>
  <cp:revision>2</cp:revision>
  <cp:lastPrinted>2019-05-10T18:52:00Z</cp:lastPrinted>
  <dcterms:created xsi:type="dcterms:W3CDTF">2024-01-22T18:46:00Z</dcterms:created>
  <dcterms:modified xsi:type="dcterms:W3CDTF">2024-01-22T18:46:00Z</dcterms:modified>
</cp:coreProperties>
</file>