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23" w:rsidRDefault="00EB6923" w:rsidP="000E78A4">
      <w:pPr>
        <w:tabs>
          <w:tab w:val="center" w:pos="4680"/>
        </w:tabs>
        <w:spacing w:after="0"/>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-412750</wp:posOffset>
            </wp:positionV>
            <wp:extent cx="5943600" cy="1955800"/>
            <wp:effectExtent l="19050" t="0" r="0" b="0"/>
            <wp:wrapSquare wrapText="bothSides"/>
            <wp:docPr id="1" name="Picture 0" descr="INSPIRE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IREfb.png"/>
                    <pic:cNvPicPr/>
                  </pic:nvPicPr>
                  <pic:blipFill>
                    <a:blip r:embed="rId7" cstate="print"/>
                    <a:stretch>
                      <a:fillRect/>
                    </a:stretch>
                  </pic:blipFill>
                  <pic:spPr>
                    <a:xfrm>
                      <a:off x="0" y="0"/>
                      <a:ext cx="5943600" cy="1955800"/>
                    </a:xfrm>
                    <a:prstGeom prst="rect">
                      <a:avLst/>
                    </a:prstGeom>
                  </pic:spPr>
                </pic:pic>
              </a:graphicData>
            </a:graphic>
          </wp:anchor>
        </w:drawing>
      </w:r>
    </w:p>
    <w:p w:rsidR="00C97FA6" w:rsidRPr="00EB6923" w:rsidRDefault="000E78A4" w:rsidP="00EB6923">
      <w:pPr>
        <w:jc w:val="center"/>
        <w:rPr>
          <w:b/>
          <w:i/>
          <w:sz w:val="56"/>
          <w:szCs w:val="56"/>
        </w:rPr>
      </w:pPr>
      <w:r>
        <w:rPr>
          <w:b/>
          <w:i/>
          <w:noProof/>
          <w:sz w:val="56"/>
          <w:szCs w:val="56"/>
        </w:rPr>
        <w:drawing>
          <wp:anchor distT="0" distB="0" distL="114300" distR="114300" simplePos="0" relativeHeight="251658240" behindDoc="1" locked="0" layoutInCell="1" allowOverlap="1">
            <wp:simplePos x="0" y="0"/>
            <wp:positionH relativeFrom="margin">
              <wp:posOffset>4222750</wp:posOffset>
            </wp:positionH>
            <wp:positionV relativeFrom="margin">
              <wp:posOffset>2565400</wp:posOffset>
            </wp:positionV>
            <wp:extent cx="1778000" cy="857250"/>
            <wp:effectExtent l="171450" t="133350" r="355600" b="304800"/>
            <wp:wrapSquare wrapText="bothSides"/>
            <wp:docPr id="2" name="Picture 1" descr="http://access.gale.com/widgets/gvrlx/picts/wid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cess.gale.com/widgets/gvrlx/picts/widget.gif"/>
                    <pic:cNvPicPr>
                      <a:picLocks noChangeAspect="1" noChangeArrowheads="1"/>
                    </pic:cNvPicPr>
                  </pic:nvPicPr>
                  <pic:blipFill>
                    <a:blip r:embed="rId8" cstate="print"/>
                    <a:srcRect/>
                    <a:stretch>
                      <a:fillRect/>
                    </a:stretch>
                  </pic:blipFill>
                  <pic:spPr bwMode="auto">
                    <a:xfrm>
                      <a:off x="0" y="0"/>
                      <a:ext cx="1778000" cy="857250"/>
                    </a:xfrm>
                    <a:prstGeom prst="rect">
                      <a:avLst/>
                    </a:prstGeom>
                    <a:ln>
                      <a:noFill/>
                    </a:ln>
                    <a:effectLst>
                      <a:outerShdw blurRad="292100" dist="139700" dir="2700000" algn="tl" rotWithShape="0">
                        <a:srgbClr val="333333">
                          <a:alpha val="65000"/>
                        </a:srgbClr>
                      </a:outerShdw>
                    </a:effectLst>
                  </pic:spPr>
                </pic:pic>
              </a:graphicData>
            </a:graphic>
          </wp:anchor>
        </w:drawing>
      </w:r>
      <w:r w:rsidR="00C97FA6" w:rsidRPr="00EB6923">
        <w:rPr>
          <w:b/>
          <w:i/>
          <w:sz w:val="56"/>
          <w:szCs w:val="56"/>
        </w:rPr>
        <w:t xml:space="preserve">New </w:t>
      </w:r>
      <w:r w:rsidR="00EB6923" w:rsidRPr="00EB6923">
        <w:rPr>
          <w:b/>
          <w:i/>
          <w:sz w:val="56"/>
          <w:szCs w:val="56"/>
        </w:rPr>
        <w:t>eBooks Available on INSPIRE</w:t>
      </w:r>
      <w:r w:rsidR="00EB6923">
        <w:rPr>
          <w:b/>
          <w:i/>
          <w:sz w:val="56"/>
          <w:szCs w:val="56"/>
        </w:rPr>
        <w:t>!</w:t>
      </w:r>
    </w:p>
    <w:p w:rsidR="00EB6923" w:rsidRDefault="00EB6923">
      <w:r w:rsidRPr="00EB6923">
        <w:t xml:space="preserve">Several new eBooks have been added to </w:t>
      </w:r>
      <w:r>
        <w:t xml:space="preserve">the </w:t>
      </w:r>
      <w:r w:rsidRPr="00EB6923">
        <w:t>Gale Virtual Reference Library (GVRL) on INSPIRE and are now available to all Indiana libraries. While the new eBooks have been automatically added to libraries' Gale accounts, accessing MARC records requires an additional step via Gale's easy-to-use Marc Record Tool and entering the INSPIRE-specific invoice number</w:t>
      </w:r>
      <w:r>
        <w:t>:</w:t>
      </w:r>
    </w:p>
    <w:p w:rsidR="00C97FA6" w:rsidRDefault="00C97FA6">
      <w:pPr>
        <w:rPr>
          <w:b/>
          <w:bCs/>
          <w:color w:val="1F497D"/>
        </w:rPr>
      </w:pPr>
      <w:r>
        <w:t xml:space="preserve">Invoice Number: </w:t>
      </w:r>
      <w:r>
        <w:rPr>
          <w:b/>
          <w:bCs/>
          <w:color w:val="1F497D"/>
        </w:rPr>
        <w:t>20120731</w:t>
      </w:r>
    </w:p>
    <w:p w:rsidR="00890587" w:rsidRDefault="00890587">
      <w:r>
        <w:t xml:space="preserve">Marc Record Tool: </w:t>
      </w:r>
      <w:hyperlink r:id="rId9" w:history="1">
        <w:r w:rsidRPr="00EC5FB9">
          <w:rPr>
            <w:rStyle w:val="Hyperlink"/>
          </w:rPr>
          <w:t>http://access.gale.com/cgi-bin/marc_merge/listfiles.pl</w:t>
        </w:r>
      </w:hyperlink>
    </w:p>
    <w:tbl>
      <w:tblPr>
        <w:tblW w:w="0" w:type="auto"/>
        <w:tblInd w:w="100" w:type="dxa"/>
        <w:tblLook w:val="04A0"/>
      </w:tblPr>
      <w:tblGrid>
        <w:gridCol w:w="6809"/>
        <w:gridCol w:w="697"/>
      </w:tblGrid>
      <w:tr w:rsidR="00C97FA6" w:rsidRPr="00C97FA6" w:rsidTr="000E78A4">
        <w:trPr>
          <w:trHeight w:val="216"/>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American History through Literature 1820-1920 6V</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144"/>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American Women Writers</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Career Information Center</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Colonial America Reference Library 6V</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Dictionary of Women Worldwide</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African American culture &amp; history</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Clothing and Fashion</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Food and Culture</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3"/>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Lesbian, gay, bisexual and transgender History in America</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3"/>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Occultism &amp; Parapsychology</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Recreation and Leisure in America</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3"/>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Sex &amp; Gender</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Encyclopedia of the American Revolution: Library of Military History</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3"/>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 xml:space="preserve">Environmental Encyclopedia </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Gale Encyclopedia of U.S. Economic History</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Historic Events for Students</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7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International Dictionary of Films and Filmmakers</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7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Learning About the Holocaust</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Shakespeare for Students</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60"/>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St. James Encyclopedia Labor History Worldwide</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7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St. James Encyclopedia of Popular Culture</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7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Vietnam War Reference Library 4V &amp; Index</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31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r w:rsidRPr="000E78A4">
              <w:rPr>
                <w:rFonts w:eastAsia="Times New Roman" w:cstheme="minorHAnsi"/>
                <w:color w:val="000000"/>
              </w:rPr>
              <w:t>World of Sports Science</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31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proofErr w:type="spellStart"/>
            <w:r w:rsidRPr="000E78A4">
              <w:rPr>
                <w:rFonts w:eastAsia="Times New Roman" w:cstheme="minorHAnsi"/>
                <w:color w:val="000000"/>
              </w:rPr>
              <w:t>Worldmark</w:t>
            </w:r>
            <w:proofErr w:type="spellEnd"/>
            <w:r w:rsidRPr="000E78A4">
              <w:rPr>
                <w:rFonts w:eastAsia="Times New Roman" w:cstheme="minorHAnsi"/>
                <w:color w:val="000000"/>
              </w:rPr>
              <w:t xml:space="preserve"> Encyclopedia of Religious Practices</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r w:rsidR="00C97FA6" w:rsidRPr="00C97FA6" w:rsidTr="000E78A4">
        <w:trPr>
          <w:trHeight w:val="312"/>
        </w:trPr>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color w:val="000000"/>
              </w:rPr>
            </w:pPr>
            <w:proofErr w:type="spellStart"/>
            <w:r w:rsidRPr="000E78A4">
              <w:rPr>
                <w:rFonts w:eastAsia="Times New Roman" w:cstheme="minorHAnsi"/>
                <w:color w:val="000000"/>
              </w:rPr>
              <w:t>Worldmark</w:t>
            </w:r>
            <w:proofErr w:type="spellEnd"/>
            <w:r w:rsidRPr="000E78A4">
              <w:rPr>
                <w:rFonts w:eastAsia="Times New Roman" w:cstheme="minorHAnsi"/>
                <w:color w:val="000000"/>
              </w:rPr>
              <w:t xml:space="preserve"> Encyclopedia of the States</w:t>
            </w:r>
          </w:p>
        </w:tc>
        <w:tc>
          <w:tcPr>
            <w:tcW w:w="0" w:type="auto"/>
            <w:tcBorders>
              <w:top w:val="nil"/>
              <w:left w:val="nil"/>
              <w:bottom w:val="nil"/>
              <w:right w:val="nil"/>
            </w:tcBorders>
            <w:shd w:val="clear" w:color="auto" w:fill="auto"/>
            <w:noWrap/>
            <w:vAlign w:val="bottom"/>
            <w:hideMark/>
          </w:tcPr>
          <w:p w:rsidR="00C97FA6" w:rsidRPr="000E78A4" w:rsidRDefault="00C97FA6" w:rsidP="00C97FA6">
            <w:pPr>
              <w:spacing w:after="0" w:line="240" w:lineRule="auto"/>
              <w:rPr>
                <w:rFonts w:eastAsia="Times New Roman" w:cstheme="minorHAnsi"/>
              </w:rPr>
            </w:pPr>
            <w:r w:rsidRPr="000E78A4">
              <w:rPr>
                <w:rFonts w:eastAsia="Times New Roman" w:cstheme="minorHAnsi"/>
              </w:rPr>
              <w:t>New!</w:t>
            </w:r>
          </w:p>
        </w:tc>
      </w:tr>
    </w:tbl>
    <w:p w:rsidR="00B74DF5" w:rsidRDefault="00B74DF5"/>
    <w:sectPr w:rsidR="00B74DF5" w:rsidSect="000E78A4">
      <w:pgSz w:w="12240" w:h="15840"/>
      <w:pgMar w:top="1440" w:right="1440" w:bottom="360" w:left="1440" w:header="720" w:footer="720" w:gutter="0"/>
      <w:pgBorders w:offsetFrom="page">
        <w:top w:val="threeDEmboss" w:sz="48" w:space="24" w:color="17365D" w:themeColor="text2" w:themeShade="BF"/>
        <w:left w:val="threeDEmboss" w:sz="48" w:space="24" w:color="17365D" w:themeColor="text2" w:themeShade="BF"/>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97FA6"/>
    <w:rsid w:val="000E78A4"/>
    <w:rsid w:val="00223610"/>
    <w:rsid w:val="00283096"/>
    <w:rsid w:val="002F5CDD"/>
    <w:rsid w:val="004B712D"/>
    <w:rsid w:val="005D6208"/>
    <w:rsid w:val="0061732A"/>
    <w:rsid w:val="006D6BB1"/>
    <w:rsid w:val="00767372"/>
    <w:rsid w:val="007F2BC7"/>
    <w:rsid w:val="00815BDD"/>
    <w:rsid w:val="00890587"/>
    <w:rsid w:val="009B42BB"/>
    <w:rsid w:val="00A47F2A"/>
    <w:rsid w:val="00B45A1D"/>
    <w:rsid w:val="00B74DF5"/>
    <w:rsid w:val="00C123E8"/>
    <w:rsid w:val="00C97FA6"/>
    <w:rsid w:val="00CC7132"/>
    <w:rsid w:val="00D86A46"/>
    <w:rsid w:val="00DA5AC2"/>
    <w:rsid w:val="00EB6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587"/>
    <w:rPr>
      <w:color w:val="0000FF" w:themeColor="hyperlink"/>
      <w:u w:val="single"/>
    </w:rPr>
  </w:style>
  <w:style w:type="paragraph" w:styleId="BalloonText">
    <w:name w:val="Balloon Text"/>
    <w:basedOn w:val="Normal"/>
    <w:link w:val="BalloonTextChar"/>
    <w:uiPriority w:val="99"/>
    <w:semiHidden/>
    <w:unhideWhenUsed/>
    <w:rsid w:val="00EB6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9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24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access.gale.com/cgi-bin/marc_merge/listfil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DEEE12B5B984AACF60BB15C84BEE0" ma:contentTypeVersion="2" ma:contentTypeDescription="Create a new document." ma:contentTypeScope="" ma:versionID="8c75a81b5e565be681a78d4f628cb54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EEBBC-FCB0-4F74-8E5A-4C736022C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6FE862-7026-44B9-8167-9187CEBEF1E3}">
  <ds:schemaRefs>
    <ds:schemaRef ds:uri="http://schemas.microsoft.com/sharepoint/v3/contenttype/forms"/>
  </ds:schemaRefs>
</ds:datastoreItem>
</file>

<file path=customXml/itemProps3.xml><?xml version="1.0" encoding="utf-8"?>
<ds:datastoreItem xmlns:ds="http://schemas.openxmlformats.org/officeDocument/2006/customXml" ds:itemID="{0DF835E7-EA1B-480F-A79B-ACE993322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Cengage Learning</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 User</dc:creator>
  <cp:lastModifiedBy>agriffis</cp:lastModifiedBy>
  <cp:revision>3</cp:revision>
  <dcterms:created xsi:type="dcterms:W3CDTF">2012-09-12T21:08:00Z</dcterms:created>
  <dcterms:modified xsi:type="dcterms:W3CDTF">2012-10-17T14:29:00Z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0x010100697DEEE12B5B984AACF60BB15C84BEE0</vt:lpwstr>
  </property>
  <property fmtid="{D5CDD505-2E9C-101B-9397-08002B2CF9AE}" pid="3" name="_AdHocReviewCycleID">
    <vt:i4>1765114988</vt:i4>
  </property>
  <property fmtid="{D5CDD505-2E9C-101B-9397-08002B2CF9AE}" pid="4" name="_NewReviewCycle">
    <vt:lpwstr/>
  </property>
  <property fmtid="{D5CDD505-2E9C-101B-9397-08002B2CF9AE}" pid="5" name="_EmailSubject">
    <vt:lpwstr>GVRL Tools - IN</vt:lpwstr>
  </property>
  <property fmtid="{D5CDD505-2E9C-101B-9397-08002B2CF9AE}" pid="6" name="_AuthorEmail">
    <vt:lpwstr>Kendra.Harrison@cengage.com</vt:lpwstr>
  </property>
  <property fmtid="{D5CDD505-2E9C-101B-9397-08002B2CF9AE}" pid="7" name="_AuthorEmailDisplayName">
    <vt:lpwstr>Harrison, Kendra</vt:lpwstr>
  </property>
  <property fmtid="{D5CDD505-2E9C-101B-9397-08002B2CF9AE}" pid="8" name="_ReviewingToolsShownOnce">
    <vt:lpwstr/>
  </property>
</Properties>
</file>