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4A" w:rsidRDefault="00EC7923">
      <w:r>
        <w:t>Document of the Month:  Annual Report of the Indiana State Board of Medical Registration and Examination</w:t>
      </w:r>
    </w:p>
    <w:p w:rsidR="0081410E" w:rsidRDefault="0081410E"/>
    <w:p w:rsidR="0081410E" w:rsidRDefault="0081410E">
      <w:r>
        <w:t xml:space="preserve">Standards for medical practices in Indiana can be traced back to the organization of this Board as early as 1897.  The Indiana Medical Law of 1897 established that anyone practicing medicine or surgery must have a license or certificate from the State Board of Medical Registration and Examination.  This law also established testing requirements for new physicians to determine their skills and knowledge before practicing on patients.  </w:t>
      </w:r>
      <w:r w:rsidR="00DA477D">
        <w:t xml:space="preserve"> The annual reports contain a list of the officers and members of the board for the year and subsequent year the annual report was published.   The annual report contains laws, statutes, and standards for all the States and territories.  This is an interesting section for anyone interested in the history of medical licensure and procedures for Indiana and surrounding states.   Other resources included in the Reports are the Proceedings of the Board, Financial Reports, and an official register of physicians organized by county.  These reports contain a wealth of information for Indiana and beyond.  The Annual reports can be found in the State Library’s collections, I 614.1 I </w:t>
      </w:r>
      <w:r>
        <w:t xml:space="preserve">   </w:t>
      </w:r>
      <w:r w:rsidR="00DA477D">
        <w:t xml:space="preserve">for 1897-1972.  </w:t>
      </w:r>
    </w:p>
    <w:p w:rsidR="00EC7923" w:rsidRDefault="00EC7923"/>
    <w:p w:rsidR="00EC7923" w:rsidRDefault="00EC7923"/>
    <w:p w:rsidR="00EC7923" w:rsidRDefault="00EC7923"/>
    <w:sectPr w:rsidR="00EC7923" w:rsidSect="00FB0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923"/>
    <w:rsid w:val="00126840"/>
    <w:rsid w:val="00602381"/>
    <w:rsid w:val="0081410E"/>
    <w:rsid w:val="00DA477D"/>
    <w:rsid w:val="00EC7923"/>
    <w:rsid w:val="00ED67A0"/>
    <w:rsid w:val="00FB0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kbrown-harden</dc:creator>
  <cp:lastModifiedBy>kbrown-harden</cp:lastModifiedBy>
  <cp:revision>1</cp:revision>
  <dcterms:created xsi:type="dcterms:W3CDTF">2011-03-30T12:48:00Z</dcterms:created>
  <dcterms:modified xsi:type="dcterms:W3CDTF">2011-03-30T13:31:00Z</dcterms:modified>
</cp:coreProperties>
</file>