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48A8A" w14:textId="77777777" w:rsidR="00654BBA" w:rsidRPr="004A2D88" w:rsidRDefault="005C2651" w:rsidP="006615D8">
      <w:pPr>
        <w:jc w:val="center"/>
        <w:rPr>
          <w:rFonts w:cs="Times New Roman"/>
          <w:color w:val="auto"/>
          <w:szCs w:val="24"/>
        </w:rPr>
      </w:pPr>
      <w:r w:rsidRPr="005C2651">
        <w:rPr>
          <w:rFonts w:cs="Times New Roman"/>
          <w:noProof/>
          <w:color w:val="auto"/>
          <w:szCs w:val="24"/>
        </w:rPr>
        <w:drawing>
          <wp:inline distT="0" distB="0" distL="0" distR="0" wp14:anchorId="2F707E9C" wp14:editId="07777777">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5008862A" w14:textId="77777777" w:rsidR="00654BBA" w:rsidRPr="000E5537" w:rsidRDefault="00654BBA" w:rsidP="006615D8">
      <w:pPr>
        <w:jc w:val="center"/>
        <w:rPr>
          <w:rFonts w:asciiTheme="minorHAnsi" w:hAnsiTheme="minorHAnsi" w:cs="Times New Roman"/>
          <w:color w:val="auto"/>
          <w:szCs w:val="24"/>
        </w:rPr>
      </w:pPr>
    </w:p>
    <w:p w14:paraId="07202BC7" w14:textId="77777777" w:rsidR="000E5537" w:rsidRPr="000E5537" w:rsidRDefault="00654BBA" w:rsidP="006615D8">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3E2BE48C" w14:textId="37806C75" w:rsidR="004A2D88" w:rsidRPr="000E5537" w:rsidRDefault="001970CF" w:rsidP="006615D8">
      <w:pPr>
        <w:jc w:val="center"/>
        <w:rPr>
          <w:rFonts w:asciiTheme="minorHAnsi" w:hAnsiTheme="minorHAnsi" w:cs="Times New Roman"/>
          <w:b/>
          <w:color w:val="auto"/>
          <w:szCs w:val="24"/>
        </w:rPr>
      </w:pPr>
      <w:r>
        <w:rPr>
          <w:rFonts w:asciiTheme="minorHAnsi" w:hAnsiTheme="minorHAnsi" w:cs="Times New Roman"/>
          <w:color w:val="auto"/>
          <w:szCs w:val="24"/>
        </w:rPr>
        <w:t>March 23</w:t>
      </w:r>
      <w:r w:rsidR="004A2D88" w:rsidRPr="000E5537">
        <w:rPr>
          <w:rFonts w:asciiTheme="minorHAnsi" w:hAnsiTheme="minorHAnsi" w:cs="Times New Roman"/>
          <w:color w:val="auto"/>
          <w:szCs w:val="24"/>
        </w:rPr>
        <w:t>,</w:t>
      </w:r>
      <w:r w:rsidR="0025342D" w:rsidRPr="000E5537">
        <w:rPr>
          <w:rFonts w:asciiTheme="minorHAnsi" w:hAnsiTheme="minorHAnsi" w:cs="Times New Roman"/>
          <w:color w:val="auto"/>
          <w:szCs w:val="24"/>
        </w:rPr>
        <w:t xml:space="preserve"> 201</w:t>
      </w:r>
      <w:r w:rsidR="009804EC">
        <w:rPr>
          <w:rFonts w:asciiTheme="minorHAnsi" w:hAnsiTheme="minorHAnsi" w:cs="Times New Roman"/>
          <w:color w:val="auto"/>
          <w:szCs w:val="24"/>
        </w:rPr>
        <w:t>8</w:t>
      </w:r>
      <w:r w:rsidR="007E5D92">
        <w:rPr>
          <w:rFonts w:asciiTheme="minorHAnsi" w:hAnsiTheme="minorHAnsi" w:cs="Times New Roman"/>
          <w:color w:val="auto"/>
          <w:szCs w:val="24"/>
        </w:rPr>
        <w:t xml:space="preserve"> </w:t>
      </w:r>
      <w:r w:rsidR="009804EC">
        <w:rPr>
          <w:rFonts w:asciiTheme="minorHAnsi" w:hAnsiTheme="minorHAnsi" w:cs="Times New Roman"/>
          <w:color w:val="auto"/>
          <w:szCs w:val="24"/>
        </w:rPr>
        <w:t>1pm-3</w:t>
      </w:r>
      <w:bookmarkStart w:id="0" w:name="_GoBack"/>
      <w:bookmarkEnd w:id="0"/>
      <w:r w:rsidR="000E5537" w:rsidRPr="000E5537">
        <w:rPr>
          <w:rFonts w:asciiTheme="minorHAnsi" w:hAnsiTheme="minorHAnsi" w:cs="Times New Roman"/>
          <w:color w:val="auto"/>
          <w:szCs w:val="24"/>
        </w:rPr>
        <w:t>pm</w:t>
      </w:r>
    </w:p>
    <w:p w14:paraId="22ECB904" w14:textId="5E0773A2" w:rsidR="0061640E" w:rsidRPr="000E5537" w:rsidRDefault="16080A6B" w:rsidP="006615D8">
      <w:pPr>
        <w:jc w:val="center"/>
        <w:rPr>
          <w:rFonts w:asciiTheme="minorHAnsi" w:hAnsiTheme="minorHAnsi" w:cs="Times New Roman"/>
          <w:color w:val="auto"/>
        </w:rPr>
      </w:pPr>
      <w:r w:rsidRPr="16080A6B">
        <w:rPr>
          <w:rFonts w:asciiTheme="minorHAnsi" w:hAnsiTheme="minorHAnsi" w:cs="Times New Roman"/>
          <w:color w:val="auto"/>
        </w:rPr>
        <w:t>Indiana State Library - Room 401</w:t>
      </w:r>
    </w:p>
    <w:p w14:paraId="227834AE" w14:textId="77777777" w:rsidR="00C2264B" w:rsidRPr="000E5537" w:rsidRDefault="00C2264B" w:rsidP="006615D8">
      <w:pPr>
        <w:jc w:val="center"/>
        <w:rPr>
          <w:rFonts w:asciiTheme="minorHAnsi" w:hAnsiTheme="minorHAnsi" w:cs="Times New Roman"/>
          <w:b/>
          <w:color w:val="auto"/>
          <w:szCs w:val="24"/>
          <w:u w:val="single"/>
        </w:rPr>
      </w:pPr>
    </w:p>
    <w:p w14:paraId="73BB84C2" w14:textId="66BF7C6B" w:rsidR="16080A6B" w:rsidRDefault="16080A6B" w:rsidP="006615D8">
      <w:pPr>
        <w:jc w:val="center"/>
      </w:pPr>
      <w:r w:rsidRPr="16080A6B">
        <w:rPr>
          <w:rFonts w:asciiTheme="minorHAnsi" w:hAnsiTheme="minorHAnsi" w:cs="Times New Roman"/>
          <w:b/>
          <w:bCs/>
          <w:color w:val="auto"/>
          <w:u w:val="single"/>
        </w:rPr>
        <w:t>Minutes</w:t>
      </w:r>
    </w:p>
    <w:p w14:paraId="4D0691C5" w14:textId="77777777" w:rsidR="00C848DE" w:rsidRPr="000E5537" w:rsidRDefault="00C848DE" w:rsidP="006615D8">
      <w:pPr>
        <w:rPr>
          <w:rFonts w:asciiTheme="minorHAnsi" w:hAnsiTheme="minorHAnsi" w:cs="Times New Roman"/>
          <w:color w:val="auto"/>
        </w:rPr>
      </w:pPr>
    </w:p>
    <w:p w14:paraId="1281D429" w14:textId="09656E72" w:rsidR="7BD9A0A3" w:rsidRDefault="7BD9A0A3" w:rsidP="006615D8">
      <w:pPr>
        <w:rPr>
          <w:rFonts w:ascii="Calibri" w:eastAsia="Calibri" w:hAnsi="Calibri"/>
          <w:szCs w:val="24"/>
        </w:rPr>
      </w:pPr>
      <w:r w:rsidRPr="7BD9A0A3">
        <w:rPr>
          <w:rFonts w:ascii="Calibri" w:eastAsia="Calibri" w:hAnsi="Calibri"/>
          <w:szCs w:val="24"/>
          <w:u w:val="single"/>
        </w:rPr>
        <w:t>Members Present:</w:t>
      </w:r>
    </w:p>
    <w:p w14:paraId="0CD4DC17" w14:textId="4DF15EF4" w:rsidR="7BD9A0A3" w:rsidRDefault="7BD9A0A3" w:rsidP="006615D8">
      <w:pPr>
        <w:rPr>
          <w:rFonts w:ascii="Calibri" w:eastAsia="Calibri" w:hAnsi="Calibri"/>
          <w:szCs w:val="24"/>
        </w:rPr>
      </w:pPr>
      <w:r w:rsidRPr="7BD9A0A3">
        <w:rPr>
          <w:rFonts w:ascii="Calibri" w:eastAsia="Calibri" w:hAnsi="Calibri"/>
          <w:szCs w:val="24"/>
        </w:rPr>
        <w:t>Nick Schenkel (Chair), West Lafayette Public Library</w:t>
      </w:r>
    </w:p>
    <w:p w14:paraId="411D73DD" w14:textId="357A63D0" w:rsidR="7BD9A0A3" w:rsidRDefault="7BD9A0A3" w:rsidP="006615D8">
      <w:pPr>
        <w:rPr>
          <w:rFonts w:ascii="Calibri" w:eastAsia="Calibri" w:hAnsi="Calibri"/>
          <w:szCs w:val="24"/>
        </w:rPr>
      </w:pPr>
      <w:r w:rsidRPr="7BD9A0A3">
        <w:rPr>
          <w:rFonts w:ascii="Calibri" w:eastAsia="Calibri" w:hAnsi="Calibri"/>
          <w:szCs w:val="24"/>
        </w:rPr>
        <w:t>Tina Baich, IUPUI University Library</w:t>
      </w:r>
    </w:p>
    <w:p w14:paraId="69FB25ED" w14:textId="2FEF0092" w:rsidR="7BD9A0A3" w:rsidRDefault="7BD9A0A3" w:rsidP="006615D8">
      <w:pPr>
        <w:rPr>
          <w:rFonts w:ascii="Calibri" w:eastAsia="Calibri" w:hAnsi="Calibri"/>
          <w:szCs w:val="24"/>
        </w:rPr>
      </w:pPr>
      <w:r w:rsidRPr="7BD9A0A3">
        <w:rPr>
          <w:rFonts w:ascii="Calibri" w:eastAsia="Calibri" w:hAnsi="Calibri"/>
          <w:szCs w:val="24"/>
        </w:rPr>
        <w:t>Jennifer Clifton, Indiana State Library</w:t>
      </w:r>
    </w:p>
    <w:p w14:paraId="20715E60" w14:textId="77777777" w:rsidR="001970CF" w:rsidRDefault="001970CF" w:rsidP="001970CF">
      <w:pPr>
        <w:rPr>
          <w:rFonts w:ascii="Calibri" w:eastAsia="Calibri" w:hAnsi="Calibri"/>
          <w:szCs w:val="24"/>
        </w:rPr>
      </w:pPr>
      <w:r w:rsidRPr="7BD9A0A3">
        <w:rPr>
          <w:rFonts w:ascii="Calibri" w:eastAsia="Calibri" w:hAnsi="Calibri"/>
          <w:szCs w:val="24"/>
        </w:rPr>
        <w:t>Robert Roethemeyer, Concordia Theological Seminary</w:t>
      </w:r>
    </w:p>
    <w:p w14:paraId="1D1C85FF" w14:textId="6937E2F4" w:rsidR="7BD9A0A3" w:rsidRDefault="7BD9A0A3" w:rsidP="006615D8">
      <w:pPr>
        <w:rPr>
          <w:rFonts w:ascii="Calibri" w:eastAsia="Calibri" w:hAnsi="Calibri"/>
          <w:szCs w:val="24"/>
        </w:rPr>
      </w:pPr>
    </w:p>
    <w:p w14:paraId="4A9F3796" w14:textId="37CF8097" w:rsidR="7BD9A0A3" w:rsidRDefault="7BD9A0A3" w:rsidP="006615D8">
      <w:pPr>
        <w:rPr>
          <w:rFonts w:ascii="Calibri" w:eastAsia="Calibri" w:hAnsi="Calibri"/>
          <w:szCs w:val="24"/>
        </w:rPr>
      </w:pPr>
      <w:r w:rsidRPr="7BD9A0A3">
        <w:rPr>
          <w:rFonts w:ascii="Calibri" w:eastAsia="Calibri" w:hAnsi="Calibri"/>
          <w:szCs w:val="24"/>
          <w:u w:val="single"/>
        </w:rPr>
        <w:t>Members on the Phone:</w:t>
      </w:r>
    </w:p>
    <w:p w14:paraId="7F40BD97" w14:textId="6D97AF34" w:rsidR="7BD9A0A3" w:rsidRDefault="7BD9A0A3" w:rsidP="006615D8">
      <w:pPr>
        <w:rPr>
          <w:rFonts w:ascii="Calibri" w:eastAsia="Calibri" w:hAnsi="Calibri"/>
          <w:szCs w:val="24"/>
        </w:rPr>
      </w:pPr>
      <w:r w:rsidRPr="7BD9A0A3">
        <w:rPr>
          <w:rFonts w:ascii="Calibri" w:eastAsia="Calibri" w:hAnsi="Calibri"/>
          <w:szCs w:val="24"/>
        </w:rPr>
        <w:t>Patty Lunsford, Franciscan St. Elizabeth Health</w:t>
      </w:r>
    </w:p>
    <w:p w14:paraId="1B284D49" w14:textId="7CA77F29" w:rsidR="7BD9A0A3" w:rsidRDefault="7BD9A0A3" w:rsidP="006615D8">
      <w:pPr>
        <w:rPr>
          <w:rFonts w:ascii="Calibri" w:eastAsia="Calibri" w:hAnsi="Calibri"/>
          <w:szCs w:val="24"/>
        </w:rPr>
      </w:pPr>
      <w:r w:rsidRPr="7BD9A0A3">
        <w:rPr>
          <w:rFonts w:ascii="Calibri" w:eastAsia="Calibri" w:hAnsi="Calibri"/>
          <w:szCs w:val="24"/>
        </w:rPr>
        <w:t xml:space="preserve">Kim </w:t>
      </w:r>
      <w:proofErr w:type="spellStart"/>
      <w:r w:rsidRPr="7BD9A0A3">
        <w:rPr>
          <w:rFonts w:ascii="Calibri" w:eastAsia="Calibri" w:hAnsi="Calibri"/>
          <w:szCs w:val="24"/>
        </w:rPr>
        <w:t>Quintrell</w:t>
      </w:r>
      <w:proofErr w:type="spellEnd"/>
      <w:r w:rsidRPr="7BD9A0A3">
        <w:rPr>
          <w:rFonts w:ascii="Calibri" w:eastAsia="Calibri" w:hAnsi="Calibri"/>
          <w:szCs w:val="24"/>
        </w:rPr>
        <w:t>, Allen County Public Library</w:t>
      </w:r>
    </w:p>
    <w:p w14:paraId="7A400640" w14:textId="3353F50F" w:rsidR="7BD9A0A3" w:rsidRDefault="7BD9A0A3" w:rsidP="006615D8">
      <w:pPr>
        <w:rPr>
          <w:rFonts w:ascii="Calibri" w:eastAsia="Calibri" w:hAnsi="Calibri"/>
          <w:szCs w:val="24"/>
        </w:rPr>
      </w:pPr>
      <w:r w:rsidRPr="7BD9A0A3">
        <w:rPr>
          <w:rFonts w:ascii="Calibri" w:eastAsia="Calibri" w:hAnsi="Calibri"/>
          <w:szCs w:val="24"/>
        </w:rPr>
        <w:t>Trista Rue</w:t>
      </w:r>
      <w:r w:rsidR="00D93949">
        <w:rPr>
          <w:rFonts w:ascii="Calibri" w:eastAsia="Calibri" w:hAnsi="Calibri"/>
          <w:szCs w:val="24"/>
        </w:rPr>
        <w:t xml:space="preserve"> (Vice-Chair)</w:t>
      </w:r>
      <w:r w:rsidRPr="7BD9A0A3">
        <w:rPr>
          <w:rFonts w:ascii="Calibri" w:eastAsia="Calibri" w:hAnsi="Calibri"/>
          <w:szCs w:val="24"/>
        </w:rPr>
        <w:t>, Melton Public Library</w:t>
      </w:r>
    </w:p>
    <w:p w14:paraId="24226655" w14:textId="3A26F635" w:rsidR="7BD9A0A3" w:rsidRDefault="7BD9A0A3" w:rsidP="006615D8">
      <w:pPr>
        <w:rPr>
          <w:rFonts w:ascii="Calibri" w:eastAsia="Calibri" w:hAnsi="Calibri"/>
          <w:szCs w:val="24"/>
        </w:rPr>
      </w:pPr>
      <w:r w:rsidRPr="7BD9A0A3">
        <w:rPr>
          <w:rFonts w:ascii="Calibri" w:eastAsia="Calibri" w:hAnsi="Calibri"/>
          <w:szCs w:val="24"/>
        </w:rPr>
        <w:t>Amy Winks, Purdue University</w:t>
      </w:r>
    </w:p>
    <w:p w14:paraId="6BE35FE3" w14:textId="53DE681C" w:rsidR="7BD9A0A3" w:rsidRDefault="7BD9A0A3" w:rsidP="006615D8">
      <w:pPr>
        <w:rPr>
          <w:rFonts w:ascii="Calibri" w:eastAsia="Calibri" w:hAnsi="Calibri"/>
          <w:szCs w:val="24"/>
        </w:rPr>
      </w:pPr>
    </w:p>
    <w:p w14:paraId="68BE4DEE" w14:textId="0DB54B39" w:rsidR="7BD9A0A3" w:rsidRDefault="7BD9A0A3" w:rsidP="006615D8">
      <w:pPr>
        <w:rPr>
          <w:rFonts w:ascii="Calibri" w:eastAsia="Calibri" w:hAnsi="Calibri"/>
          <w:szCs w:val="24"/>
        </w:rPr>
      </w:pPr>
      <w:r w:rsidRPr="7BD9A0A3">
        <w:rPr>
          <w:rFonts w:ascii="Calibri" w:eastAsia="Calibri" w:hAnsi="Calibri"/>
          <w:szCs w:val="24"/>
          <w:u w:val="single"/>
        </w:rPr>
        <w:t>Guests Present:</w:t>
      </w:r>
    </w:p>
    <w:p w14:paraId="3B8758C5" w14:textId="532E5A2C" w:rsidR="7BD9A0A3" w:rsidRDefault="001970CF" w:rsidP="006615D8">
      <w:pPr>
        <w:rPr>
          <w:rFonts w:ascii="Calibri" w:eastAsia="Calibri" w:hAnsi="Calibri"/>
          <w:szCs w:val="24"/>
        </w:rPr>
      </w:pPr>
      <w:r>
        <w:rPr>
          <w:rFonts w:ascii="Calibri" w:eastAsia="Calibri" w:hAnsi="Calibri"/>
          <w:szCs w:val="24"/>
        </w:rPr>
        <w:t>Jacob Speer</w:t>
      </w:r>
      <w:r w:rsidR="7BD9A0A3" w:rsidRPr="7BD9A0A3">
        <w:rPr>
          <w:rFonts w:ascii="Calibri" w:eastAsia="Calibri" w:hAnsi="Calibri"/>
          <w:szCs w:val="24"/>
        </w:rPr>
        <w:t>, Indiana State Library</w:t>
      </w:r>
    </w:p>
    <w:p w14:paraId="7920D2A6" w14:textId="27280243" w:rsidR="7BD9A0A3" w:rsidRDefault="7BD9A0A3" w:rsidP="006615D8">
      <w:pPr>
        <w:rPr>
          <w:rFonts w:ascii="Calibri" w:eastAsia="Calibri" w:hAnsi="Calibri"/>
          <w:szCs w:val="24"/>
        </w:rPr>
      </w:pPr>
      <w:r w:rsidRPr="7BD9A0A3">
        <w:rPr>
          <w:rFonts w:ascii="Calibri" w:eastAsia="Calibri" w:hAnsi="Calibri"/>
          <w:szCs w:val="24"/>
        </w:rPr>
        <w:t>Michelle Bradley, MCLS</w:t>
      </w:r>
    </w:p>
    <w:p w14:paraId="2702A7B7" w14:textId="759BC190" w:rsidR="7BD9A0A3" w:rsidRDefault="7BD9A0A3" w:rsidP="006615D8">
      <w:pPr>
        <w:rPr>
          <w:rFonts w:ascii="Calibri" w:eastAsia="Calibri" w:hAnsi="Calibri"/>
          <w:szCs w:val="24"/>
        </w:rPr>
      </w:pPr>
      <w:r w:rsidRPr="7BD9A0A3">
        <w:rPr>
          <w:rFonts w:ascii="Calibri" w:eastAsia="Calibri" w:hAnsi="Calibri"/>
          <w:szCs w:val="24"/>
        </w:rPr>
        <w:t>Anna Goben, Indiana State Library</w:t>
      </w:r>
    </w:p>
    <w:p w14:paraId="641B44F0" w14:textId="57F3F4B8" w:rsidR="7BD9A0A3" w:rsidRDefault="7BD9A0A3" w:rsidP="006615D8">
      <w:pPr>
        <w:rPr>
          <w:rFonts w:ascii="Calibri" w:eastAsia="Calibri" w:hAnsi="Calibri"/>
          <w:szCs w:val="24"/>
        </w:rPr>
      </w:pPr>
      <w:r w:rsidRPr="7BD9A0A3">
        <w:rPr>
          <w:rFonts w:ascii="Calibri" w:eastAsia="Calibri" w:hAnsi="Calibri"/>
          <w:szCs w:val="24"/>
        </w:rPr>
        <w:t>Wendy Knapp, Indiana State Library</w:t>
      </w:r>
    </w:p>
    <w:p w14:paraId="5A09412A" w14:textId="34A6D811" w:rsidR="7BD9A0A3" w:rsidRDefault="001970CF" w:rsidP="006615D8">
      <w:pPr>
        <w:rPr>
          <w:rFonts w:ascii="Calibri" w:eastAsia="Calibri" w:hAnsi="Calibri"/>
          <w:szCs w:val="24"/>
        </w:rPr>
      </w:pPr>
      <w:r>
        <w:rPr>
          <w:rFonts w:ascii="Calibri" w:eastAsia="Calibri" w:hAnsi="Calibri"/>
          <w:szCs w:val="24"/>
        </w:rPr>
        <w:t>Kara Cleveland</w:t>
      </w:r>
      <w:r w:rsidR="7BD9A0A3" w:rsidRPr="7BD9A0A3">
        <w:rPr>
          <w:rFonts w:ascii="Calibri" w:eastAsia="Calibri" w:hAnsi="Calibri"/>
          <w:szCs w:val="24"/>
        </w:rPr>
        <w:t>, Indiana State Library</w:t>
      </w:r>
    </w:p>
    <w:p w14:paraId="2C4F57FE" w14:textId="4A58317C" w:rsidR="7BD9A0A3" w:rsidRDefault="7BD9A0A3" w:rsidP="006615D8">
      <w:pPr>
        <w:rPr>
          <w:rFonts w:ascii="Calibri" w:eastAsia="Calibri" w:hAnsi="Calibri"/>
          <w:szCs w:val="24"/>
        </w:rPr>
      </w:pPr>
    </w:p>
    <w:p w14:paraId="69DB2782" w14:textId="6AABB911" w:rsidR="7BD9A0A3" w:rsidRDefault="7BD9A0A3" w:rsidP="006615D8">
      <w:pPr>
        <w:rPr>
          <w:rFonts w:ascii="Calibri" w:eastAsia="Calibri" w:hAnsi="Calibri"/>
          <w:szCs w:val="24"/>
          <w:u w:val="single"/>
        </w:rPr>
      </w:pPr>
      <w:r w:rsidRPr="7BD9A0A3">
        <w:rPr>
          <w:rFonts w:ascii="Calibri" w:eastAsia="Calibri" w:hAnsi="Calibri"/>
          <w:szCs w:val="24"/>
          <w:u w:val="single"/>
        </w:rPr>
        <w:t>Members Absent:</w:t>
      </w:r>
    </w:p>
    <w:p w14:paraId="086C4471" w14:textId="77777777" w:rsidR="001970CF" w:rsidRDefault="001970CF" w:rsidP="001970CF">
      <w:pPr>
        <w:rPr>
          <w:rFonts w:ascii="Calibri" w:eastAsia="Calibri" w:hAnsi="Calibri"/>
          <w:szCs w:val="24"/>
        </w:rPr>
      </w:pPr>
      <w:r w:rsidRPr="7BD9A0A3">
        <w:rPr>
          <w:rFonts w:ascii="Calibri" w:eastAsia="Calibri" w:hAnsi="Calibri"/>
          <w:szCs w:val="24"/>
        </w:rPr>
        <w:t>Matthew Shaw, Ball State University</w:t>
      </w:r>
    </w:p>
    <w:p w14:paraId="54CD99C5" w14:textId="6E910F87" w:rsidR="001970CF" w:rsidRPr="001970CF" w:rsidRDefault="001970CF" w:rsidP="006615D8">
      <w:pPr>
        <w:rPr>
          <w:rFonts w:ascii="Calibri" w:eastAsia="Calibri" w:hAnsi="Calibri"/>
          <w:szCs w:val="24"/>
        </w:rPr>
      </w:pPr>
      <w:r w:rsidRPr="001970CF">
        <w:rPr>
          <w:rFonts w:ascii="Calibri" w:eastAsia="Calibri" w:hAnsi="Calibri"/>
          <w:szCs w:val="24"/>
        </w:rPr>
        <w:lastRenderedPageBreak/>
        <w:t>Cheryl Wright, Indianapolis Public Library</w:t>
      </w:r>
    </w:p>
    <w:p w14:paraId="7942DE42" w14:textId="2C9773FD" w:rsidR="7BD9A0A3" w:rsidRDefault="7BD9A0A3" w:rsidP="006615D8">
      <w:pPr>
        <w:rPr>
          <w:rFonts w:asciiTheme="minorHAnsi" w:hAnsiTheme="minorHAnsi" w:cs="Times New Roman"/>
          <w:color w:val="auto"/>
        </w:rPr>
      </w:pPr>
    </w:p>
    <w:p w14:paraId="2CAFAC6F" w14:textId="77777777" w:rsidR="00C848DE" w:rsidRPr="00640278"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t>Call Meeting to Order</w:t>
      </w:r>
    </w:p>
    <w:p w14:paraId="3513854E" w14:textId="63DCA129" w:rsidR="16080A6B" w:rsidRDefault="7BD9A0A3" w:rsidP="006615D8">
      <w:pPr>
        <w:ind w:left="360" w:firstLine="720"/>
        <w:rPr>
          <w:rFonts w:asciiTheme="minorHAnsi" w:hAnsiTheme="minorHAnsi"/>
          <w:color w:val="auto"/>
        </w:rPr>
      </w:pPr>
      <w:r w:rsidRPr="7BD9A0A3">
        <w:rPr>
          <w:rFonts w:asciiTheme="minorHAnsi" w:hAnsiTheme="minorHAnsi"/>
          <w:color w:val="auto"/>
        </w:rPr>
        <w:t>Nick Schenkel called the meeting to order at 1:0</w:t>
      </w:r>
      <w:r w:rsidR="001970CF">
        <w:rPr>
          <w:rFonts w:asciiTheme="minorHAnsi" w:hAnsiTheme="minorHAnsi"/>
          <w:color w:val="auto"/>
        </w:rPr>
        <w:t>5</w:t>
      </w:r>
      <w:r w:rsidRPr="7BD9A0A3">
        <w:rPr>
          <w:rFonts w:asciiTheme="minorHAnsi" w:hAnsiTheme="minorHAnsi"/>
          <w:color w:val="auto"/>
        </w:rPr>
        <w:t>pm.</w:t>
      </w:r>
    </w:p>
    <w:p w14:paraId="09E019C8" w14:textId="77777777" w:rsidR="00640278"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t>Approval of Agenda</w:t>
      </w:r>
    </w:p>
    <w:p w14:paraId="10BA961F" w14:textId="59163716" w:rsidR="16080A6B" w:rsidRDefault="16080A6B" w:rsidP="006615D8">
      <w:pPr>
        <w:ind w:left="360" w:firstLine="720"/>
        <w:rPr>
          <w:rFonts w:asciiTheme="minorHAnsi" w:hAnsiTheme="minorHAnsi"/>
          <w:color w:val="auto"/>
        </w:rPr>
      </w:pPr>
      <w:r w:rsidRPr="16080A6B">
        <w:rPr>
          <w:rFonts w:asciiTheme="minorHAnsi" w:hAnsiTheme="minorHAnsi"/>
          <w:color w:val="auto"/>
        </w:rPr>
        <w:t>The agenda was approved as presented.</w:t>
      </w:r>
    </w:p>
    <w:p w14:paraId="0417C318" w14:textId="32DF443C" w:rsidR="16080A6B"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t>Approval of Minutes</w:t>
      </w:r>
    </w:p>
    <w:p w14:paraId="337E2ACF" w14:textId="482CADFD" w:rsidR="16080A6B" w:rsidRDefault="7BD9A0A3" w:rsidP="006615D8">
      <w:pPr>
        <w:ind w:left="1080"/>
        <w:rPr>
          <w:rFonts w:asciiTheme="minorHAnsi" w:hAnsiTheme="minorHAnsi"/>
          <w:color w:val="auto"/>
        </w:rPr>
      </w:pPr>
      <w:r w:rsidRPr="7BD9A0A3">
        <w:rPr>
          <w:rFonts w:asciiTheme="minorHAnsi" w:hAnsiTheme="minorHAnsi"/>
          <w:color w:val="auto"/>
        </w:rPr>
        <w:t xml:space="preserve">The minutes were approved </w:t>
      </w:r>
      <w:r w:rsidR="001970CF">
        <w:rPr>
          <w:rFonts w:asciiTheme="minorHAnsi" w:hAnsiTheme="minorHAnsi"/>
          <w:color w:val="auto"/>
        </w:rPr>
        <w:t>as presented</w:t>
      </w:r>
      <w:r w:rsidRPr="7BD9A0A3">
        <w:rPr>
          <w:rFonts w:asciiTheme="minorHAnsi" w:hAnsiTheme="minorHAnsi"/>
          <w:color w:val="auto"/>
        </w:rPr>
        <w:t>.</w:t>
      </w:r>
    </w:p>
    <w:p w14:paraId="56E3B110" w14:textId="77777777" w:rsidR="006615D8" w:rsidRDefault="006615D8" w:rsidP="006615D8">
      <w:pPr>
        <w:ind w:left="720" w:firstLine="720"/>
        <w:rPr>
          <w:rFonts w:asciiTheme="minorHAnsi" w:hAnsiTheme="minorHAnsi"/>
          <w:color w:val="auto"/>
        </w:rPr>
      </w:pPr>
    </w:p>
    <w:p w14:paraId="70DE7FA7" w14:textId="77777777" w:rsidR="00640278"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t>State Library Report</w:t>
      </w:r>
    </w:p>
    <w:p w14:paraId="7CF46199" w14:textId="28B9C33D"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t>Evergreen update</w:t>
      </w:r>
    </w:p>
    <w:p w14:paraId="7A001269" w14:textId="6CFEFF27" w:rsidR="7BD9A0A3" w:rsidRDefault="7BD9A0A3" w:rsidP="001970CF">
      <w:pPr>
        <w:ind w:left="1080"/>
        <w:rPr>
          <w:rFonts w:asciiTheme="minorHAnsi" w:hAnsiTheme="minorHAnsi"/>
          <w:color w:val="auto"/>
        </w:rPr>
      </w:pPr>
      <w:r w:rsidRPr="7BD9A0A3">
        <w:rPr>
          <w:rFonts w:asciiTheme="minorHAnsi" w:hAnsiTheme="minorHAnsi"/>
          <w:color w:val="auto"/>
        </w:rPr>
        <w:t xml:space="preserve">Anna Goben reported </w:t>
      </w:r>
      <w:r w:rsidR="001970CF">
        <w:rPr>
          <w:rFonts w:asciiTheme="minorHAnsi" w:hAnsiTheme="minorHAnsi"/>
          <w:color w:val="auto"/>
        </w:rPr>
        <w:t xml:space="preserve">since the last meeting of the Resource Sharing Committee, Whiting Public Library has gone live on Evergreen.  Parke County Public Library (formerly Rockville Public Library) will go live in April. There are currently three (3) libraries actively cataloging into Evergreen, and it is possible that two (2) of those may go live this calendar year.  The third is in a leadership transition. </w:t>
      </w:r>
    </w:p>
    <w:p w14:paraId="29116329" w14:textId="77777777" w:rsidR="001970CF" w:rsidRDefault="001970CF" w:rsidP="001970CF">
      <w:pPr>
        <w:ind w:left="1080"/>
        <w:rPr>
          <w:rFonts w:asciiTheme="minorHAnsi" w:hAnsiTheme="minorHAnsi"/>
          <w:color w:val="auto"/>
        </w:rPr>
      </w:pPr>
    </w:p>
    <w:p w14:paraId="2FC6D56B" w14:textId="621E62E8" w:rsidR="001970CF" w:rsidRDefault="001970CF" w:rsidP="001970CF">
      <w:pPr>
        <w:ind w:left="1080"/>
        <w:rPr>
          <w:rFonts w:asciiTheme="minorHAnsi" w:hAnsiTheme="minorHAnsi"/>
          <w:color w:val="auto"/>
        </w:rPr>
      </w:pPr>
      <w:r>
        <w:rPr>
          <w:rFonts w:asciiTheme="minorHAnsi" w:hAnsiTheme="minorHAnsi"/>
          <w:color w:val="auto"/>
        </w:rPr>
        <w:t xml:space="preserve">Evergreen International Conference will be held April 30-May 3 in St. Charles, MO.  </w:t>
      </w:r>
    </w:p>
    <w:p w14:paraId="730A02E8" w14:textId="77777777" w:rsidR="001970CF" w:rsidRDefault="001970CF" w:rsidP="001970CF">
      <w:pPr>
        <w:ind w:left="1080"/>
        <w:rPr>
          <w:rFonts w:asciiTheme="minorHAnsi" w:hAnsiTheme="minorHAnsi"/>
          <w:color w:val="auto"/>
        </w:rPr>
      </w:pPr>
    </w:p>
    <w:p w14:paraId="42C55C63" w14:textId="29B42E59" w:rsidR="001970CF" w:rsidRDefault="001970CF" w:rsidP="001970CF">
      <w:pPr>
        <w:ind w:left="1080"/>
        <w:rPr>
          <w:rFonts w:asciiTheme="minorHAnsi" w:hAnsiTheme="minorHAnsi"/>
          <w:color w:val="auto"/>
        </w:rPr>
      </w:pPr>
      <w:r>
        <w:rPr>
          <w:rFonts w:asciiTheme="minorHAnsi" w:hAnsiTheme="minorHAnsi"/>
          <w:color w:val="auto"/>
        </w:rPr>
        <w:t>Schenkel inquired into the status of the DVD transiting program.  Goben reported that more and more libraries are transiting more and more DVDs.  The Patrons Services Committee will be exploring a pilot to transit Music CDs.</w:t>
      </w:r>
    </w:p>
    <w:p w14:paraId="6F6F05C5" w14:textId="77777777" w:rsidR="006615D8" w:rsidRDefault="006615D8" w:rsidP="006615D8">
      <w:pPr>
        <w:ind w:left="1080"/>
        <w:rPr>
          <w:rFonts w:asciiTheme="minorHAnsi" w:hAnsiTheme="minorHAnsi"/>
          <w:color w:val="auto"/>
        </w:rPr>
      </w:pPr>
    </w:p>
    <w:p w14:paraId="2EF55113" w14:textId="77777777"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t>INSPIRE update</w:t>
      </w:r>
    </w:p>
    <w:p w14:paraId="146ED946" w14:textId="7E04FE07" w:rsidR="7BD9A0A3" w:rsidRDefault="7BD9A0A3" w:rsidP="001970CF">
      <w:pPr>
        <w:ind w:left="1080"/>
        <w:rPr>
          <w:rFonts w:asciiTheme="minorHAnsi" w:hAnsiTheme="minorHAnsi"/>
          <w:color w:val="auto"/>
        </w:rPr>
      </w:pPr>
      <w:r w:rsidRPr="7BD9A0A3">
        <w:rPr>
          <w:rFonts w:asciiTheme="minorHAnsi" w:hAnsiTheme="minorHAnsi"/>
          <w:color w:val="auto"/>
        </w:rPr>
        <w:t>Jenn</w:t>
      </w:r>
      <w:r w:rsidR="001970CF">
        <w:rPr>
          <w:rFonts w:asciiTheme="minorHAnsi" w:hAnsiTheme="minorHAnsi"/>
          <w:color w:val="auto"/>
        </w:rPr>
        <w:t xml:space="preserve">ifer Clifton provided a handout on INSPIRE statistics.  A new interface was launched since the last meeting of the Resource Sharing Committee with mostly positive feedback despite technical issues with the </w:t>
      </w:r>
      <w:proofErr w:type="spellStart"/>
      <w:r w:rsidR="001970CF">
        <w:rPr>
          <w:rFonts w:asciiTheme="minorHAnsi" w:hAnsiTheme="minorHAnsi"/>
          <w:color w:val="auto"/>
        </w:rPr>
        <w:t>GeoIP</w:t>
      </w:r>
      <w:proofErr w:type="spellEnd"/>
      <w:r w:rsidR="001970CF">
        <w:rPr>
          <w:rFonts w:asciiTheme="minorHAnsi" w:hAnsiTheme="minorHAnsi"/>
          <w:color w:val="auto"/>
        </w:rPr>
        <w:t xml:space="preserve"> authentication upon go-live.</w:t>
      </w:r>
    </w:p>
    <w:p w14:paraId="617F6E5A" w14:textId="77777777" w:rsidR="009F4D3A" w:rsidRDefault="009F4D3A" w:rsidP="001970CF">
      <w:pPr>
        <w:ind w:left="1080"/>
        <w:rPr>
          <w:rFonts w:asciiTheme="minorHAnsi" w:hAnsiTheme="minorHAnsi"/>
          <w:color w:val="auto"/>
        </w:rPr>
      </w:pPr>
    </w:p>
    <w:p w14:paraId="70B95D2A" w14:textId="63E87111" w:rsidR="009F4D3A" w:rsidRDefault="009F4D3A" w:rsidP="001970CF">
      <w:pPr>
        <w:ind w:left="1080"/>
        <w:rPr>
          <w:rFonts w:asciiTheme="minorHAnsi" w:hAnsiTheme="minorHAnsi"/>
          <w:color w:val="auto"/>
        </w:rPr>
      </w:pPr>
      <w:r>
        <w:rPr>
          <w:rFonts w:asciiTheme="minorHAnsi" w:hAnsiTheme="minorHAnsi"/>
          <w:color w:val="auto"/>
        </w:rPr>
        <w:t xml:space="preserve">Kara Cleveland was introduced as the new Supervisor of the Professional Development Office.  She reported on updates coming to Gale’s In-Context products. </w:t>
      </w:r>
    </w:p>
    <w:p w14:paraId="2281AD77" w14:textId="77777777" w:rsidR="009F4D3A" w:rsidRDefault="009F4D3A" w:rsidP="001970CF">
      <w:pPr>
        <w:ind w:left="1080"/>
        <w:rPr>
          <w:rFonts w:asciiTheme="minorHAnsi" w:hAnsiTheme="minorHAnsi"/>
          <w:color w:val="auto"/>
        </w:rPr>
      </w:pPr>
    </w:p>
    <w:p w14:paraId="312D91E5" w14:textId="0D8F6FD6" w:rsidR="009F4D3A" w:rsidRDefault="009F4D3A" w:rsidP="009F4D3A">
      <w:pPr>
        <w:ind w:left="1080"/>
        <w:rPr>
          <w:rFonts w:asciiTheme="minorHAnsi" w:hAnsiTheme="minorHAnsi"/>
          <w:color w:val="auto"/>
        </w:rPr>
      </w:pPr>
      <w:r>
        <w:rPr>
          <w:rFonts w:asciiTheme="minorHAnsi" w:hAnsiTheme="minorHAnsi"/>
          <w:color w:val="auto"/>
        </w:rPr>
        <w:t xml:space="preserve">Wendy Knapp will get a breakout of Gale usage for the next meeting. </w:t>
      </w:r>
    </w:p>
    <w:p w14:paraId="0917EA6E" w14:textId="77777777" w:rsidR="006615D8" w:rsidRDefault="006615D8" w:rsidP="006615D8">
      <w:pPr>
        <w:ind w:left="1080"/>
        <w:rPr>
          <w:rFonts w:asciiTheme="minorHAnsi" w:hAnsiTheme="minorHAnsi"/>
          <w:color w:val="auto"/>
        </w:rPr>
      </w:pPr>
    </w:p>
    <w:p w14:paraId="3F4A7576" w14:textId="77777777" w:rsidR="00640278" w:rsidRDefault="7BD9A0A3" w:rsidP="006615D8">
      <w:pPr>
        <w:pStyle w:val="ListParagraph"/>
        <w:numPr>
          <w:ilvl w:val="1"/>
          <w:numId w:val="26"/>
        </w:numPr>
        <w:rPr>
          <w:rFonts w:asciiTheme="minorHAnsi" w:hAnsiTheme="minorHAnsi"/>
          <w:b/>
          <w:bCs/>
          <w:color w:val="auto"/>
        </w:rPr>
      </w:pPr>
      <w:proofErr w:type="spellStart"/>
      <w:r w:rsidRPr="7BD9A0A3">
        <w:rPr>
          <w:rFonts w:asciiTheme="minorHAnsi" w:hAnsiTheme="minorHAnsi"/>
          <w:b/>
          <w:bCs/>
          <w:color w:val="auto"/>
        </w:rPr>
        <w:t>InfoExpress</w:t>
      </w:r>
      <w:proofErr w:type="spellEnd"/>
      <w:r w:rsidRPr="7BD9A0A3">
        <w:rPr>
          <w:rFonts w:asciiTheme="minorHAnsi" w:hAnsiTheme="minorHAnsi"/>
          <w:b/>
          <w:bCs/>
          <w:color w:val="auto"/>
        </w:rPr>
        <w:t xml:space="preserve"> update</w:t>
      </w:r>
    </w:p>
    <w:p w14:paraId="36374C3E" w14:textId="531BEB2D" w:rsidR="7BD9A0A3" w:rsidRDefault="7BD9A0A3" w:rsidP="006615D8">
      <w:pPr>
        <w:ind w:left="1080"/>
        <w:rPr>
          <w:rFonts w:asciiTheme="minorHAnsi" w:hAnsiTheme="minorHAnsi"/>
          <w:color w:val="auto"/>
        </w:rPr>
      </w:pPr>
      <w:r w:rsidRPr="7BD9A0A3">
        <w:rPr>
          <w:rFonts w:asciiTheme="minorHAnsi" w:hAnsiTheme="minorHAnsi"/>
          <w:color w:val="auto"/>
        </w:rPr>
        <w:t xml:space="preserve">Transited </w:t>
      </w:r>
      <w:r w:rsidR="009F4D3A">
        <w:rPr>
          <w:rFonts w:asciiTheme="minorHAnsi" w:hAnsiTheme="minorHAnsi"/>
          <w:color w:val="auto"/>
        </w:rPr>
        <w:t>107,163 parcels transited in the first two months of 2018</w:t>
      </w:r>
      <w:r w:rsidRPr="7BD9A0A3">
        <w:rPr>
          <w:rFonts w:asciiTheme="minorHAnsi" w:hAnsiTheme="minorHAnsi"/>
          <w:color w:val="auto"/>
        </w:rPr>
        <w:t xml:space="preserve">. </w:t>
      </w:r>
      <w:r w:rsidR="009F4D3A">
        <w:rPr>
          <w:rFonts w:asciiTheme="minorHAnsi" w:hAnsiTheme="minorHAnsi"/>
          <w:color w:val="auto"/>
        </w:rPr>
        <w:t>2</w:t>
      </w:r>
      <w:r w:rsidRPr="7BD9A0A3">
        <w:rPr>
          <w:rFonts w:asciiTheme="minorHAnsi" w:hAnsiTheme="minorHAnsi"/>
          <w:color w:val="auto"/>
        </w:rPr>
        <w:t>1% increase from previous year</w:t>
      </w:r>
      <w:r w:rsidR="007A2C73">
        <w:rPr>
          <w:rFonts w:asciiTheme="minorHAnsi" w:hAnsiTheme="minorHAnsi"/>
          <w:color w:val="auto"/>
        </w:rPr>
        <w:t xml:space="preserve"> (</w:t>
      </w:r>
      <w:r w:rsidR="009F4D3A">
        <w:rPr>
          <w:rFonts w:asciiTheme="minorHAnsi" w:hAnsiTheme="minorHAnsi"/>
          <w:color w:val="auto"/>
        </w:rPr>
        <w:t>88,815</w:t>
      </w:r>
      <w:r w:rsidR="007A2C73">
        <w:rPr>
          <w:rFonts w:asciiTheme="minorHAnsi" w:hAnsiTheme="minorHAnsi"/>
          <w:color w:val="auto"/>
        </w:rPr>
        <w:t>)</w:t>
      </w:r>
      <w:r w:rsidRPr="7BD9A0A3">
        <w:rPr>
          <w:rFonts w:asciiTheme="minorHAnsi" w:hAnsiTheme="minorHAnsi"/>
          <w:color w:val="auto"/>
        </w:rPr>
        <w:t xml:space="preserve">. </w:t>
      </w:r>
    </w:p>
    <w:p w14:paraId="2A62D10F" w14:textId="77777777" w:rsidR="006615D8" w:rsidRDefault="006615D8" w:rsidP="006615D8">
      <w:pPr>
        <w:ind w:left="1080"/>
        <w:rPr>
          <w:rFonts w:asciiTheme="minorHAnsi" w:hAnsiTheme="minorHAnsi"/>
          <w:color w:val="auto"/>
        </w:rPr>
      </w:pPr>
    </w:p>
    <w:p w14:paraId="239CA141" w14:textId="77777777"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lastRenderedPageBreak/>
        <w:t>IN-SHARE update</w:t>
      </w:r>
    </w:p>
    <w:p w14:paraId="7829155F" w14:textId="5A8F2F84" w:rsidR="7BD9A0A3" w:rsidRDefault="7BD9A0A3" w:rsidP="006615D8">
      <w:pPr>
        <w:ind w:left="1080"/>
        <w:rPr>
          <w:rFonts w:asciiTheme="minorHAnsi" w:hAnsiTheme="minorHAnsi"/>
          <w:color w:val="auto"/>
        </w:rPr>
      </w:pPr>
      <w:r w:rsidRPr="7BD9A0A3">
        <w:rPr>
          <w:rFonts w:asciiTheme="minorHAnsi" w:hAnsiTheme="minorHAnsi"/>
          <w:color w:val="auto"/>
        </w:rPr>
        <w:t xml:space="preserve">Clifton reported </w:t>
      </w:r>
      <w:r w:rsidR="009F4D3A">
        <w:rPr>
          <w:rFonts w:asciiTheme="minorHAnsi" w:hAnsiTheme="minorHAnsi"/>
          <w:color w:val="auto"/>
        </w:rPr>
        <w:t>that IN-SHARE is approaching its 10</w:t>
      </w:r>
      <w:r w:rsidR="009F4D3A" w:rsidRPr="009F4D3A">
        <w:rPr>
          <w:rFonts w:asciiTheme="minorHAnsi" w:hAnsiTheme="minorHAnsi"/>
          <w:color w:val="auto"/>
          <w:vertAlign w:val="superscript"/>
        </w:rPr>
        <w:t>th</w:t>
      </w:r>
      <w:r w:rsidR="009F4D3A">
        <w:rPr>
          <w:rFonts w:asciiTheme="minorHAnsi" w:hAnsiTheme="minorHAnsi"/>
          <w:color w:val="auto"/>
        </w:rPr>
        <w:t xml:space="preserve"> year of existence, and has seen over 682,000 requests in that decade. The billing software to assess quarterly bills to libraries is accurate and communicates well with the ISL Payment Portal. The institutional libraries are using all of their allotted requests and want to know if they can use SRCS. </w:t>
      </w:r>
      <w:r w:rsidR="000D3269">
        <w:rPr>
          <w:rFonts w:asciiTheme="minorHAnsi" w:hAnsiTheme="minorHAnsi"/>
          <w:color w:val="auto"/>
        </w:rPr>
        <w:t xml:space="preserve">While ISL explores how this could work when the Institutions are unable to lend, and some have been banned from borrowing materials from Evergreen libraries, Jacob Speer will approach OCLC about getting the cost of </w:t>
      </w:r>
      <w:proofErr w:type="spellStart"/>
      <w:r w:rsidR="000D3269">
        <w:rPr>
          <w:rFonts w:asciiTheme="minorHAnsi" w:hAnsiTheme="minorHAnsi"/>
          <w:color w:val="auto"/>
        </w:rPr>
        <w:t>ILLiad</w:t>
      </w:r>
      <w:proofErr w:type="spellEnd"/>
      <w:r w:rsidR="000D3269">
        <w:rPr>
          <w:rFonts w:asciiTheme="minorHAnsi" w:hAnsiTheme="minorHAnsi"/>
          <w:color w:val="auto"/>
        </w:rPr>
        <w:t xml:space="preserve"> reduced to match the reduction in usage. </w:t>
      </w:r>
    </w:p>
    <w:p w14:paraId="4523AFE9" w14:textId="77777777" w:rsidR="006615D8" w:rsidRDefault="006615D8" w:rsidP="006615D8">
      <w:pPr>
        <w:ind w:left="1080"/>
        <w:rPr>
          <w:rFonts w:asciiTheme="minorHAnsi" w:hAnsiTheme="minorHAnsi"/>
          <w:color w:val="auto"/>
        </w:rPr>
      </w:pPr>
    </w:p>
    <w:p w14:paraId="5177D50B" w14:textId="77777777"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t>SRCS update</w:t>
      </w:r>
    </w:p>
    <w:p w14:paraId="0AE6621F" w14:textId="53D66879" w:rsidR="7BD9A0A3" w:rsidRDefault="7BD9A0A3" w:rsidP="000D3269">
      <w:pPr>
        <w:ind w:left="1080"/>
        <w:rPr>
          <w:rFonts w:asciiTheme="minorHAnsi" w:hAnsiTheme="minorHAnsi"/>
          <w:color w:val="auto"/>
        </w:rPr>
      </w:pPr>
      <w:r w:rsidRPr="7BD9A0A3">
        <w:rPr>
          <w:rFonts w:asciiTheme="minorHAnsi" w:hAnsiTheme="minorHAnsi"/>
          <w:color w:val="auto"/>
        </w:rPr>
        <w:t xml:space="preserve">Clifton provided a </w:t>
      </w:r>
      <w:r w:rsidR="000D3269">
        <w:rPr>
          <w:rFonts w:asciiTheme="minorHAnsi" w:hAnsiTheme="minorHAnsi"/>
          <w:color w:val="auto"/>
        </w:rPr>
        <w:t xml:space="preserve">report on SRCS usage. Usage is up in the first two months of the year. Approximately 2/3 of the request are being filled. </w:t>
      </w:r>
    </w:p>
    <w:p w14:paraId="47416544" w14:textId="77777777" w:rsidR="006615D8" w:rsidRDefault="006615D8" w:rsidP="006615D8">
      <w:pPr>
        <w:ind w:left="1080"/>
        <w:rPr>
          <w:rFonts w:asciiTheme="minorHAnsi" w:hAnsiTheme="minorHAnsi"/>
          <w:color w:val="auto"/>
        </w:rPr>
      </w:pPr>
    </w:p>
    <w:p w14:paraId="6017562D" w14:textId="698AB778" w:rsidR="7BD9A0A3" w:rsidRDefault="000D3269" w:rsidP="006615D8">
      <w:pPr>
        <w:ind w:left="1080"/>
        <w:rPr>
          <w:rFonts w:asciiTheme="minorHAnsi" w:hAnsiTheme="minorHAnsi"/>
          <w:color w:val="auto"/>
        </w:rPr>
      </w:pPr>
      <w:r>
        <w:rPr>
          <w:rFonts w:asciiTheme="minorHAnsi" w:hAnsiTheme="minorHAnsi"/>
          <w:color w:val="auto"/>
        </w:rPr>
        <w:t xml:space="preserve">Seven (7) new libraries will be joining SRCS in the coming months increasing the collection size by over 600,000 more items. </w:t>
      </w:r>
    </w:p>
    <w:p w14:paraId="722F4C3D" w14:textId="36D29ACF" w:rsidR="7BD9A0A3" w:rsidRDefault="000D3269" w:rsidP="006615D8">
      <w:pPr>
        <w:ind w:left="1080"/>
        <w:rPr>
          <w:rFonts w:asciiTheme="minorHAnsi" w:hAnsiTheme="minorHAnsi"/>
          <w:color w:val="auto"/>
        </w:rPr>
      </w:pPr>
      <w:r>
        <w:rPr>
          <w:rFonts w:asciiTheme="minorHAnsi" w:hAnsiTheme="minorHAnsi"/>
          <w:color w:val="auto"/>
        </w:rPr>
        <w:t xml:space="preserve">Auto-Graphics has reported that the WMS connector is active, with the caveat that MARC records will need to be suppressed, per OCLC requirements. Robert </w:t>
      </w:r>
      <w:proofErr w:type="spellStart"/>
      <w:r>
        <w:rPr>
          <w:rFonts w:asciiTheme="minorHAnsi" w:hAnsiTheme="minorHAnsi"/>
          <w:color w:val="auto"/>
        </w:rPr>
        <w:t>Rothemeyer</w:t>
      </w:r>
      <w:proofErr w:type="spellEnd"/>
      <w:r>
        <w:rPr>
          <w:rFonts w:asciiTheme="minorHAnsi" w:hAnsiTheme="minorHAnsi"/>
          <w:color w:val="auto"/>
        </w:rPr>
        <w:t xml:space="preserve"> will facilitate discussion between Auto-Graphics and PALNI to get the one-button request integrated.</w:t>
      </w:r>
    </w:p>
    <w:p w14:paraId="184C0117" w14:textId="77777777" w:rsidR="000D3269" w:rsidRDefault="000D3269" w:rsidP="006615D8">
      <w:pPr>
        <w:ind w:left="1080"/>
        <w:rPr>
          <w:rFonts w:asciiTheme="minorHAnsi" w:hAnsiTheme="minorHAnsi"/>
          <w:color w:val="auto"/>
        </w:rPr>
      </w:pPr>
    </w:p>
    <w:p w14:paraId="1B0207AC" w14:textId="6BC77FB4" w:rsidR="000D3269" w:rsidRDefault="000D3269" w:rsidP="000D3269">
      <w:pPr>
        <w:ind w:left="1080"/>
        <w:rPr>
          <w:rFonts w:asciiTheme="minorHAnsi" w:hAnsiTheme="minorHAnsi"/>
          <w:color w:val="auto"/>
        </w:rPr>
      </w:pPr>
      <w:r>
        <w:rPr>
          <w:rFonts w:asciiTheme="minorHAnsi" w:hAnsiTheme="minorHAnsi"/>
          <w:color w:val="auto"/>
        </w:rPr>
        <w:t>Clifton reported that the request copies is not disabled in SRCS. In exploring whether to promote use of this feature, we will need to determine whether the Medical School still charges for articles. Patty Lunsford says that when the policy for that charge was instated, ISL added many medical databases to INSPIRE which have served the hospital libraries well. The committee asked if the General Assembly was aware of the hospital libraries use of INSPIRE.</w:t>
      </w:r>
    </w:p>
    <w:p w14:paraId="354D266A" w14:textId="77777777" w:rsidR="000D3269" w:rsidRDefault="000D3269" w:rsidP="000D3269">
      <w:pPr>
        <w:ind w:left="1080"/>
        <w:rPr>
          <w:rFonts w:asciiTheme="minorHAnsi" w:hAnsiTheme="minorHAnsi"/>
          <w:color w:val="auto"/>
        </w:rPr>
      </w:pPr>
    </w:p>
    <w:p w14:paraId="5F7B1C5E" w14:textId="413D28D5" w:rsidR="000D3269" w:rsidRDefault="000D3269" w:rsidP="000D3269">
      <w:pPr>
        <w:ind w:left="1080"/>
        <w:rPr>
          <w:rFonts w:asciiTheme="minorHAnsi" w:hAnsiTheme="minorHAnsi"/>
          <w:color w:val="auto"/>
        </w:rPr>
      </w:pPr>
      <w:r>
        <w:rPr>
          <w:rFonts w:asciiTheme="minorHAnsi" w:hAnsiTheme="minorHAnsi"/>
          <w:color w:val="auto"/>
        </w:rPr>
        <w:t xml:space="preserve">Speer reported that with the wrap up of the 2018 Legislative Session, ISL will be merged with the Indiana Historical Bureau, formalizing many partnerships that currently exist. The ISL Strategic Plan should be able to go to the ILHB in April. ISL Foundation has applied for a Lilly Endowment grant. </w:t>
      </w:r>
      <w:r w:rsidR="00D93949">
        <w:rPr>
          <w:rFonts w:asciiTheme="minorHAnsi" w:hAnsiTheme="minorHAnsi"/>
          <w:color w:val="auto"/>
        </w:rPr>
        <w:t xml:space="preserve">A meeting of the Chief Officers of State Library Agencies in the Midwest and their outreach deputies was held in Chicago with exploratory discussion related to Interstate ILL. </w:t>
      </w:r>
    </w:p>
    <w:p w14:paraId="283FD371" w14:textId="77777777" w:rsidR="006615D8" w:rsidRDefault="006615D8" w:rsidP="006615D8">
      <w:pPr>
        <w:ind w:left="1080"/>
        <w:rPr>
          <w:rFonts w:asciiTheme="minorHAnsi" w:hAnsiTheme="minorHAnsi"/>
          <w:color w:val="auto"/>
        </w:rPr>
      </w:pPr>
    </w:p>
    <w:p w14:paraId="164638BE" w14:textId="77777777" w:rsidR="00C46D8C"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D2D Planning</w:t>
      </w:r>
    </w:p>
    <w:p w14:paraId="5A574CA7" w14:textId="47001AD6" w:rsidR="7BD9A0A3" w:rsidRDefault="7BD9A0A3" w:rsidP="006615D8">
      <w:pPr>
        <w:ind w:left="1080"/>
        <w:rPr>
          <w:rFonts w:asciiTheme="minorHAnsi" w:hAnsiTheme="minorHAnsi"/>
          <w:color w:val="auto"/>
        </w:rPr>
      </w:pPr>
      <w:r w:rsidRPr="7BD9A0A3">
        <w:rPr>
          <w:rFonts w:asciiTheme="minorHAnsi" w:hAnsiTheme="minorHAnsi"/>
          <w:color w:val="auto"/>
        </w:rPr>
        <w:t xml:space="preserve">The conference </w:t>
      </w:r>
      <w:r w:rsidR="00D93949">
        <w:rPr>
          <w:rFonts w:asciiTheme="minorHAnsi" w:hAnsiTheme="minorHAnsi"/>
          <w:color w:val="auto"/>
        </w:rPr>
        <w:t>has opened registration.</w:t>
      </w:r>
    </w:p>
    <w:p w14:paraId="0113CEE0" w14:textId="77777777" w:rsidR="006615D8" w:rsidRDefault="006615D8" w:rsidP="006615D8">
      <w:pPr>
        <w:ind w:left="1080"/>
        <w:rPr>
          <w:rFonts w:asciiTheme="minorHAnsi" w:hAnsiTheme="minorHAnsi"/>
          <w:color w:val="auto"/>
        </w:rPr>
      </w:pPr>
    </w:p>
    <w:p w14:paraId="55AB136B" w14:textId="77777777" w:rsidR="003D3B65"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Update on Indiana STARS Checklist</w:t>
      </w:r>
    </w:p>
    <w:p w14:paraId="6481D3CF" w14:textId="03ABCF2C" w:rsidR="7BD9A0A3" w:rsidRDefault="00D93949" w:rsidP="006615D8">
      <w:pPr>
        <w:ind w:left="1080"/>
        <w:rPr>
          <w:rFonts w:asciiTheme="minorHAnsi" w:hAnsiTheme="minorHAnsi"/>
          <w:color w:val="auto"/>
        </w:rPr>
      </w:pPr>
      <w:r>
        <w:rPr>
          <w:rFonts w:asciiTheme="minorHAnsi" w:hAnsiTheme="minorHAnsi"/>
          <w:color w:val="auto"/>
        </w:rPr>
        <w:t xml:space="preserve">No update. </w:t>
      </w:r>
    </w:p>
    <w:p w14:paraId="008F07B4" w14:textId="77777777" w:rsidR="006615D8" w:rsidRDefault="006615D8" w:rsidP="006615D8">
      <w:pPr>
        <w:ind w:left="1080"/>
        <w:rPr>
          <w:rFonts w:asciiTheme="minorHAnsi" w:hAnsiTheme="minorHAnsi"/>
          <w:color w:val="auto"/>
        </w:rPr>
      </w:pPr>
    </w:p>
    <w:p w14:paraId="0D29A745" w14:textId="77777777" w:rsidR="00F11740"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 xml:space="preserve">Old Business </w:t>
      </w:r>
    </w:p>
    <w:p w14:paraId="63EDC2F3" w14:textId="31405DA1" w:rsidR="7BD9A0A3" w:rsidRDefault="00D93949" w:rsidP="00D93949">
      <w:pPr>
        <w:ind w:left="360" w:firstLine="720"/>
        <w:rPr>
          <w:rFonts w:asciiTheme="minorHAnsi" w:hAnsiTheme="minorHAnsi"/>
          <w:color w:val="auto"/>
        </w:rPr>
      </w:pPr>
      <w:r>
        <w:rPr>
          <w:rFonts w:asciiTheme="minorHAnsi" w:hAnsiTheme="minorHAnsi"/>
          <w:color w:val="auto"/>
        </w:rPr>
        <w:t>No old business</w:t>
      </w:r>
    </w:p>
    <w:p w14:paraId="112C362A" w14:textId="77777777" w:rsidR="006615D8" w:rsidRDefault="006615D8" w:rsidP="006615D8">
      <w:pPr>
        <w:ind w:left="1440"/>
        <w:rPr>
          <w:rFonts w:asciiTheme="minorHAnsi" w:hAnsiTheme="minorHAnsi"/>
          <w:color w:val="auto"/>
        </w:rPr>
      </w:pPr>
    </w:p>
    <w:p w14:paraId="10AC2520" w14:textId="77777777" w:rsidR="00C00571"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New Business</w:t>
      </w:r>
    </w:p>
    <w:p w14:paraId="71F14514" w14:textId="1CEB249E" w:rsidR="7BD9A0A3" w:rsidRDefault="00D93949" w:rsidP="006615D8">
      <w:pPr>
        <w:pStyle w:val="ListParagraph"/>
        <w:numPr>
          <w:ilvl w:val="1"/>
          <w:numId w:val="26"/>
        </w:numPr>
        <w:rPr>
          <w:b/>
          <w:bCs/>
          <w:color w:val="auto"/>
        </w:rPr>
      </w:pPr>
      <w:r>
        <w:rPr>
          <w:rFonts w:asciiTheme="minorHAnsi" w:hAnsiTheme="minorHAnsi"/>
          <w:b/>
          <w:bCs/>
          <w:color w:val="auto"/>
        </w:rPr>
        <w:t xml:space="preserve">“Library of Things” materials sharing. </w:t>
      </w:r>
    </w:p>
    <w:p w14:paraId="226AB68A" w14:textId="7A3AC830" w:rsidR="7BD9A0A3" w:rsidRDefault="00D93949" w:rsidP="006615D8">
      <w:pPr>
        <w:ind w:left="1440"/>
        <w:rPr>
          <w:rFonts w:asciiTheme="minorHAnsi" w:hAnsiTheme="minorHAnsi"/>
          <w:color w:val="auto"/>
        </w:rPr>
      </w:pPr>
      <w:r>
        <w:rPr>
          <w:rFonts w:asciiTheme="minorHAnsi" w:hAnsiTheme="minorHAnsi"/>
          <w:color w:val="auto"/>
        </w:rPr>
        <w:t xml:space="preserve">If we will allow some of the “things” to transit, we may need to look at the contract with the courier. </w:t>
      </w:r>
    </w:p>
    <w:p w14:paraId="3042DCD6" w14:textId="77777777" w:rsidR="006615D8" w:rsidRDefault="006615D8" w:rsidP="006615D8">
      <w:pPr>
        <w:ind w:left="1440"/>
        <w:rPr>
          <w:rFonts w:asciiTheme="minorHAnsi" w:hAnsiTheme="minorHAnsi"/>
          <w:color w:val="auto"/>
        </w:rPr>
      </w:pPr>
    </w:p>
    <w:p w14:paraId="0F9EB1C4" w14:textId="77777777" w:rsidR="00640278"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Set next meeting dates</w:t>
      </w:r>
    </w:p>
    <w:p w14:paraId="075E820B" w14:textId="77777777" w:rsidR="006615D8" w:rsidRDefault="006615D8" w:rsidP="006615D8">
      <w:pPr>
        <w:ind w:left="360" w:firstLine="720"/>
        <w:rPr>
          <w:rFonts w:asciiTheme="minorHAnsi" w:hAnsiTheme="minorHAnsi"/>
          <w:color w:val="auto"/>
        </w:rPr>
      </w:pPr>
    </w:p>
    <w:p w14:paraId="7AE43CF7" w14:textId="77777777" w:rsidR="0083543E" w:rsidRPr="00640278"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Announcements</w:t>
      </w:r>
    </w:p>
    <w:p w14:paraId="316DC164" w14:textId="160CE29E" w:rsidR="0083543E" w:rsidRDefault="7BD9A0A3" w:rsidP="006615D8">
      <w:pPr>
        <w:ind w:left="1080"/>
        <w:rPr>
          <w:rFonts w:asciiTheme="minorHAnsi" w:hAnsiTheme="minorHAnsi" w:cs="Times New Roman"/>
          <w:color w:val="auto"/>
        </w:rPr>
      </w:pPr>
      <w:r w:rsidRPr="7BD9A0A3">
        <w:rPr>
          <w:rFonts w:asciiTheme="minorHAnsi" w:hAnsiTheme="minorHAnsi" w:cs="Times New Roman"/>
          <w:color w:val="auto"/>
        </w:rPr>
        <w:t>Baich announced that David Lewis, Dea</w:t>
      </w:r>
      <w:r w:rsidR="00D93949">
        <w:rPr>
          <w:rFonts w:asciiTheme="minorHAnsi" w:hAnsiTheme="minorHAnsi" w:cs="Times New Roman"/>
          <w:color w:val="auto"/>
        </w:rPr>
        <w:t xml:space="preserve">n of IUPUI University Library, was recognized with a </w:t>
      </w:r>
      <w:proofErr w:type="spellStart"/>
      <w:r w:rsidR="00D93949">
        <w:rPr>
          <w:rFonts w:asciiTheme="minorHAnsi" w:hAnsiTheme="minorHAnsi" w:cs="Times New Roman"/>
          <w:color w:val="auto"/>
        </w:rPr>
        <w:t>Sagamore</w:t>
      </w:r>
      <w:proofErr w:type="spellEnd"/>
      <w:r w:rsidR="00D93949">
        <w:rPr>
          <w:rFonts w:asciiTheme="minorHAnsi" w:hAnsiTheme="minorHAnsi" w:cs="Times New Roman"/>
          <w:color w:val="auto"/>
        </w:rPr>
        <w:t xml:space="preserve"> of the Wabash award at his retirement party.</w:t>
      </w:r>
    </w:p>
    <w:p w14:paraId="12EC8090" w14:textId="77777777" w:rsidR="00D93949" w:rsidRDefault="00D93949" w:rsidP="006615D8">
      <w:pPr>
        <w:ind w:left="1080"/>
        <w:rPr>
          <w:rFonts w:asciiTheme="minorHAnsi" w:hAnsiTheme="minorHAnsi" w:cs="Times New Roman"/>
          <w:color w:val="auto"/>
        </w:rPr>
      </w:pPr>
    </w:p>
    <w:p w14:paraId="075E73C3" w14:textId="0E25B388" w:rsidR="00D93949" w:rsidRDefault="00D93949" w:rsidP="006615D8">
      <w:pPr>
        <w:ind w:left="1080"/>
        <w:rPr>
          <w:rFonts w:asciiTheme="minorHAnsi" w:hAnsiTheme="minorHAnsi" w:cs="Times New Roman"/>
          <w:color w:val="auto"/>
        </w:rPr>
      </w:pPr>
      <w:r>
        <w:rPr>
          <w:rFonts w:asciiTheme="minorHAnsi" w:hAnsiTheme="minorHAnsi" w:cs="Times New Roman"/>
          <w:color w:val="auto"/>
        </w:rPr>
        <w:t>MCLS Executive Director, Randy Dykhuis, will retire at the end of the year.</w:t>
      </w:r>
    </w:p>
    <w:p w14:paraId="1C0A1E5A" w14:textId="77777777" w:rsidR="00D93949" w:rsidRDefault="00D93949" w:rsidP="006615D8">
      <w:pPr>
        <w:ind w:left="1080"/>
        <w:rPr>
          <w:rFonts w:asciiTheme="minorHAnsi" w:hAnsiTheme="minorHAnsi" w:cs="Times New Roman"/>
          <w:color w:val="auto"/>
        </w:rPr>
      </w:pPr>
    </w:p>
    <w:p w14:paraId="4B3B35CA" w14:textId="3A202256" w:rsidR="00D93949" w:rsidRDefault="00D93949" w:rsidP="006615D8">
      <w:pPr>
        <w:ind w:left="1080"/>
        <w:rPr>
          <w:rFonts w:asciiTheme="minorHAnsi" w:hAnsiTheme="minorHAnsi" w:cs="Times New Roman"/>
          <w:color w:val="auto"/>
        </w:rPr>
      </w:pPr>
      <w:r>
        <w:rPr>
          <w:rFonts w:asciiTheme="minorHAnsi" w:hAnsiTheme="minorHAnsi" w:cs="Times New Roman"/>
          <w:color w:val="auto"/>
        </w:rPr>
        <w:t>The meeting was adjourned at 2:33 PM.</w:t>
      </w:r>
    </w:p>
    <w:p w14:paraId="63AE615A" w14:textId="33D99E06" w:rsidR="0006293C" w:rsidRDefault="0006293C" w:rsidP="006615D8">
      <w:pPr>
        <w:ind w:left="1080"/>
        <w:rPr>
          <w:rFonts w:asciiTheme="minorHAnsi" w:hAnsiTheme="minorHAnsi" w:cs="Times New Roman"/>
          <w:color w:val="auto"/>
        </w:rPr>
      </w:pPr>
    </w:p>
    <w:p w14:paraId="3E902E56" w14:textId="3C4E7122" w:rsidR="0006293C" w:rsidRDefault="0006293C" w:rsidP="006615D8">
      <w:pPr>
        <w:ind w:left="1080"/>
        <w:rPr>
          <w:rFonts w:asciiTheme="minorHAnsi" w:hAnsiTheme="minorHAnsi" w:cs="Times New Roman"/>
          <w:color w:val="auto"/>
        </w:rPr>
      </w:pPr>
    </w:p>
    <w:p w14:paraId="285701AA" w14:textId="2CE7A835" w:rsidR="0006293C" w:rsidRDefault="0006293C" w:rsidP="006615D8">
      <w:pPr>
        <w:ind w:left="1080"/>
        <w:rPr>
          <w:rFonts w:asciiTheme="minorHAnsi" w:hAnsiTheme="minorHAnsi" w:cs="Times New Roman"/>
          <w:color w:val="auto"/>
        </w:rPr>
      </w:pPr>
    </w:p>
    <w:p w14:paraId="4E2CBDBD" w14:textId="42709287" w:rsidR="0006293C" w:rsidRDefault="0006293C" w:rsidP="0006293C">
      <w:pPr>
        <w:ind w:left="360"/>
        <w:rPr>
          <w:rFonts w:asciiTheme="minorHAnsi" w:hAnsiTheme="minorHAnsi" w:cs="Times New Roman"/>
          <w:color w:val="auto"/>
        </w:rPr>
      </w:pPr>
      <w:r>
        <w:rPr>
          <w:rFonts w:asciiTheme="minorHAnsi" w:hAnsiTheme="minorHAnsi" w:cs="Times New Roman"/>
          <w:color w:val="auto"/>
        </w:rPr>
        <w:t>Respectfully submitted,</w:t>
      </w:r>
    </w:p>
    <w:p w14:paraId="7F56FB9F" w14:textId="62C78A1B" w:rsidR="0006293C" w:rsidRPr="000E5537" w:rsidRDefault="00D93949" w:rsidP="0006293C">
      <w:pPr>
        <w:ind w:left="360"/>
        <w:rPr>
          <w:rFonts w:asciiTheme="minorHAnsi" w:hAnsiTheme="minorHAnsi" w:cs="Times New Roman"/>
          <w:color w:val="auto"/>
        </w:rPr>
      </w:pPr>
      <w:r>
        <w:rPr>
          <w:rFonts w:asciiTheme="minorHAnsi" w:hAnsiTheme="minorHAnsi" w:cs="Times New Roman"/>
          <w:color w:val="auto"/>
        </w:rPr>
        <w:t>Wendy Knapp</w:t>
      </w:r>
    </w:p>
    <w:sectPr w:rsidR="0006293C" w:rsidRPr="000E5537"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5E32D" w14:textId="77777777" w:rsidR="00A17C41" w:rsidRDefault="00A17C41" w:rsidP="005A720C">
      <w:r>
        <w:separator/>
      </w:r>
    </w:p>
  </w:endnote>
  <w:endnote w:type="continuationSeparator" w:id="0">
    <w:p w14:paraId="660631E6" w14:textId="77777777" w:rsidR="00A17C41" w:rsidRDefault="00A17C41" w:rsidP="005A720C">
      <w:r>
        <w:continuationSeparator/>
      </w:r>
    </w:p>
  </w:endnote>
  <w:endnote w:type="continuationNotice" w:id="1">
    <w:p w14:paraId="3FF6BC5C" w14:textId="77777777" w:rsidR="00A17C41" w:rsidRDefault="00A1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2D74" w14:textId="59C72FB9" w:rsidR="000D1A6E" w:rsidRPr="00020BF5" w:rsidRDefault="000D1A6E" w:rsidP="00020BF5">
    <w:pPr>
      <w:pStyle w:val="Footer"/>
      <w:jc w:val="right"/>
      <w:rPr>
        <w:rFonts w:ascii="Calibri" w:hAnsi="Calibri"/>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3F2C" w14:textId="77777777" w:rsidR="00A17C41" w:rsidRDefault="00A17C41" w:rsidP="005A720C">
      <w:r>
        <w:separator/>
      </w:r>
    </w:p>
  </w:footnote>
  <w:footnote w:type="continuationSeparator" w:id="0">
    <w:p w14:paraId="1B6F23EB" w14:textId="77777777" w:rsidR="00A17C41" w:rsidRDefault="00A17C41" w:rsidP="005A720C">
      <w:r>
        <w:continuationSeparator/>
      </w:r>
    </w:p>
  </w:footnote>
  <w:footnote w:type="continuationNotice" w:id="1">
    <w:p w14:paraId="4F6D30D8" w14:textId="77777777" w:rsidR="00A17C41" w:rsidRDefault="00A17C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3"/>
  </w:num>
  <w:num w:numId="9">
    <w:abstractNumId w:val="11"/>
  </w:num>
  <w:num w:numId="10">
    <w:abstractNumId w:val="9"/>
  </w:num>
  <w:num w:numId="11">
    <w:abstractNumId w:val="19"/>
  </w:num>
  <w:num w:numId="12">
    <w:abstractNumId w:val="10"/>
  </w:num>
  <w:num w:numId="13">
    <w:abstractNumId w:val="17"/>
  </w:num>
  <w:num w:numId="14">
    <w:abstractNumId w:val="1"/>
  </w:num>
  <w:num w:numId="15">
    <w:abstractNumId w:val="7"/>
  </w:num>
  <w:num w:numId="16">
    <w:abstractNumId w:val="21"/>
  </w:num>
  <w:num w:numId="17">
    <w:abstractNumId w:val="24"/>
  </w:num>
  <w:num w:numId="18">
    <w:abstractNumId w:val="23"/>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ACB"/>
    <w:rsid w:val="00007E8B"/>
    <w:rsid w:val="00007E8E"/>
    <w:rsid w:val="000106A5"/>
    <w:rsid w:val="00016C2D"/>
    <w:rsid w:val="000172E3"/>
    <w:rsid w:val="00020989"/>
    <w:rsid w:val="00020BF5"/>
    <w:rsid w:val="00020EF4"/>
    <w:rsid w:val="00021F44"/>
    <w:rsid w:val="00022609"/>
    <w:rsid w:val="0002361E"/>
    <w:rsid w:val="00024E92"/>
    <w:rsid w:val="0002522F"/>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293C"/>
    <w:rsid w:val="00064110"/>
    <w:rsid w:val="000644A3"/>
    <w:rsid w:val="0006602D"/>
    <w:rsid w:val="00066929"/>
    <w:rsid w:val="00072B37"/>
    <w:rsid w:val="00074392"/>
    <w:rsid w:val="0007555F"/>
    <w:rsid w:val="0007603F"/>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269"/>
    <w:rsid w:val="000D3932"/>
    <w:rsid w:val="000D3BED"/>
    <w:rsid w:val="000D47A0"/>
    <w:rsid w:val="000D71EC"/>
    <w:rsid w:val="000E2372"/>
    <w:rsid w:val="000E263E"/>
    <w:rsid w:val="000E37C5"/>
    <w:rsid w:val="000E4513"/>
    <w:rsid w:val="000E551A"/>
    <w:rsid w:val="000E5537"/>
    <w:rsid w:val="000E58CC"/>
    <w:rsid w:val="000E626F"/>
    <w:rsid w:val="000E6BCD"/>
    <w:rsid w:val="000E728A"/>
    <w:rsid w:val="000E7880"/>
    <w:rsid w:val="000F16CF"/>
    <w:rsid w:val="000F53D7"/>
    <w:rsid w:val="000F6F4A"/>
    <w:rsid w:val="000F7129"/>
    <w:rsid w:val="000F73DE"/>
    <w:rsid w:val="00101427"/>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4"/>
    <w:rsid w:val="001970CF"/>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30A4"/>
    <w:rsid w:val="001D3E8D"/>
    <w:rsid w:val="001D3EEA"/>
    <w:rsid w:val="001D4724"/>
    <w:rsid w:val="001D4878"/>
    <w:rsid w:val="001D57C5"/>
    <w:rsid w:val="001D6AAF"/>
    <w:rsid w:val="001D6CD0"/>
    <w:rsid w:val="001E31E9"/>
    <w:rsid w:val="001E3B55"/>
    <w:rsid w:val="001E4F96"/>
    <w:rsid w:val="001E5021"/>
    <w:rsid w:val="001E7F7D"/>
    <w:rsid w:val="001F08A8"/>
    <w:rsid w:val="001F1185"/>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DAF"/>
    <w:rsid w:val="002D60B9"/>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244A"/>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5146"/>
    <w:rsid w:val="004D54CF"/>
    <w:rsid w:val="004D7077"/>
    <w:rsid w:val="004E1446"/>
    <w:rsid w:val="004E32A9"/>
    <w:rsid w:val="004E3C3B"/>
    <w:rsid w:val="004E5781"/>
    <w:rsid w:val="004E5E00"/>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70130"/>
    <w:rsid w:val="005721DE"/>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3F4"/>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9F0"/>
    <w:rsid w:val="00640278"/>
    <w:rsid w:val="006403A4"/>
    <w:rsid w:val="00644CA9"/>
    <w:rsid w:val="00646FA8"/>
    <w:rsid w:val="00647A1B"/>
    <w:rsid w:val="006524EB"/>
    <w:rsid w:val="00652F92"/>
    <w:rsid w:val="00654604"/>
    <w:rsid w:val="00654BBA"/>
    <w:rsid w:val="00654DD5"/>
    <w:rsid w:val="00655D2F"/>
    <w:rsid w:val="006615D8"/>
    <w:rsid w:val="0066351F"/>
    <w:rsid w:val="006635D5"/>
    <w:rsid w:val="00665CF5"/>
    <w:rsid w:val="00671674"/>
    <w:rsid w:val="00672227"/>
    <w:rsid w:val="006759B3"/>
    <w:rsid w:val="00684DBE"/>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29FA"/>
    <w:rsid w:val="007A2C73"/>
    <w:rsid w:val="007A55C4"/>
    <w:rsid w:val="007A5AE7"/>
    <w:rsid w:val="007A6283"/>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27DC1"/>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D36"/>
    <w:rsid w:val="00971ED7"/>
    <w:rsid w:val="009736A8"/>
    <w:rsid w:val="00973A75"/>
    <w:rsid w:val="009750A2"/>
    <w:rsid w:val="009753E7"/>
    <w:rsid w:val="00975780"/>
    <w:rsid w:val="009804EC"/>
    <w:rsid w:val="009837D6"/>
    <w:rsid w:val="00983D06"/>
    <w:rsid w:val="0098403B"/>
    <w:rsid w:val="009845DD"/>
    <w:rsid w:val="00984667"/>
    <w:rsid w:val="0098519D"/>
    <w:rsid w:val="009856E6"/>
    <w:rsid w:val="009857EE"/>
    <w:rsid w:val="00985DDE"/>
    <w:rsid w:val="0098652B"/>
    <w:rsid w:val="00991F87"/>
    <w:rsid w:val="00992F67"/>
    <w:rsid w:val="00993857"/>
    <w:rsid w:val="00994FFB"/>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E0E8A"/>
    <w:rsid w:val="009E3099"/>
    <w:rsid w:val="009E619E"/>
    <w:rsid w:val="009E638C"/>
    <w:rsid w:val="009E6A48"/>
    <w:rsid w:val="009E7657"/>
    <w:rsid w:val="009F10FA"/>
    <w:rsid w:val="009F1378"/>
    <w:rsid w:val="009F4D3A"/>
    <w:rsid w:val="009F5210"/>
    <w:rsid w:val="00A01338"/>
    <w:rsid w:val="00A02066"/>
    <w:rsid w:val="00A032D3"/>
    <w:rsid w:val="00A038DF"/>
    <w:rsid w:val="00A03B36"/>
    <w:rsid w:val="00A052D7"/>
    <w:rsid w:val="00A05B1B"/>
    <w:rsid w:val="00A12CB4"/>
    <w:rsid w:val="00A13370"/>
    <w:rsid w:val="00A13605"/>
    <w:rsid w:val="00A174CE"/>
    <w:rsid w:val="00A17C41"/>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4118"/>
    <w:rsid w:val="00AB44BE"/>
    <w:rsid w:val="00AB4D63"/>
    <w:rsid w:val="00AC2CCA"/>
    <w:rsid w:val="00AC6EEF"/>
    <w:rsid w:val="00AC6FA5"/>
    <w:rsid w:val="00AD32B3"/>
    <w:rsid w:val="00AD3B0D"/>
    <w:rsid w:val="00AD4E8C"/>
    <w:rsid w:val="00AD77EA"/>
    <w:rsid w:val="00AE1CB9"/>
    <w:rsid w:val="00AE3439"/>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943"/>
    <w:rsid w:val="00D66721"/>
    <w:rsid w:val="00D7083C"/>
    <w:rsid w:val="00D7248B"/>
    <w:rsid w:val="00D7610D"/>
    <w:rsid w:val="00D845AD"/>
    <w:rsid w:val="00D858F4"/>
    <w:rsid w:val="00D86A5A"/>
    <w:rsid w:val="00D86B2C"/>
    <w:rsid w:val="00D87B79"/>
    <w:rsid w:val="00D92109"/>
    <w:rsid w:val="00D9394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3A16"/>
    <w:rsid w:val="00F07350"/>
    <w:rsid w:val="00F1174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 w:val="16080A6B"/>
    <w:rsid w:val="7BD9A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30817"/>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47D5-87C7-478F-AB95-5FD188FB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cbaich</dc:creator>
  <cp:lastModifiedBy>Clifton, Jennifer</cp:lastModifiedBy>
  <cp:revision>3</cp:revision>
  <cp:lastPrinted>2015-10-27T20:23:00Z</cp:lastPrinted>
  <dcterms:created xsi:type="dcterms:W3CDTF">2018-04-19T17:01:00Z</dcterms:created>
  <dcterms:modified xsi:type="dcterms:W3CDTF">2018-04-19T17:06:00Z</dcterms:modified>
</cp:coreProperties>
</file>