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469C4" w14:textId="431FDA1A" w:rsidR="00082C91" w:rsidRDefault="00082C91" w:rsidP="00082C91">
      <w:pPr>
        <w:pStyle w:val="Default"/>
        <w:jc w:val="center"/>
        <w:rPr>
          <w:b/>
          <w:bCs/>
          <w:sz w:val="22"/>
          <w:szCs w:val="22"/>
        </w:rPr>
      </w:pPr>
      <w:r>
        <w:rPr>
          <w:b/>
          <w:bCs/>
          <w:sz w:val="22"/>
          <w:szCs w:val="22"/>
        </w:rPr>
        <w:t>INDOT Cultural Resources Office (CRO) Recommended Email Submission Template</w:t>
      </w:r>
    </w:p>
    <w:p w14:paraId="37FEF495" w14:textId="77777777" w:rsidR="00082C91" w:rsidRDefault="00082C91" w:rsidP="00082C91">
      <w:pPr>
        <w:pStyle w:val="Default"/>
        <w:jc w:val="center"/>
        <w:rPr>
          <w:sz w:val="22"/>
          <w:szCs w:val="22"/>
        </w:rPr>
      </w:pPr>
    </w:p>
    <w:p w14:paraId="1CDA50DB" w14:textId="4AF9C980" w:rsidR="00082C91" w:rsidRDefault="00082C91" w:rsidP="00082C91">
      <w:pPr>
        <w:pStyle w:val="Default"/>
        <w:rPr>
          <w:b/>
          <w:bCs/>
          <w:sz w:val="22"/>
          <w:szCs w:val="22"/>
        </w:rPr>
      </w:pPr>
      <w:r>
        <w:rPr>
          <w:b/>
          <w:bCs/>
          <w:sz w:val="22"/>
          <w:szCs w:val="22"/>
        </w:rPr>
        <w:t xml:space="preserve">Please provide information below in body of email for first submittal of documents for CRO review (ECL, MPPA determination). Can also be used for subsequent submittals (HPR, archaeology report, etc.), especially if any of the project information has changed since the previous submittal. </w:t>
      </w:r>
    </w:p>
    <w:p w14:paraId="6BB41761" w14:textId="77777777" w:rsidR="00082C91" w:rsidRDefault="00082C91" w:rsidP="00082C91">
      <w:pPr>
        <w:pStyle w:val="Default"/>
        <w:rPr>
          <w:sz w:val="22"/>
          <w:szCs w:val="22"/>
        </w:rPr>
      </w:pPr>
    </w:p>
    <w:p w14:paraId="7E5CB46D" w14:textId="77777777" w:rsidR="00082C91" w:rsidRDefault="00082C91" w:rsidP="00082C91">
      <w:pPr>
        <w:pStyle w:val="Default"/>
        <w:rPr>
          <w:sz w:val="22"/>
          <w:szCs w:val="22"/>
        </w:rPr>
      </w:pPr>
      <w:r>
        <w:rPr>
          <w:sz w:val="22"/>
          <w:szCs w:val="22"/>
        </w:rPr>
        <w:t xml:space="preserve">To ensure submittals are routed to the proper staff as quickly as possible, please remember to adhere to the following protocols. Indicate in the subject line of your email if you’re submitting an LPA or historic bridge project. </w:t>
      </w:r>
    </w:p>
    <w:p w14:paraId="0BD7FD88" w14:textId="070FC82B" w:rsidR="00082C91" w:rsidRDefault="00082C91" w:rsidP="00082C91">
      <w:pPr>
        <w:pStyle w:val="Default"/>
        <w:numPr>
          <w:ilvl w:val="0"/>
          <w:numId w:val="1"/>
        </w:numPr>
        <w:rPr>
          <w:sz w:val="22"/>
          <w:szCs w:val="22"/>
        </w:rPr>
      </w:pPr>
      <w:r>
        <w:rPr>
          <w:sz w:val="22"/>
          <w:szCs w:val="22"/>
        </w:rPr>
        <w:t xml:space="preserve">Send all review requests to Archaeology Team Lead Matt Coon </w:t>
      </w:r>
      <w:r>
        <w:rPr>
          <w:sz w:val="22"/>
          <w:szCs w:val="22"/>
        </w:rPr>
        <w:t>(</w:t>
      </w:r>
      <w:hyperlink r:id="rId5" w:history="1">
        <w:r w:rsidRPr="007361BF">
          <w:rPr>
            <w:rStyle w:val="Hyperlink"/>
            <w:sz w:val="22"/>
            <w:szCs w:val="22"/>
          </w:rPr>
          <w:t>MC</w:t>
        </w:r>
        <w:r w:rsidRPr="007361BF">
          <w:rPr>
            <w:rStyle w:val="Hyperlink"/>
            <w:sz w:val="22"/>
            <w:szCs w:val="22"/>
          </w:rPr>
          <w:t>oon@indot.IN.gov</w:t>
        </w:r>
      </w:hyperlink>
      <w:r>
        <w:rPr>
          <w:sz w:val="22"/>
          <w:szCs w:val="22"/>
        </w:rPr>
        <w:t>) and History Unit Team Lead Susan Branigin (</w:t>
      </w:r>
      <w:hyperlink r:id="rId6" w:history="1">
        <w:r w:rsidRPr="007361BF">
          <w:rPr>
            <w:rStyle w:val="Hyperlink"/>
            <w:sz w:val="22"/>
            <w:szCs w:val="22"/>
          </w:rPr>
          <w:t>SBranigin@indot.IN.gov</w:t>
        </w:r>
      </w:hyperlink>
      <w:r>
        <w:rPr>
          <w:sz w:val="22"/>
          <w:szCs w:val="22"/>
        </w:rPr>
        <w:t>)</w:t>
      </w:r>
    </w:p>
    <w:p w14:paraId="60F993F7" w14:textId="77777777" w:rsidR="00082C91" w:rsidRDefault="00082C91" w:rsidP="00082C91">
      <w:pPr>
        <w:pStyle w:val="Default"/>
        <w:numPr>
          <w:ilvl w:val="0"/>
          <w:numId w:val="1"/>
        </w:numPr>
        <w:rPr>
          <w:sz w:val="22"/>
          <w:szCs w:val="22"/>
        </w:rPr>
      </w:pPr>
      <w:r>
        <w:rPr>
          <w:sz w:val="22"/>
          <w:szCs w:val="22"/>
        </w:rPr>
        <w:t>For LPA projects (</w:t>
      </w:r>
      <w:r>
        <w:rPr>
          <w:b/>
          <w:bCs/>
          <w:sz w:val="22"/>
          <w:szCs w:val="22"/>
        </w:rPr>
        <w:t xml:space="preserve">including Community Crossings and Local </w:t>
      </w:r>
      <w:proofErr w:type="spellStart"/>
      <w:r>
        <w:rPr>
          <w:b/>
          <w:bCs/>
          <w:sz w:val="22"/>
          <w:szCs w:val="22"/>
        </w:rPr>
        <w:t>Trax</w:t>
      </w:r>
      <w:proofErr w:type="spellEnd"/>
      <w:r>
        <w:rPr>
          <w:b/>
          <w:bCs/>
          <w:sz w:val="22"/>
          <w:szCs w:val="22"/>
        </w:rPr>
        <w:t xml:space="preserve"> reviews</w:t>
      </w:r>
      <w:r>
        <w:rPr>
          <w:sz w:val="22"/>
          <w:szCs w:val="22"/>
        </w:rPr>
        <w:t>) add Major Projects/LPA Review Liaison Kelyn Alexander (</w:t>
      </w:r>
      <w:hyperlink r:id="rId7" w:history="1">
        <w:r w:rsidRPr="007361BF">
          <w:rPr>
            <w:rStyle w:val="Hyperlink"/>
            <w:sz w:val="22"/>
            <w:szCs w:val="22"/>
          </w:rPr>
          <w:t>KAlexander3@indot.IN.gov</w:t>
        </w:r>
      </w:hyperlink>
      <w:r>
        <w:rPr>
          <w:sz w:val="22"/>
          <w:szCs w:val="22"/>
        </w:rPr>
        <w:t xml:space="preserve">) as a cc. Also, please </w:t>
      </w:r>
      <w:r w:rsidRPr="00082C91">
        <w:rPr>
          <w:b/>
          <w:bCs/>
          <w:sz w:val="22"/>
          <w:szCs w:val="22"/>
        </w:rPr>
        <w:t xml:space="preserve">indicate in the subject line </w:t>
      </w:r>
      <w:r w:rsidRPr="00082C91">
        <w:rPr>
          <w:sz w:val="22"/>
          <w:szCs w:val="22"/>
        </w:rPr>
        <w:t>that it is an</w:t>
      </w:r>
      <w:r w:rsidRPr="00082C91">
        <w:rPr>
          <w:b/>
          <w:bCs/>
          <w:sz w:val="22"/>
          <w:szCs w:val="22"/>
        </w:rPr>
        <w:t xml:space="preserve"> LPA project</w:t>
      </w:r>
    </w:p>
    <w:p w14:paraId="4582B5C1" w14:textId="7AEA9FFB" w:rsidR="00082C91" w:rsidRPr="00082C91" w:rsidRDefault="00082C91" w:rsidP="00082C91">
      <w:pPr>
        <w:pStyle w:val="Default"/>
        <w:numPr>
          <w:ilvl w:val="0"/>
          <w:numId w:val="1"/>
        </w:numPr>
        <w:rPr>
          <w:sz w:val="22"/>
          <w:szCs w:val="22"/>
        </w:rPr>
      </w:pPr>
      <w:r>
        <w:rPr>
          <w:sz w:val="22"/>
          <w:szCs w:val="22"/>
        </w:rPr>
        <w:t>For historic bridge projects add Historic Bridge Specialist Mary Kennedy (</w:t>
      </w:r>
      <w:hyperlink r:id="rId8" w:history="1">
        <w:r w:rsidRPr="007361BF">
          <w:rPr>
            <w:rStyle w:val="Hyperlink"/>
            <w:sz w:val="22"/>
            <w:szCs w:val="22"/>
          </w:rPr>
          <w:t>MK</w:t>
        </w:r>
        <w:r w:rsidRPr="007361BF">
          <w:rPr>
            <w:rStyle w:val="Hyperlink"/>
            <w:sz w:val="22"/>
            <w:szCs w:val="22"/>
          </w:rPr>
          <w:t>ennedy</w:t>
        </w:r>
        <w:r w:rsidRPr="007361BF">
          <w:rPr>
            <w:rStyle w:val="Hyperlink"/>
            <w:sz w:val="22"/>
            <w:szCs w:val="22"/>
          </w:rPr>
          <w:t>@indot.IN.gov</w:t>
        </w:r>
      </w:hyperlink>
      <w:r>
        <w:rPr>
          <w:sz w:val="22"/>
          <w:szCs w:val="22"/>
        </w:rPr>
        <w:t xml:space="preserve">) as a cc. Also, please </w:t>
      </w:r>
      <w:r>
        <w:rPr>
          <w:b/>
          <w:bCs/>
          <w:sz w:val="22"/>
          <w:szCs w:val="22"/>
        </w:rPr>
        <w:t xml:space="preserve">indicate in the subject line </w:t>
      </w:r>
      <w:r>
        <w:rPr>
          <w:sz w:val="22"/>
          <w:szCs w:val="22"/>
        </w:rPr>
        <w:t xml:space="preserve">that it is a </w:t>
      </w:r>
      <w:r>
        <w:rPr>
          <w:b/>
          <w:bCs/>
          <w:sz w:val="22"/>
          <w:szCs w:val="22"/>
        </w:rPr>
        <w:t>historic bridge project</w:t>
      </w:r>
    </w:p>
    <w:p w14:paraId="35FC86D6" w14:textId="33CD97EF" w:rsidR="00082C91" w:rsidRDefault="00082C91" w:rsidP="00082C91">
      <w:pPr>
        <w:pStyle w:val="Default"/>
        <w:rPr>
          <w:sz w:val="22"/>
          <w:szCs w:val="22"/>
        </w:rPr>
      </w:pPr>
    </w:p>
    <w:p w14:paraId="33FEB044" w14:textId="77777777" w:rsidR="00082C91" w:rsidRDefault="00082C91" w:rsidP="00082C91">
      <w:pPr>
        <w:pStyle w:val="Default"/>
      </w:pPr>
    </w:p>
    <w:p w14:paraId="4F092506" w14:textId="583D43A3" w:rsidR="00082C91" w:rsidRDefault="00082C91" w:rsidP="00082C91">
      <w:pPr>
        <w:pStyle w:val="Default"/>
      </w:pPr>
      <w:r>
        <w:rPr>
          <w:b/>
          <w:bCs/>
          <w:sz w:val="22"/>
          <w:szCs w:val="22"/>
        </w:rPr>
        <w:t>LPA Project? Yes/No</w:t>
      </w:r>
    </w:p>
    <w:p w14:paraId="757771EE" w14:textId="65C0D218" w:rsidR="00082C91" w:rsidRDefault="00082C91" w:rsidP="00082C91">
      <w:pPr>
        <w:pStyle w:val="Default"/>
        <w:rPr>
          <w:sz w:val="22"/>
          <w:szCs w:val="22"/>
        </w:rPr>
      </w:pPr>
      <w:r>
        <w:rPr>
          <w:b/>
          <w:bCs/>
          <w:sz w:val="22"/>
          <w:szCs w:val="22"/>
        </w:rPr>
        <w:t xml:space="preserve">Historic Bridge Project? Yes/No </w:t>
      </w:r>
    </w:p>
    <w:p w14:paraId="025A9C65" w14:textId="77777777" w:rsidR="00082C91" w:rsidRDefault="00082C91" w:rsidP="00082C91">
      <w:pPr>
        <w:pStyle w:val="Default"/>
        <w:rPr>
          <w:sz w:val="22"/>
          <w:szCs w:val="22"/>
        </w:rPr>
      </w:pPr>
      <w:r>
        <w:rPr>
          <w:b/>
          <w:bCs/>
          <w:sz w:val="22"/>
          <w:szCs w:val="22"/>
        </w:rPr>
        <w:t xml:space="preserve">Level of Section 106 Review: Full/Historic Bridges PA/MPPA </w:t>
      </w:r>
    </w:p>
    <w:p w14:paraId="692E7594" w14:textId="77777777" w:rsidR="00082C91" w:rsidRDefault="00082C91" w:rsidP="00082C91">
      <w:pPr>
        <w:pStyle w:val="Default"/>
        <w:rPr>
          <w:sz w:val="22"/>
          <w:szCs w:val="22"/>
        </w:rPr>
      </w:pPr>
      <w:r>
        <w:rPr>
          <w:b/>
          <w:bCs/>
          <w:sz w:val="22"/>
          <w:szCs w:val="22"/>
        </w:rPr>
        <w:t xml:space="preserve">If Full Section 106: </w:t>
      </w:r>
    </w:p>
    <w:p w14:paraId="36619306" w14:textId="77777777" w:rsidR="00082C91" w:rsidRDefault="00082C91" w:rsidP="00082C91">
      <w:pPr>
        <w:pStyle w:val="Default"/>
        <w:rPr>
          <w:sz w:val="22"/>
          <w:szCs w:val="22"/>
        </w:rPr>
      </w:pPr>
      <w:r>
        <w:rPr>
          <w:b/>
          <w:bCs/>
          <w:sz w:val="22"/>
          <w:szCs w:val="22"/>
        </w:rPr>
        <w:t>1)Reason why the MPPA does not apply</w:t>
      </w:r>
    </w:p>
    <w:p w14:paraId="58521902" w14:textId="77777777" w:rsidR="00082C91" w:rsidRDefault="00082C91" w:rsidP="00082C91">
      <w:pPr>
        <w:pStyle w:val="Default"/>
        <w:rPr>
          <w:sz w:val="22"/>
          <w:szCs w:val="22"/>
        </w:rPr>
      </w:pPr>
      <w:r>
        <w:rPr>
          <w:b/>
          <w:bCs/>
          <w:sz w:val="22"/>
          <w:szCs w:val="22"/>
        </w:rPr>
        <w:t>2)Potential for Section 106 adverse effects? Yes/No/Unsure</w:t>
      </w:r>
    </w:p>
    <w:p w14:paraId="609634AC" w14:textId="77777777" w:rsidR="00082C91" w:rsidRDefault="00082C91" w:rsidP="00082C91">
      <w:pPr>
        <w:pStyle w:val="Default"/>
        <w:rPr>
          <w:sz w:val="22"/>
          <w:szCs w:val="22"/>
        </w:rPr>
      </w:pPr>
      <w:r>
        <w:rPr>
          <w:b/>
          <w:bCs/>
          <w:sz w:val="22"/>
          <w:szCs w:val="22"/>
        </w:rPr>
        <w:t>3)Potential for Section 4(f) use of a historic property? Yes/No/Unsure</w:t>
      </w:r>
    </w:p>
    <w:p w14:paraId="7D6F873E" w14:textId="77777777" w:rsidR="00082C91" w:rsidRDefault="00082C91" w:rsidP="00082C91">
      <w:pPr>
        <w:pStyle w:val="Default"/>
        <w:rPr>
          <w:sz w:val="22"/>
          <w:szCs w:val="22"/>
        </w:rPr>
      </w:pPr>
    </w:p>
    <w:p w14:paraId="3AA450C8" w14:textId="77777777" w:rsidR="00082C91" w:rsidRDefault="00082C91" w:rsidP="00082C91">
      <w:pPr>
        <w:pStyle w:val="Default"/>
        <w:rPr>
          <w:sz w:val="22"/>
          <w:szCs w:val="22"/>
        </w:rPr>
      </w:pPr>
      <w:r>
        <w:rPr>
          <w:b/>
          <w:bCs/>
          <w:sz w:val="22"/>
          <w:szCs w:val="22"/>
        </w:rPr>
        <w:t xml:space="preserve">RFC Date: </w:t>
      </w:r>
    </w:p>
    <w:p w14:paraId="4CBBDADA" w14:textId="77777777" w:rsidR="00082C91" w:rsidRPr="00082C91" w:rsidRDefault="00082C91" w:rsidP="00082C91">
      <w:pPr>
        <w:pStyle w:val="Default"/>
        <w:rPr>
          <w:sz w:val="22"/>
          <w:szCs w:val="22"/>
        </w:rPr>
      </w:pPr>
      <w:r>
        <w:rPr>
          <w:b/>
          <w:bCs/>
          <w:sz w:val="22"/>
          <w:szCs w:val="22"/>
        </w:rPr>
        <w:t xml:space="preserve">ProjectWise Links to submitted documents: </w:t>
      </w:r>
      <w:r w:rsidRPr="00082C91">
        <w:rPr>
          <w:sz w:val="22"/>
          <w:szCs w:val="22"/>
        </w:rPr>
        <w:t xml:space="preserve">ECL, HPR, Archaeology Report, MPPA Form, 800.11 Documentation, Shapefiles, etc. </w:t>
      </w:r>
    </w:p>
    <w:p w14:paraId="0060C901" w14:textId="0BD00E0B" w:rsidR="00082C91" w:rsidRDefault="00082C91" w:rsidP="00082C91">
      <w:pPr>
        <w:pStyle w:val="Default"/>
        <w:rPr>
          <w:sz w:val="23"/>
          <w:szCs w:val="23"/>
        </w:rPr>
      </w:pPr>
      <w:r>
        <w:rPr>
          <w:noProof/>
          <w:sz w:val="23"/>
          <w:szCs w:val="23"/>
        </w:rPr>
        <mc:AlternateContent>
          <mc:Choice Requires="wps">
            <w:drawing>
              <wp:anchor distT="0" distB="0" distL="114300" distR="114300" simplePos="0" relativeHeight="251659264" behindDoc="0" locked="0" layoutInCell="1" allowOverlap="1" wp14:anchorId="47B782A7" wp14:editId="12D45887">
                <wp:simplePos x="0" y="0"/>
                <wp:positionH relativeFrom="column">
                  <wp:posOffset>-168275</wp:posOffset>
                </wp:positionH>
                <wp:positionV relativeFrom="paragraph">
                  <wp:posOffset>98425</wp:posOffset>
                </wp:positionV>
                <wp:extent cx="6134100" cy="3609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134100" cy="3609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68890" id="Rectangle 1" o:spid="_x0000_s1026" style="position:absolute;margin-left:-13.25pt;margin-top:7.75pt;width:483pt;height:28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" filled="f" strokecolor="black [3213]" strokeweight="1pt"/>
            </w:pict>
          </mc:Fallback>
        </mc:AlternateContent>
      </w:r>
    </w:p>
    <w:p w14:paraId="5DC7C100" w14:textId="3DB34B8A" w:rsidR="00082C91" w:rsidRDefault="00082C91" w:rsidP="00082C91">
      <w:pPr>
        <w:pStyle w:val="Default"/>
        <w:rPr>
          <w:color w:val="0000FF"/>
          <w:sz w:val="23"/>
          <w:szCs w:val="23"/>
        </w:rPr>
      </w:pPr>
      <w:r>
        <w:rPr>
          <w:sz w:val="23"/>
          <w:szCs w:val="23"/>
        </w:rPr>
        <w:t xml:space="preserve">From: </w:t>
      </w:r>
      <w:r>
        <w:rPr>
          <w:sz w:val="23"/>
          <w:szCs w:val="23"/>
        </w:rPr>
        <w:tab/>
      </w:r>
      <w:r>
        <w:rPr>
          <w:sz w:val="23"/>
          <w:szCs w:val="23"/>
        </w:rPr>
        <w:tab/>
      </w:r>
      <w:r>
        <w:rPr>
          <w:color w:val="0000FF"/>
          <w:sz w:val="23"/>
          <w:szCs w:val="23"/>
        </w:rPr>
        <w:t xml:space="preserve">janedoe@acme.com </w:t>
      </w:r>
    </w:p>
    <w:p w14:paraId="5343F4BD" w14:textId="59A33F2E" w:rsidR="00082C91" w:rsidRDefault="00082C91" w:rsidP="00082C91">
      <w:pPr>
        <w:pStyle w:val="Default"/>
        <w:rPr>
          <w:color w:val="0000FF"/>
          <w:sz w:val="23"/>
          <w:szCs w:val="23"/>
        </w:rPr>
      </w:pPr>
      <w:r>
        <w:rPr>
          <w:sz w:val="23"/>
          <w:szCs w:val="23"/>
        </w:rPr>
        <w:t xml:space="preserve">To: </w:t>
      </w:r>
      <w:r>
        <w:rPr>
          <w:sz w:val="23"/>
          <w:szCs w:val="23"/>
        </w:rPr>
        <w:tab/>
      </w:r>
      <w:r>
        <w:rPr>
          <w:sz w:val="23"/>
          <w:szCs w:val="23"/>
        </w:rPr>
        <w:tab/>
      </w:r>
      <w:r>
        <w:rPr>
          <w:color w:val="0000FF"/>
          <w:sz w:val="23"/>
          <w:szCs w:val="23"/>
        </w:rPr>
        <w:t>sbranigin@indot.in.gov</w:t>
      </w:r>
      <w:r>
        <w:rPr>
          <w:sz w:val="23"/>
          <w:szCs w:val="23"/>
        </w:rPr>
        <w:t xml:space="preserve">; </w:t>
      </w:r>
      <w:r w:rsidRPr="00082C91">
        <w:rPr>
          <w:color w:val="0000FF"/>
          <w:sz w:val="23"/>
          <w:szCs w:val="23"/>
        </w:rPr>
        <w:t>mcoon@indot.in.gov</w:t>
      </w:r>
      <w:r>
        <w:rPr>
          <w:color w:val="0000FF"/>
          <w:sz w:val="23"/>
          <w:szCs w:val="23"/>
        </w:rPr>
        <w:t>; kalexander3@indot.in.gov</w:t>
      </w:r>
      <w:r>
        <w:rPr>
          <w:color w:val="0000FF"/>
          <w:sz w:val="23"/>
          <w:szCs w:val="23"/>
        </w:rPr>
        <w:t xml:space="preserve"> </w:t>
      </w:r>
    </w:p>
    <w:p w14:paraId="58D1B313" w14:textId="77777777" w:rsidR="00082C91" w:rsidRDefault="00082C91" w:rsidP="00082C91">
      <w:pPr>
        <w:pStyle w:val="Default"/>
        <w:rPr>
          <w:sz w:val="23"/>
          <w:szCs w:val="23"/>
        </w:rPr>
      </w:pPr>
      <w:r>
        <w:rPr>
          <w:sz w:val="23"/>
          <w:szCs w:val="23"/>
        </w:rPr>
        <w:t xml:space="preserve">Subject: </w:t>
      </w:r>
      <w:r>
        <w:rPr>
          <w:sz w:val="23"/>
          <w:szCs w:val="23"/>
        </w:rPr>
        <w:tab/>
      </w:r>
      <w:r>
        <w:rPr>
          <w:sz w:val="23"/>
          <w:szCs w:val="23"/>
        </w:rPr>
        <w:t>North Street Intersection Improvement Project, LPA Project, Des. No. 0123456,</w:t>
      </w:r>
    </w:p>
    <w:p w14:paraId="7110EB65" w14:textId="7FCFC3EE" w:rsidR="00082C91" w:rsidRDefault="00082C91" w:rsidP="00082C91">
      <w:pPr>
        <w:pStyle w:val="Default"/>
        <w:ind w:left="720" w:firstLine="720"/>
        <w:rPr>
          <w:sz w:val="23"/>
          <w:szCs w:val="23"/>
        </w:rPr>
      </w:pPr>
      <w:r>
        <w:rPr>
          <w:sz w:val="23"/>
          <w:szCs w:val="23"/>
        </w:rPr>
        <w:t xml:space="preserve">ECL </w:t>
      </w:r>
    </w:p>
    <w:p w14:paraId="312381BF" w14:textId="6C38EA55" w:rsidR="00082C91" w:rsidRDefault="00082C91" w:rsidP="00082C91">
      <w:pPr>
        <w:pStyle w:val="Default"/>
        <w:rPr>
          <w:sz w:val="23"/>
          <w:szCs w:val="23"/>
        </w:rPr>
      </w:pPr>
      <w:r>
        <w:rPr>
          <w:sz w:val="23"/>
          <w:szCs w:val="23"/>
        </w:rPr>
        <w:t xml:space="preserve">Date: </w:t>
      </w:r>
      <w:r>
        <w:rPr>
          <w:sz w:val="23"/>
          <w:szCs w:val="23"/>
        </w:rPr>
        <w:tab/>
      </w:r>
      <w:r>
        <w:rPr>
          <w:sz w:val="23"/>
          <w:szCs w:val="23"/>
        </w:rPr>
        <w:tab/>
      </w:r>
      <w:r>
        <w:rPr>
          <w:sz w:val="23"/>
          <w:szCs w:val="23"/>
        </w:rPr>
        <w:t xml:space="preserve">Monday, October 27, </w:t>
      </w:r>
      <w:proofErr w:type="gramStart"/>
      <w:r>
        <w:rPr>
          <w:sz w:val="23"/>
          <w:szCs w:val="23"/>
        </w:rPr>
        <w:t>202</w:t>
      </w:r>
      <w:r>
        <w:rPr>
          <w:sz w:val="23"/>
          <w:szCs w:val="23"/>
        </w:rPr>
        <w:t>2</w:t>
      </w:r>
      <w:proofErr w:type="gramEnd"/>
      <w:r>
        <w:rPr>
          <w:sz w:val="23"/>
          <w:szCs w:val="23"/>
        </w:rPr>
        <w:t xml:space="preserve"> 1:58:00 PM </w:t>
      </w:r>
    </w:p>
    <w:p w14:paraId="5565A2EE" w14:textId="6BEFFABE" w:rsidR="00082C91" w:rsidRDefault="00082C91" w:rsidP="00082C91">
      <w:pPr>
        <w:pStyle w:val="Default"/>
        <w:rPr>
          <w:sz w:val="23"/>
          <w:szCs w:val="23"/>
        </w:rPr>
      </w:pPr>
      <w:r>
        <w:rPr>
          <w:noProof/>
          <w:sz w:val="23"/>
          <w:szCs w:val="23"/>
        </w:rPr>
        <mc:AlternateContent>
          <mc:Choice Requires="wps">
            <w:drawing>
              <wp:anchor distT="0" distB="0" distL="114300" distR="114300" simplePos="0" relativeHeight="251660288" behindDoc="0" locked="0" layoutInCell="1" allowOverlap="1" wp14:anchorId="047E9375" wp14:editId="5052C697">
                <wp:simplePos x="0" y="0"/>
                <wp:positionH relativeFrom="margin">
                  <wp:align>left</wp:align>
                </wp:positionH>
                <wp:positionV relativeFrom="paragraph">
                  <wp:posOffset>36195</wp:posOffset>
                </wp:positionV>
                <wp:extent cx="57816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816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D7E409" id="Straight Connector 2" o:spid="_x0000_s1026"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85pt" to="455.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" strokecolor="black [3213]" strokeweight="1.5pt">
                <v:stroke joinstyle="miter"/>
                <w10:wrap anchorx="margin"/>
              </v:line>
            </w:pict>
          </mc:Fallback>
        </mc:AlternateContent>
      </w:r>
    </w:p>
    <w:p w14:paraId="3A354033" w14:textId="4114969D" w:rsidR="00082C91" w:rsidRDefault="00082C91" w:rsidP="00082C91">
      <w:pPr>
        <w:pStyle w:val="Default"/>
        <w:rPr>
          <w:sz w:val="23"/>
          <w:szCs w:val="23"/>
        </w:rPr>
      </w:pPr>
      <w:r>
        <w:rPr>
          <w:sz w:val="23"/>
          <w:szCs w:val="23"/>
        </w:rPr>
        <w:t xml:space="preserve">Hello CRO Team, </w:t>
      </w:r>
    </w:p>
    <w:p w14:paraId="4DE2DA74" w14:textId="77777777" w:rsidR="003761B2" w:rsidRDefault="003761B2" w:rsidP="00082C91">
      <w:pPr>
        <w:pStyle w:val="Default"/>
        <w:rPr>
          <w:sz w:val="23"/>
          <w:szCs w:val="23"/>
        </w:rPr>
      </w:pPr>
    </w:p>
    <w:p w14:paraId="27ECA6C4" w14:textId="09C41A04" w:rsidR="00082C91" w:rsidRDefault="00082C91" w:rsidP="00082C91">
      <w:pPr>
        <w:pStyle w:val="Default"/>
        <w:rPr>
          <w:sz w:val="23"/>
          <w:szCs w:val="23"/>
        </w:rPr>
      </w:pPr>
      <w:r>
        <w:rPr>
          <w:sz w:val="23"/>
          <w:szCs w:val="23"/>
        </w:rPr>
        <w:t xml:space="preserve">Please find information below for your review for the above-mentioned project. </w:t>
      </w:r>
    </w:p>
    <w:p w14:paraId="4326C0CD" w14:textId="77777777" w:rsidR="003761B2" w:rsidRDefault="003761B2" w:rsidP="00082C91">
      <w:pPr>
        <w:pStyle w:val="Default"/>
        <w:rPr>
          <w:sz w:val="23"/>
          <w:szCs w:val="23"/>
        </w:rPr>
      </w:pPr>
    </w:p>
    <w:p w14:paraId="3CC6768F" w14:textId="77777777" w:rsidR="00082C91" w:rsidRDefault="00082C91" w:rsidP="00082C91">
      <w:pPr>
        <w:pStyle w:val="Default"/>
        <w:rPr>
          <w:sz w:val="23"/>
          <w:szCs w:val="23"/>
        </w:rPr>
      </w:pPr>
      <w:r>
        <w:rPr>
          <w:sz w:val="23"/>
          <w:szCs w:val="23"/>
        </w:rPr>
        <w:t xml:space="preserve">LPA Project? Yes </w:t>
      </w:r>
    </w:p>
    <w:p w14:paraId="24BF1F1F" w14:textId="77777777" w:rsidR="00082C91" w:rsidRDefault="00082C91" w:rsidP="00082C91">
      <w:pPr>
        <w:pStyle w:val="Default"/>
        <w:rPr>
          <w:sz w:val="23"/>
          <w:szCs w:val="23"/>
        </w:rPr>
      </w:pPr>
      <w:r>
        <w:rPr>
          <w:sz w:val="23"/>
          <w:szCs w:val="23"/>
        </w:rPr>
        <w:t xml:space="preserve">Historic Bridge Project? No </w:t>
      </w:r>
    </w:p>
    <w:p w14:paraId="5319B390" w14:textId="77777777" w:rsidR="00082C91" w:rsidRDefault="00082C91" w:rsidP="00082C91">
      <w:pPr>
        <w:pStyle w:val="Default"/>
        <w:rPr>
          <w:sz w:val="23"/>
          <w:szCs w:val="23"/>
        </w:rPr>
      </w:pPr>
      <w:r>
        <w:rPr>
          <w:sz w:val="23"/>
          <w:szCs w:val="23"/>
        </w:rPr>
        <w:t xml:space="preserve">Level of Section 106 Review: Full </w:t>
      </w:r>
    </w:p>
    <w:p w14:paraId="0D95A62C" w14:textId="77777777" w:rsidR="003761B2" w:rsidRDefault="00082C91" w:rsidP="00082C91">
      <w:pPr>
        <w:pStyle w:val="Default"/>
        <w:rPr>
          <w:sz w:val="23"/>
          <w:szCs w:val="23"/>
        </w:rPr>
      </w:pPr>
      <w:r>
        <w:rPr>
          <w:sz w:val="23"/>
          <w:szCs w:val="23"/>
        </w:rPr>
        <w:t xml:space="preserve">Reason why the MPPA does not apply: Intersection Improvement (roundabout) is located </w:t>
      </w:r>
    </w:p>
    <w:p w14:paraId="1C0A8A35" w14:textId="47C5E2AB" w:rsidR="00082C91" w:rsidRDefault="00082C91" w:rsidP="00082C91">
      <w:pPr>
        <w:pStyle w:val="Default"/>
        <w:rPr>
          <w:sz w:val="23"/>
          <w:szCs w:val="23"/>
        </w:rPr>
      </w:pPr>
      <w:r>
        <w:rPr>
          <w:sz w:val="23"/>
          <w:szCs w:val="23"/>
        </w:rPr>
        <w:t xml:space="preserve">adjacent to two IHSSI “outstanding”-rated properties. </w:t>
      </w:r>
    </w:p>
    <w:p w14:paraId="5B64E67F" w14:textId="77777777" w:rsidR="00082C91" w:rsidRDefault="00082C91" w:rsidP="00082C91">
      <w:pPr>
        <w:pStyle w:val="Default"/>
        <w:rPr>
          <w:sz w:val="23"/>
          <w:szCs w:val="23"/>
        </w:rPr>
      </w:pPr>
      <w:r>
        <w:rPr>
          <w:sz w:val="23"/>
          <w:szCs w:val="23"/>
        </w:rPr>
        <w:t xml:space="preserve">Potential for Section 106 adverse effects? Yes </w:t>
      </w:r>
    </w:p>
    <w:p w14:paraId="48EB8EC5" w14:textId="77777777" w:rsidR="00082C91" w:rsidRDefault="00082C91" w:rsidP="00082C91">
      <w:pPr>
        <w:pStyle w:val="Default"/>
        <w:rPr>
          <w:sz w:val="23"/>
          <w:szCs w:val="23"/>
        </w:rPr>
      </w:pPr>
      <w:r>
        <w:rPr>
          <w:sz w:val="23"/>
          <w:szCs w:val="23"/>
        </w:rPr>
        <w:t xml:space="preserve">Potential for Section 4(f) use of historic property? Yes </w:t>
      </w:r>
    </w:p>
    <w:p w14:paraId="0FD10658" w14:textId="77777777" w:rsidR="00082C91" w:rsidRDefault="00082C91" w:rsidP="00082C91">
      <w:pPr>
        <w:pStyle w:val="Default"/>
        <w:rPr>
          <w:sz w:val="23"/>
          <w:szCs w:val="23"/>
        </w:rPr>
      </w:pPr>
      <w:r>
        <w:rPr>
          <w:sz w:val="23"/>
          <w:szCs w:val="23"/>
        </w:rPr>
        <w:t xml:space="preserve">RFC Date: 07/15/2022 </w:t>
      </w:r>
    </w:p>
    <w:p w14:paraId="60ED0B39" w14:textId="77777777" w:rsidR="00082C91" w:rsidRDefault="00082C91" w:rsidP="00082C91">
      <w:pPr>
        <w:pStyle w:val="Default"/>
        <w:rPr>
          <w:sz w:val="23"/>
          <w:szCs w:val="23"/>
        </w:rPr>
      </w:pPr>
      <w:r>
        <w:rPr>
          <w:sz w:val="23"/>
          <w:szCs w:val="23"/>
        </w:rPr>
        <w:t xml:space="preserve">Items for Review: ECL </w:t>
      </w:r>
    </w:p>
    <w:p w14:paraId="714A7DA5" w14:textId="2554A3AE" w:rsidR="00082C91" w:rsidRDefault="00082C91" w:rsidP="00082C91">
      <w:pPr>
        <w:pStyle w:val="Default"/>
        <w:rPr>
          <w:sz w:val="22"/>
          <w:szCs w:val="22"/>
        </w:rPr>
      </w:pPr>
      <w:r>
        <w:rPr>
          <w:sz w:val="23"/>
          <w:szCs w:val="23"/>
        </w:rPr>
        <w:t xml:space="preserve">ProjectWise Links: </w:t>
      </w:r>
      <w:r>
        <w:rPr>
          <w:rFonts w:ascii="Calibri" w:hAnsi="Calibri" w:cs="Calibri"/>
          <w:color w:val="0000FF"/>
          <w:sz w:val="22"/>
          <w:szCs w:val="22"/>
        </w:rPr>
        <w:t>WayneCoRoundabout_Des0123456_ECL_202</w:t>
      </w:r>
      <w:r w:rsidR="003761B2">
        <w:rPr>
          <w:rFonts w:ascii="Calibri" w:hAnsi="Calibri" w:cs="Calibri"/>
          <w:color w:val="0000FF"/>
          <w:sz w:val="22"/>
          <w:szCs w:val="22"/>
        </w:rPr>
        <w:t>2</w:t>
      </w:r>
      <w:r>
        <w:rPr>
          <w:rFonts w:ascii="Calibri" w:hAnsi="Calibri" w:cs="Calibri"/>
          <w:color w:val="0000FF"/>
          <w:sz w:val="22"/>
          <w:szCs w:val="22"/>
        </w:rPr>
        <w:t>-10-27.pdf</w:t>
      </w:r>
    </w:p>
    <w:p w14:paraId="5E9FD440" w14:textId="77777777" w:rsidR="00B6643E" w:rsidRDefault="00B6643E"/>
    <w:sectPr w:rsidR="00B6643E" w:rsidSect="00505392">
      <w:pgSz w:w="12240" w:h="16340"/>
      <w:pgMar w:top="1865" w:right="940" w:bottom="1150" w:left="92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A2B2B"/>
    <w:multiLevelType w:val="hybridMultilevel"/>
    <w:tmpl w:val="7228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4121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C91"/>
    <w:rsid w:val="00082C91"/>
    <w:rsid w:val="003761B2"/>
    <w:rsid w:val="00B6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DE113"/>
  <w15:chartTrackingRefBased/>
  <w15:docId w15:val="{F008D212-E148-4280-A565-E24267E8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2C9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82C91"/>
    <w:rPr>
      <w:color w:val="0563C1" w:themeColor="hyperlink"/>
      <w:u w:val="single"/>
    </w:rPr>
  </w:style>
  <w:style w:type="character" w:styleId="UnresolvedMention">
    <w:name w:val="Unresolved Mention"/>
    <w:basedOn w:val="DefaultParagraphFont"/>
    <w:uiPriority w:val="99"/>
    <w:semiHidden/>
    <w:unhideWhenUsed/>
    <w:rsid w:val="00082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ennedy@indot.IN.gov" TargetMode="External"/><Relationship Id="rId3" Type="http://schemas.openxmlformats.org/officeDocument/2006/relationships/settings" Target="settings.xml"/><Relationship Id="rId7" Type="http://schemas.openxmlformats.org/officeDocument/2006/relationships/hyperlink" Target="mailto:KAlexander3@indot.I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ranigin@indot.IN.gov" TargetMode="External"/><Relationship Id="rId5" Type="http://schemas.openxmlformats.org/officeDocument/2006/relationships/hyperlink" Target="mailto:MCoon@indot.IN.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Kelyn</dc:creator>
  <cp:keywords/>
  <dc:description/>
  <cp:lastModifiedBy>Alexander, Kelyn</cp:lastModifiedBy>
  <cp:revision>1</cp:revision>
  <dcterms:created xsi:type="dcterms:W3CDTF">2022-12-14T21:16:00Z</dcterms:created>
  <dcterms:modified xsi:type="dcterms:W3CDTF">2022-12-14T21:29:00Z</dcterms:modified>
</cp:coreProperties>
</file>