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F81" w:rsidRPr="005765B7" w:rsidRDefault="001B1773" w:rsidP="00902F81">
      <w:pPr>
        <w:jc w:val="center"/>
        <w:rPr>
          <w:b/>
          <w:i/>
          <w:color w:val="FFFFFF"/>
          <w:sz w:val="40"/>
          <w:szCs w:val="40"/>
          <w:highlight w:val="darkRed"/>
        </w:rPr>
      </w:pPr>
      <w:r>
        <w:rPr>
          <w:b/>
          <w:i/>
          <w:noProof/>
          <w:color w:val="FFFFFF"/>
          <w:sz w:val="40"/>
          <w:szCs w:val="20"/>
        </w:rPr>
        <w:drawing>
          <wp:anchor distT="0" distB="0" distL="114300" distR="114300" simplePos="0" relativeHeight="251660800" behindDoc="0" locked="0" layoutInCell="1" allowOverlap="1">
            <wp:simplePos x="0" y="0"/>
            <wp:positionH relativeFrom="column">
              <wp:posOffset>-914400</wp:posOffset>
            </wp:positionH>
            <wp:positionV relativeFrom="paragraph">
              <wp:posOffset>-914400</wp:posOffset>
            </wp:positionV>
            <wp:extent cx="7797800" cy="1854200"/>
            <wp:effectExtent l="19050" t="0" r="0" b="0"/>
            <wp:wrapNone/>
            <wp:docPr id="16" name="Picture 16"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ader"/>
                    <pic:cNvPicPr>
                      <a:picLocks noChangeAspect="1" noChangeArrowheads="1"/>
                    </pic:cNvPicPr>
                  </pic:nvPicPr>
                  <pic:blipFill>
                    <a:blip r:embed="rId6" cstate="print"/>
                    <a:srcRect/>
                    <a:stretch>
                      <a:fillRect/>
                    </a:stretch>
                  </pic:blipFill>
                  <pic:spPr bwMode="auto">
                    <a:xfrm>
                      <a:off x="0" y="0"/>
                      <a:ext cx="7797800" cy="1854200"/>
                    </a:xfrm>
                    <a:prstGeom prst="rect">
                      <a:avLst/>
                    </a:prstGeom>
                    <a:noFill/>
                    <a:ln w="9525">
                      <a:noFill/>
                      <a:miter lim="800000"/>
                      <a:headEnd/>
                      <a:tailEnd/>
                    </a:ln>
                  </pic:spPr>
                </pic:pic>
              </a:graphicData>
            </a:graphic>
          </wp:anchor>
        </w:drawing>
      </w:r>
    </w:p>
    <w:p w:rsidR="00BE531F" w:rsidRDefault="00BE531F" w:rsidP="00BE531F">
      <w:pPr>
        <w:rPr>
          <w:b/>
          <w:i/>
          <w:color w:val="FFFFFF"/>
          <w:sz w:val="40"/>
          <w:szCs w:val="40"/>
        </w:rPr>
      </w:pPr>
    </w:p>
    <w:p w:rsidR="00BE531F" w:rsidRDefault="00902F81" w:rsidP="00BE531F">
      <w:pPr>
        <w:jc w:val="center"/>
        <w:rPr>
          <w:noProof/>
          <w:sz w:val="24"/>
          <w:szCs w:val="24"/>
        </w:rPr>
      </w:pPr>
      <w:r>
        <w:rPr>
          <w:b/>
          <w:i/>
          <w:color w:val="FFFFFF"/>
          <w:sz w:val="40"/>
          <w:szCs w:val="20"/>
          <w:lang w:val="en-US" w:eastAsia="en-US"/>
        </w:rPr>
        <w:pict>
          <v:shapetype id="_x0000_t202" coordsize="21600,21600" o:spt="202" path="m,l,21600r21600,l21600,xe">
            <v:stroke joinstyle="miter"/>
            <v:path gradientshapeok="t" o:connecttype="rect"/>
          </v:shapetype>
          <v:shape id="_x0000_s1041" type="#_x0000_t202" style="position:absolute;left:0;text-align:left;margin-left:285pt;margin-top:-128.15pt;width:239pt;height:94pt;z-index:251661824" filled="f" stroked="f">
            <v:textbox>
              <w:txbxContent>
                <w:p w:rsidR="00902F81" w:rsidRPr="009A3324" w:rsidRDefault="001B1773" w:rsidP="00902F81">
                  <w:pPr>
                    <w:spacing w:after="60"/>
                    <w:jc w:val="center"/>
                    <w:rPr>
                      <w:b/>
                      <w:i/>
                      <w:color w:val="FFFFFF"/>
                      <w:sz w:val="40"/>
                      <w:szCs w:val="40"/>
                    </w:rPr>
                  </w:pPr>
                  <w:r>
                    <w:rPr>
                      <w:b/>
                      <w:i/>
                      <w:color w:val="FFFFFF"/>
                      <w:sz w:val="40"/>
                      <w:szCs w:val="40"/>
                    </w:rPr>
                    <w:t>QPA #13090</w:t>
                  </w:r>
                </w:p>
                <w:p w:rsidR="00902F81" w:rsidRPr="00D87499" w:rsidRDefault="00902F81" w:rsidP="00902F81">
                  <w:pPr>
                    <w:spacing w:after="0" w:line="240" w:lineRule="auto"/>
                    <w:jc w:val="center"/>
                    <w:rPr>
                      <w:b/>
                      <w:color w:val="FFFFFF"/>
                      <w:sz w:val="48"/>
                      <w:szCs w:val="32"/>
                    </w:rPr>
                  </w:pPr>
                  <w:r w:rsidRPr="00D87499">
                    <w:rPr>
                      <w:b/>
                      <w:color w:val="FFFFFF"/>
                      <w:sz w:val="48"/>
                      <w:szCs w:val="32"/>
                    </w:rPr>
                    <w:t>eVMI</w:t>
                  </w:r>
                </w:p>
                <w:p w:rsidR="00902F81" w:rsidRPr="00D87499" w:rsidRDefault="00902F81" w:rsidP="00902F81">
                  <w:pPr>
                    <w:spacing w:after="0" w:line="240" w:lineRule="auto"/>
                    <w:jc w:val="center"/>
                    <w:rPr>
                      <w:b/>
                      <w:color w:val="FFFFFF"/>
                      <w:sz w:val="26"/>
                      <w:szCs w:val="36"/>
                    </w:rPr>
                  </w:pPr>
                  <w:r w:rsidRPr="00D87499">
                    <w:rPr>
                      <w:b/>
                      <w:color w:val="FFFFFF"/>
                      <w:sz w:val="26"/>
                      <w:szCs w:val="36"/>
                    </w:rPr>
                    <w:t>(Electronic Vendor Managed Inventory)</w:t>
                  </w:r>
                </w:p>
                <w:p w:rsidR="00902F81" w:rsidRPr="009A3324" w:rsidRDefault="00902F81" w:rsidP="00902F81">
                  <w:pPr>
                    <w:jc w:val="center"/>
                    <w:rPr>
                      <w:color w:val="FFFFFF"/>
                    </w:rPr>
                  </w:pPr>
                </w:p>
              </w:txbxContent>
            </v:textbox>
          </v:shape>
        </w:pict>
      </w:r>
      <w:r>
        <w:rPr>
          <w:sz w:val="36"/>
          <w:szCs w:val="36"/>
        </w:rPr>
        <w:t>Your solution for ordering items not found on the punch-out or custom orders.  eVMI quotes also act as templates for repetitive orders.</w:t>
      </w:r>
      <w:r w:rsidR="00BE531F">
        <w:rPr>
          <w:sz w:val="36"/>
          <w:szCs w:val="36"/>
        </w:rPr>
        <w:br/>
      </w:r>
    </w:p>
    <w:p w:rsidR="00902F81" w:rsidRPr="00BE531F" w:rsidRDefault="00902F81" w:rsidP="00BE531F">
      <w:pPr>
        <w:jc w:val="center"/>
        <w:rPr>
          <w:sz w:val="36"/>
          <w:szCs w:val="36"/>
        </w:rPr>
      </w:pPr>
      <w:r w:rsidRPr="00177EA1">
        <w:rPr>
          <w:noProof/>
          <w:sz w:val="24"/>
          <w:szCs w:val="24"/>
        </w:rPr>
        <w:t>If you are in need of items that are not found on the punch-out contact a local Fastenal store</w:t>
      </w:r>
      <w:r>
        <w:rPr>
          <w:noProof/>
          <w:sz w:val="24"/>
          <w:szCs w:val="24"/>
        </w:rPr>
        <w:t xml:space="preserve"> in person or by phone</w:t>
      </w:r>
      <w:r w:rsidRPr="00177EA1">
        <w:rPr>
          <w:noProof/>
          <w:sz w:val="24"/>
          <w:szCs w:val="24"/>
        </w:rPr>
        <w:t xml:space="preserve"> and ask them to enter a</w:t>
      </w:r>
      <w:r>
        <w:rPr>
          <w:noProof/>
          <w:sz w:val="24"/>
          <w:szCs w:val="24"/>
        </w:rPr>
        <w:t>n</w:t>
      </w:r>
      <w:r w:rsidRPr="00177EA1">
        <w:rPr>
          <w:noProof/>
          <w:sz w:val="24"/>
          <w:szCs w:val="24"/>
        </w:rPr>
        <w:t xml:space="preserve"> eVMI for you.  After giving the item information to the store employee they will enter a quote</w:t>
      </w:r>
      <w:r>
        <w:rPr>
          <w:noProof/>
          <w:sz w:val="24"/>
          <w:szCs w:val="24"/>
        </w:rPr>
        <w:t>, notify you of the number,</w:t>
      </w:r>
      <w:r w:rsidRPr="00177EA1">
        <w:rPr>
          <w:noProof/>
          <w:sz w:val="24"/>
          <w:szCs w:val="24"/>
        </w:rPr>
        <w:t xml:space="preserve"> and post it on the eVMI site as shown below.</w:t>
      </w:r>
    </w:p>
    <w:p w:rsidR="00BE531F" w:rsidRDefault="00BE531F" w:rsidP="00902F81">
      <w:pPr>
        <w:spacing w:line="240" w:lineRule="auto"/>
        <w:rPr>
          <w:b/>
          <w:noProof/>
          <w:sz w:val="24"/>
          <w:szCs w:val="24"/>
        </w:rPr>
      </w:pPr>
    </w:p>
    <w:p w:rsidR="00902F81" w:rsidRPr="00C55DC8" w:rsidRDefault="00902F81" w:rsidP="00902F81">
      <w:pPr>
        <w:spacing w:line="240" w:lineRule="auto"/>
        <w:rPr>
          <w:noProof/>
          <w:sz w:val="24"/>
          <w:szCs w:val="24"/>
        </w:rPr>
      </w:pPr>
      <w:r w:rsidRPr="00BE531F">
        <w:rPr>
          <w:b/>
          <w:noProof/>
          <w:sz w:val="24"/>
          <w:szCs w:val="24"/>
        </w:rPr>
        <w:t>A.</w:t>
      </w:r>
      <w:r>
        <w:rPr>
          <w:noProof/>
          <w:sz w:val="24"/>
          <w:szCs w:val="24"/>
        </w:rPr>
        <w:t xml:space="preserve">     </w:t>
      </w:r>
      <w:r w:rsidRPr="00177EA1">
        <w:rPr>
          <w:noProof/>
          <w:sz w:val="24"/>
          <w:szCs w:val="24"/>
        </w:rPr>
        <w:t>After entering the PeopleSoft Fastenal Punch out click on eVMI in the upper right hand corner.</w:t>
      </w:r>
    </w:p>
    <w:p w:rsidR="00902F81" w:rsidRDefault="00902F81" w:rsidP="00BE531F">
      <w:pPr>
        <w:spacing w:line="240" w:lineRule="auto"/>
        <w:jc w:val="center"/>
        <w:rPr>
          <w:noProof/>
          <w:sz w:val="28"/>
          <w:szCs w:val="28"/>
        </w:rPr>
      </w:pPr>
      <w:r>
        <w:rPr>
          <w:noProof/>
          <w:sz w:val="28"/>
          <w:szCs w:val="28"/>
        </w:rPr>
        <w:pict>
          <v:shape id="_x0000_s1032" type="#_x0000_t202" style="position:absolute;left:0;text-align:left;margin-left:382.5pt;margin-top:135pt;width:19.5pt;height:20.6pt;z-index:251655680" fillcolor="#c0504d">
            <v:textbox>
              <w:txbxContent>
                <w:p w:rsidR="00902F81" w:rsidRDefault="00902F81">
                  <w:r>
                    <w:t>A</w:t>
                  </w:r>
                </w:p>
              </w:txbxContent>
            </v:textbox>
          </v:shape>
        </w:pict>
      </w:r>
      <w:r>
        <w:rPr>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368.25pt;margin-top:60pt;width:14.25pt;height:75pt;flip:x y;z-index:251653632" o:connectortype="straight">
            <v:stroke endarrow="block"/>
          </v:shape>
        </w:pict>
      </w:r>
      <w:r w:rsidR="001B1773">
        <w:rPr>
          <w:noProof/>
          <w:sz w:val="28"/>
          <w:szCs w:val="28"/>
        </w:rPr>
        <w:drawing>
          <wp:inline distT="0" distB="0" distL="0" distR="0">
            <wp:extent cx="5086350" cy="27813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086350" cy="2781300"/>
                    </a:xfrm>
                    <a:prstGeom prst="rect">
                      <a:avLst/>
                    </a:prstGeom>
                    <a:noFill/>
                    <a:ln w="9525">
                      <a:noFill/>
                      <a:miter lim="800000"/>
                      <a:headEnd/>
                      <a:tailEnd/>
                    </a:ln>
                  </pic:spPr>
                </pic:pic>
              </a:graphicData>
            </a:graphic>
          </wp:inline>
        </w:drawing>
      </w:r>
    </w:p>
    <w:p w:rsidR="00BE531F" w:rsidRDefault="00BE531F" w:rsidP="00902F81">
      <w:pPr>
        <w:spacing w:line="240" w:lineRule="auto"/>
        <w:rPr>
          <w:b/>
          <w:sz w:val="24"/>
          <w:szCs w:val="24"/>
        </w:rPr>
      </w:pPr>
    </w:p>
    <w:p w:rsidR="00BE531F" w:rsidRDefault="00BE531F" w:rsidP="00902F81">
      <w:pPr>
        <w:spacing w:line="240" w:lineRule="auto"/>
        <w:rPr>
          <w:b/>
          <w:sz w:val="24"/>
          <w:szCs w:val="24"/>
        </w:rPr>
      </w:pPr>
    </w:p>
    <w:p w:rsidR="00BE531F" w:rsidRDefault="00BE531F" w:rsidP="00902F81">
      <w:pPr>
        <w:spacing w:line="240" w:lineRule="auto"/>
        <w:rPr>
          <w:b/>
          <w:sz w:val="24"/>
          <w:szCs w:val="24"/>
        </w:rPr>
      </w:pPr>
    </w:p>
    <w:p w:rsidR="00902F81" w:rsidRDefault="00902F81" w:rsidP="00902F81">
      <w:pPr>
        <w:spacing w:line="240" w:lineRule="auto"/>
        <w:rPr>
          <w:sz w:val="24"/>
          <w:szCs w:val="24"/>
        </w:rPr>
      </w:pPr>
      <w:r w:rsidRPr="00BE531F">
        <w:rPr>
          <w:b/>
          <w:sz w:val="24"/>
          <w:szCs w:val="24"/>
        </w:rPr>
        <w:lastRenderedPageBreak/>
        <w:t>B.</w:t>
      </w:r>
      <w:r>
        <w:rPr>
          <w:sz w:val="24"/>
          <w:szCs w:val="24"/>
        </w:rPr>
        <w:t xml:space="preserve">     Enter in the search field</w:t>
      </w:r>
      <w:r w:rsidRPr="00177EA1">
        <w:rPr>
          <w:sz w:val="24"/>
          <w:szCs w:val="24"/>
        </w:rPr>
        <w:t xml:space="preserve"> the quote number that was provided by the local Fastenal store that you contacted and click </w:t>
      </w:r>
      <w:r>
        <w:rPr>
          <w:sz w:val="24"/>
          <w:szCs w:val="24"/>
        </w:rPr>
        <w:t xml:space="preserve">search, then click on the blue quote </w:t>
      </w:r>
      <w:r w:rsidRPr="00177EA1">
        <w:rPr>
          <w:sz w:val="24"/>
          <w:szCs w:val="24"/>
        </w:rPr>
        <w:t xml:space="preserve">number. </w:t>
      </w:r>
    </w:p>
    <w:p w:rsidR="00902F81" w:rsidRDefault="00902F81" w:rsidP="00BE531F">
      <w:pPr>
        <w:spacing w:line="240" w:lineRule="auto"/>
        <w:jc w:val="center"/>
        <w:rPr>
          <w:sz w:val="28"/>
          <w:szCs w:val="28"/>
        </w:rPr>
      </w:pPr>
      <w:r>
        <w:rPr>
          <w:noProof/>
          <w:sz w:val="28"/>
          <w:szCs w:val="28"/>
        </w:rPr>
        <w:pict>
          <v:shape id="_x0000_s1037" type="#_x0000_t32" style="position:absolute;left:0;text-align:left;margin-left:94.5pt;margin-top:76.25pt;width:182.25pt;height:42pt;flip:x;z-index:251658752" o:connectortype="straight">
            <v:stroke endarrow="block"/>
          </v:shape>
        </w:pict>
      </w:r>
      <w:r>
        <w:rPr>
          <w:noProof/>
          <w:sz w:val="28"/>
          <w:szCs w:val="28"/>
        </w:rPr>
        <w:pict>
          <v:shape id="_x0000_s1035" type="#_x0000_t32" style="position:absolute;left:0;text-align:left;margin-left:147.75pt;margin-top:58.25pt;width:129pt;height:8.25pt;flip:x y;z-index:251657728" o:connectortype="straight">
            <v:stroke endarrow="block"/>
          </v:shape>
        </w:pict>
      </w:r>
      <w:r>
        <w:rPr>
          <w:noProof/>
          <w:sz w:val="28"/>
          <w:szCs w:val="28"/>
        </w:rPr>
        <w:pict>
          <v:shape id="_x0000_s1034" type="#_x0000_t202" style="position:absolute;left:0;text-align:left;margin-left:276.75pt;margin-top:58.25pt;width:20.25pt;height:18pt;z-index:251656704" fillcolor="#c0504d">
            <v:textbox>
              <w:txbxContent>
                <w:p w:rsidR="00902F81" w:rsidRDefault="00902F81">
                  <w:r>
                    <w:t>B</w:t>
                  </w:r>
                </w:p>
              </w:txbxContent>
            </v:textbox>
          </v:shape>
        </w:pict>
      </w:r>
      <w:r w:rsidR="001B1773">
        <w:rPr>
          <w:noProof/>
          <w:sz w:val="28"/>
          <w:szCs w:val="28"/>
        </w:rPr>
        <w:drawing>
          <wp:inline distT="0" distB="0" distL="0" distR="0">
            <wp:extent cx="3962400" cy="208597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962400" cy="2085975"/>
                    </a:xfrm>
                    <a:prstGeom prst="rect">
                      <a:avLst/>
                    </a:prstGeom>
                    <a:noFill/>
                    <a:ln w="9525">
                      <a:noFill/>
                      <a:miter lim="800000"/>
                      <a:headEnd/>
                      <a:tailEnd/>
                    </a:ln>
                  </pic:spPr>
                </pic:pic>
              </a:graphicData>
            </a:graphic>
          </wp:inline>
        </w:drawing>
      </w:r>
    </w:p>
    <w:p w:rsidR="00902F81" w:rsidRDefault="00902F81" w:rsidP="00902F81">
      <w:pPr>
        <w:spacing w:line="240" w:lineRule="auto"/>
        <w:rPr>
          <w:sz w:val="28"/>
          <w:szCs w:val="28"/>
        </w:rPr>
      </w:pPr>
      <w:r w:rsidRPr="00BE531F">
        <w:rPr>
          <w:b/>
          <w:sz w:val="24"/>
          <w:szCs w:val="24"/>
        </w:rPr>
        <w:t>C.</w:t>
      </w:r>
      <w:r w:rsidRPr="00177EA1">
        <w:rPr>
          <w:sz w:val="24"/>
          <w:szCs w:val="24"/>
        </w:rPr>
        <w:t xml:space="preserve"> The quote with pricing will appear for you to view. You can then click add to cart and all the items listed on the quote will now show in your shopping cart.</w:t>
      </w:r>
      <w:r>
        <w:rPr>
          <w:sz w:val="24"/>
          <w:szCs w:val="24"/>
        </w:rPr>
        <w:t xml:space="preserve"> </w:t>
      </w:r>
      <w:r w:rsidRPr="00177EA1">
        <w:rPr>
          <w:sz w:val="24"/>
          <w:szCs w:val="24"/>
        </w:rPr>
        <w:t xml:space="preserve"> You can</w:t>
      </w:r>
      <w:r>
        <w:rPr>
          <w:sz w:val="24"/>
          <w:szCs w:val="24"/>
        </w:rPr>
        <w:t xml:space="preserve"> edit your order if needed and click </w:t>
      </w:r>
      <w:r w:rsidRPr="006F18E8">
        <w:rPr>
          <w:b/>
          <w:sz w:val="24"/>
          <w:szCs w:val="24"/>
        </w:rPr>
        <w:t>check out.</w:t>
      </w:r>
      <w:r w:rsidRPr="00177EA1">
        <w:rPr>
          <w:sz w:val="24"/>
          <w:szCs w:val="24"/>
        </w:rPr>
        <w:t xml:space="preserve"> </w:t>
      </w:r>
      <w:r>
        <w:rPr>
          <w:sz w:val="28"/>
          <w:szCs w:val="28"/>
        </w:rPr>
        <w:t xml:space="preserve"> </w:t>
      </w:r>
    </w:p>
    <w:p w:rsidR="00902F81" w:rsidRDefault="00902F81" w:rsidP="00BE531F">
      <w:pPr>
        <w:spacing w:line="240" w:lineRule="auto"/>
        <w:jc w:val="center"/>
        <w:rPr>
          <w:sz w:val="28"/>
          <w:szCs w:val="28"/>
        </w:rPr>
      </w:pPr>
      <w:r>
        <w:rPr>
          <w:noProof/>
          <w:sz w:val="28"/>
          <w:szCs w:val="28"/>
        </w:rPr>
        <w:pict>
          <v:shape id="_x0000_s1038" type="#_x0000_t202" style="position:absolute;left:0;text-align:left;margin-left:200.25pt;margin-top:137.6pt;width:18.75pt;height:21pt;z-index:251659776" fillcolor="#c0504d">
            <v:textbox>
              <w:txbxContent>
                <w:p w:rsidR="00902F81" w:rsidRDefault="00902F81">
                  <w:r>
                    <w:t>C</w:t>
                  </w:r>
                </w:p>
              </w:txbxContent>
            </v:textbox>
          </v:shape>
        </w:pict>
      </w:r>
      <w:r>
        <w:rPr>
          <w:noProof/>
          <w:sz w:val="28"/>
          <w:szCs w:val="28"/>
        </w:rPr>
        <w:pict>
          <v:shape id="_x0000_s1030" type="#_x0000_t32" style="position:absolute;left:0;text-align:left;margin-left:211.5pt;margin-top:150.8pt;width:40.5pt;height:25.5pt;z-index:251654656" o:connectortype="straight">
            <v:stroke endarrow="block"/>
          </v:shape>
        </w:pict>
      </w:r>
      <w:r w:rsidR="001B1773">
        <w:rPr>
          <w:noProof/>
          <w:sz w:val="28"/>
          <w:szCs w:val="28"/>
        </w:rPr>
        <w:drawing>
          <wp:inline distT="0" distB="0" distL="0" distR="0">
            <wp:extent cx="3571875" cy="2676525"/>
            <wp:effectExtent l="19050" t="0" r="9525"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3571875" cy="2676525"/>
                    </a:xfrm>
                    <a:prstGeom prst="rect">
                      <a:avLst/>
                    </a:prstGeom>
                    <a:noFill/>
                    <a:ln w="9525">
                      <a:noFill/>
                      <a:miter lim="800000"/>
                      <a:headEnd/>
                      <a:tailEnd/>
                    </a:ln>
                  </pic:spPr>
                </pic:pic>
              </a:graphicData>
            </a:graphic>
          </wp:inline>
        </w:drawing>
      </w:r>
    </w:p>
    <w:p w:rsidR="00902F81" w:rsidRDefault="00902F81" w:rsidP="00902F81">
      <w:pPr>
        <w:spacing w:line="240" w:lineRule="auto"/>
        <w:rPr>
          <w:sz w:val="28"/>
          <w:szCs w:val="28"/>
        </w:rPr>
      </w:pPr>
      <w:r>
        <w:rPr>
          <w:sz w:val="24"/>
          <w:szCs w:val="24"/>
        </w:rPr>
        <w:t xml:space="preserve"> Once you click </w:t>
      </w:r>
      <w:r w:rsidRPr="00CD5FAF">
        <w:rPr>
          <w:b/>
          <w:sz w:val="24"/>
          <w:szCs w:val="24"/>
        </w:rPr>
        <w:t>check out</w:t>
      </w:r>
      <w:r w:rsidRPr="00177EA1">
        <w:rPr>
          <w:sz w:val="24"/>
          <w:szCs w:val="24"/>
        </w:rPr>
        <w:t xml:space="preserve"> you can then select “</w:t>
      </w:r>
      <w:r w:rsidRPr="00881256">
        <w:rPr>
          <w:b/>
          <w:sz w:val="24"/>
          <w:szCs w:val="24"/>
        </w:rPr>
        <w:t>Complete</w:t>
      </w:r>
      <w:r w:rsidRPr="00CD5FAF">
        <w:rPr>
          <w:b/>
          <w:sz w:val="24"/>
          <w:szCs w:val="24"/>
        </w:rPr>
        <w:t xml:space="preserve"> Check Out</w:t>
      </w:r>
      <w:r w:rsidRPr="00177EA1">
        <w:rPr>
          <w:sz w:val="24"/>
          <w:szCs w:val="24"/>
        </w:rPr>
        <w:t xml:space="preserve">”, you will be brought back into PeopleSoft in order to </w:t>
      </w:r>
      <w:r>
        <w:rPr>
          <w:sz w:val="24"/>
          <w:szCs w:val="24"/>
        </w:rPr>
        <w:t>finish the requisition process.</w:t>
      </w:r>
    </w:p>
    <w:p w:rsidR="00902F81" w:rsidRPr="00434462" w:rsidRDefault="00902F81" w:rsidP="00902F81">
      <w:pPr>
        <w:spacing w:line="240" w:lineRule="auto"/>
        <w:rPr>
          <w:sz w:val="28"/>
          <w:szCs w:val="28"/>
        </w:rPr>
      </w:pPr>
      <w:r w:rsidRPr="00C40CAC">
        <w:rPr>
          <w:b/>
          <w:i/>
          <w:sz w:val="28"/>
          <w:szCs w:val="28"/>
        </w:rPr>
        <w:t xml:space="preserve">Your eVMI quote will remain in the system for future use as a template.  </w:t>
      </w:r>
      <w:r>
        <w:rPr>
          <w:b/>
          <w:i/>
          <w:sz w:val="28"/>
          <w:szCs w:val="28"/>
        </w:rPr>
        <w:t xml:space="preserve">To use the eVMI option as template, check the processed box in the main screen before searching for the quote number. </w:t>
      </w:r>
      <w:r w:rsidRPr="00C40CAC">
        <w:rPr>
          <w:b/>
          <w:i/>
          <w:sz w:val="28"/>
          <w:szCs w:val="28"/>
        </w:rPr>
        <w:t>The item numbers and pricing are always up to date, and you can purchase the items again</w:t>
      </w:r>
      <w:r>
        <w:rPr>
          <w:b/>
          <w:i/>
          <w:sz w:val="28"/>
          <w:szCs w:val="28"/>
        </w:rPr>
        <w:t xml:space="preserve"> by</w:t>
      </w:r>
      <w:r w:rsidRPr="00C40CAC">
        <w:rPr>
          <w:b/>
          <w:i/>
          <w:sz w:val="28"/>
          <w:szCs w:val="28"/>
        </w:rPr>
        <w:t xml:space="preserve"> selecting </w:t>
      </w:r>
      <w:r>
        <w:rPr>
          <w:b/>
          <w:i/>
          <w:sz w:val="28"/>
          <w:szCs w:val="28"/>
        </w:rPr>
        <w:t>them from your eVMI quote number.</w:t>
      </w:r>
    </w:p>
    <w:sectPr w:rsidR="00902F81" w:rsidRPr="00434462" w:rsidSect="00902F8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F81" w:rsidRDefault="00902F81">
      <w:pPr>
        <w:spacing w:after="0" w:line="240" w:lineRule="auto"/>
      </w:pPr>
      <w:r>
        <w:separator/>
      </w:r>
    </w:p>
  </w:endnote>
  <w:endnote w:type="continuationSeparator" w:id="0">
    <w:p w:rsidR="00902F81" w:rsidRDefault="00902F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F81" w:rsidRDefault="00902F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F81" w:rsidRDefault="001B1773">
    <w:pPr>
      <w:pStyle w:val="Footer"/>
    </w:pPr>
    <w:r>
      <w:rPr>
        <w:noProof/>
        <w:szCs w:val="20"/>
      </w:rPr>
      <w:drawing>
        <wp:anchor distT="0" distB="0" distL="114300" distR="114300" simplePos="0" relativeHeight="251657728" behindDoc="0" locked="0" layoutInCell="1" allowOverlap="1">
          <wp:simplePos x="0" y="0"/>
          <wp:positionH relativeFrom="column">
            <wp:posOffset>-914400</wp:posOffset>
          </wp:positionH>
          <wp:positionV relativeFrom="paragraph">
            <wp:posOffset>-362585</wp:posOffset>
          </wp:positionV>
          <wp:extent cx="7835900" cy="1143000"/>
          <wp:effectExtent l="19050" t="0" r="0" b="0"/>
          <wp:wrapNone/>
          <wp:docPr id="1" name="Picture 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pic:cNvPicPr>
                    <a:picLocks noChangeAspect="1" noChangeArrowheads="1"/>
                  </pic:cNvPicPr>
                </pic:nvPicPr>
                <pic:blipFill>
                  <a:blip r:embed="rId1"/>
                  <a:srcRect/>
                  <a:stretch>
                    <a:fillRect/>
                  </a:stretch>
                </pic:blipFill>
                <pic:spPr bwMode="auto">
                  <a:xfrm>
                    <a:off x="0" y="0"/>
                    <a:ext cx="7835900" cy="1143000"/>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F81" w:rsidRDefault="00902F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F81" w:rsidRDefault="00902F81">
      <w:pPr>
        <w:spacing w:after="0" w:line="240" w:lineRule="auto"/>
      </w:pPr>
      <w:r>
        <w:separator/>
      </w:r>
    </w:p>
  </w:footnote>
  <w:footnote w:type="continuationSeparator" w:id="0">
    <w:p w:rsidR="00902F81" w:rsidRDefault="00902F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F81" w:rsidRDefault="00902F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F81" w:rsidRDefault="00902F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F81" w:rsidRDefault="00902F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colormenu v:ext="edit" fillcolor="none [3205]"/>
    </o:shapedefaults>
  </w:hdrShapeDefaults>
  <w:footnotePr>
    <w:footnote w:id="-1"/>
    <w:footnote w:id="0"/>
  </w:footnotePr>
  <w:endnotePr>
    <w:endnote w:id="-1"/>
    <w:endnote w:id="0"/>
  </w:endnotePr>
  <w:compat/>
  <w:rsids>
    <w:rsidRoot w:val="00C42071"/>
    <w:rsid w:val="001B1773"/>
    <w:rsid w:val="00902F81"/>
    <w:rsid w:val="00BE53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05]"/>
    </o:shapedefaults>
    <o:shapelayout v:ext="edit">
      <o:idmap v:ext="edit" data="1"/>
      <o:rules v:ext="edit">
        <o:r id="V:Rule6" type="connector" idref="#_x0000_s1028"/>
        <o:r id="V:Rule10" type="connector" idref="#_x0000_s1030"/>
        <o:r id="V:Rule12" type="connector" idref="#_x0000_s1035"/>
        <o:r id="V:Rule16"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8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071"/>
    <w:rPr>
      <w:rFonts w:ascii="Tahoma" w:hAnsi="Tahoma" w:cs="Tahoma"/>
      <w:sz w:val="16"/>
      <w:szCs w:val="16"/>
    </w:rPr>
  </w:style>
  <w:style w:type="paragraph" w:styleId="Header">
    <w:name w:val="header"/>
    <w:basedOn w:val="Normal"/>
    <w:rsid w:val="00D87499"/>
    <w:pPr>
      <w:tabs>
        <w:tab w:val="center" w:pos="4320"/>
        <w:tab w:val="right" w:pos="8640"/>
      </w:tabs>
    </w:pPr>
  </w:style>
  <w:style w:type="paragraph" w:styleId="Footer">
    <w:name w:val="footer"/>
    <w:basedOn w:val="Normal"/>
    <w:semiHidden/>
    <w:rsid w:val="00D87499"/>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tbucker</dc:creator>
  <cp:lastModifiedBy>AHackett</cp:lastModifiedBy>
  <cp:revision>2</cp:revision>
  <cp:lastPrinted>2010-10-07T20:39:00Z</cp:lastPrinted>
  <dcterms:created xsi:type="dcterms:W3CDTF">2014-03-05T14:23:00Z</dcterms:created>
  <dcterms:modified xsi:type="dcterms:W3CDTF">2014-03-05T14:23:00Z</dcterms:modified>
</cp:coreProperties>
</file>