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CC9F" w14:textId="77777777" w:rsidR="00D52054" w:rsidRDefault="00D52054">
      <w:r>
        <w:t>[</w:t>
      </w:r>
      <w:r>
        <w:rPr>
          <w:i/>
          <w:iCs/>
        </w:rPr>
        <w:t>Title number and name</w:t>
      </w:r>
      <w:r>
        <w:t>]</w:t>
      </w:r>
    </w:p>
    <w:p w14:paraId="7955B6A4" w14:textId="77777777" w:rsidR="00D52054" w:rsidRDefault="00D52054">
      <w:pPr>
        <w:rPr>
          <w:b/>
          <w:bCs/>
        </w:rPr>
      </w:pPr>
    </w:p>
    <w:p w14:paraId="684CAB56" w14:textId="77777777" w:rsidR="00D52054" w:rsidRDefault="00D52054" w:rsidP="008B1F34">
      <w:pPr>
        <w:jc w:val="center"/>
        <w:rPr>
          <w:b/>
          <w:bCs/>
        </w:rPr>
      </w:pPr>
      <w:r>
        <w:rPr>
          <w:b/>
          <w:bCs/>
        </w:rPr>
        <w:t>Notice of Public Comment Period for Interim Rule</w:t>
      </w:r>
    </w:p>
    <w:p w14:paraId="6055E286" w14:textId="77777777" w:rsidR="00D52054" w:rsidRDefault="00D52054" w:rsidP="008B1F34">
      <w:pPr>
        <w:jc w:val="center"/>
      </w:pPr>
      <w:r>
        <w:t>LSA Document #XX-XXX</w:t>
      </w:r>
    </w:p>
    <w:p w14:paraId="59E0182D" w14:textId="77777777" w:rsidR="00D52054" w:rsidRDefault="00D52054">
      <w:pPr>
        <w:rPr>
          <w:b/>
          <w:bCs/>
        </w:rPr>
      </w:pPr>
    </w:p>
    <w:p w14:paraId="050C6CF7" w14:textId="77777777" w:rsidR="00D52054" w:rsidRDefault="00D52054">
      <w:pPr>
        <w:rPr>
          <w:b/>
          <w:bCs/>
        </w:rPr>
      </w:pPr>
      <w:r>
        <w:rPr>
          <w:b/>
          <w:bCs/>
          <w:i/>
          <w:iCs/>
        </w:rPr>
        <w:t>Governor's Approval posted at: [DIN]</w:t>
      </w:r>
    </w:p>
    <w:p w14:paraId="48BCE173" w14:textId="77777777" w:rsidR="00D52054" w:rsidRDefault="00D52054">
      <w:pPr>
        <w:rPr>
          <w:b/>
          <w:bCs/>
        </w:rPr>
      </w:pPr>
    </w:p>
    <w:p w14:paraId="1121C894" w14:textId="77777777" w:rsidR="00D52054" w:rsidRDefault="00D52054">
      <w:pPr>
        <w:rPr>
          <w:b/>
          <w:bCs/>
        </w:rPr>
      </w:pPr>
      <w:r>
        <w:rPr>
          <w:b/>
          <w:bCs/>
        </w:rPr>
        <w:t>[RULE TITLE]</w:t>
      </w:r>
    </w:p>
    <w:p w14:paraId="58189A66" w14:textId="77777777" w:rsidR="00D52054" w:rsidRDefault="00D52054"/>
    <w:p w14:paraId="42E82394" w14:textId="77777777" w:rsidR="00D52054" w:rsidRDefault="00D52054">
      <w:pPr>
        <w:rPr>
          <w:b/>
          <w:bCs/>
        </w:rPr>
      </w:pPr>
      <w:r>
        <w:rPr>
          <w:b/>
          <w:bCs/>
        </w:rPr>
        <w:t>PURPOSE OF NOTICE</w:t>
      </w:r>
    </w:p>
    <w:p w14:paraId="5EA9CD84" w14:textId="3F5BE1BA" w:rsidR="00D52054" w:rsidRDefault="00D52054">
      <w:r>
        <w:t>[</w:t>
      </w:r>
      <w:r>
        <w:rPr>
          <w:i/>
          <w:iCs/>
        </w:rPr>
        <w:t>Agency name</w:t>
      </w:r>
      <w:r>
        <w:t xml:space="preserve">] is soliciting public comment on </w:t>
      </w:r>
      <w:r w:rsidR="009C4269">
        <w:t>[</w:t>
      </w:r>
      <w:r w:rsidR="009C4269" w:rsidRPr="009C4269">
        <w:rPr>
          <w:i/>
          <w:iCs/>
        </w:rPr>
        <w:t>a rule or rules</w:t>
      </w:r>
      <w:r w:rsidR="009C4269">
        <w:t xml:space="preserve">] to be </w:t>
      </w:r>
      <w:r>
        <w:t>[</w:t>
      </w:r>
      <w:r w:rsidR="009C4269" w:rsidRPr="009C4269">
        <w:rPr>
          <w:i/>
          <w:iCs/>
        </w:rPr>
        <w:t>temporarily add</w:t>
      </w:r>
      <w:r w:rsidR="009C4269">
        <w:rPr>
          <w:i/>
          <w:iCs/>
        </w:rPr>
        <w:t>ed</w:t>
      </w:r>
      <w:r w:rsidR="009C4269" w:rsidRPr="009C4269">
        <w:rPr>
          <w:i/>
          <w:iCs/>
        </w:rPr>
        <w:t>, superseded,</w:t>
      </w:r>
      <w:r w:rsidRPr="009C4269">
        <w:rPr>
          <w:i/>
          <w:iCs/>
        </w:rPr>
        <w:t xml:space="preserve"> supplement</w:t>
      </w:r>
      <w:r w:rsidR="009C4269" w:rsidRPr="009C4269">
        <w:rPr>
          <w:i/>
          <w:iCs/>
        </w:rPr>
        <w:t>ed</w:t>
      </w:r>
      <w:r w:rsidR="00C51AD1">
        <w:rPr>
          <w:i/>
          <w:iCs/>
        </w:rPr>
        <w:t>, or suspended</w:t>
      </w:r>
      <w:r>
        <w:t>] concerning [</w:t>
      </w:r>
      <w:r>
        <w:rPr>
          <w:i/>
          <w:iCs/>
        </w:rPr>
        <w:t>brief description of topic</w:t>
      </w:r>
      <w:r>
        <w:t>]. [</w:t>
      </w:r>
      <w:r>
        <w:rPr>
          <w:i/>
          <w:iCs/>
        </w:rPr>
        <w:t>Agency name</w:t>
      </w:r>
      <w:r>
        <w:t>] seeks comment on the affected citations listed and any other provisions of Title XXX that may be affected by this rulemaking.</w:t>
      </w:r>
    </w:p>
    <w:p w14:paraId="5A8DDE02" w14:textId="77777777" w:rsidR="0062640E" w:rsidRDefault="0062640E"/>
    <w:p w14:paraId="5F0C97D9" w14:textId="68579376" w:rsidR="0062640E" w:rsidRDefault="0062640E">
      <w:bookmarkStart w:id="0" w:name="_Hlk140735256"/>
      <w:r>
        <w:t>[</w:t>
      </w:r>
      <w:r w:rsidRPr="0062640E">
        <w:rPr>
          <w:i/>
          <w:iCs/>
        </w:rPr>
        <w:t xml:space="preserve">Interim rules are noncode rules that may add a temporary rule, </w:t>
      </w:r>
      <w:r w:rsidR="000D1133" w:rsidRPr="0062640E">
        <w:rPr>
          <w:i/>
          <w:iCs/>
        </w:rPr>
        <w:t>supersede</w:t>
      </w:r>
      <w:r w:rsidRPr="0062640E">
        <w:rPr>
          <w:i/>
          <w:iCs/>
        </w:rPr>
        <w:t xml:space="preserve"> a </w:t>
      </w:r>
      <w:r w:rsidR="00C51AD1" w:rsidRPr="0062640E">
        <w:rPr>
          <w:i/>
          <w:iCs/>
        </w:rPr>
        <w:t>rule,</w:t>
      </w:r>
      <w:r w:rsidRPr="0062640E">
        <w:rPr>
          <w:i/>
          <w:iCs/>
        </w:rPr>
        <w:t xml:space="preserve"> supplement a rule</w:t>
      </w:r>
      <w:r w:rsidR="00C51AD1">
        <w:rPr>
          <w:i/>
          <w:iCs/>
        </w:rPr>
        <w:t>, or suspend a rule</w:t>
      </w:r>
      <w:r w:rsidRPr="0062640E">
        <w:rPr>
          <w:i/>
          <w:iCs/>
        </w:rPr>
        <w:t xml:space="preserve">. A temporary rule will not have an IAC citation. Interim rules </w:t>
      </w:r>
      <w:r w:rsidR="00C51AD1">
        <w:rPr>
          <w:i/>
          <w:iCs/>
        </w:rPr>
        <w:t>can</w:t>
      </w:r>
      <w:r w:rsidRPr="0062640E">
        <w:rPr>
          <w:i/>
          <w:iCs/>
        </w:rPr>
        <w:t>not repeal a rule but may suspend a rule.</w:t>
      </w:r>
      <w:r>
        <w:t>]</w:t>
      </w:r>
    </w:p>
    <w:bookmarkEnd w:id="0"/>
    <w:p w14:paraId="333E183F" w14:textId="77777777" w:rsidR="00D52054" w:rsidRDefault="00D52054"/>
    <w:p w14:paraId="7034F3D0" w14:textId="77777777" w:rsidR="00D52054" w:rsidRDefault="00D52054">
      <w:r>
        <w:rPr>
          <w:b/>
          <w:bCs/>
        </w:rPr>
        <w:t xml:space="preserve">CITATIONS AFFECTED: </w:t>
      </w:r>
      <w:r>
        <w:rPr>
          <w:i/>
          <w:iCs/>
        </w:rPr>
        <w:t>[list all IAC cites affected in regular type]</w:t>
      </w:r>
      <w:r>
        <w:t xml:space="preserve"> XXX IAC X-X-X; XXX IAC X-X-X; XXX IAC X-X-X</w:t>
      </w:r>
    </w:p>
    <w:p w14:paraId="3A7A64FB" w14:textId="77777777" w:rsidR="00D52054" w:rsidRDefault="00D52054"/>
    <w:p w14:paraId="0480B2C0" w14:textId="77777777" w:rsidR="00D52054" w:rsidRDefault="00D52054">
      <w:r>
        <w:rPr>
          <w:b/>
          <w:bCs/>
        </w:rPr>
        <w:t xml:space="preserve">AUTHORITY: </w:t>
      </w:r>
      <w:r>
        <w:t>[</w:t>
      </w:r>
      <w:r>
        <w:rPr>
          <w:i/>
          <w:iCs/>
        </w:rPr>
        <w:t>list all authority in regular type</w:t>
      </w:r>
      <w:r>
        <w:t>] IC X-X-X-X; IC XX-X-X-X; IC XX-X-X-X</w:t>
      </w:r>
    </w:p>
    <w:p w14:paraId="585620C0" w14:textId="77777777" w:rsidR="00D52054" w:rsidRDefault="00D52054"/>
    <w:p w14:paraId="7B335E02" w14:textId="77777777" w:rsidR="00D52054" w:rsidRDefault="00D52054">
      <w:r>
        <w:rPr>
          <w:b/>
          <w:bCs/>
        </w:rPr>
        <w:t>OVERVIEW</w:t>
      </w:r>
    </w:p>
    <w:p w14:paraId="7CAA6105" w14:textId="77777777" w:rsidR="00D52054" w:rsidRDefault="00D52054">
      <w:r>
        <w:rPr>
          <w:b/>
          <w:bCs/>
        </w:rPr>
        <w:t>Basic Purpose and Background</w:t>
      </w:r>
    </w:p>
    <w:p w14:paraId="2F58E50B" w14:textId="77777777" w:rsidR="00D52054" w:rsidRDefault="00D52054">
      <w:r>
        <w:t>[</w:t>
      </w:r>
      <w:r>
        <w:rPr>
          <w:i/>
          <w:iCs/>
        </w:rPr>
        <w:t>Text should be clear, concise, and easy to interpret. A detailed statement of the issue to be addressed in the interim rule, including the background and purpose should be included in the text. Text should also include who will be affected by the rulemaking.</w:t>
      </w:r>
      <w:r>
        <w:t>]</w:t>
      </w:r>
    </w:p>
    <w:p w14:paraId="0057A3F4" w14:textId="00C37872" w:rsidR="00D52054" w:rsidRDefault="00D52054">
      <w:pPr>
        <w:rPr>
          <w:b/>
          <w:bCs/>
        </w:rPr>
      </w:pPr>
      <w:r>
        <w:rPr>
          <w:b/>
          <w:bCs/>
        </w:rPr>
        <w:t xml:space="preserve">Statement </w:t>
      </w:r>
      <w:r w:rsidR="0009233D">
        <w:rPr>
          <w:b/>
          <w:bCs/>
        </w:rPr>
        <w:t>Justifying</w:t>
      </w:r>
      <w:r>
        <w:rPr>
          <w:b/>
          <w:bCs/>
        </w:rPr>
        <w:t xml:space="preserve"> Requirement or Cost</w:t>
      </w:r>
    </w:p>
    <w:p w14:paraId="3D3969A9" w14:textId="77777777" w:rsidR="00D52054" w:rsidRDefault="00D52054">
      <w:r>
        <w:t>[</w:t>
      </w:r>
      <w:r>
        <w:rPr>
          <w:i/>
          <w:iCs/>
        </w:rPr>
        <w:t>A statement justifying any requirement or cost imposed on a regulated entity under the Interim Rule and not expressly required by the statute authorizing the agency to adopt rules or any other statute of federal law. The statement must include a reference to data, studies, or analyses relied upon in determining whether the imposition of the requirement or cost is necessary.</w:t>
      </w:r>
      <w:r>
        <w:t>]</w:t>
      </w:r>
    </w:p>
    <w:p w14:paraId="5E973DB4" w14:textId="77777777" w:rsidR="00D52054" w:rsidRDefault="00D52054"/>
    <w:p w14:paraId="6B270B4A" w14:textId="77777777" w:rsidR="00D52054" w:rsidRDefault="00D52054">
      <w:r>
        <w:rPr>
          <w:b/>
          <w:bCs/>
        </w:rPr>
        <w:t>REQUEST FOR PUBLIC COMMENTS</w:t>
      </w:r>
    </w:p>
    <w:p w14:paraId="53E8FB1C" w14:textId="77777777" w:rsidR="00D52054" w:rsidRDefault="00D52054">
      <w:proofErr w:type="gramStart"/>
      <w:r>
        <w:t>At this time</w:t>
      </w:r>
      <w:proofErr w:type="gramEnd"/>
      <w:r>
        <w:t>, [</w:t>
      </w:r>
      <w:r>
        <w:rPr>
          <w:i/>
          <w:iCs/>
        </w:rPr>
        <w:t>agency</w:t>
      </w:r>
      <w:r>
        <w:t xml:space="preserve"> name] is soliciting public comments for this rule.</w:t>
      </w:r>
    </w:p>
    <w:p w14:paraId="2BF64A4C" w14:textId="77777777" w:rsidR="00D52054" w:rsidRDefault="00D52054">
      <w:r>
        <w:t>Comments may be submitted in one of the following ways:</w:t>
      </w:r>
    </w:p>
    <w:p w14:paraId="228D1962" w14:textId="77777777" w:rsidR="00D52054" w:rsidRDefault="00D52054" w:rsidP="00C51AD1">
      <w:pPr>
        <w:ind w:firstLine="720"/>
      </w:pPr>
      <w:r>
        <w:t>(1) By mail or common carrier to the following address:</w:t>
      </w:r>
    </w:p>
    <w:p w14:paraId="1A137AED" w14:textId="77777777" w:rsidR="00D52054" w:rsidRDefault="00D52054" w:rsidP="00C51AD1">
      <w:pPr>
        <w:ind w:left="720" w:firstLine="720"/>
      </w:pPr>
      <w:r>
        <w:t>LSA Document #23-XXX [</w:t>
      </w:r>
      <w:r>
        <w:rPr>
          <w:i/>
          <w:iCs/>
        </w:rPr>
        <w:t>short title</w:t>
      </w:r>
      <w:r>
        <w:t>]</w:t>
      </w:r>
    </w:p>
    <w:p w14:paraId="785FA405" w14:textId="77777777" w:rsidR="00D52054" w:rsidRDefault="00D52054" w:rsidP="00C51AD1">
      <w:pPr>
        <w:ind w:left="720" w:firstLine="720"/>
      </w:pPr>
      <w:r>
        <w:t>[</w:t>
      </w:r>
      <w:r>
        <w:rPr>
          <w:i/>
          <w:iCs/>
        </w:rPr>
        <w:t>Rule Writer</w:t>
      </w:r>
      <w:r>
        <w:t>]</w:t>
      </w:r>
    </w:p>
    <w:p w14:paraId="5418A9C1" w14:textId="77777777" w:rsidR="00C51AD1" w:rsidRDefault="00D52054" w:rsidP="00C51AD1">
      <w:pPr>
        <w:ind w:left="720" w:firstLine="720"/>
        <w:rPr>
          <w:i/>
          <w:iCs/>
        </w:rPr>
      </w:pPr>
      <w:r>
        <w:t>[</w:t>
      </w:r>
      <w:r>
        <w:rPr>
          <w:i/>
          <w:iCs/>
        </w:rPr>
        <w:t>Agency Contact Address</w:t>
      </w:r>
      <w:r w:rsidRPr="00C51AD1">
        <w:t>]</w:t>
      </w:r>
    </w:p>
    <w:p w14:paraId="0824506D" w14:textId="0C8D34E6" w:rsidR="00D52054" w:rsidRDefault="00D52054" w:rsidP="00C51AD1">
      <w:pPr>
        <w:ind w:firstLine="720"/>
      </w:pPr>
      <w:r>
        <w:t>(2) By electronic mail to [</w:t>
      </w:r>
      <w:proofErr w:type="spellStart"/>
      <w:r>
        <w:rPr>
          <w:i/>
          <w:iCs/>
        </w:rPr>
        <w:t>rulewriter</w:t>
      </w:r>
      <w:proofErr w:type="spellEnd"/>
      <w:r>
        <w:rPr>
          <w:i/>
          <w:iCs/>
        </w:rPr>
        <w:t xml:space="preserve"> email address</w:t>
      </w:r>
      <w:r>
        <w:t>]</w:t>
      </w:r>
    </w:p>
    <w:p w14:paraId="742E1BC5" w14:textId="77777777" w:rsidR="00D52054" w:rsidRDefault="00D52054">
      <w:pPr>
        <w:rPr>
          <w:b/>
          <w:bCs/>
        </w:rPr>
      </w:pPr>
      <w:r>
        <w:lastRenderedPageBreak/>
        <w:t xml:space="preserve">To confirm timely delivery of submitted comments, please request a document receipt when sending the electronic mail. </w:t>
      </w:r>
      <w:r>
        <w:rPr>
          <w:b/>
          <w:bCs/>
        </w:rPr>
        <w:t>PLEASE NOTE: Electronic mail comments will not be considered part of the official written comment period unless they are sent to the address indicated in this notice.</w:t>
      </w:r>
    </w:p>
    <w:p w14:paraId="27EC3AEC" w14:textId="77777777" w:rsidR="00D52054" w:rsidRDefault="00D52054"/>
    <w:p w14:paraId="2C9D2802" w14:textId="77777777" w:rsidR="00D52054" w:rsidRDefault="00D52054">
      <w:r>
        <w:rPr>
          <w:b/>
          <w:bCs/>
        </w:rPr>
        <w:t>COMMENT PERIOD DEADLINE</w:t>
      </w:r>
    </w:p>
    <w:p w14:paraId="24149804" w14:textId="77777777" w:rsidR="00D52054" w:rsidRDefault="00D52054">
      <w:r>
        <w:t xml:space="preserve">All comments must be </w:t>
      </w:r>
      <w:proofErr w:type="gramStart"/>
      <w:r>
        <w:t>postmarked</w:t>
      </w:r>
      <w:proofErr w:type="gramEnd"/>
      <w:r>
        <w:t xml:space="preserve"> or time stamped not later than [</w:t>
      </w:r>
      <w:r>
        <w:rPr>
          <w:i/>
          <w:iCs/>
        </w:rPr>
        <w:t>publication date plus 30 days</w:t>
      </w:r>
      <w:r>
        <w:t>].</w:t>
      </w:r>
    </w:p>
    <w:p w14:paraId="45188946" w14:textId="77777777" w:rsidR="00D52054" w:rsidRDefault="00D52054"/>
    <w:p w14:paraId="595728A1" w14:textId="77777777" w:rsidR="00D52054" w:rsidRDefault="00D52054">
      <w:pPr>
        <w:sectPr w:rsidR="00D520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14:paraId="7FBE9F65" w14:textId="2999B0AA" w:rsidR="00D52054" w:rsidRDefault="00D52054">
      <w:r>
        <w:t xml:space="preserve">Data, studies, or analyses referenced in the statement </w:t>
      </w:r>
      <w:r w:rsidR="0009233D">
        <w:t xml:space="preserve">justifying any </w:t>
      </w:r>
      <w:r>
        <w:t xml:space="preserve">requirement </w:t>
      </w:r>
      <w:r w:rsidR="0009233D">
        <w:t xml:space="preserve">or </w:t>
      </w:r>
      <w:r>
        <w:t>cost, the rule, and materials incorporated by reference (if applicable) are on file at [</w:t>
      </w:r>
      <w:r>
        <w:rPr>
          <w:i/>
          <w:iCs/>
        </w:rPr>
        <w:t>agency name with street address</w:t>
      </w:r>
      <w:r>
        <w:t xml:space="preserve">] and are available for public inspection. Copies of the rule and the data, studies, or analyses referenced in the statement </w:t>
      </w:r>
      <w:r w:rsidR="0009233D">
        <w:t>justifying any</w:t>
      </w:r>
      <w:r>
        <w:t xml:space="preserve"> requirement </w:t>
      </w:r>
      <w:r w:rsidR="0009233D">
        <w:t>or</w:t>
      </w:r>
      <w:r>
        <w:t xml:space="preserve"> cost are available at the office of [</w:t>
      </w:r>
      <w:r>
        <w:rPr>
          <w:i/>
          <w:iCs/>
        </w:rPr>
        <w:t>agency name</w:t>
      </w:r>
      <w:r>
        <w:t>].</w:t>
      </w:r>
    </w:p>
    <w:p w14:paraId="4EF5F002" w14:textId="77777777" w:rsidR="00D52054" w:rsidRDefault="00D52054"/>
    <w:p w14:paraId="4C05628E" w14:textId="77777777" w:rsidR="00D52054" w:rsidRDefault="00D52054">
      <w:pPr>
        <w:rPr>
          <w:b/>
          <w:bCs/>
        </w:rPr>
      </w:pPr>
      <w:r>
        <w:rPr>
          <w:b/>
          <w:bCs/>
        </w:rPr>
        <w:t>PROPOSED INTERIM RULE</w:t>
      </w:r>
    </w:p>
    <w:p w14:paraId="05A2B5A9" w14:textId="77777777" w:rsidR="00D52054" w:rsidRDefault="00D52054"/>
    <w:p w14:paraId="1A782153" w14:textId="292DFAEC" w:rsidR="00373768" w:rsidRPr="00373768" w:rsidRDefault="00D52054">
      <w:pPr>
        <w:ind w:firstLine="720"/>
        <w:rPr>
          <w:b/>
          <w:bCs/>
        </w:rPr>
      </w:pPr>
      <w:r>
        <w:t xml:space="preserve">SECTION 1. </w:t>
      </w:r>
      <w:r w:rsidR="00373768" w:rsidRPr="00373768">
        <w:rPr>
          <w:b/>
          <w:bCs/>
        </w:rPr>
        <w:t>(a) This SECTION [</w:t>
      </w:r>
      <w:r w:rsidR="000D1133" w:rsidRPr="0062640E">
        <w:rPr>
          <w:b/>
          <w:bCs/>
          <w:i/>
          <w:iCs/>
        </w:rPr>
        <w:t>supersedes</w:t>
      </w:r>
      <w:r w:rsidR="00373768" w:rsidRPr="0062640E">
        <w:rPr>
          <w:b/>
          <w:bCs/>
          <w:i/>
          <w:iCs/>
        </w:rPr>
        <w:t xml:space="preserve"> or supplements</w:t>
      </w:r>
      <w:r w:rsidR="00373768" w:rsidRPr="00373768">
        <w:rPr>
          <w:b/>
          <w:bCs/>
        </w:rPr>
        <w:t>] [</w:t>
      </w:r>
      <w:r w:rsidR="00373768" w:rsidRPr="009461DB">
        <w:rPr>
          <w:b/>
          <w:bCs/>
          <w:i/>
          <w:iCs/>
        </w:rPr>
        <w:t>citation</w:t>
      </w:r>
      <w:r w:rsidR="00373768" w:rsidRPr="00373768">
        <w:rPr>
          <w:b/>
          <w:bCs/>
        </w:rPr>
        <w:t xml:space="preserve">]. </w:t>
      </w:r>
    </w:p>
    <w:p w14:paraId="46F688D9" w14:textId="77777777" w:rsidR="00373768" w:rsidRPr="00373768" w:rsidRDefault="00373768">
      <w:pPr>
        <w:ind w:firstLine="720"/>
        <w:rPr>
          <w:b/>
          <w:bCs/>
        </w:rPr>
      </w:pPr>
    </w:p>
    <w:p w14:paraId="4E1FC03A" w14:textId="34883752" w:rsidR="00D52054" w:rsidRDefault="00373768" w:rsidP="00373768">
      <w:pPr>
        <w:ind w:firstLine="720"/>
        <w:rPr>
          <w:b/>
          <w:bCs/>
        </w:rPr>
      </w:pPr>
      <w:r w:rsidRPr="00373768">
        <w:rPr>
          <w:b/>
          <w:bCs/>
        </w:rPr>
        <w:t xml:space="preserve">(b) </w:t>
      </w:r>
      <w:r w:rsidR="00D52054" w:rsidRPr="00373768">
        <w:rPr>
          <w:b/>
          <w:bCs/>
        </w:rPr>
        <w:t>[</w:t>
      </w:r>
      <w:r w:rsidR="00D52054" w:rsidRPr="00373768">
        <w:rPr>
          <w:b/>
          <w:bCs/>
          <w:i/>
          <w:iCs/>
        </w:rPr>
        <w:t>rule text</w:t>
      </w:r>
      <w:r w:rsidR="00D52054" w:rsidRPr="00373768">
        <w:rPr>
          <w:b/>
          <w:bCs/>
        </w:rPr>
        <w:t>]</w:t>
      </w:r>
    </w:p>
    <w:p w14:paraId="34FDB3C6" w14:textId="77777777" w:rsidR="00C51AD1" w:rsidRDefault="00C51AD1" w:rsidP="00373768">
      <w:pPr>
        <w:ind w:firstLine="720"/>
        <w:rPr>
          <w:b/>
          <w:bCs/>
        </w:rPr>
      </w:pPr>
    </w:p>
    <w:p w14:paraId="3F234E32" w14:textId="2FA432BE" w:rsidR="00C51AD1" w:rsidRDefault="00C51AD1" w:rsidP="00373768">
      <w:pPr>
        <w:ind w:firstLine="720"/>
      </w:pPr>
      <w:r>
        <w:t>SECTION 2. THE FOLLOWING ARE SUSPENDED: [list citations].</w:t>
      </w:r>
    </w:p>
    <w:p w14:paraId="21FE0076" w14:textId="77777777" w:rsidR="00046470" w:rsidRDefault="00046470" w:rsidP="00373768">
      <w:pPr>
        <w:ind w:firstLine="720"/>
      </w:pPr>
    </w:p>
    <w:p w14:paraId="2E59F8ED" w14:textId="400BAB4A" w:rsidR="00046470" w:rsidRPr="00046470" w:rsidRDefault="00046470" w:rsidP="00046470">
      <w:pPr>
        <w:ind w:firstLine="720"/>
        <w:rPr>
          <w:b/>
          <w:bCs/>
          <w:sz w:val="22"/>
          <w:szCs w:val="22"/>
        </w:rPr>
      </w:pPr>
      <w:r w:rsidRPr="00B54886">
        <w:rPr>
          <w:sz w:val="22"/>
          <w:szCs w:val="22"/>
        </w:rPr>
        <w:t>SECTION 3. This rule expires [</w:t>
      </w:r>
      <w:r w:rsidRPr="00B54886">
        <w:rPr>
          <w:i/>
          <w:iCs/>
          <w:sz w:val="22"/>
          <w:szCs w:val="22"/>
        </w:rPr>
        <w:t>date</w:t>
      </w:r>
      <w:r w:rsidRPr="00B54886">
        <w:rPr>
          <w:sz w:val="22"/>
          <w:szCs w:val="22"/>
        </w:rPr>
        <w:t>].</w:t>
      </w:r>
    </w:p>
    <w:p w14:paraId="331E54E0" w14:textId="77777777" w:rsidR="00D52054" w:rsidRDefault="00D52054"/>
    <w:p w14:paraId="2DAAED1E" w14:textId="323C6ABA" w:rsidR="00D52054" w:rsidRDefault="00D52054">
      <w:bookmarkStart w:id="1" w:name="_Hlk140735425"/>
      <w:r>
        <w:t>[</w:t>
      </w:r>
      <w:r w:rsidR="009461DB" w:rsidRPr="009461DB">
        <w:rPr>
          <w:i/>
          <w:iCs/>
        </w:rPr>
        <w:t xml:space="preserve">The above sample text shows the format for </w:t>
      </w:r>
      <w:r w:rsidR="000D1133" w:rsidRPr="009461DB">
        <w:rPr>
          <w:i/>
          <w:iCs/>
        </w:rPr>
        <w:t>superseding</w:t>
      </w:r>
      <w:r w:rsidR="00C51AD1">
        <w:rPr>
          <w:i/>
          <w:iCs/>
        </w:rPr>
        <w:t xml:space="preserve">, </w:t>
      </w:r>
      <w:r w:rsidR="009461DB" w:rsidRPr="009461DB">
        <w:rPr>
          <w:i/>
          <w:iCs/>
        </w:rPr>
        <w:t>supplementing</w:t>
      </w:r>
      <w:r w:rsidR="00724F74">
        <w:rPr>
          <w:i/>
          <w:iCs/>
        </w:rPr>
        <w:t xml:space="preserve">, or </w:t>
      </w:r>
      <w:r w:rsidR="00C51AD1">
        <w:rPr>
          <w:i/>
          <w:iCs/>
        </w:rPr>
        <w:t>suspending</w:t>
      </w:r>
      <w:r w:rsidR="009461DB" w:rsidRPr="009461DB">
        <w:rPr>
          <w:i/>
          <w:iCs/>
        </w:rPr>
        <w:t xml:space="preserve"> a rule. Rule text for a</w:t>
      </w:r>
      <w:r w:rsidR="00724F74">
        <w:rPr>
          <w:i/>
          <w:iCs/>
        </w:rPr>
        <w:t>dding a new</w:t>
      </w:r>
      <w:r w:rsidR="009461DB" w:rsidRPr="009461DB">
        <w:rPr>
          <w:i/>
          <w:iCs/>
        </w:rPr>
        <w:t xml:space="preserve"> temporary rule starts after "SECTION 1.". </w:t>
      </w:r>
      <w:r w:rsidRPr="009461DB">
        <w:rPr>
          <w:i/>
          <w:iCs/>
        </w:rPr>
        <w:t>Interim rules may have many SECTIONs. The last SECTION must have a statement containing the expiration date or state the rule expires 425 days after the filing with Publisher.</w:t>
      </w:r>
      <w:r>
        <w:t>]</w:t>
      </w:r>
    </w:p>
    <w:bookmarkEnd w:id="1"/>
    <w:p w14:paraId="11576647" w14:textId="77777777" w:rsidR="00D52054" w:rsidRDefault="00D52054"/>
    <w:p w14:paraId="60FB651E" w14:textId="77777777" w:rsidR="00D52054" w:rsidRDefault="00D52054">
      <w:r>
        <w:t>[</w:t>
      </w:r>
      <w:r>
        <w:rPr>
          <w:i/>
          <w:iCs/>
        </w:rPr>
        <w:t>text added to end of document by Register</w:t>
      </w:r>
      <w:r>
        <w:t>]</w:t>
      </w:r>
    </w:p>
    <w:p w14:paraId="27631A00" w14:textId="77777777" w:rsidR="00D52054" w:rsidRDefault="00D52054">
      <w:pPr>
        <w:rPr>
          <w:i/>
          <w:iCs/>
        </w:rPr>
      </w:pPr>
      <w:r>
        <w:rPr>
          <w:i/>
          <w:iCs/>
        </w:rPr>
        <w:t>LSA Document #XX-XXX</w:t>
      </w:r>
    </w:p>
    <w:p w14:paraId="1FE92D45" w14:textId="77777777" w:rsidR="00D52054" w:rsidRDefault="00D52054">
      <w:pPr>
        <w:rPr>
          <w:i/>
          <w:iCs/>
        </w:rPr>
      </w:pPr>
      <w:r>
        <w:rPr>
          <w:i/>
          <w:iCs/>
        </w:rPr>
        <w:t>Approved by Governor: [date]</w:t>
      </w:r>
    </w:p>
    <w:p w14:paraId="4F7A7D8B" w14:textId="77777777" w:rsidR="00D52054" w:rsidRDefault="00D52054"/>
    <w:p w14:paraId="292F104B" w14:textId="77777777" w:rsidR="00D52054" w:rsidRDefault="00D52054"/>
    <w:sectPr w:rsidR="00D52054" w:rsidSect="00D5205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2A5D" w14:textId="77777777" w:rsidR="0052244D" w:rsidRDefault="0052244D" w:rsidP="0052244D">
      <w:r>
        <w:separator/>
      </w:r>
    </w:p>
  </w:endnote>
  <w:endnote w:type="continuationSeparator" w:id="0">
    <w:p w14:paraId="19A3547D" w14:textId="77777777" w:rsidR="0052244D" w:rsidRDefault="0052244D" w:rsidP="005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8BD1" w14:textId="77777777" w:rsidR="0052244D" w:rsidRDefault="00522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AD0" w14:textId="77777777" w:rsidR="0052244D" w:rsidRDefault="00522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06E2" w14:textId="77777777" w:rsidR="0052244D" w:rsidRDefault="0052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30CF" w14:textId="77777777" w:rsidR="0052244D" w:rsidRDefault="0052244D" w:rsidP="0052244D">
      <w:r>
        <w:separator/>
      </w:r>
    </w:p>
  </w:footnote>
  <w:footnote w:type="continuationSeparator" w:id="0">
    <w:p w14:paraId="34319510" w14:textId="77777777" w:rsidR="0052244D" w:rsidRDefault="0052244D" w:rsidP="005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D6F5" w14:textId="77777777" w:rsidR="0052244D" w:rsidRDefault="0052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809C" w14:textId="6821716B" w:rsidR="0052244D" w:rsidRDefault="0052244D" w:rsidP="0052244D">
    <w:pPr>
      <w:pStyle w:val="Header"/>
      <w:jc w:val="right"/>
    </w:pPr>
    <w:r>
      <w:t>Template Updated July 2023</w:t>
    </w:r>
  </w:p>
  <w:p w14:paraId="04D29070" w14:textId="77777777" w:rsidR="0052244D" w:rsidRDefault="00522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73E9" w14:textId="77777777" w:rsidR="0052244D" w:rsidRDefault="00522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54"/>
    <w:rsid w:val="00046470"/>
    <w:rsid w:val="0009233D"/>
    <w:rsid w:val="000D1133"/>
    <w:rsid w:val="00373768"/>
    <w:rsid w:val="0052244D"/>
    <w:rsid w:val="0062640E"/>
    <w:rsid w:val="00666984"/>
    <w:rsid w:val="00724F74"/>
    <w:rsid w:val="008B1F34"/>
    <w:rsid w:val="009461DB"/>
    <w:rsid w:val="009C4269"/>
    <w:rsid w:val="00C51AD1"/>
    <w:rsid w:val="00D52054"/>
    <w:rsid w:val="00E9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77BAE"/>
  <w14:defaultImageDpi w14:val="0"/>
  <w15:docId w15:val="{A49B1921-9445-4B7A-BC5C-2994BA3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2244D"/>
    <w:pPr>
      <w:tabs>
        <w:tab w:val="center" w:pos="4680"/>
        <w:tab w:val="right" w:pos="9360"/>
      </w:tabs>
    </w:pPr>
  </w:style>
  <w:style w:type="character" w:customStyle="1" w:styleId="HeaderChar">
    <w:name w:val="Header Char"/>
    <w:basedOn w:val="DefaultParagraphFont"/>
    <w:link w:val="Header"/>
    <w:uiPriority w:val="99"/>
    <w:rsid w:val="0052244D"/>
    <w:rPr>
      <w:rFonts w:ascii="Times New Roman" w:hAnsi="Times New Roman" w:cs="Times New Roman"/>
      <w:kern w:val="0"/>
      <w:sz w:val="24"/>
      <w:szCs w:val="24"/>
    </w:rPr>
  </w:style>
  <w:style w:type="paragraph" w:styleId="Footer">
    <w:name w:val="footer"/>
    <w:basedOn w:val="Normal"/>
    <w:link w:val="FooterChar"/>
    <w:uiPriority w:val="99"/>
    <w:unhideWhenUsed/>
    <w:rsid w:val="0052244D"/>
    <w:pPr>
      <w:tabs>
        <w:tab w:val="center" w:pos="4680"/>
        <w:tab w:val="right" w:pos="9360"/>
      </w:tabs>
    </w:pPr>
  </w:style>
  <w:style w:type="character" w:customStyle="1" w:styleId="FooterChar">
    <w:name w:val="Footer Char"/>
    <w:basedOn w:val="DefaultParagraphFont"/>
    <w:link w:val="Footer"/>
    <w:uiPriority w:val="99"/>
    <w:rsid w:val="0052244D"/>
    <w:rPr>
      <w:rFonts w:ascii="Times New Roman" w:hAnsi="Times New Roman" w:cs="Times New Roman"/>
      <w:kern w:val="0"/>
      <w:sz w:val="24"/>
      <w:szCs w:val="24"/>
    </w:rPr>
  </w:style>
  <w:style w:type="character" w:customStyle="1" w:styleId="HeaderChar1">
    <w:name w:val="Header Char1"/>
    <w:basedOn w:val="DefaultParagraphFont"/>
    <w:uiPriority w:val="99"/>
    <w:rsid w:val="0052244D"/>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540</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Jarrett</dc:creator>
  <cp:keywords/>
  <dc:description/>
  <cp:lastModifiedBy>Heather Jarrett</cp:lastModifiedBy>
  <cp:revision>12</cp:revision>
  <cp:lastPrinted>2023-07-21T12:45:00Z</cp:lastPrinted>
  <dcterms:created xsi:type="dcterms:W3CDTF">2023-07-19T20:30:00Z</dcterms:created>
  <dcterms:modified xsi:type="dcterms:W3CDTF">2023-07-21T20:15:00Z</dcterms:modified>
</cp:coreProperties>
</file>